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54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410335" cy="3429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335" cy="342900"/>
                    </a:xfrm>
                    <a:prstGeom prst="rect">
                      <a:avLst/>
                    </a:prstGeom>
                  </pic:spPr>
                </pic:pic>
              </a:graphicData>
            </a:graphic>
          </wp:inline>
        </w:drawing>
      </w:r>
      <w:r>
        <w:rPr>
          <w:rFonts w:ascii="Times New Roman" w:hAnsi="Times New Roman" w:cs="Times New Roman" w:eastAsia="Times New Roman" w:hint="default"/>
          <w:position w:val="-1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p>
      <w:pPr>
        <w:spacing w:line="460" w:lineRule="exact" w:before="0"/>
        <w:ind w:left="711" w:right="1689" w:firstLine="0"/>
        <w:jc w:val="center"/>
        <w:rPr>
          <w:rFonts w:ascii="宋体" w:hAnsi="宋体" w:cs="宋体" w:eastAsia="宋体" w:hint="default"/>
          <w:sz w:val="36"/>
          <w:szCs w:val="36"/>
        </w:rPr>
      </w:pPr>
      <w:r>
        <w:rPr>
          <w:rFonts w:ascii="宋体" w:hAnsi="宋体" w:cs="宋体" w:eastAsia="宋体" w:hint="default"/>
          <w:b/>
          <w:bCs/>
          <w:sz w:val="36"/>
          <w:szCs w:val="36"/>
        </w:rPr>
        <w:t>黑龙江京蓝科技股份有限公司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711" w:right="169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711" w:right="168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01</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公司负责人肖志辉、主管会计工作负责人郭同茂及会计机构负责人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郭同茂声明：保证年度报告中财务报告的真实、准确、完整。</w:t>
      </w:r>
      <w:r>
        <w:rPr>
          <w:rFonts w:ascii="宋体" w:hAnsi="宋体" w:cs="宋体" w:eastAsia="宋体" w:hint="default"/>
          <w:sz w:val="28"/>
          <w:szCs w:val="28"/>
        </w:rPr>
      </w:r>
    </w:p>
    <w:p>
      <w:pPr>
        <w:spacing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before="0"/>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w:t>
      </w:r>
      <w:r>
        <w:rPr>
          <w:rFonts w:ascii="宋体" w:hAnsi="宋体" w:cs="宋体" w:eastAsia="宋体" w:hint="default"/>
          <w:b/>
          <w:bCs/>
          <w:spacing w:val="-95"/>
          <w:sz w:val="28"/>
          <w:szCs w:val="28"/>
        </w:rPr>
        <w:t> </w:t>
      </w:r>
      <w:r>
        <w:rPr>
          <w:rFonts w:ascii="宋体" w:hAnsi="宋体" w:cs="宋体" w:eastAsia="宋体" w:hint="default"/>
          <w:b/>
          <w:bCs/>
          <w:sz w:val="28"/>
          <w:szCs w:val="28"/>
        </w:rPr>
        <w:t>司</w:t>
      </w:r>
      <w:r>
        <w:rPr>
          <w:rFonts w:ascii="宋体" w:hAnsi="宋体" w:cs="宋体" w:eastAsia="宋体" w:hint="default"/>
          <w:b/>
          <w:bCs/>
          <w:spacing w:val="-95"/>
          <w:sz w:val="28"/>
          <w:szCs w:val="28"/>
        </w:rPr>
        <w:t> </w:t>
      </w:r>
      <w:r>
        <w:rPr>
          <w:rFonts w:ascii="宋体" w:hAnsi="宋体" w:cs="宋体" w:eastAsia="宋体" w:hint="default"/>
          <w:b/>
          <w:bCs/>
          <w:sz w:val="28"/>
          <w:szCs w:val="28"/>
        </w:rPr>
        <w:t>尚</w:t>
      </w:r>
      <w:r>
        <w:rPr>
          <w:rFonts w:ascii="宋体" w:hAnsi="宋体" w:cs="宋体" w:eastAsia="宋体" w:hint="default"/>
          <w:b/>
          <w:bCs/>
          <w:spacing w:val="-94"/>
          <w:sz w:val="28"/>
          <w:szCs w:val="28"/>
        </w:rPr>
        <w:t> </w:t>
      </w:r>
      <w:r>
        <w:rPr>
          <w:rFonts w:ascii="宋体" w:hAnsi="宋体" w:cs="宋体" w:eastAsia="宋体" w:hint="default"/>
          <w:b/>
          <w:bCs/>
          <w:sz w:val="28"/>
          <w:szCs w:val="28"/>
        </w:rPr>
        <w:t>处</w:t>
      </w:r>
      <w:r>
        <w:rPr>
          <w:rFonts w:ascii="宋体" w:hAnsi="宋体" w:cs="宋体" w:eastAsia="宋体" w:hint="default"/>
          <w:b/>
          <w:bCs/>
          <w:spacing w:val="-95"/>
          <w:sz w:val="28"/>
          <w:szCs w:val="28"/>
        </w:rPr>
        <w:t> </w:t>
      </w:r>
      <w:r>
        <w:rPr>
          <w:rFonts w:ascii="宋体" w:hAnsi="宋体" w:cs="宋体" w:eastAsia="宋体" w:hint="default"/>
          <w:b/>
          <w:bCs/>
          <w:sz w:val="28"/>
          <w:szCs w:val="28"/>
        </w:rPr>
        <w:t>于</w:t>
      </w:r>
      <w:r>
        <w:rPr>
          <w:rFonts w:ascii="宋体" w:hAnsi="宋体" w:cs="宋体" w:eastAsia="宋体" w:hint="default"/>
          <w:b/>
          <w:bCs/>
          <w:spacing w:val="-95"/>
          <w:sz w:val="28"/>
          <w:szCs w:val="28"/>
        </w:rPr>
        <w:t> </w:t>
      </w:r>
      <w:r>
        <w:rPr>
          <w:rFonts w:ascii="宋体" w:hAnsi="宋体" w:cs="宋体" w:eastAsia="宋体" w:hint="default"/>
          <w:b/>
          <w:bCs/>
          <w:sz w:val="28"/>
          <w:szCs w:val="28"/>
        </w:rPr>
        <w:t>退</w:t>
      </w:r>
      <w:r>
        <w:rPr>
          <w:rFonts w:ascii="宋体" w:hAnsi="宋体" w:cs="宋体" w:eastAsia="宋体" w:hint="default"/>
          <w:b/>
          <w:bCs/>
          <w:spacing w:val="-94"/>
          <w:sz w:val="28"/>
          <w:szCs w:val="28"/>
        </w:rPr>
        <w:t> </w:t>
      </w:r>
      <w:r>
        <w:rPr>
          <w:rFonts w:ascii="宋体" w:hAnsi="宋体" w:cs="宋体" w:eastAsia="宋体" w:hint="default"/>
          <w:b/>
          <w:bCs/>
          <w:sz w:val="28"/>
          <w:szCs w:val="28"/>
        </w:rPr>
        <w:t>市</w:t>
      </w:r>
      <w:r>
        <w:rPr>
          <w:rFonts w:ascii="宋体" w:hAnsi="宋体" w:cs="宋体" w:eastAsia="宋体" w:hint="default"/>
          <w:b/>
          <w:bCs/>
          <w:spacing w:val="-95"/>
          <w:sz w:val="28"/>
          <w:szCs w:val="28"/>
        </w:rPr>
        <w:t> </w:t>
      </w:r>
      <w:r>
        <w:rPr>
          <w:rFonts w:ascii="宋体" w:hAnsi="宋体" w:cs="宋体" w:eastAsia="宋体" w:hint="default"/>
          <w:b/>
          <w:bCs/>
          <w:sz w:val="28"/>
          <w:szCs w:val="28"/>
        </w:rPr>
        <w:t>风</w:t>
      </w:r>
      <w:r>
        <w:rPr>
          <w:rFonts w:ascii="宋体" w:hAnsi="宋体" w:cs="宋体" w:eastAsia="宋体" w:hint="default"/>
          <w:b/>
          <w:bCs/>
          <w:spacing w:val="-95"/>
          <w:sz w:val="28"/>
          <w:szCs w:val="28"/>
        </w:rPr>
        <w:t> </w:t>
      </w:r>
      <w:r>
        <w:rPr>
          <w:rFonts w:ascii="宋体" w:hAnsi="宋体" w:cs="宋体" w:eastAsia="宋体" w:hint="default"/>
          <w:b/>
          <w:bCs/>
          <w:sz w:val="28"/>
          <w:szCs w:val="28"/>
        </w:rPr>
        <w:t>险</w:t>
      </w:r>
      <w:r>
        <w:rPr>
          <w:rFonts w:ascii="宋体" w:hAnsi="宋体" w:cs="宋体" w:eastAsia="宋体" w:hint="default"/>
          <w:b/>
          <w:bCs/>
          <w:spacing w:val="-94"/>
          <w:sz w:val="28"/>
          <w:szCs w:val="28"/>
        </w:rPr>
        <w:t> </w:t>
      </w:r>
      <w:r>
        <w:rPr>
          <w:rFonts w:ascii="宋体" w:hAnsi="宋体" w:cs="宋体" w:eastAsia="宋体" w:hint="default"/>
          <w:b/>
          <w:bCs/>
          <w:sz w:val="28"/>
          <w:szCs w:val="28"/>
        </w:rPr>
        <w:t>警</w:t>
      </w:r>
      <w:r>
        <w:rPr>
          <w:rFonts w:ascii="宋体" w:hAnsi="宋体" w:cs="宋体" w:eastAsia="宋体" w:hint="default"/>
          <w:b/>
          <w:bCs/>
          <w:spacing w:val="-95"/>
          <w:sz w:val="28"/>
          <w:szCs w:val="28"/>
        </w:rPr>
        <w:t> </w:t>
      </w:r>
      <w:r>
        <w:rPr>
          <w:rFonts w:ascii="宋体" w:hAnsi="宋体" w:cs="宋体" w:eastAsia="宋体" w:hint="default"/>
          <w:b/>
          <w:bCs/>
          <w:sz w:val="28"/>
          <w:szCs w:val="28"/>
        </w:rPr>
        <w:t>示</w:t>
      </w:r>
      <w:r>
        <w:rPr>
          <w:rFonts w:ascii="宋体" w:hAnsi="宋体" w:cs="宋体" w:eastAsia="宋体" w:hint="default"/>
          <w:b/>
          <w:bCs/>
          <w:spacing w:val="-95"/>
          <w:sz w:val="28"/>
          <w:szCs w:val="28"/>
        </w:rPr>
        <w:t> </w:t>
      </w:r>
      <w:r>
        <w:rPr>
          <w:rFonts w:ascii="宋体" w:hAnsi="宋体" w:cs="宋体" w:eastAsia="宋体" w:hint="default"/>
          <w:b/>
          <w:bCs/>
          <w:sz w:val="28"/>
          <w:szCs w:val="28"/>
        </w:rPr>
        <w:t>期</w:t>
      </w:r>
      <w:r>
        <w:rPr>
          <w:rFonts w:ascii="宋体" w:hAnsi="宋体" w:cs="宋体" w:eastAsia="宋体" w:hint="default"/>
          <w:b/>
          <w:bCs/>
          <w:spacing w:val="-94"/>
          <w:sz w:val="28"/>
          <w:szCs w:val="28"/>
        </w:rPr>
        <w:t> </w:t>
      </w:r>
      <w:r>
        <w:rPr>
          <w:rFonts w:ascii="宋体" w:hAnsi="宋体" w:cs="宋体" w:eastAsia="宋体" w:hint="default"/>
          <w:b/>
          <w:bCs/>
          <w:sz w:val="28"/>
          <w:szCs w:val="28"/>
        </w:rPr>
        <w:t>间</w:t>
      </w:r>
      <w:r>
        <w:rPr>
          <w:rFonts w:ascii="宋体" w:hAnsi="宋体" w:cs="宋体" w:eastAsia="宋体" w:hint="default"/>
          <w:b/>
          <w:bCs/>
          <w:spacing w:val="-95"/>
          <w:sz w:val="28"/>
          <w:szCs w:val="28"/>
        </w:rPr>
        <w:t> </w:t>
      </w:r>
      <w:r>
        <w:rPr>
          <w:rFonts w:ascii="宋体" w:hAnsi="宋体" w:cs="宋体" w:eastAsia="宋体" w:hint="default"/>
          <w:b/>
          <w:bCs/>
          <w:sz w:val="28"/>
          <w:szCs w:val="28"/>
        </w:rPr>
        <w:t>，</w:t>
      </w:r>
      <w:r>
        <w:rPr>
          <w:rFonts w:ascii="宋体" w:hAnsi="宋体" w:cs="宋体" w:eastAsia="宋体" w:hint="default"/>
          <w:b/>
          <w:bCs/>
          <w:spacing w:val="-95"/>
          <w:sz w:val="28"/>
          <w:szCs w:val="28"/>
        </w:rPr>
        <w:t> </w:t>
      </w:r>
      <w:r>
        <w:rPr>
          <w:rFonts w:ascii="宋体" w:hAnsi="宋体" w:cs="宋体" w:eastAsia="宋体" w:hint="default"/>
          <w:b/>
          <w:bCs/>
          <w:sz w:val="28"/>
          <w:szCs w:val="28"/>
        </w:rPr>
        <w:t>公</w:t>
      </w:r>
      <w:r>
        <w:rPr>
          <w:rFonts w:ascii="宋体" w:hAnsi="宋体" w:cs="宋体" w:eastAsia="宋体" w:hint="default"/>
          <w:b/>
          <w:bCs/>
          <w:spacing w:val="-94"/>
          <w:sz w:val="28"/>
          <w:szCs w:val="28"/>
        </w:rPr>
        <w:t> </w:t>
      </w:r>
      <w:r>
        <w:rPr>
          <w:rFonts w:ascii="宋体" w:hAnsi="宋体" w:cs="宋体" w:eastAsia="宋体" w:hint="default"/>
          <w:b/>
          <w:bCs/>
          <w:sz w:val="28"/>
          <w:szCs w:val="28"/>
        </w:rPr>
        <w:t>司</w:t>
      </w:r>
      <w:r>
        <w:rPr>
          <w:rFonts w:ascii="宋体" w:hAnsi="宋体" w:cs="宋体" w:eastAsia="宋体" w:hint="default"/>
          <w:b/>
          <w:bCs/>
          <w:spacing w:val="48"/>
          <w:sz w:val="28"/>
          <w:szCs w:val="28"/>
        </w:rPr>
        <w:t> </w:t>
      </w:r>
      <w:r>
        <w:rPr>
          <w:rFonts w:ascii="Times New Roman" w:hAnsi="Times New Roman" w:cs="Times New Roman" w:eastAsia="Times New Roman" w:hint="default"/>
          <w:b/>
          <w:bCs/>
          <w:sz w:val="28"/>
          <w:szCs w:val="28"/>
        </w:rPr>
        <w:t>2015 </w:t>
      </w:r>
      <w:r>
        <w:rPr>
          <w:rFonts w:ascii="Times New Roman" w:hAnsi="Times New Roman" w:cs="Times New Roman" w:eastAsia="Times New Roman" w:hint="default"/>
          <w:b/>
          <w:bCs/>
          <w:spacing w:val="44"/>
          <w:sz w:val="28"/>
          <w:szCs w:val="28"/>
        </w:rPr>
        <w:t> </w:t>
      </w:r>
      <w:r>
        <w:rPr>
          <w:rFonts w:ascii="宋体" w:hAnsi="宋体" w:cs="宋体" w:eastAsia="宋体" w:hint="default"/>
          <w:b/>
          <w:bCs/>
          <w:sz w:val="28"/>
          <w:szCs w:val="28"/>
        </w:rPr>
        <w:t>年</w:t>
      </w:r>
      <w:r>
        <w:rPr>
          <w:rFonts w:ascii="宋体" w:hAnsi="宋体" w:cs="宋体" w:eastAsia="宋体" w:hint="default"/>
          <w:b/>
          <w:bCs/>
          <w:spacing w:val="-95"/>
          <w:sz w:val="28"/>
          <w:szCs w:val="28"/>
        </w:rPr>
        <w:t> </w:t>
      </w:r>
      <w:r>
        <w:rPr>
          <w:rFonts w:ascii="宋体" w:hAnsi="宋体" w:cs="宋体" w:eastAsia="宋体" w:hint="default"/>
          <w:b/>
          <w:bCs/>
          <w:sz w:val="28"/>
          <w:szCs w:val="28"/>
        </w:rPr>
        <w:t>经</w:t>
      </w:r>
      <w:r>
        <w:rPr>
          <w:rFonts w:ascii="宋体" w:hAnsi="宋体" w:cs="宋体" w:eastAsia="宋体" w:hint="default"/>
          <w:b/>
          <w:bCs/>
          <w:spacing w:val="-95"/>
          <w:sz w:val="28"/>
          <w:szCs w:val="28"/>
        </w:rPr>
        <w:t> </w:t>
      </w:r>
      <w:r>
        <w:rPr>
          <w:rFonts w:ascii="宋体" w:hAnsi="宋体" w:cs="宋体" w:eastAsia="宋体" w:hint="default"/>
          <w:b/>
          <w:bCs/>
          <w:sz w:val="28"/>
          <w:szCs w:val="28"/>
        </w:rPr>
        <w:t>审</w:t>
      </w:r>
      <w:r>
        <w:rPr>
          <w:rFonts w:ascii="宋体" w:hAnsi="宋体" w:cs="宋体" w:eastAsia="宋体" w:hint="default"/>
          <w:b/>
          <w:bCs/>
          <w:spacing w:val="-94"/>
          <w:sz w:val="28"/>
          <w:szCs w:val="28"/>
        </w:rPr>
        <w:t> </w:t>
      </w:r>
      <w:r>
        <w:rPr>
          <w:rFonts w:ascii="宋体" w:hAnsi="宋体" w:cs="宋体" w:eastAsia="宋体" w:hint="default"/>
          <w:b/>
          <w:bCs/>
          <w:sz w:val="28"/>
          <w:szCs w:val="28"/>
        </w:rPr>
        <w:t>计</w:t>
      </w:r>
      <w:r>
        <w:rPr>
          <w:rFonts w:ascii="宋体" w:hAnsi="宋体" w:cs="宋体" w:eastAsia="宋体" w:hint="default"/>
          <w:b/>
          <w:bCs/>
          <w:spacing w:val="-95"/>
          <w:sz w:val="28"/>
          <w:szCs w:val="28"/>
        </w:rPr>
        <w:t> </w:t>
      </w:r>
      <w:r>
        <w:rPr>
          <w:rFonts w:ascii="宋体" w:hAnsi="宋体" w:cs="宋体" w:eastAsia="宋体" w:hint="default"/>
          <w:b/>
          <w:bCs/>
          <w:sz w:val="28"/>
          <w:szCs w:val="28"/>
        </w:rPr>
        <w:t>的</w:t>
      </w:r>
      <w:r>
        <w:rPr>
          <w:rFonts w:ascii="宋体" w:hAnsi="宋体" w:cs="宋体" w:eastAsia="宋体" w:hint="default"/>
          <w:b/>
          <w:bCs/>
          <w:spacing w:val="-95"/>
          <w:sz w:val="28"/>
          <w:szCs w:val="28"/>
        </w:rPr>
        <w:t> </w:t>
      </w:r>
      <w:r>
        <w:rPr>
          <w:rFonts w:ascii="宋体" w:hAnsi="宋体" w:cs="宋体" w:eastAsia="宋体" w:hint="default"/>
          <w:b/>
          <w:bCs/>
          <w:sz w:val="28"/>
          <w:szCs w:val="28"/>
        </w:rPr>
        <w:t>净</w:t>
      </w:r>
      <w:r>
        <w:rPr>
          <w:rFonts w:ascii="宋体" w:hAnsi="宋体" w:cs="宋体" w:eastAsia="宋体" w:hint="default"/>
          <w:b/>
          <w:bCs/>
          <w:spacing w:val="-92"/>
          <w:sz w:val="28"/>
          <w:szCs w:val="28"/>
        </w:rPr>
        <w:t> </w:t>
      </w:r>
      <w:r>
        <w:rPr>
          <w:rFonts w:ascii="宋体" w:hAnsi="宋体" w:cs="宋体" w:eastAsia="宋体" w:hint="default"/>
          <w:b/>
          <w:bCs/>
          <w:sz w:val="28"/>
          <w:szCs w:val="28"/>
        </w:rPr>
        <w:t>利</w:t>
      </w:r>
      <w:r>
        <w:rPr>
          <w:rFonts w:ascii="宋体" w:hAnsi="宋体" w:cs="宋体" w:eastAsia="宋体" w:hint="default"/>
          <w:b/>
          <w:bCs/>
          <w:spacing w:val="-94"/>
          <w:sz w:val="28"/>
          <w:szCs w:val="28"/>
        </w:rPr>
        <w:t> </w:t>
      </w:r>
      <w:r>
        <w:rPr>
          <w:rFonts w:ascii="宋体" w:hAnsi="宋体" w:cs="宋体" w:eastAsia="宋体" w:hint="default"/>
          <w:b/>
          <w:bCs/>
          <w:sz w:val="28"/>
          <w:szCs w:val="28"/>
        </w:rPr>
        <w:t>润</w:t>
      </w:r>
      <w:r>
        <w:rPr>
          <w:rFonts w:ascii="宋体" w:hAnsi="宋体" w:cs="宋体" w:eastAsia="宋体" w:hint="default"/>
          <w:b/>
          <w:bCs/>
          <w:spacing w:val="-94"/>
          <w:sz w:val="28"/>
          <w:szCs w:val="28"/>
        </w:rPr>
        <w:t> </w:t>
      </w:r>
      <w:r>
        <w:rPr>
          <w:rFonts w:ascii="宋体" w:hAnsi="宋体" w:cs="宋体" w:eastAsia="宋体" w:hint="default"/>
          <w:b/>
          <w:bCs/>
          <w:sz w:val="28"/>
          <w:szCs w:val="28"/>
        </w:rPr>
        <w:t>为</w:t>
      </w:r>
      <w:r>
        <w:rPr>
          <w:rFonts w:ascii="宋体" w:hAnsi="宋体" w:cs="宋体" w:eastAsia="宋体" w:hint="default"/>
          <w:sz w:val="28"/>
          <w:szCs w:val="28"/>
        </w:rPr>
      </w:r>
    </w:p>
    <w:p>
      <w:pPr>
        <w:spacing w:line="403" w:lineRule="auto" w:before="236"/>
        <w:ind w:left="153" w:right="1133" w:firstLine="0"/>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-10,005,884.89 </w:t>
      </w:r>
      <w:r>
        <w:rPr>
          <w:rFonts w:ascii="宋体" w:hAnsi="宋体" w:cs="宋体" w:eastAsia="宋体" w:hint="default"/>
          <w:b/>
          <w:bCs/>
          <w:spacing w:val="-5"/>
          <w:sz w:val="28"/>
          <w:szCs w:val="28"/>
        </w:rPr>
        <w:t>元，归属于上市公司股东的净利润为 </w:t>
      </w:r>
      <w:r>
        <w:rPr>
          <w:rFonts w:ascii="Times New Roman" w:hAnsi="Times New Roman" w:cs="Times New Roman" w:eastAsia="Times New Roman" w:hint="default"/>
          <w:b/>
          <w:bCs/>
          <w:sz w:val="28"/>
          <w:szCs w:val="28"/>
        </w:rPr>
        <w:t>37,626,057.58 </w:t>
      </w:r>
      <w:r>
        <w:rPr>
          <w:rFonts w:ascii="宋体" w:hAnsi="宋体" w:cs="宋体" w:eastAsia="宋体" w:hint="default"/>
          <w:b/>
          <w:bCs/>
          <w:sz w:val="28"/>
          <w:szCs w:val="28"/>
        </w:rPr>
        <w:t>元</w:t>
      </w:r>
      <w:r>
        <w:rPr>
          <w:rFonts w:ascii="宋体" w:hAnsi="宋体" w:cs="宋体" w:eastAsia="宋体" w:hint="default"/>
          <w:b/>
          <w:bCs/>
          <w:spacing w:val="-76"/>
          <w:sz w:val="28"/>
          <w:szCs w:val="28"/>
        </w:rPr>
        <w:t> </w:t>
      </w:r>
      <w:r>
        <w:rPr>
          <w:rFonts w:ascii="宋体" w:hAnsi="宋体" w:cs="宋体" w:eastAsia="宋体" w:hint="default"/>
          <w:b/>
          <w:bCs/>
          <w:spacing w:val="-28"/>
          <w:sz w:val="28"/>
          <w:szCs w:val="28"/>
        </w:rPr>
        <w:t>。根据《深</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圳证券交易所股票上市规则》有关规定，公司股票被实施退市风险警示特别处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理的情形已消除，并且不存在其他被实施退市风险警示的情形。公司已向深交</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所提出关于撤销退市风险警示的申请，尚需交易所进一步的审批，其结果存在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一定的不确定性，公司仍有暂停上市的风险。</w:t>
      </w:r>
      <w:r>
        <w:rPr>
          <w:rFonts w:ascii="宋体" w:hAnsi="宋体" w:cs="宋体" w:eastAsia="宋体" w:hint="default"/>
          <w:sz w:val="28"/>
          <w:szCs w:val="28"/>
        </w:rPr>
      </w:r>
    </w:p>
    <w:p>
      <w:pPr>
        <w:spacing w:line="472" w:lineRule="auto" w:before="168"/>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敬请广大投资者留意重大风险提示，注意规避风险。</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公司计划不派发现金红利，不送红股，不以公积金转增股本。</w:t>
      </w:r>
      <w:r>
        <w:rPr>
          <w:rFonts w:ascii="宋体" w:hAnsi="宋体" w:cs="宋体" w:eastAsia="宋体" w:hint="default"/>
          <w:sz w:val="28"/>
          <w:szCs w:val="28"/>
        </w:rPr>
      </w:r>
    </w:p>
    <w:p>
      <w:pPr>
        <w:spacing w:after="0" w:line="472"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711" w:right="168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151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711" w:right="168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京蓝科技、公司、本公司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黑龙江京蓝科技股份有限公司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大股东、控股股东、京蓝控股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天伦控股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海口启润、交易对方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海口启润实业有限公司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京蓝环宇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京蓝环宇科技（北京）有限公司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京蓝有道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京蓝有道创业投资有限公司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京蓝能科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京蓝能科技术有限公司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京蓝生态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京蓝生态科技有限公司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沐禾金土地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内蒙古沐禾金土地节水工程设备有限公司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广州润龙投资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广州市润龙投资有限公司（曾用名</w:t>
            </w:r>
            <w:r>
              <w:rPr>
                <w:rFonts w:ascii="Times New Roman" w:hAnsi="Times New Roman" w:cs="Times New Roman" w:eastAsia="Times New Roman" w:hint="default"/>
                <w:sz w:val="18"/>
                <w:szCs w:val="18"/>
              </w:rPr>
              <w:t>“</w:t>
            </w:r>
            <w:r>
              <w:rPr>
                <w:rFonts w:ascii="宋体" w:hAnsi="宋体" w:cs="宋体" w:eastAsia="宋体" w:hint="default"/>
                <w:sz w:val="18"/>
                <w:szCs w:val="18"/>
              </w:rPr>
              <w:t>广州润龙房地产有限公司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为众物业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广州为众物业管理有限公司，广州润龙子公司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前海天伦能源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深圳前海天伦能源投资控股有限公司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天健投资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广州市天健投资有限公司，前海天伦能源子公司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贵州天伦能源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贵州天伦能源投资控股有限公司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贵州天伦矿业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贵州天伦矿业投资控股有限公司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广州天穗达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广州市天穗达投资有限公司，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广州天利达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广州天利达实业有限公司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田阳天伦矿业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广西田阳天伦矿业有限公司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凤山天伦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广西凤山天伦矿业有限公司，田阳天伦矿业子公司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华泰联合证券、独立财务顾问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黑龙江京蓝科技股份有限公司章程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黑龙江京蓝科技股份有限公司董事会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黑龙江京蓝科技股份有限公司监事会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黑龙江京蓝科技股份有限公司股东大会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796864"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京蓝</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000711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黑龙江京蓝科技股份有限公司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京蓝科技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HeiLongJiang Kingland Technology</w:t>
            </w:r>
            <w:r>
              <w:rPr>
                <w:rFonts w:ascii="Times New Roman"/>
                <w:spacing w:val="-23"/>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Kingland  </w:t>
            </w:r>
            <w:r>
              <w:rPr>
                <w:rFonts w:ascii="Times New Roman"/>
                <w:spacing w:val="27"/>
                <w:sz w:val="18"/>
              </w:rPr>
              <w:t> </w:t>
            </w:r>
            <w:r>
              <w:rPr>
                <w:rFonts w:ascii="Times New Roman"/>
                <w:sz w:val="18"/>
              </w:rPr>
              <w:t>Technology</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肖志辉</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黑龙江省哈尔滨市南岗区经济技术开发区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150090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北京市丰台区广安路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号国投财富广场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http://www.kingland-tech.com.cn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securities@ikingland.cn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北京市丰台区广安路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号国投财富广场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010-63300361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010-63300361</w:t>
            </w:r>
            <w:r>
              <w:rPr>
                <w:rFonts w:ascii="宋体" w:hAnsi="宋体" w:cs="宋体" w:eastAsia="宋体" w:hint="default"/>
                <w:sz w:val="18"/>
                <w:szCs w:val="18"/>
              </w:rPr>
              <w:t>，</w:t>
            </w:r>
            <w:r>
              <w:rPr>
                <w:rFonts w:ascii="Times New Roman" w:hAnsi="Times New Roman" w:cs="Times New Roman" w:eastAsia="Times New Roman" w:hint="default"/>
                <w:sz w:val="18"/>
                <w:szCs w:val="18"/>
              </w:rPr>
              <w:t>8062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securities@ikingland.cn</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公司证券事务中心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12697697-3</w:t>
            </w:r>
          </w:p>
        </w:tc>
      </w:tr>
      <w:tr>
        <w:trPr>
          <w:trHeight w:val="227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公司上市之初，主营高科技铜铁双金属制品、松花江索道、二龙山滑雪场和二龙 山滑道以及配套服务设施等项目。</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年，主营业务调整为网络与电子信息技术 开发应用、软件开发和高新技术投资等。</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年，主营业务调整为房地产开发与 经营。</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年，公司尝试产业战略转型，兼顾房地产经营管理的同时，涉足矿业 领域。</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年，主营业务调整为信息系统集成服务，信息技术咨询服务，电子产 品研发制造销售维护，网络及电子信息技术开发应用，软件开发，对高新技术投 资、旅游基础设施投资、投资管理。</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月，公司第一大股东黑龙江省建设开发实业总公司与南都集团控股有限 公司签订股权转让协议，南都集团成为公司实际控制人。</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月，天伦控股 有限公司成为公司第一大股东。</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月，京蓝控股有限公司成为公司第一大 股东。</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A24</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王凤岐、张猛勇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丰铭国际大厦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座六层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孔祥熙、王志宏</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1419"/>
        <w:gridCol w:w="1416"/>
        <w:gridCol w:w="992"/>
        <w:gridCol w:w="1419"/>
        <w:gridCol w:w="1345"/>
      </w:tblGrid>
      <w:tr>
        <w:trPr>
          <w:trHeight w:val="161"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2" w:right="38"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764"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2" w:type="dxa"/>
            <w:vMerge/>
            <w:tcBorders>
              <w:left w:val="single" w:sz="4" w:space="0" w:color="000000"/>
              <w:right w:val="single" w:sz="4" w:space="0" w:color="000000"/>
            </w:tcBorders>
            <w:shd w:val="clear" w:color="auto" w:fill="D2D2D2"/>
          </w:tcPr>
          <w:p>
            <w:pPr/>
          </w:p>
        </w:tc>
        <w:tc>
          <w:tcPr>
            <w:tcW w:w="276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2764"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2764"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72,088,308.76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68,749,309.27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68,749,309.27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63,207,343.57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63,207,343.57</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归属于上市公司股 东的净利润（元）</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37,626,057.58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-72,031,131.19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-72,031,131.19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-27,437,219.92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-27,437,219.92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-586,511,465.47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-71,903,650.20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-71,903,650.20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-715.69%</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-29,274,174.80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-29,274,174.80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110.757004pt;margin-top:72.47998pt;width:94.6pt;height:33.25pt;mso-position-horizontal-relative:page;mso-position-vertical-relative:page;z-index:-796816" type="#_x0000_t202" filled="false" stroked="false">
            <v:textbox inset="0,0,0,0">
              <w:txbxContent>
                <w:p>
                  <w:pPr>
                    <w:spacing w:line="240" w:lineRule="auto" w:before="10"/>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p>
    <w:tbl>
      <w:tblPr>
        <w:tblW w:w="0" w:type="auto"/>
        <w:jc w:val="left"/>
        <w:tblInd w:w="160" w:type="dxa"/>
        <w:tblLayout w:type="fixed"/>
        <w:tblCellMar>
          <w:top w:w="0" w:type="dxa"/>
          <w:left w:w="0" w:type="dxa"/>
          <w:bottom w:w="0" w:type="dxa"/>
          <w:right w:w="0" w:type="dxa"/>
        </w:tblCellMar>
        <w:tblLook w:val="01E0"/>
      </w:tblPr>
      <w:tblGrid>
        <w:gridCol w:w="1538"/>
        <w:gridCol w:w="1429"/>
        <w:gridCol w:w="1419"/>
        <w:gridCol w:w="1416"/>
        <w:gridCol w:w="992"/>
        <w:gridCol w:w="1419"/>
        <w:gridCol w:w="1345"/>
      </w:tblGrid>
      <w:tr>
        <w:trPr>
          <w:trHeight w:val="67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74"/>
              <w:jc w:val="left"/>
              <w:rPr>
                <w:rFonts w:ascii="宋体" w:hAnsi="宋体" w:cs="宋体" w:eastAsia="宋体" w:hint="default"/>
                <w:sz w:val="18"/>
                <w:szCs w:val="18"/>
              </w:rPr>
            </w:pPr>
            <w:r>
              <w:rPr>
                <w:rFonts w:ascii="宋体" w:hAnsi="宋体" w:cs="宋体" w:eastAsia="宋体" w:hint="default"/>
                <w:sz w:val="18"/>
                <w:szCs w:val="18"/>
              </w:rPr>
              <w:t>东的扣除非经常性 损益的净利润</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664" w:lineRule="exact"/>
              <w:ind w:left="4" w:right="-51"/>
              <w:jc w:val="left"/>
              <w:rPr>
                <w:rFonts w:ascii="宋体" w:hAnsi="宋体" w:cs="宋体" w:eastAsia="宋体" w:hint="default"/>
                <w:sz w:val="20"/>
                <w:szCs w:val="20"/>
              </w:rPr>
            </w:pPr>
            <w:r>
              <w:rPr>
                <w:rFonts w:ascii="宋体" w:hAnsi="宋体" w:cs="宋体" w:eastAsia="宋体" w:hint="default"/>
                <w:position w:val="-12"/>
                <w:sz w:val="20"/>
                <w:szCs w:val="20"/>
              </w:rPr>
              <w:pict>
                <v:group style="width:70.4pt;height:33.25pt;mso-position-horizontal-relative:char;mso-position-vertical-relative:line" coordorigin="0,0" coordsize="1408,665">
                  <v:group style="position:absolute;left:0;top:0;width:1408;height:665" coordorigin="0,0" coordsize="1408,665">
                    <v:shape style="position:absolute;left:0;top:0;width:1408;height:665" coordorigin="0,0" coordsize="1408,665" path="m0,665l1408,665,1408,0,0,0,0,665xe" filled="true" fillcolor="#ffffff" stroked="false">
                      <v:path arrowok="t"/>
                      <v:fill type="solid"/>
                    </v:shape>
                  </v:group>
                </v:group>
              </w:pict>
            </w:r>
            <w:r>
              <w:rPr>
                <w:rFonts w:ascii="宋体" w:hAnsi="宋体" w:cs="宋体" w:eastAsia="宋体" w:hint="default"/>
                <w:position w:val="-12"/>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4"/>
              <w:jc w:val="left"/>
              <w:rPr>
                <w:rFonts w:ascii="宋体" w:hAnsi="宋体" w:cs="宋体" w:eastAsia="宋体" w:hint="default"/>
                <w:sz w:val="18"/>
                <w:szCs w:val="18"/>
              </w:rPr>
            </w:pPr>
            <w:r>
              <w:rPr>
                <w:rFonts w:ascii="宋体" w:hAnsi="宋体" w:cs="宋体" w:eastAsia="宋体" w:hint="default"/>
                <w:sz w:val="18"/>
                <w:szCs w:val="18"/>
              </w:rPr>
              <w:t>经营活动产生的现 金流量净额（元）</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-49,812,364.78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-9,595,624.86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-9,595,624.86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-419.12%</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16,986,787.34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16,986,787.34</w:t>
            </w: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4"/>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151.11%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4"/>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151.11%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4"/>
              <w:jc w:val="left"/>
              <w:rPr>
                <w:rFonts w:ascii="宋体" w:hAnsi="宋体" w:cs="宋体" w:eastAsia="宋体" w:hint="default"/>
                <w:sz w:val="18"/>
                <w:szCs w:val="18"/>
              </w:rPr>
            </w:pPr>
            <w:r>
              <w:rPr>
                <w:rFonts w:ascii="宋体" w:hAnsi="宋体" w:cs="宋体" w:eastAsia="宋体" w:hint="default"/>
                <w:sz w:val="18"/>
                <w:szCs w:val="18"/>
              </w:rPr>
              <w:t>加权平均净资产收 益率</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-8.09%</w:t>
            </w:r>
          </w:p>
        </w:tc>
      </w:tr>
      <w:tr>
        <w:trPr>
          <w:trHeight w:val="161" w:hRule="exact"/>
        </w:trPr>
        <w:tc>
          <w:tcPr>
            <w:tcW w:w="1538" w:type="dxa"/>
            <w:vMerge w:val="restart"/>
            <w:tcBorders>
              <w:top w:val="single" w:sz="4" w:space="0" w:color="000000"/>
              <w:left w:val="single" w:sz="4" w:space="0" w:color="000000"/>
              <w:right w:val="single" w:sz="4" w:space="0" w:color="000000"/>
            </w:tcBorders>
            <w:shd w:val="clear" w:color="auto" w:fill="D2D2D2"/>
          </w:tcPr>
          <w:p>
            <w:pP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32" w:right="38"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764"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2" w:type="dxa"/>
            <w:vMerge/>
            <w:tcBorders>
              <w:left w:val="single" w:sz="4" w:space="0" w:color="000000"/>
              <w:right w:val="single" w:sz="4" w:space="0" w:color="000000"/>
            </w:tcBorders>
            <w:shd w:val="clear" w:color="auto" w:fill="D2D2D2"/>
          </w:tcPr>
          <w:p>
            <w:pPr/>
          </w:p>
        </w:tc>
        <w:tc>
          <w:tcPr>
            <w:tcW w:w="276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2"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2764"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2764"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297,622,602.01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1,193,776,072.39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1,229,598,072.39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1,096,400,506.94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1,096,400,506.94</w:t>
            </w: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4"/>
              <w:jc w:val="left"/>
              <w:rPr>
                <w:rFonts w:ascii="宋体" w:hAnsi="宋体" w:cs="宋体" w:eastAsia="宋体" w:hint="default"/>
                <w:sz w:val="18"/>
                <w:szCs w:val="18"/>
              </w:rPr>
            </w:pPr>
            <w:r>
              <w:rPr>
                <w:rFonts w:ascii="宋体" w:hAnsi="宋体" w:cs="宋体" w:eastAsia="宋体" w:hint="default"/>
                <w:sz w:val="18"/>
                <w:szCs w:val="18"/>
              </w:rPr>
              <w:t>归属于上市公司股 东的净资产（元）</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290,836,164.31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253,876,689.44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253,876,689.44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325,410,960.08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325,410,960.08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会计政策变更的原因及会计差错更正的情况</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pacing w:val="-3"/>
          <w:sz w:val="18"/>
          <w:szCs w:val="18"/>
        </w:rPr>
        <w:t>年度未发生会计政策变更，</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年会计差错更正情况详见公司于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日在指定信息披露媒体刊登的编</w:t>
      </w:r>
    </w:p>
    <w:p>
      <w:pPr>
        <w:spacing w:before="64"/>
        <w:ind w:left="153" w:right="0" w:firstLine="0"/>
        <w:jc w:val="left"/>
        <w:rPr>
          <w:rFonts w:ascii="宋体" w:hAnsi="宋体" w:cs="宋体" w:eastAsia="宋体" w:hint="default"/>
          <w:sz w:val="18"/>
          <w:szCs w:val="18"/>
        </w:rPr>
      </w:pPr>
      <w:r>
        <w:rPr>
          <w:rFonts w:ascii="宋体" w:hAnsi="宋体" w:cs="宋体" w:eastAsia="宋体" w:hint="default"/>
          <w:sz w:val="18"/>
          <w:szCs w:val="18"/>
        </w:rPr>
        <w:t>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2015-065 </w:t>
      </w:r>
      <w:r>
        <w:rPr>
          <w:rFonts w:ascii="宋体" w:hAnsi="宋体" w:cs="宋体" w:eastAsia="宋体" w:hint="default"/>
          <w:sz w:val="18"/>
          <w:szCs w:val="18"/>
        </w:rPr>
        <w:t>的公告。</w:t>
      </w:r>
    </w:p>
    <w:p>
      <w:pPr>
        <w:spacing w:line="240" w:lineRule="auto" w:before="13"/>
        <w:rPr>
          <w:rFonts w:ascii="宋体" w:hAnsi="宋体" w:cs="宋体" w:eastAsia="宋体" w:hint="default"/>
          <w:sz w:val="23"/>
          <w:szCs w:val="23"/>
        </w:rPr>
      </w:pPr>
    </w:p>
    <w:p>
      <w:pPr>
        <w:pStyle w:val="Heading2"/>
        <w:spacing w:line="240" w:lineRule="auto"/>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2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4"/>
        <w:spacing w:line="240" w:lineRule="auto"/>
        <w:ind w:left="15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15,817,353.60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28,421,278.03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16,482,248.95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11,367,428.18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-14,622,711.10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-515,766,973.82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-15,844,053.53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583,859,796.03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-14,611,644.96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-494,562,047.32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-15,834,610.84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-61,503,162.35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1" w:right="0"/>
              <w:jc w:val="left"/>
              <w:rPr>
                <w:rFonts w:ascii="Times New Roman" w:hAnsi="Times New Roman" w:cs="Times New Roman" w:eastAsia="Times New Roman" w:hint="default"/>
                <w:sz w:val="18"/>
                <w:szCs w:val="18"/>
              </w:rPr>
            </w:pPr>
            <w:r>
              <w:rPr>
                <w:rFonts w:ascii="Times New Roman"/>
                <w:sz w:val="18"/>
              </w:rPr>
              <w:t>-1,318,424.44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-12,349,715.43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1" w:right="0"/>
              <w:jc w:val="left"/>
              <w:rPr>
                <w:rFonts w:ascii="Times New Roman" w:hAnsi="Times New Roman" w:cs="Times New Roman" w:eastAsia="Times New Roman" w:hint="default"/>
                <w:sz w:val="18"/>
                <w:szCs w:val="18"/>
              </w:rPr>
            </w:pPr>
            <w:r>
              <w:rPr>
                <w:rFonts w:ascii="Times New Roman"/>
                <w:sz w:val="18"/>
              </w:rPr>
              <w:t>10,705,547.03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2" w:right="0"/>
              <w:jc w:val="left"/>
              <w:rPr>
                <w:rFonts w:ascii="Times New Roman" w:hAnsi="Times New Roman" w:cs="Times New Roman" w:eastAsia="Times New Roman" w:hint="default"/>
                <w:sz w:val="18"/>
                <w:szCs w:val="18"/>
              </w:rPr>
            </w:pPr>
            <w:r>
              <w:rPr>
                <w:rFonts w:ascii="Times New Roman"/>
                <w:sz w:val="18"/>
              </w:rPr>
              <w:t>-46,849,771.94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5"/>
        <w:gridCol w:w="1520"/>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8,568.77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-18,491.82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-13,641,874.12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20"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15,206,565.64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391,716.27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-21,303,138.59</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5" w:right="0"/>
              <w:jc w:val="left"/>
              <w:rPr>
                <w:rFonts w:ascii="Times New Roman" w:hAnsi="Times New Roman" w:cs="Times New Roman" w:eastAsia="Times New Roman" w:hint="default"/>
                <w:sz w:val="18"/>
                <w:szCs w:val="18"/>
              </w:rPr>
            </w:pPr>
            <w:r>
              <w:rPr>
                <w:rFonts w:ascii="Times New Roman"/>
                <w:sz w:val="18"/>
              </w:rPr>
              <w:t>-110,395.30</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-191,332.51</w:t>
            </w: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主要为计提的预计负 债</w:t>
            </w:r>
          </w:p>
        </w:tc>
      </w:tr>
      <w:tr>
        <w:trPr>
          <w:trHeight w:val="392"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161"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645,428,209.08</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重大资产出售的投资 收益</w:t>
            </w:r>
          </w:p>
        </w:tc>
      </w:tr>
      <w:tr>
        <w:trPr>
          <w:trHeight w:val="392"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-1,323.63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-319.60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29"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-3,883.79</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-82.50</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09" w:right="0"/>
              <w:jc w:val="left"/>
              <w:rPr>
                <w:rFonts w:ascii="Times New Roman" w:hAnsi="Times New Roman" w:cs="Times New Roman" w:eastAsia="Times New Roman" w:hint="default"/>
                <w:sz w:val="18"/>
                <w:szCs w:val="18"/>
              </w:rPr>
            </w:pPr>
            <w:r>
              <w:rPr>
                <w:rFonts w:ascii="Times New Roman"/>
                <w:sz w:val="18"/>
              </w:rPr>
              <w:t>-71,560.00</w:t>
            </w:r>
          </w:p>
        </w:tc>
        <w:tc>
          <w:tcPr>
            <w:tcW w:w="1710"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54"/>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其中非经常性损益的 所得税影响数为 </w:t>
            </w:r>
            <w:r>
              <w:rPr>
                <w:rFonts w:ascii="Times New Roman" w:hAnsi="Times New Roman" w:cs="Times New Roman" w:eastAsia="Times New Roman" w:hint="default"/>
                <w:sz w:val="18"/>
                <w:szCs w:val="18"/>
              </w:rPr>
              <w:t>117.48</w:t>
            </w:r>
            <w:r>
              <w:rPr>
                <w:rFonts w:ascii="宋体" w:hAnsi="宋体" w:cs="宋体" w:eastAsia="宋体" w:hint="default"/>
                <w:sz w:val="18"/>
                <w:szCs w:val="18"/>
              </w:rPr>
              <w:t>，归属于少数 股东的非经常性损益 净影响数</w:t>
            </w:r>
            <w:r>
              <w:rPr>
                <w:rFonts w:ascii="Times New Roman" w:hAnsi="Times New Roman" w:cs="Times New Roman" w:eastAsia="Times New Roman" w:hint="default"/>
                <w:sz w:val="18"/>
                <w:szCs w:val="18"/>
              </w:rPr>
              <w:t>-4,001.27</w:t>
            </w:r>
          </w:p>
        </w:tc>
      </w:tr>
      <w:tr>
        <w:trPr>
          <w:trHeight w:val="392"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629"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624,137,523.05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-127,480.99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1,836,954.88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8"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3" w:firstLine="420"/>
        <w:jc w:val="both"/>
      </w:pPr>
      <w:r>
        <w:rPr>
          <w:spacing w:val="-1"/>
        </w:rPr>
        <w:t>报告期内，公司主要从事物业租赁、咨询及管理，煤炭销售，提供智慧城市解决方案，工业自动化运</w:t>
      </w:r>
      <w:r>
        <w:rPr/>
        <w:t> 维、电子产品及其他等业务。</w:t>
      </w:r>
    </w:p>
    <w:p>
      <w:pPr>
        <w:pStyle w:val="BodyText"/>
        <w:spacing w:line="256" w:lineRule="auto" w:before="127"/>
        <w:ind w:right="1129" w:firstLine="420"/>
        <w:jc w:val="both"/>
      </w:pPr>
      <w:r>
        <w:rPr>
          <w:spacing w:val="-1"/>
        </w:rPr>
        <w:t>（一）</w:t>
      </w:r>
      <w:r>
        <w:rPr>
          <w:rFonts w:ascii="Times New Roman" w:hAnsi="Times New Roman" w:cs="Times New Roman" w:eastAsia="Times New Roman" w:hint="default"/>
          <w:spacing w:val="-1"/>
        </w:rPr>
        <w:t>2015</w:t>
      </w:r>
      <w:r>
        <w:rPr>
          <w:spacing w:val="-1"/>
        </w:rPr>
        <w:t>年面对煤炭行业低迷，产能过剩以及国家政策调整等原因，公司管理层对煤矿产业发展及</w:t>
      </w:r>
      <w:r>
        <w:rPr/>
        <w:t> </w:t>
      </w:r>
      <w:r>
        <w:rPr>
          <w:spacing w:val="-5"/>
        </w:rPr>
        <w:t>商业房地产未来的盈利能力均持谨慎态度。外加公司股票处于退市风险警示期间，经公司慎重考虑，在</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38"/>
        </w:rPr>
        <w:t> </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24</w:t>
      </w:r>
      <w:r>
        <w:rPr>
          <w:spacing w:val="-4"/>
        </w:rPr>
        <w:t>日启动重大资产重组，出售公司持有的商业地产板块及煤炭</w:t>
      </w:r>
      <w:r>
        <w:rPr>
          <w:rFonts w:ascii="Times New Roman" w:hAnsi="Times New Roman" w:cs="Times New Roman" w:eastAsia="Times New Roman" w:hint="default"/>
          <w:spacing w:val="-4"/>
        </w:rPr>
        <w:t>/</w:t>
      </w:r>
      <w:r>
        <w:rPr>
          <w:spacing w:val="-4"/>
        </w:rPr>
        <w:t>矿业板块的全部资产和负债，并于</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38"/>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日完成工商变更手续，现已全部过户至交易对手方海口启润实业有限公司。</w:t>
      </w:r>
    </w:p>
    <w:p>
      <w:pPr>
        <w:pStyle w:val="BodyText"/>
        <w:spacing w:line="256" w:lineRule="auto" w:before="125"/>
        <w:ind w:right="1130" w:firstLine="336"/>
        <w:jc w:val="both"/>
      </w:pPr>
      <w:r>
        <w:rPr/>
        <w:t>（二）</w:t>
      </w:r>
      <w:r>
        <w:rPr>
          <w:rFonts w:ascii="Times New Roman" w:hAnsi="Times New Roman" w:cs="Times New Roman" w:eastAsia="Times New Roman" w:hint="default"/>
        </w:rPr>
        <w:t>2015</w:t>
      </w:r>
      <w:r>
        <w:rPr/>
        <w:t>年公司在工业自动化运维、电子产品分销等业务方面取得了一定的成绩。在智慧城市、合</w:t>
      </w:r>
      <w:r>
        <w:rPr>
          <w:spacing w:val="1"/>
        </w:rPr>
        <w:t> </w:t>
      </w:r>
      <w:r>
        <w:rPr>
          <w:spacing w:val="-1"/>
        </w:rPr>
        <w:t>同能源管理领域做了布局，与广安市签订了智慧城市建设框架协议。通过全体员工的共同努力，截止</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28"/>
        </w:rPr>
        <w:t> </w:t>
      </w:r>
      <w:r>
        <w:rPr/>
        <w:t>年末，公司共完成业务合同额</w:t>
      </w:r>
      <w:r>
        <w:rPr>
          <w:rFonts w:ascii="Times New Roman" w:hAnsi="Times New Roman" w:cs="Times New Roman" w:eastAsia="Times New Roman" w:hint="default"/>
        </w:rPr>
        <w:t>1,462</w:t>
      </w:r>
      <w:r>
        <w:rPr/>
        <w:t>万元，实现营业收入</w:t>
      </w:r>
      <w:r>
        <w:rPr>
          <w:rFonts w:ascii="Times New Roman" w:hAnsi="Times New Roman" w:cs="Times New Roman" w:eastAsia="Times New Roman" w:hint="default"/>
        </w:rPr>
        <w:t>1,256</w:t>
      </w:r>
      <w:r>
        <w:rPr/>
        <w:t>万元。</w:t>
      </w:r>
    </w:p>
    <w:p>
      <w:pPr>
        <w:spacing w:line="240" w:lineRule="auto" w:before="8"/>
        <w:rPr>
          <w:rFonts w:ascii="宋体" w:hAnsi="宋体" w:cs="宋体" w:eastAsia="宋体" w:hint="default"/>
          <w:sz w:val="21"/>
          <w:szCs w:val="21"/>
        </w:rPr>
      </w:pPr>
    </w:p>
    <w:p>
      <w:pPr>
        <w:pStyle w:val="Heading2"/>
        <w:spacing w:line="240" w:lineRule="auto"/>
        <w:ind w:left="154"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、公司持有的商业地产板块子公司股权，即广州天穗达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股权、广州天利达</w:t>
            </w:r>
          </w:p>
          <w:p>
            <w:pPr>
              <w:pStyle w:val="TableParagraph"/>
              <w:spacing w:line="300" w:lineRule="auto" w:before="63"/>
              <w:ind w:left="16"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股权及广州润龙 </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、公司持有的煤炭</w:t>
            </w:r>
            <w:r>
              <w:rPr>
                <w:rFonts w:ascii="Times New Roman" w:hAnsi="Times New Roman" w:cs="Times New Roman" w:eastAsia="Times New Roman" w:hint="default"/>
                <w:sz w:val="18"/>
                <w:szCs w:val="18"/>
              </w:rPr>
              <w:t>/</w:t>
            </w:r>
            <w:r>
              <w:rPr>
                <w:rFonts w:ascii="宋体" w:hAnsi="宋体" w:cs="宋体" w:eastAsia="宋体" w:hint="default"/>
                <w:sz w:val="18"/>
                <w:szCs w:val="18"/>
              </w:rPr>
              <w:t>矿业板块子公司股权，即前</w:t>
            </w:r>
            <w:r>
              <w:rPr>
                <w:rFonts w:ascii="宋体" w:hAnsi="宋体" w:cs="宋体" w:eastAsia="宋体" w:hint="default"/>
                <w:w w:val="99"/>
                <w:sz w:val="18"/>
                <w:szCs w:val="18"/>
              </w:rPr>
              <w:t> </w:t>
            </w:r>
            <w:r>
              <w:rPr>
                <w:rFonts w:ascii="宋体" w:hAnsi="宋体" w:cs="宋体" w:eastAsia="宋体" w:hint="default"/>
                <w:sz w:val="18"/>
                <w:szCs w:val="18"/>
              </w:rPr>
              <w:t>海天伦能源</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股权、贵州天伦能源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股权及田阳天伦矿业</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55%</w:t>
            </w:r>
            <w:r>
              <w:rPr>
                <w:rFonts w:ascii="宋体" w:hAnsi="宋体" w:cs="宋体" w:eastAsia="宋体" w:hint="default"/>
                <w:spacing w:val="-4"/>
                <w:sz w:val="18"/>
                <w:szCs w:val="18"/>
              </w:rPr>
              <w:t>股权。上述股</w:t>
            </w:r>
            <w:r>
              <w:rPr>
                <w:rFonts w:ascii="宋体" w:hAnsi="宋体" w:cs="宋体" w:eastAsia="宋体" w:hint="default"/>
                <w:w w:val="99"/>
                <w:sz w:val="18"/>
                <w:szCs w:val="18"/>
              </w:rPr>
              <w:t> </w:t>
            </w:r>
            <w:r>
              <w:rPr>
                <w:rFonts w:ascii="宋体" w:hAnsi="宋体" w:cs="宋体" w:eastAsia="宋体" w:hint="default"/>
                <w:sz w:val="18"/>
                <w:szCs w:val="18"/>
              </w:rPr>
              <w:t>权资产于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日过户至海口启润。</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473"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8"/>
        <w:rPr>
          <w:rFonts w:ascii="宋体" w:hAnsi="宋体" w:cs="宋体" w:eastAsia="宋体" w:hint="default"/>
          <w:b/>
          <w:bCs/>
          <w:sz w:val="24"/>
          <w:szCs w:val="24"/>
        </w:rPr>
      </w:pPr>
    </w:p>
    <w:p>
      <w:pPr>
        <w:pStyle w:val="BodyText"/>
        <w:spacing w:line="264" w:lineRule="auto"/>
        <w:ind w:right="1130" w:firstLine="420"/>
        <w:jc w:val="both"/>
      </w:pPr>
      <w:r>
        <w:rPr>
          <w:rFonts w:ascii="Times New Roman" w:hAnsi="Times New Roman" w:cs="Times New Roman" w:eastAsia="Times New Roman" w:hint="default"/>
        </w:rPr>
        <w:t>1</w:t>
      </w:r>
      <w:r>
        <w:rPr/>
        <w:t>、追求长远发展的企业使命：青山绿水蓝天情，基业长青中国梦。公司经过资本运作，顺利完成重 </w:t>
      </w:r>
      <w:r>
        <w:rPr>
          <w:spacing w:val="-1"/>
        </w:rPr>
        <w:t>大资产重组，重新打造公司产业结构；同时公司依靠自身资源整合能力进行战略性产业布局，夯实业务基</w:t>
      </w:r>
      <w:r>
        <w:rPr>
          <w:spacing w:val="-82"/>
        </w:rPr>
        <w:t> </w:t>
      </w:r>
      <w:r>
        <w:rPr>
          <w:spacing w:val="-82"/>
        </w:rPr>
      </w:r>
      <w:r>
        <w:rPr/>
        <w:t>础，集中加速推进业务转型，为社会、为股东创造价值。</w:t>
      </w:r>
    </w:p>
    <w:p>
      <w:pPr>
        <w:pStyle w:val="BodyText"/>
        <w:spacing w:line="256" w:lineRule="auto" w:before="136"/>
        <w:ind w:left="154" w:right="1141" w:firstLine="420"/>
        <w:jc w:val="both"/>
      </w:pPr>
      <w:r>
        <w:rPr>
          <w:rFonts w:ascii="Times New Roman" w:hAnsi="Times New Roman" w:cs="Times New Roman" w:eastAsia="Times New Roman" w:hint="default"/>
        </w:rPr>
        <w:t>2</w:t>
      </w:r>
      <w:r>
        <w:rPr/>
        <w:t>、积极向上的核心价值观：上善若水，弘毅怀德。追求做人应如水，水滋润万物，但从不与万物争 高下的高尚品格与境界。拥有远大的抱负与坚韧的意志。</w:t>
      </w:r>
    </w:p>
    <w:p>
      <w:pPr>
        <w:pStyle w:val="BodyText"/>
        <w:spacing w:line="264" w:lineRule="auto" w:before="143"/>
        <w:ind w:right="1131" w:firstLine="420"/>
        <w:jc w:val="both"/>
      </w:pPr>
      <w:r>
        <w:rPr>
          <w:rFonts w:ascii="Times New Roman" w:hAnsi="Times New Roman" w:cs="Times New Roman" w:eastAsia="Times New Roman" w:hint="default"/>
          <w:spacing w:val="-1"/>
        </w:rPr>
        <w:t>3</w:t>
      </w:r>
      <w:r>
        <w:rPr>
          <w:spacing w:val="-1"/>
        </w:rPr>
        <w:t>、清晰的发展战略：公司以生态环境产业</w:t>
      </w:r>
      <w:r>
        <w:rPr>
          <w:rFonts w:ascii="Times New Roman" w:hAnsi="Times New Roman" w:cs="Times New Roman" w:eastAsia="Times New Roman" w:hint="default"/>
          <w:spacing w:val="-1"/>
        </w:rPr>
        <w:t>+</w:t>
      </w:r>
      <w:r>
        <w:rPr>
          <w:spacing w:val="-1"/>
        </w:rPr>
        <w:t>互联网为公司的业务战略定位，充分利用互联网和信息技</w:t>
      </w:r>
      <w:r>
        <w:rPr/>
        <w:t> </w:t>
      </w:r>
      <w:r>
        <w:rPr>
          <w:spacing w:val="-1"/>
        </w:rPr>
        <w:t>术，在生态环境领域落地应用。公司立志成为中国领先的生态环境领域的绿色智慧城市整体解决方案供应</w:t>
      </w:r>
      <w:r>
        <w:rPr>
          <w:spacing w:val="-81"/>
        </w:rPr>
        <w:t> </w:t>
      </w:r>
      <w:r>
        <w:rPr>
          <w:spacing w:val="-81"/>
        </w:rPr>
      </w:r>
      <w:r>
        <w:rPr/>
        <w:t>商和运营服务商。</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6" w:lineRule="auto" w:before="35"/>
        <w:ind w:right="1131" w:firstLine="420"/>
        <w:jc w:val="both"/>
      </w:pPr>
      <w:r>
        <w:rPr>
          <w:rFonts w:ascii="Times New Roman" w:hAnsi="Times New Roman" w:cs="Times New Roman" w:eastAsia="Times New Roman" w:hint="default"/>
        </w:rPr>
        <w:t>4</w:t>
      </w:r>
      <w:r>
        <w:rPr/>
        <w:t>、不断完善的公司治理能力及内部管控能力。公司在</w:t>
      </w:r>
      <w:r>
        <w:rPr>
          <w:rFonts w:ascii="Times New Roman" w:hAnsi="Times New Roman" w:cs="Times New Roman" w:eastAsia="Times New Roman" w:hint="default"/>
        </w:rPr>
        <w:t>2015</w:t>
      </w:r>
      <w:r>
        <w:rPr/>
        <w:t>年对制度、审批权限、业务流程进行了重 </w:t>
      </w:r>
      <w:r>
        <w:rPr>
          <w:spacing w:val="-1"/>
        </w:rPr>
        <w:t>新疏导和整理，实行公司及各个分子公司业务全过程、全方位管理，促使公司内部控制体系不断完善，同</w:t>
      </w:r>
      <w:r>
        <w:rPr>
          <w:spacing w:val="-85"/>
        </w:rPr>
        <w:t> </w:t>
      </w:r>
      <w:r>
        <w:rPr>
          <w:spacing w:val="-85"/>
        </w:rPr>
      </w:r>
      <w:r>
        <w:rPr>
          <w:spacing w:val="-2"/>
        </w:rPr>
        <w:t>时引进咨询机构及时为员工做专题培训、实地指导及检查督促使其落到实处</w:t>
      </w:r>
      <w:r>
        <w:rPr>
          <w:rFonts w:ascii="Times New Roman" w:hAnsi="Times New Roman" w:cs="Times New Roman" w:eastAsia="Times New Roman" w:hint="default"/>
          <w:spacing w:val="-2"/>
        </w:rPr>
        <w:t>,</w:t>
      </w:r>
      <w:r>
        <w:rPr>
          <w:spacing w:val="-2"/>
        </w:rPr>
        <w:t>为企业的经营管理及发展起到</w:t>
      </w:r>
      <w:r>
        <w:rPr>
          <w:spacing w:val="-86"/>
        </w:rPr>
        <w:t> </w:t>
      </w:r>
      <w:r>
        <w:rPr>
          <w:spacing w:val="-1"/>
        </w:rPr>
        <w:t>了积极作用。在公司预算管控、合同签订、投资以及重大经营支出等方面严格执行相关制度和流程，公司</w:t>
      </w:r>
      <w:r>
        <w:rPr>
          <w:spacing w:val="-86"/>
        </w:rPr>
        <w:t> </w:t>
      </w:r>
      <w:r>
        <w:rPr>
          <w:spacing w:val="-86"/>
        </w:rPr>
      </w:r>
      <w:r>
        <w:rPr>
          <w:spacing w:val="-1"/>
        </w:rPr>
        <w:t>的重大决策、重大事项、重要人事任免、大额资金支付实行集体决策审批，或者联签制度，避免个人单独</w:t>
      </w:r>
      <w:r>
        <w:rPr>
          <w:spacing w:val="-83"/>
        </w:rPr>
        <w:t> </w:t>
      </w:r>
      <w:r>
        <w:rPr>
          <w:spacing w:val="-83"/>
        </w:rPr>
      </w:r>
      <w:r>
        <w:rPr/>
        <w:t>进行决策或者擅自改变集体决策的意见。</w:t>
      </w:r>
    </w:p>
    <w:p>
      <w:pPr>
        <w:pStyle w:val="BodyText"/>
        <w:spacing w:line="261" w:lineRule="auto" w:before="134"/>
        <w:ind w:right="1130" w:firstLine="420"/>
        <w:jc w:val="both"/>
      </w:pPr>
      <w:r>
        <w:rPr>
          <w:rFonts w:ascii="Times New Roman" w:hAnsi="Times New Roman" w:cs="Times New Roman" w:eastAsia="Times New Roman" w:hint="default"/>
          <w:spacing w:val="-2"/>
        </w:rPr>
        <w:t>5</w:t>
      </w:r>
      <w:r>
        <w:rPr>
          <w:spacing w:val="-2"/>
        </w:rPr>
        <w:t>、优秀的金融与产业融合能力。基于公司所开展业务模式以及国家大力推广</w:t>
      </w:r>
      <w:r>
        <w:rPr>
          <w:rFonts w:ascii="Times New Roman" w:hAnsi="Times New Roman" w:cs="Times New Roman" w:eastAsia="Times New Roman" w:hint="default"/>
          <w:spacing w:val="-2"/>
        </w:rPr>
        <w:t>PPP</w:t>
      </w:r>
      <w:r>
        <w:rPr>
          <w:spacing w:val="-2"/>
        </w:rPr>
        <w:t>模式，公司充分使用</w:t>
      </w:r>
      <w:r>
        <w:rPr/>
        <w:t> </w:t>
      </w:r>
      <w:r>
        <w:rPr>
          <w:spacing w:val="-1"/>
        </w:rPr>
        <w:t>金融工具，设立相应的生态产业发展基金，支持旗下相关业务的发展，实现多方资源共享和优势互补，实</w:t>
      </w:r>
      <w:r>
        <w:rPr>
          <w:spacing w:val="-84"/>
        </w:rPr>
        <w:t> </w:t>
      </w:r>
      <w:r>
        <w:rPr>
          <w:spacing w:val="-84"/>
        </w:rPr>
      </w:r>
      <w:r>
        <w:rPr/>
        <w:t>现金融资本、科技资本、产业资本深度融合，助推我国</w:t>
      </w:r>
      <w:r>
        <w:rPr>
          <w:rFonts w:ascii="Times New Roman" w:hAnsi="Times New Roman" w:cs="Times New Roman" w:eastAsia="Times New Roman" w:hint="default"/>
        </w:rPr>
        <w:t>“</w:t>
      </w:r>
      <w:r>
        <w:rPr/>
        <w:t>绿色发展</w:t>
      </w:r>
      <w:r>
        <w:rPr>
          <w:rFonts w:ascii="Times New Roman" w:hAnsi="Times New Roman" w:cs="Times New Roman" w:eastAsia="Times New Roman" w:hint="default"/>
        </w:rPr>
        <w:t>”</w:t>
      </w:r>
      <w:r>
        <w:rPr/>
        <w:t>。共同分享城镇化、产业转型升级、新 型工业化和农业现代化建设带来的可持续经济发展成果。</w:t>
      </w:r>
    </w:p>
    <w:p>
      <w:pPr>
        <w:pStyle w:val="BodyText"/>
        <w:spacing w:line="264" w:lineRule="auto" w:before="138"/>
        <w:ind w:right="1110" w:firstLine="420"/>
        <w:jc w:val="both"/>
      </w:pPr>
      <w:r>
        <w:rPr>
          <w:rFonts w:ascii="Times New Roman" w:hAnsi="Times New Roman" w:cs="Times New Roman" w:eastAsia="Times New Roman" w:hint="default"/>
        </w:rPr>
        <w:t>6</w:t>
      </w:r>
      <w:r>
        <w:rPr/>
        <w:t>、良好的重点区域规划布局。目前公司已经在四川、安徽开设分公司，其中四川分公司是公司在西 </w:t>
      </w:r>
      <w:r>
        <w:rPr>
          <w:spacing w:val="-1"/>
        </w:rPr>
        <w:t>南进行业务拓展的基地，当前业务已经涵盖川湘渝等省份，安徽分公司是公司在江浙皖沪区域进行业务拓</w:t>
      </w:r>
      <w:r>
        <w:rPr>
          <w:spacing w:val="-81"/>
        </w:rPr>
        <w:t> </w:t>
      </w:r>
      <w:r>
        <w:rPr>
          <w:spacing w:val="-81"/>
        </w:rPr>
      </w:r>
      <w:r>
        <w:rPr/>
        <w:t>展的实体。公司计划于</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2017</w:t>
      </w:r>
      <w:r>
        <w:rPr/>
        <w:t>年间在河北固安投资建设</w:t>
      </w:r>
      <w:r>
        <w:rPr>
          <w:rFonts w:ascii="Times New Roman" w:hAnsi="Times New Roman" w:cs="Times New Roman" w:eastAsia="Times New Roman" w:hint="default"/>
        </w:rPr>
        <w:t>“</w:t>
      </w:r>
      <w:r>
        <w:rPr/>
        <w:t>研发及运营基地</w:t>
      </w:r>
      <w:r>
        <w:rPr>
          <w:rFonts w:ascii="Times New Roman" w:hAnsi="Times New Roman" w:cs="Times New Roman" w:eastAsia="Times New Roman" w:hint="default"/>
        </w:rPr>
        <w:t>”</w:t>
      </w:r>
      <w:r>
        <w:rPr/>
        <w:t>，该基地除作为研发中心 外还将提供公司相关产品及解决方案的综合展示，届时相关目标客户将通过实地参观了解公司在生态</w:t>
      </w:r>
      <w:r>
        <w:rPr>
          <w:rFonts w:ascii="Times New Roman" w:hAnsi="Times New Roman" w:cs="Times New Roman" w:eastAsia="Times New Roman" w:hint="default"/>
        </w:rPr>
        <w:t>+</w:t>
      </w:r>
      <w:r>
        <w:rPr/>
        <w:t>互</w:t>
      </w:r>
      <w:r>
        <w:rPr>
          <w:spacing w:val="-41"/>
        </w:rPr>
        <w:t> </w:t>
      </w:r>
      <w:r>
        <w:rPr/>
        <w:t>联网领域所能提供的解决方案。目前拟收购的标的公司沐禾金土地其业务范围已经覆盖内蒙及东北三省， 如完成收购，公司将在东北、华北、华东、西南四大区域开展公司各项业务。</w:t>
      </w:r>
    </w:p>
    <w:p>
      <w:pPr>
        <w:pStyle w:val="BodyText"/>
        <w:spacing w:line="256" w:lineRule="auto" w:before="136"/>
        <w:ind w:right="1133" w:firstLine="420"/>
        <w:jc w:val="both"/>
      </w:pPr>
      <w:r>
        <w:rPr>
          <w:rFonts w:ascii="Times New Roman" w:hAnsi="Times New Roman" w:cs="Times New Roman" w:eastAsia="Times New Roman" w:hint="default"/>
        </w:rPr>
        <w:t>7</w:t>
      </w:r>
      <w:r>
        <w:rPr/>
        <w:t>、优秀的管理团队和行业资源整合能力。公司通过</w:t>
      </w:r>
      <w:r>
        <w:rPr>
          <w:rFonts w:ascii="Times New Roman" w:hAnsi="Times New Roman" w:cs="Times New Roman" w:eastAsia="Times New Roman" w:hint="default"/>
        </w:rPr>
        <w:t>2015</w:t>
      </w:r>
      <w:r>
        <w:rPr/>
        <w:t>年在人力资源上的布局，当前公司绝大多数 管理层及中层干部在生态及信息化领域均具备</w:t>
      </w:r>
      <w:r>
        <w:rPr>
          <w:rFonts w:ascii="Times New Roman" w:hAnsi="Times New Roman" w:cs="Times New Roman" w:eastAsia="Times New Roman" w:hint="default"/>
        </w:rPr>
        <w:t>10</w:t>
      </w:r>
      <w:r>
        <w:rPr/>
        <w:t>年以上的从业经验，技术性人员占比达到</w:t>
      </w:r>
      <w:r>
        <w:rPr>
          <w:rFonts w:ascii="Times New Roman" w:hAnsi="Times New Roman" w:cs="Times New Roman" w:eastAsia="Times New Roman" w:hint="default"/>
        </w:rPr>
        <w:t>30%</w:t>
      </w:r>
      <w:r>
        <w:rPr/>
        <w:t>，合理的人</w:t>
      </w:r>
      <w:r>
        <w:rPr>
          <w:spacing w:val="-98"/>
        </w:rPr>
        <w:t> </w:t>
      </w:r>
      <w:r>
        <w:rPr/>
        <w:t>员结构使公司已经具备在生态</w:t>
      </w:r>
      <w:r>
        <w:rPr>
          <w:rFonts w:ascii="Times New Roman" w:hAnsi="Times New Roman" w:cs="Times New Roman" w:eastAsia="Times New Roman" w:hint="default"/>
        </w:rPr>
        <w:t>+</w:t>
      </w:r>
      <w:r>
        <w:rPr/>
        <w:t>互联网领域进行业务拓展的能力。同时公司已经与生态及信息化行业内的</w:t>
      </w:r>
      <w:r>
        <w:rPr>
          <w:spacing w:val="-48"/>
        </w:rPr>
        <w:t> </w:t>
      </w:r>
      <w:r>
        <w:rPr>
          <w:spacing w:val="-48"/>
        </w:rPr>
      </w:r>
      <w:r>
        <w:rPr/>
        <w:t>优质公司达成战略合作协议，共同拓展市场。</w:t>
      </w:r>
    </w:p>
    <w:p>
      <w:pPr>
        <w:spacing w:after="0" w:line="25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_TOC_250007" w:id="23"/>
      <w:bookmarkStart w:name="第四节 管理层讨论与分析" w:id="24"/>
      <w:r>
        <w:rPr>
          <w:b w:val="0"/>
          <w:bCs w:val="0"/>
        </w:rPr>
      </w:r>
      <w:r>
        <w:rPr/>
        <w:t>第四节</w:t>
      </w:r>
      <w:r>
        <w:rPr>
          <w:spacing w:val="-9"/>
        </w:rPr>
        <w:t> </w:t>
      </w:r>
      <w:r>
        <w:rPr/>
        <w:t>管理层讨论与分析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018" w:firstLine="420"/>
        <w:jc w:val="left"/>
      </w:pPr>
      <w:r>
        <w:rPr>
          <w:spacing w:val="-3"/>
        </w:rPr>
        <w:t>报告期内，公司以战略规划为纲领，制定切实可行的战略决策，优化产业结构和管理架构、创新发展、</w:t>
      </w:r>
      <w:r>
        <w:rPr/>
        <w:t> 努力开拓，积极维护广大投资者的利益。</w:t>
      </w:r>
    </w:p>
    <w:p>
      <w:pPr>
        <w:pStyle w:val="BodyText"/>
        <w:spacing w:line="432" w:lineRule="exact" w:before="27"/>
        <w:ind w:left="574" w:right="1116"/>
        <w:jc w:val="left"/>
      </w:pPr>
      <w:r>
        <w:rPr/>
        <w:t>（一）完成资产剥离，为业务转型奠定了基础 公司原有的矿业板块经历</w:t>
      </w:r>
      <w:r>
        <w:rPr>
          <w:rFonts w:ascii="Times New Roman" w:hAnsi="Times New Roman" w:cs="Times New Roman" w:eastAsia="Times New Roman" w:hint="default"/>
        </w:rPr>
        <w:t>“</w:t>
      </w:r>
      <w:r>
        <w:rPr/>
        <w:t>黄金十年</w:t>
      </w:r>
      <w:r>
        <w:rPr>
          <w:rFonts w:ascii="Times New Roman" w:hAnsi="Times New Roman" w:cs="Times New Roman" w:eastAsia="Times New Roman" w:hint="default"/>
        </w:rPr>
        <w:t>”</w:t>
      </w:r>
      <w:r>
        <w:rPr/>
        <w:t>发展后，随着国家战略结构性调整及环保压力增加，高耗能产业</w:t>
      </w:r>
    </w:p>
    <w:p>
      <w:pPr>
        <w:pStyle w:val="BodyText"/>
        <w:spacing w:line="255" w:lineRule="exact"/>
        <w:ind w:left="154" w:right="0"/>
        <w:jc w:val="both"/>
      </w:pPr>
      <w:r>
        <w:rPr>
          <w:spacing w:val="-3"/>
        </w:rPr>
        <w:t>受限等因素影响，煤矿行业受到重大冲击，公司管理层聘请了资产评估机构对矿业、物业资产进行了评估，</w:t>
      </w:r>
    </w:p>
    <w:p>
      <w:pPr>
        <w:pStyle w:val="BodyText"/>
        <w:spacing w:line="261" w:lineRule="auto" w:before="37"/>
        <w:ind w:right="1129"/>
        <w:jc w:val="both"/>
      </w:pPr>
      <w:r>
        <w:rPr>
          <w:spacing w:val="-1"/>
        </w:rPr>
        <w:t>经评估矿业资产发生重大减值，公司管理层审慎决定对矿业资产进行减值。公司管理层对煤矿产业发展及</w:t>
      </w:r>
      <w:r>
        <w:rPr>
          <w:spacing w:val="-81"/>
        </w:rPr>
        <w:t> </w:t>
      </w:r>
      <w:r>
        <w:rPr>
          <w:spacing w:val="-81"/>
        </w:rPr>
      </w:r>
      <w:r>
        <w:rPr>
          <w:spacing w:val="-5"/>
        </w:rPr>
        <w:t>商业房地产未来的盈利能力均持谨慎态度。外加公司股票处于退市风险警示期间，经公司慎重考虑，在</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38"/>
        </w:rPr>
        <w:t> </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24</w:t>
      </w:r>
      <w:r>
        <w:rPr>
          <w:spacing w:val="-4"/>
        </w:rPr>
        <w:t>日启动重大资产重组，出售公司持有的商业地产板块及煤炭</w:t>
      </w:r>
      <w:r>
        <w:rPr>
          <w:rFonts w:ascii="Times New Roman" w:hAnsi="Times New Roman" w:cs="Times New Roman" w:eastAsia="Times New Roman" w:hint="default"/>
          <w:spacing w:val="-4"/>
        </w:rPr>
        <w:t>/</w:t>
      </w:r>
      <w:r>
        <w:rPr>
          <w:spacing w:val="-4"/>
        </w:rPr>
        <w:t>矿业板块的全部资产和负债，并于</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38"/>
        </w:rPr>
        <w:t>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30</w:t>
      </w:r>
      <w:r>
        <w:rPr>
          <w:spacing w:val="-1"/>
        </w:rPr>
        <w:t>日完成工商变更手续，现已全部过户至交易对手方海口启润实业有限公司，同时为公司业务转型</w:t>
      </w:r>
      <w:r>
        <w:rPr>
          <w:spacing w:val="-82"/>
        </w:rPr>
        <w:t> </w:t>
      </w:r>
      <w:r>
        <w:rPr>
          <w:spacing w:val="-82"/>
        </w:rPr>
      </w:r>
      <w:r>
        <w:rPr/>
        <w:t>奠定了良好的基础。</w:t>
      </w:r>
    </w:p>
    <w:p>
      <w:pPr>
        <w:pStyle w:val="BodyText"/>
        <w:spacing w:line="432" w:lineRule="exact" w:before="38"/>
        <w:ind w:left="574" w:right="0"/>
        <w:jc w:val="left"/>
      </w:pPr>
      <w:r>
        <w:rPr/>
        <w:t>（二）新业务蓄势待发 </w:t>
      </w:r>
      <w:r>
        <w:rPr>
          <w:spacing w:val="-1"/>
        </w:rPr>
        <w:t>公司在智慧城市所涉及的领域中经过大量的行业排查、市场和企业调研，最终将智慧城市中的生态领</w:t>
      </w:r>
    </w:p>
    <w:p>
      <w:pPr>
        <w:pStyle w:val="BodyText"/>
        <w:spacing w:line="255" w:lineRule="exact"/>
        <w:ind w:left="154" w:right="0"/>
        <w:jc w:val="both"/>
      </w:pPr>
      <w:r>
        <w:rPr/>
        <w:t>域作为未来的主要业务发展方向。报告期内，公司完成了广安市顶层方案的设计和研究，锁定了一些具有</w:t>
      </w:r>
    </w:p>
    <w:p>
      <w:pPr>
        <w:pStyle w:val="BodyText"/>
        <w:spacing w:line="240" w:lineRule="auto" w:before="37"/>
        <w:ind w:left="154" w:right="0"/>
        <w:jc w:val="both"/>
      </w:pPr>
      <w:r>
        <w:rPr/>
        <w:t>投资价值的项目、标的公司。</w:t>
      </w:r>
    </w:p>
    <w:p>
      <w:pPr>
        <w:pStyle w:val="BodyText"/>
        <w:spacing w:line="256" w:lineRule="auto" w:before="157"/>
        <w:ind w:right="1129" w:firstLine="42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10</w:t>
      </w:r>
      <w:r>
        <w:rPr>
          <w:spacing w:val="-1"/>
        </w:rPr>
        <w:t>日公司与四川省广安市人民政府签署《广安市智慧城市与大数据平台建设合作框架协</w:t>
      </w:r>
      <w:r>
        <w:rPr/>
        <w:t> 议》，建立战略合作关系，公司通过为广安市提供</w:t>
      </w:r>
      <w:r>
        <w:rPr>
          <w:rFonts w:ascii="Times New Roman" w:hAnsi="Times New Roman" w:cs="Times New Roman" w:eastAsia="Times New Roman" w:hint="default"/>
        </w:rPr>
        <w:t>“</w:t>
      </w:r>
      <w:r>
        <w:rPr/>
        <w:t>智慧城市与大数据平台</w:t>
      </w:r>
      <w:r>
        <w:rPr>
          <w:rFonts w:ascii="Times New Roman" w:hAnsi="Times New Roman" w:cs="Times New Roman" w:eastAsia="Times New Roman" w:hint="default"/>
        </w:rPr>
        <w:t>”</w:t>
      </w:r>
      <w:r>
        <w:rPr/>
        <w:t>的顶层设计、建设和运营，整 合双方的优势资源。</w:t>
      </w:r>
      <w:r>
        <w:rPr>
          <w:spacing w:val="-51"/>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日《产城融合</w:t>
      </w:r>
      <w:r>
        <w:rPr>
          <w:spacing w:val="-44"/>
        </w:rPr>
        <w:t> </w:t>
      </w:r>
      <w:r>
        <w:rPr/>
        <w:t>绿色生态</w:t>
      </w:r>
      <w:r>
        <w:rPr>
          <w:rFonts w:ascii="Times New Roman" w:hAnsi="Times New Roman" w:cs="Times New Roman" w:eastAsia="Times New Roman" w:hint="default"/>
        </w:rPr>
        <w:t>——</w:t>
      </w:r>
      <w:r>
        <w:rPr/>
        <w:t>智慧广安顶层设计（</w:t>
      </w:r>
      <w:r>
        <w:rPr>
          <w:rFonts w:ascii="Times New Roman" w:hAnsi="Times New Roman" w:cs="Times New Roman" w:eastAsia="Times New Roman" w:hint="default"/>
        </w:rPr>
        <w:t>2015-2020</w:t>
      </w:r>
      <w:r>
        <w:rPr/>
        <w:t>年）》通过 专家评审，目前项目正在有序推进中。</w:t>
      </w:r>
    </w:p>
    <w:p>
      <w:pPr>
        <w:pStyle w:val="BodyText"/>
        <w:spacing w:line="256" w:lineRule="auto" w:before="142"/>
        <w:ind w:left="154" w:right="1132" w:firstLine="42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11</w:t>
      </w:r>
      <w:r>
        <w:rPr>
          <w:spacing w:val="-1"/>
        </w:rPr>
        <w:t>日披露了对外投资公告，投资</w:t>
      </w:r>
      <w:r>
        <w:rPr>
          <w:rFonts w:ascii="Times New Roman" w:hAnsi="Times New Roman" w:cs="Times New Roman" w:eastAsia="Times New Roman" w:hint="default"/>
          <w:spacing w:val="-1"/>
        </w:rPr>
        <w:t>1</w:t>
      </w:r>
      <w:r>
        <w:rPr>
          <w:spacing w:val="-1"/>
        </w:rPr>
        <w:t>亿元设立京蓝生态科技有限公司，该事件是公司进军</w:t>
      </w:r>
      <w:r>
        <w:rPr/>
        <w:t> 生态行业的里程碑，公司将在现代农业和数字水利领域，围绕</w:t>
      </w:r>
      <w:r>
        <w:rPr>
          <w:rFonts w:ascii="Times New Roman" w:hAnsi="Times New Roman" w:cs="Times New Roman" w:eastAsia="Times New Roman" w:hint="default"/>
        </w:rPr>
        <w:t>“</w:t>
      </w:r>
      <w:r>
        <w:rPr/>
        <w:t>数字化、自动化、智能化</w:t>
      </w:r>
      <w:r>
        <w:rPr>
          <w:rFonts w:ascii="Times New Roman" w:hAnsi="Times New Roman" w:cs="Times New Roman" w:eastAsia="Times New Roman" w:hint="default"/>
        </w:rPr>
        <w:t>”</w:t>
      </w:r>
      <w:r>
        <w:rPr/>
        <w:t>的发展趋势，依 托</w:t>
      </w:r>
      <w:r>
        <w:rPr>
          <w:rFonts w:ascii="Times New Roman" w:hAnsi="Times New Roman" w:cs="Times New Roman" w:eastAsia="Times New Roman" w:hint="default"/>
        </w:rPr>
        <w:t>“</w:t>
      </w:r>
      <w:r>
        <w:rPr/>
        <w:t>物联网、云计算、智能感知</w:t>
      </w:r>
      <w:r>
        <w:rPr>
          <w:rFonts w:ascii="Times New Roman" w:hAnsi="Times New Roman" w:cs="Times New Roman" w:eastAsia="Times New Roman" w:hint="default"/>
        </w:rPr>
        <w:t>”</w:t>
      </w:r>
      <w:r>
        <w:rPr/>
        <w:t>，通过监测、建模、控制，有效实现生态领域的智慧管理，同时结合智慧 环保、生态农业、智慧节水等子公司在整个智慧生态领域获得更大的主动权。</w:t>
      </w:r>
    </w:p>
    <w:p>
      <w:pPr>
        <w:pStyle w:val="BodyText"/>
        <w:spacing w:line="264" w:lineRule="auto" w:before="142"/>
        <w:ind w:right="1130" w:firstLine="441"/>
        <w:jc w:val="both"/>
      </w:pPr>
      <w:r>
        <w:rPr>
          <w:rFonts w:ascii="Times New Roman" w:hAnsi="Times New Roman" w:cs="Times New Roman" w:eastAsia="Times New Roman" w:hint="default"/>
          <w:spacing w:val="-1"/>
        </w:rPr>
        <w:t>3</w:t>
      </w:r>
      <w:r>
        <w:rPr>
          <w:spacing w:val="-1"/>
        </w:rPr>
        <w:t>、公司在</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18</w:t>
      </w:r>
      <w:r>
        <w:rPr>
          <w:spacing w:val="-1"/>
        </w:rPr>
        <w:t>日披露了重大资产重组停牌公告，收购标的公司</w:t>
      </w:r>
      <w:r>
        <w:rPr>
          <w:rFonts w:ascii="Times New Roman" w:hAnsi="Times New Roman" w:cs="Times New Roman" w:eastAsia="Times New Roman" w:hint="default"/>
          <w:spacing w:val="-1"/>
        </w:rPr>
        <w:t>“</w:t>
      </w:r>
      <w:r>
        <w:rPr>
          <w:spacing w:val="-1"/>
        </w:rPr>
        <w:t>内蒙古沐禾金土地节水工程</w:t>
      </w:r>
      <w:r>
        <w:rPr/>
        <w:t> 设备有限公司</w:t>
      </w:r>
      <w:r>
        <w:rPr>
          <w:rFonts w:ascii="Times New Roman" w:hAnsi="Times New Roman" w:cs="Times New Roman" w:eastAsia="Times New Roman" w:hint="default"/>
        </w:rPr>
        <w:t>”</w:t>
      </w:r>
      <w:r>
        <w:rPr/>
        <w:t>，该公司是一家成立于</w:t>
      </w:r>
      <w:r>
        <w:rPr>
          <w:rFonts w:ascii="Times New Roman" w:hAnsi="Times New Roman" w:cs="Times New Roman" w:eastAsia="Times New Roman" w:hint="default"/>
        </w:rPr>
        <w:t>2010</w:t>
      </w:r>
      <w:r>
        <w:rPr/>
        <w:t>年的公司，是在国家高度重视粮食安全及水安全、决定采取综</w:t>
      </w:r>
      <w:r>
        <w:rPr>
          <w:spacing w:val="-18"/>
        </w:rPr>
        <w:t> </w:t>
      </w:r>
      <w:r>
        <w:rPr>
          <w:spacing w:val="-18"/>
        </w:rPr>
      </w:r>
      <w:r>
        <w:rPr>
          <w:spacing w:val="-1"/>
        </w:rPr>
        <w:t>合措施补齐农田水利设施短板、实施水权水价改革的大背景下应运而生的。借助于土地综合整治、高标准</w:t>
      </w:r>
      <w:r>
        <w:rPr>
          <w:spacing w:val="-83"/>
        </w:rPr>
        <w:t> </w:t>
      </w:r>
      <w:r>
        <w:rPr>
          <w:spacing w:val="-83"/>
        </w:rPr>
      </w:r>
      <w:r>
        <w:rPr>
          <w:spacing w:val="-1"/>
        </w:rPr>
        <w:t>农田建设、东北节水增粮、西北节水增效、华北节水压采、南方节水减排等国家重点项目的实施，现已发</w:t>
      </w:r>
      <w:r>
        <w:rPr>
          <w:spacing w:val="-83"/>
        </w:rPr>
        <w:t> </w:t>
      </w:r>
      <w:r>
        <w:rPr>
          <w:spacing w:val="-83"/>
        </w:rPr>
      </w:r>
      <w:r>
        <w:rPr/>
        <w:t>展成为智慧、高效、生态节水灌溉整体解决方案提供商。</w:t>
      </w:r>
    </w:p>
    <w:p>
      <w:pPr>
        <w:spacing w:line="240" w:lineRule="auto" w:before="6"/>
        <w:rPr>
          <w:rFonts w:ascii="宋体" w:hAnsi="宋体" w:cs="宋体" w:eastAsia="宋体" w:hint="default"/>
          <w:sz w:val="22"/>
          <w:szCs w:val="22"/>
        </w:rPr>
      </w:pPr>
    </w:p>
    <w:p>
      <w:pPr>
        <w:pStyle w:val="Heading2"/>
        <w:spacing w:line="240" w:lineRule="auto"/>
        <w:ind w:right="0"/>
        <w:jc w:val="both"/>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72,088,308.76</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68,749,309.27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4.86%</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9"/>
                <w:sz w:val="18"/>
                <w:szCs w:val="18"/>
              </w:rPr>
              <w:t>物业租赁、咨询及管</w:t>
            </w:r>
            <w:r>
              <w:rPr>
                <w:rFonts w:ascii="宋体" w:hAnsi="宋体" w:cs="宋体" w:eastAsia="宋体" w:hint="default"/>
                <w:sz w:val="18"/>
                <w:szCs w:val="18"/>
              </w:rPr>
              <w:t> 理</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59,528,060.21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60,368,963.44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87.81%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销售电子产品及其 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12,560,248.55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煤炭销售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8,380,345.83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12.19%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天伦大厦</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59,528,060.21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60,368,963.44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87.81%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销售电子产品及其 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12,560,248.55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煤炭</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8,380,345.83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12.19%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59,528,060.21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60,368,963.44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87.81%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12,560,248.55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8,380,345.83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12.19%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物业租赁、咨询 及管理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59,528,060.21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18,626,477.11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销售电子产品及 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12,560,248.55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12,021,026.76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59,528,060.21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4" w:right="0"/>
              <w:jc w:val="left"/>
              <w:rPr>
                <w:rFonts w:ascii="Times New Roman" w:hAnsi="Times New Roman" w:cs="Times New Roman" w:eastAsia="Times New Roman" w:hint="default"/>
                <w:sz w:val="18"/>
                <w:szCs w:val="18"/>
              </w:rPr>
            </w:pPr>
            <w:r>
              <w:rPr>
                <w:rFonts w:ascii="Times New Roman"/>
                <w:sz w:val="18"/>
              </w:rPr>
              <w:t>18,626,477.11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销售电子产品及 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12,560,248.55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12,021,026.76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4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59,528,060.21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18,626,477.11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12,560,248.55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12,021,026.76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w:t>
            </w:r>
          </w:p>
        </w:tc>
      </w:tr>
    </w:tbl>
    <w:p>
      <w:pPr>
        <w:spacing w:line="240" w:lineRule="auto" w:before="2"/>
        <w:rPr>
          <w:rFonts w:ascii="宋体" w:hAnsi="宋体" w:cs="宋体" w:eastAsia="宋体" w:hint="default"/>
          <w:sz w:val="8"/>
          <w:szCs w:val="8"/>
        </w:rPr>
      </w:pPr>
    </w:p>
    <w:p>
      <w:pPr>
        <w:pStyle w:val="BodyText"/>
        <w:spacing w:line="240" w:lineRule="auto" w:before="35"/>
        <w:ind w:left="874" w:right="1092"/>
        <w:jc w:val="left"/>
      </w:pPr>
      <w:r>
        <w:rPr/>
        <w:t>其中来自物业租赁产生的营业收入情况说明如下：</w:t>
      </w:r>
    </w:p>
    <w:p>
      <w:pPr>
        <w:spacing w:line="240" w:lineRule="auto" w:before="10"/>
        <w:rPr>
          <w:rFonts w:ascii="宋体" w:hAnsi="宋体" w:cs="宋体" w:eastAsia="宋体" w:hint="default"/>
          <w:sz w:val="14"/>
          <w:szCs w:val="14"/>
        </w:rPr>
      </w:pPr>
    </w:p>
    <w:p>
      <w:pPr>
        <w:pStyle w:val="BodyText"/>
        <w:spacing w:line="273" w:lineRule="auto"/>
        <w:ind w:left="454" w:right="1092" w:firstLine="420"/>
        <w:jc w:val="left"/>
      </w:pPr>
      <w:r>
        <w:rPr/>
        <w:t>公司在报告期内主要收入为天伦大厦经营收入，由子公司广州为众物业管理有限公司对外租赁经营， </w:t>
      </w:r>
      <w:r>
        <w:rPr>
          <w:spacing w:val="6"/>
        </w:rPr>
        <w:t>天伦大厦 </w:t>
      </w:r>
      <w:r>
        <w:rPr>
          <w:rFonts w:ascii="宋体" w:hAnsi="宋体" w:cs="宋体" w:eastAsia="宋体" w:hint="default"/>
        </w:rPr>
        <w:t>2007 </w:t>
      </w:r>
      <w:r>
        <w:rPr>
          <w:spacing w:val="7"/>
        </w:rPr>
        <w:t>年投入使用，可出租面积 </w:t>
      </w:r>
      <w:r>
        <w:rPr>
          <w:rFonts w:ascii="宋体" w:hAnsi="宋体" w:cs="宋体" w:eastAsia="宋体" w:hint="default"/>
        </w:rPr>
        <w:t>33735.6619 </w:t>
      </w:r>
      <w:r>
        <w:rPr>
          <w:spacing w:val="6"/>
        </w:rPr>
        <w:t>平方米，出租率为</w:t>
      </w:r>
      <w:r>
        <w:rPr>
          <w:spacing w:val="58"/>
        </w:rPr>
        <w:t> </w:t>
      </w:r>
      <w:r>
        <w:rPr>
          <w:rFonts w:ascii="宋体" w:hAnsi="宋体" w:cs="宋体" w:eastAsia="宋体" w:hint="default"/>
          <w:spacing w:val="4"/>
        </w:rPr>
        <w:t>80.13%</w:t>
      </w:r>
      <w:r>
        <w:rPr>
          <w:spacing w:val="4"/>
        </w:rPr>
        <w:t>，全年已出租面积为</w:t>
      </w:r>
    </w:p>
    <w:p>
      <w:pPr>
        <w:pStyle w:val="BodyText"/>
        <w:spacing w:line="240" w:lineRule="auto" w:before="7"/>
        <w:ind w:left="454" w:right="1092"/>
        <w:jc w:val="left"/>
      </w:pPr>
      <w:r>
        <w:rPr>
          <w:rFonts w:ascii="宋体" w:hAnsi="宋体" w:cs="宋体" w:eastAsia="宋体" w:hint="default"/>
        </w:rPr>
        <w:t>27031.5610</w:t>
      </w:r>
      <w:r>
        <w:rPr>
          <w:rFonts w:ascii="宋体" w:hAnsi="宋体" w:cs="宋体" w:eastAsia="宋体" w:hint="default"/>
          <w:spacing w:val="-59"/>
        </w:rPr>
        <w:t> </w:t>
      </w:r>
      <w:r>
        <w:rPr/>
        <w:t>平方米。目前已进入大中修阶段。</w:t>
      </w:r>
      <w:r>
        <w:rPr>
          <w:rFonts w:ascii="宋体" w:hAnsi="宋体" w:cs="宋体" w:eastAsia="宋体" w:hint="default"/>
        </w:rPr>
        <w:t>2015</w:t>
      </w:r>
      <w:r>
        <w:rPr>
          <w:rFonts w:ascii="宋体" w:hAnsi="宋体" w:cs="宋体" w:eastAsia="宋体" w:hint="default"/>
          <w:spacing w:val="-60"/>
        </w:rPr>
        <w:t> </w:t>
      </w:r>
      <w:r>
        <w:rPr/>
        <w:t>年</w:t>
      </w:r>
      <w:r>
        <w:rPr>
          <w:spacing w:val="-61"/>
        </w:rPr>
        <w:t> </w:t>
      </w:r>
      <w:r>
        <w:rPr>
          <w:rFonts w:ascii="宋体" w:hAnsi="宋体" w:cs="宋体" w:eastAsia="宋体" w:hint="default"/>
        </w:rPr>
        <w:t>10</w:t>
      </w:r>
      <w:r>
        <w:rPr>
          <w:rFonts w:ascii="宋体" w:hAnsi="宋体" w:cs="宋体" w:eastAsia="宋体" w:hint="default"/>
          <w:spacing w:val="-59"/>
        </w:rPr>
        <w:t> </w:t>
      </w:r>
      <w:r>
        <w:rPr/>
        <w:t>月大厦最大租户租赁期满离场，大厦空置率超过</w:t>
      </w:r>
    </w:p>
    <w:p>
      <w:pPr>
        <w:pStyle w:val="BodyText"/>
        <w:spacing w:line="273" w:lineRule="auto" w:before="37"/>
        <w:ind w:left="454" w:right="1115"/>
        <w:jc w:val="left"/>
      </w:pPr>
      <w:r>
        <w:rPr>
          <w:rFonts w:ascii="宋体" w:hAnsi="宋体" w:cs="宋体" w:eastAsia="宋体" w:hint="default"/>
        </w:rPr>
        <w:t>20%</w:t>
      </w:r>
      <w:r>
        <w:rPr/>
        <w:t>，</w:t>
      </w:r>
      <w:r>
        <w:rPr>
          <w:rFonts w:ascii="宋体" w:hAnsi="宋体" w:cs="宋体" w:eastAsia="宋体" w:hint="default"/>
        </w:rPr>
        <w:t>2016</w:t>
      </w:r>
      <w:r>
        <w:rPr>
          <w:rFonts w:ascii="宋体" w:hAnsi="宋体" w:cs="宋体" w:eastAsia="宋体" w:hint="default"/>
          <w:spacing w:val="-23"/>
        </w:rPr>
        <w:t> </w:t>
      </w:r>
      <w:r>
        <w:rPr/>
        <w:t>年继续有大租户租赁期满离场，公司在广州的写字楼物业租赁业务面临激烈市场竞争，租赁压 力持续上升。</w:t>
      </w:r>
    </w:p>
    <w:p>
      <w:pPr>
        <w:pStyle w:val="BodyText"/>
        <w:spacing w:line="240" w:lineRule="auto" w:before="163"/>
        <w:ind w:left="874" w:right="1092"/>
        <w:jc w:val="left"/>
      </w:pPr>
      <w:r>
        <w:rPr/>
        <w:t>报告期内，公司仅拥有广州天伦大厦一处物业对外出租，租赁情况如下：</w:t>
      </w:r>
    </w:p>
    <w:p>
      <w:pPr>
        <w:spacing w:line="240" w:lineRule="auto" w:before="10"/>
        <w:rPr>
          <w:rFonts w:ascii="宋体" w:hAnsi="宋体" w:cs="宋体" w:eastAsia="宋体" w:hint="default"/>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390" w:type="dxa"/>
        <w:tblLayout w:type="fixed"/>
        <w:tblCellMar>
          <w:top w:w="0" w:type="dxa"/>
          <w:left w:w="0" w:type="dxa"/>
          <w:bottom w:w="0" w:type="dxa"/>
          <w:right w:w="0" w:type="dxa"/>
        </w:tblCellMar>
        <w:tblLook w:val="01E0"/>
      </w:tblPr>
      <w:tblGrid>
        <w:gridCol w:w="993"/>
        <w:gridCol w:w="1140"/>
        <w:gridCol w:w="1366"/>
        <w:gridCol w:w="1366"/>
        <w:gridCol w:w="1039"/>
        <w:gridCol w:w="1276"/>
        <w:gridCol w:w="1418"/>
        <w:gridCol w:w="1159"/>
      </w:tblGrid>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权益比例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82" w:right="93"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4" w:right="72"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3" w:right="35"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7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物业租赁</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59,471,456.44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17,460,385.81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97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50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物业租赁</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98" w:right="0"/>
              <w:jc w:val="left"/>
              <w:rPr>
                <w:rFonts w:ascii="Times New Roman" w:hAnsi="Times New Roman" w:cs="Times New Roman" w:eastAsia="Times New Roman" w:hint="default"/>
                <w:sz w:val="18"/>
                <w:szCs w:val="18"/>
              </w:rPr>
            </w:pPr>
            <w:r>
              <w:rPr>
                <w:rFonts w:ascii="Times New Roman"/>
                <w:sz w:val="18"/>
              </w:rPr>
              <w:t>59,471,456.44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99" w:right="0"/>
              <w:jc w:val="left"/>
              <w:rPr>
                <w:rFonts w:ascii="Times New Roman" w:hAnsi="Times New Roman" w:cs="Times New Roman" w:eastAsia="Times New Roman" w:hint="default"/>
                <w:sz w:val="18"/>
                <w:szCs w:val="18"/>
              </w:rPr>
            </w:pPr>
            <w:r>
              <w:rPr>
                <w:rFonts w:ascii="Times New Roman"/>
                <w:sz w:val="18"/>
              </w:rPr>
              <w:t>17,460,385.81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18"/>
                <w:szCs w:val="18"/>
              </w:rPr>
            </w:pPr>
            <w:r>
              <w:rPr>
                <w:rFonts w:ascii="Times New Roman"/>
                <w:sz w:val="18"/>
              </w:rPr>
              <w:t>70.64%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18"/>
                <w:szCs w:val="18"/>
              </w:rPr>
            </w:pPr>
            <w:r>
              <w:rPr>
                <w:rFonts w:ascii="Times New Roman"/>
                <w:sz w:val="18"/>
              </w:rPr>
              <w:t>-1.49%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18"/>
                <w:szCs w:val="18"/>
              </w:rPr>
            </w:pPr>
            <w:r>
              <w:rPr>
                <w:rFonts w:ascii="Times New Roman"/>
                <w:sz w:val="18"/>
              </w:rPr>
              <w:t>-7.18%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18"/>
                <w:szCs w:val="18"/>
              </w:rPr>
            </w:pPr>
            <w:r>
              <w:rPr>
                <w:rFonts w:ascii="Times New Roman"/>
                <w:sz w:val="18"/>
              </w:rPr>
              <w:t>1.80%</w:t>
            </w:r>
          </w:p>
        </w:tc>
      </w:tr>
      <w:tr>
        <w:trPr>
          <w:trHeight w:val="453" w:hRule="exact"/>
        </w:trPr>
        <w:tc>
          <w:tcPr>
            <w:tcW w:w="97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30"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59,471,456.44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17,460,385.81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1.80%</w:t>
            </w:r>
          </w:p>
        </w:tc>
      </w:tr>
    </w:tbl>
    <w:p>
      <w:pPr>
        <w:spacing w:before="51"/>
        <w:ind w:left="814" w:right="1092" w:firstLine="0"/>
        <w:jc w:val="left"/>
        <w:rPr>
          <w:rFonts w:ascii="宋体" w:hAnsi="宋体" w:cs="宋体" w:eastAsia="宋体" w:hint="default"/>
          <w:sz w:val="18"/>
          <w:szCs w:val="18"/>
        </w:rPr>
      </w:pPr>
      <w:r>
        <w:rPr>
          <w:rFonts w:ascii="宋体" w:hAnsi="宋体" w:cs="宋体" w:eastAsia="宋体" w:hint="default"/>
          <w:sz w:val="18"/>
          <w:szCs w:val="18"/>
        </w:rPr>
        <w:t>公司物业租赁、咨询及管理产生的营业收入为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59,528,060.21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元，其中来自物业租赁的营业收入为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59,471,456.44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元，来</w:t>
      </w:r>
    </w:p>
    <w:p>
      <w:pPr>
        <w:spacing w:before="63"/>
        <w:ind w:left="453" w:right="1092" w:firstLine="0"/>
        <w:jc w:val="left"/>
        <w:rPr>
          <w:rFonts w:ascii="宋体" w:hAnsi="宋体" w:cs="宋体" w:eastAsia="宋体" w:hint="default"/>
          <w:sz w:val="18"/>
          <w:szCs w:val="18"/>
        </w:rPr>
      </w:pPr>
      <w:r>
        <w:rPr>
          <w:rFonts w:ascii="宋体" w:hAnsi="宋体" w:cs="宋体" w:eastAsia="宋体" w:hint="default"/>
          <w:sz w:val="18"/>
          <w:szCs w:val="18"/>
        </w:rPr>
        <w:t>自咨询及管理费用的营业收入为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56,603.77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813" w:right="1092"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453" w:right="10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453" w:right="1092"/>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453" w:right="10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left="453" w:right="1092"/>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453" w:right="10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4"/>
          <w:szCs w:val="14"/>
        </w:rPr>
      </w:pPr>
    </w:p>
    <w:p>
      <w:pPr>
        <w:pStyle w:val="BodyText"/>
        <w:spacing w:line="240" w:lineRule="auto"/>
        <w:ind w:left="873" w:right="1092"/>
        <w:jc w:val="left"/>
      </w:pPr>
      <w:r>
        <w:rPr/>
        <w:t>公司重大销售合同的详细情况如下表：</w:t>
      </w:r>
    </w:p>
    <w:p>
      <w:pPr>
        <w:spacing w:line="240" w:lineRule="auto" w:before="10"/>
        <w:rPr>
          <w:rFonts w:ascii="宋体" w:hAnsi="宋体" w:cs="宋体" w:eastAsia="宋体" w:hint="default"/>
          <w:sz w:val="14"/>
          <w:szCs w:val="14"/>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1668"/>
        <w:gridCol w:w="2410"/>
        <w:gridCol w:w="851"/>
        <w:gridCol w:w="1639"/>
        <w:gridCol w:w="804"/>
        <w:gridCol w:w="1808"/>
        <w:gridCol w:w="1134"/>
      </w:tblGrid>
      <w:tr>
        <w:trPr>
          <w:trHeight w:val="71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租赁方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8" w:right="0"/>
              <w:jc w:val="left"/>
              <w:rPr>
                <w:rFonts w:ascii="宋体" w:hAnsi="宋体" w:cs="宋体" w:eastAsia="宋体" w:hint="default"/>
                <w:sz w:val="18"/>
                <w:szCs w:val="18"/>
              </w:rPr>
            </w:pPr>
            <w:r>
              <w:rPr>
                <w:rFonts w:ascii="宋体" w:hAnsi="宋体" w:cs="宋体" w:eastAsia="宋体" w:hint="default"/>
                <w:sz w:val="18"/>
                <w:szCs w:val="18"/>
              </w:rPr>
              <w:t>合同起止日期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租赁期</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租金</w:t>
            </w:r>
            <w:r>
              <w:rPr>
                <w:rFonts w:ascii="宋体" w:hAnsi="宋体" w:cs="宋体" w:eastAsia="宋体" w:hint="default"/>
                <w:sz w:val="18"/>
                <w:szCs w:val="18"/>
              </w:rPr>
              <w:t>(</w:t>
            </w:r>
            <w:r>
              <w:rPr>
                <w:rFonts w:ascii="宋体" w:hAnsi="宋体" w:cs="宋体" w:eastAsia="宋体" w:hint="default"/>
                <w:sz w:val="18"/>
                <w:szCs w:val="18"/>
              </w:rPr>
              <w:t>月</w:t>
            </w:r>
            <w:r>
              <w:rPr>
                <w:rFonts w:ascii="宋体" w:hAnsi="宋体" w:cs="宋体" w:eastAsia="宋体" w:hint="default"/>
                <w:sz w:val="18"/>
                <w:szCs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7" w:right="125"/>
              <w:jc w:val="left"/>
              <w:rPr>
                <w:rFonts w:ascii="宋体" w:hAnsi="宋体" w:cs="宋体" w:eastAsia="宋体" w:hint="default"/>
                <w:sz w:val="18"/>
                <w:szCs w:val="18"/>
              </w:rPr>
            </w:pPr>
            <w:r>
              <w:rPr>
                <w:rFonts w:ascii="宋体" w:hAnsi="宋体" w:cs="宋体" w:eastAsia="宋体" w:hint="default"/>
                <w:sz w:val="18"/>
                <w:szCs w:val="18"/>
              </w:rPr>
              <w:t>租金支 付期限</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租金收取情况</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合同履行情 况</w:t>
            </w:r>
          </w:p>
        </w:tc>
      </w:tr>
    </w:tbl>
    <w:p>
      <w:pPr>
        <w:spacing w:after="0" w:line="316" w:lineRule="auto"/>
        <w:jc w:val="left"/>
        <w:rPr>
          <w:rFonts w:ascii="宋体" w:hAnsi="宋体" w:cs="宋体" w:eastAsia="宋体" w:hint="default"/>
          <w:sz w:val="18"/>
          <w:szCs w:val="18"/>
        </w:rPr>
        <w:sectPr>
          <w:pgSz w:w="11910" w:h="16840"/>
          <w:pgMar w:header="747" w:footer="979" w:top="1060" w:bottom="1160" w:left="680" w:right="0"/>
        </w:sectPr>
      </w:pPr>
    </w:p>
    <w:p>
      <w:pPr>
        <w:spacing w:line="240" w:lineRule="auto" w:before="2"/>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668"/>
        <w:gridCol w:w="2410"/>
        <w:gridCol w:w="851"/>
        <w:gridCol w:w="1639"/>
        <w:gridCol w:w="804"/>
        <w:gridCol w:w="1808"/>
        <w:gridCol w:w="1134"/>
      </w:tblGrid>
      <w:tr>
        <w:trPr>
          <w:trHeight w:val="397" w:hRule="exact"/>
        </w:trPr>
        <w:tc>
          <w:tcPr>
            <w:tcW w:w="1668"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9" w:lineRule="auto"/>
              <w:ind w:left="103" w:right="113"/>
              <w:jc w:val="left"/>
              <w:rPr>
                <w:rFonts w:ascii="宋体" w:hAnsi="宋体" w:cs="宋体" w:eastAsia="宋体" w:hint="default"/>
                <w:sz w:val="18"/>
                <w:szCs w:val="18"/>
              </w:rPr>
            </w:pPr>
            <w:r>
              <w:rPr>
                <w:rFonts w:ascii="宋体" w:hAnsi="宋体" w:cs="宋体" w:eastAsia="宋体" w:hint="default"/>
                <w:sz w:val="18"/>
                <w:szCs w:val="18"/>
              </w:rPr>
              <w:t>广州阳光耐特电子 有限公司</w:t>
            </w: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2013.04.06-2015.04.05</w:t>
            </w:r>
          </w:p>
        </w:tc>
        <w:tc>
          <w:tcPr>
            <w:tcW w:w="851"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sz w:val="18"/>
              </w:rPr>
              <w:t>153,765.00</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月付</w:t>
            </w:r>
          </w:p>
        </w:tc>
        <w:tc>
          <w:tcPr>
            <w:tcW w:w="18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已按时收到租金</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2" w:hRule="exact"/>
        </w:trPr>
        <w:tc>
          <w:tcPr>
            <w:tcW w:w="1668"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2015.04.06-2016.04.05</w:t>
            </w:r>
          </w:p>
        </w:tc>
        <w:tc>
          <w:tcPr>
            <w:tcW w:w="851" w:type="dxa"/>
            <w:vMerge/>
            <w:tcBorders>
              <w:left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sz w:val="18"/>
              </w:rPr>
              <w:t>162,003.00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月付</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年租金已收取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2" w:hRule="exact"/>
        </w:trPr>
        <w:tc>
          <w:tcPr>
            <w:tcW w:w="1668"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2016.04.06-2017.04.05</w:t>
            </w:r>
          </w:p>
        </w:tc>
        <w:tc>
          <w:tcPr>
            <w:tcW w:w="851" w:type="dxa"/>
            <w:vMerge/>
            <w:tcBorders>
              <w:left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sz w:val="18"/>
              </w:rPr>
              <w:t>170,240.00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月付</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尚未到租赁时间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2" w:hRule="exact"/>
        </w:trPr>
        <w:tc>
          <w:tcPr>
            <w:tcW w:w="1668"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2017.04.06-2018.04.05</w:t>
            </w:r>
          </w:p>
        </w:tc>
        <w:tc>
          <w:tcPr>
            <w:tcW w:w="851" w:type="dxa"/>
            <w:vMerge/>
            <w:tcBorders>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sz w:val="18"/>
              </w:rPr>
              <w:t>178,478.00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月付</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尚未到租赁时间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2"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广东恒建投资控股 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2015.10.01-2016.09.30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sz w:val="18"/>
              </w:rPr>
              <w:t>342,790.00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月付</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年租金已收取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2" w:hRule="exact"/>
        </w:trPr>
        <w:tc>
          <w:tcPr>
            <w:tcW w:w="1668"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2016.10.01-2017.09.30</w:t>
            </w:r>
          </w:p>
        </w:tc>
        <w:tc>
          <w:tcPr>
            <w:tcW w:w="851" w:type="dxa"/>
            <w:vMerge/>
            <w:tcBorders>
              <w:left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sz w:val="18"/>
              </w:rPr>
              <w:t>356,503.00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月付</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尚未到租赁时间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2" w:hRule="exact"/>
        </w:trPr>
        <w:tc>
          <w:tcPr>
            <w:tcW w:w="1668"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2017.10.01-2018.09.30</w:t>
            </w:r>
          </w:p>
        </w:tc>
        <w:tc>
          <w:tcPr>
            <w:tcW w:w="851" w:type="dxa"/>
            <w:vMerge/>
            <w:tcBorders>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sz w:val="18"/>
              </w:rPr>
              <w:t>370,764.00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月付</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尚未到租赁时间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2"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316" w:lineRule="auto"/>
              <w:ind w:left="103" w:right="113"/>
              <w:jc w:val="left"/>
              <w:rPr>
                <w:rFonts w:ascii="宋体" w:hAnsi="宋体" w:cs="宋体" w:eastAsia="宋体" w:hint="default"/>
                <w:sz w:val="18"/>
                <w:szCs w:val="18"/>
              </w:rPr>
            </w:pPr>
            <w:r>
              <w:rPr>
                <w:rFonts w:ascii="宋体" w:hAnsi="宋体" w:cs="宋体" w:eastAsia="宋体" w:hint="default"/>
                <w:sz w:val="18"/>
                <w:szCs w:val="18"/>
              </w:rPr>
              <w:t>永亨银行</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有 限公司广州分行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2013.01.15-2014.01.14</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6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sz w:val="18"/>
              </w:rPr>
              <w:t>201,267.00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月付</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已按时收到租金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2" w:hRule="exact"/>
        </w:trPr>
        <w:tc>
          <w:tcPr>
            <w:tcW w:w="1668"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2014.01.15-2015.01.14</w:t>
            </w:r>
          </w:p>
        </w:tc>
        <w:tc>
          <w:tcPr>
            <w:tcW w:w="851" w:type="dxa"/>
            <w:vMerge/>
            <w:tcBorders>
              <w:left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sz w:val="18"/>
              </w:rPr>
              <w:t>211,545.00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月付</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已按时收到租金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2" w:hRule="exact"/>
        </w:trPr>
        <w:tc>
          <w:tcPr>
            <w:tcW w:w="1668"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2015.01.15-2016.01.14</w:t>
            </w:r>
          </w:p>
        </w:tc>
        <w:tc>
          <w:tcPr>
            <w:tcW w:w="851" w:type="dxa"/>
            <w:vMerge/>
            <w:tcBorders>
              <w:left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sz w:val="18"/>
              </w:rPr>
              <w:t>222,124.00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月付</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年租金已收取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2" w:hRule="exact"/>
        </w:trPr>
        <w:tc>
          <w:tcPr>
            <w:tcW w:w="1668"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2016.01.15-2017.01.14</w:t>
            </w:r>
          </w:p>
        </w:tc>
        <w:tc>
          <w:tcPr>
            <w:tcW w:w="851" w:type="dxa"/>
            <w:vMerge/>
            <w:tcBorders>
              <w:left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sz w:val="18"/>
              </w:rPr>
              <w:t>233,229.00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月付</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尚未到租赁时间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2" w:hRule="exact"/>
        </w:trPr>
        <w:tc>
          <w:tcPr>
            <w:tcW w:w="1668"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2017.01.15-2018.01.14</w:t>
            </w:r>
          </w:p>
        </w:tc>
        <w:tc>
          <w:tcPr>
            <w:tcW w:w="851" w:type="dxa"/>
            <w:vMerge/>
            <w:tcBorders>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sz w:val="18"/>
              </w:rPr>
              <w:t>244,889.00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月付</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尚未到租赁时间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line="240" w:lineRule="auto" w:before="1"/>
        <w:rPr>
          <w:rFonts w:ascii="宋体" w:hAnsi="宋体" w:cs="宋体" w:eastAsia="宋体" w:hint="default"/>
          <w:sz w:val="8"/>
          <w:szCs w:val="8"/>
        </w:rPr>
      </w:pPr>
    </w:p>
    <w:p>
      <w:pPr>
        <w:pStyle w:val="BodyText"/>
        <w:spacing w:line="273" w:lineRule="auto" w:before="35"/>
        <w:ind w:left="453" w:right="1115" w:firstLine="420"/>
        <w:jc w:val="left"/>
      </w:pPr>
      <w:r>
        <w:rPr>
          <w:spacing w:val="-1"/>
        </w:rPr>
        <w:t>以上披露的合同为本公司下属子公司“广州为众物业管理有限公司”签订的租赁合同，出租的主体为</w:t>
      </w:r>
      <w:r>
        <w:rPr/>
        <w:t> 广州市越秀区天河路 </w:t>
      </w:r>
      <w:r>
        <w:rPr>
          <w:rFonts w:ascii="宋体" w:hAnsi="宋体" w:cs="宋体" w:eastAsia="宋体" w:hint="default"/>
        </w:rPr>
        <w:t>45</w:t>
      </w:r>
      <w:r>
        <w:rPr>
          <w:rFonts w:ascii="宋体" w:hAnsi="宋体" w:cs="宋体" w:eastAsia="宋体" w:hint="default"/>
          <w:spacing w:val="-22"/>
        </w:rPr>
        <w:t> </w:t>
      </w:r>
      <w:r>
        <w:rPr/>
        <w:t>号天伦大厦，公司披露的合同为租赁期超过三年且尚在租赁期限内的合同，目前</w:t>
      </w:r>
    </w:p>
    <w:p>
      <w:pPr>
        <w:pStyle w:val="BodyText"/>
        <w:spacing w:line="240" w:lineRule="auto" w:before="7"/>
        <w:ind w:left="453" w:right="1092"/>
        <w:jc w:val="left"/>
        <w:rPr>
          <w:rFonts w:ascii="宋体" w:hAnsi="宋体" w:cs="宋体" w:eastAsia="宋体" w:hint="default"/>
        </w:rPr>
      </w:pPr>
      <w:r>
        <w:rPr/>
        <w:t>合同履行状况良好，公司已按合同约定如期收到了</w:t>
      </w:r>
      <w:r>
        <w:rPr>
          <w:spacing w:val="-47"/>
        </w:rPr>
        <w:t> </w:t>
      </w:r>
      <w:r>
        <w:rPr>
          <w:rFonts w:ascii="宋体" w:hAnsi="宋体" w:cs="宋体" w:eastAsia="宋体" w:hint="default"/>
        </w:rPr>
        <w:t>2015</w:t>
      </w:r>
      <w:r>
        <w:rPr>
          <w:rFonts w:ascii="宋体" w:hAnsi="宋体" w:cs="宋体" w:eastAsia="宋体" w:hint="default"/>
          <w:spacing w:val="-46"/>
        </w:rPr>
        <w:t> </w:t>
      </w:r>
      <w:r>
        <w:rPr/>
        <w:t>年的租金并已计入主营业务收入，截止</w:t>
      </w:r>
      <w:r>
        <w:rPr>
          <w:spacing w:val="-47"/>
        </w:rPr>
        <w:t> </w:t>
      </w:r>
      <w:r>
        <w:rPr>
          <w:rFonts w:ascii="宋体" w:hAnsi="宋体" w:cs="宋体" w:eastAsia="宋体" w:hint="default"/>
        </w:rPr>
        <w:t>2016</w:t>
      </w:r>
      <w:r>
        <w:rPr>
          <w:rFonts w:ascii="宋体" w:hAnsi="宋体" w:cs="宋体" w:eastAsia="宋体" w:hint="default"/>
          <w:spacing w:val="-48"/>
        </w:rPr>
        <w:t> </w:t>
      </w:r>
      <w:r>
        <w:rPr/>
        <w:t>年</w:t>
      </w:r>
      <w:r>
        <w:rPr>
          <w:spacing w:val="-48"/>
        </w:rPr>
        <w:t> </w:t>
      </w:r>
      <w:r>
        <w:rPr>
          <w:rFonts w:ascii="宋体" w:hAnsi="宋体" w:cs="宋体" w:eastAsia="宋体" w:hint="default"/>
        </w:rPr>
        <w:t>1</w:t>
      </w:r>
    </w:p>
    <w:p>
      <w:pPr>
        <w:pStyle w:val="BodyText"/>
        <w:spacing w:line="240" w:lineRule="auto" w:before="37"/>
        <w:ind w:left="454" w:right="1092"/>
        <w:jc w:val="left"/>
      </w:pPr>
      <w:r>
        <w:rPr/>
        <w:t>月</w:t>
      </w:r>
      <w:r>
        <w:rPr>
          <w:spacing w:val="-55"/>
        </w:rPr>
        <w:t> </w:t>
      </w:r>
      <w:r>
        <w:rPr>
          <w:rFonts w:ascii="宋体" w:hAnsi="宋体" w:cs="宋体" w:eastAsia="宋体" w:hint="default"/>
        </w:rPr>
        <w:t>30</w:t>
      </w:r>
      <w:r>
        <w:rPr>
          <w:rFonts w:ascii="宋体" w:hAnsi="宋体" w:cs="宋体" w:eastAsia="宋体" w:hint="default"/>
          <w:spacing w:val="-54"/>
        </w:rPr>
        <w:t> </w:t>
      </w:r>
      <w:r>
        <w:rPr/>
        <w:t>日为止尚未发现存在影响该三项租赁合同的履行的不良因素。</w:t>
      </w:r>
    </w:p>
    <w:p>
      <w:pPr>
        <w:spacing w:line="240" w:lineRule="auto" w:before="5"/>
        <w:rPr>
          <w:rFonts w:ascii="宋体" w:hAnsi="宋体" w:cs="宋体" w:eastAsia="宋体" w:hint="default"/>
          <w:sz w:val="13"/>
          <w:szCs w:val="13"/>
        </w:rPr>
      </w:pPr>
    </w:p>
    <w:p>
      <w:pPr>
        <w:spacing w:before="44"/>
        <w:ind w:left="453" w:right="1092"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4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天伦大厦出租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18,626,477.11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18,810,544.67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销售电子产品及 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12,021,026.76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金属矿</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230,502.12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228,583.94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煤炭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8,084,033.78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-29.80%</w:t>
            </w:r>
          </w:p>
        </w:tc>
      </w:tr>
    </w:tbl>
    <w:p>
      <w:pPr>
        <w:spacing w:line="240" w:lineRule="auto" w:before="2"/>
        <w:rPr>
          <w:rFonts w:ascii="宋体" w:hAnsi="宋体" w:cs="宋体" w:eastAsia="宋体" w:hint="default"/>
          <w:sz w:val="19"/>
          <w:szCs w:val="19"/>
        </w:rPr>
      </w:pPr>
    </w:p>
    <w:p>
      <w:pPr>
        <w:pStyle w:val="Heading4"/>
        <w:spacing w:line="240" w:lineRule="auto" w:before="35"/>
        <w:ind w:left="454" w:right="1092"/>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454" w:right="10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12"/>
          <w:szCs w:val="12"/>
        </w:rPr>
      </w:pPr>
    </w:p>
    <w:p>
      <w:pPr>
        <w:pStyle w:val="BodyText"/>
        <w:spacing w:line="240" w:lineRule="auto"/>
        <w:ind w:left="840" w:right="1092"/>
        <w:jc w:val="left"/>
      </w:pPr>
      <w:r>
        <w:rPr>
          <w:rFonts w:ascii="Arial" w:hAnsi="Arial" w:cs="Arial" w:eastAsia="Arial" w:hint="default"/>
          <w:sz w:val="24"/>
          <w:szCs w:val="24"/>
        </w:rPr>
        <w:t>1</w:t>
      </w:r>
      <w:r>
        <w:rPr/>
        <w:t>、处置子公司</w:t>
      </w:r>
    </w:p>
    <w:p>
      <w:pPr>
        <w:pStyle w:val="BodyText"/>
        <w:tabs>
          <w:tab w:pos="7500" w:val="left" w:leader="none"/>
        </w:tabs>
        <w:spacing w:line="240" w:lineRule="auto" w:before="144"/>
        <w:ind w:left="674" w:right="1092"/>
        <w:jc w:val="left"/>
      </w:pPr>
      <w:r>
        <w:rPr>
          <w:spacing w:val="-1"/>
        </w:rPr>
        <w:t>（</w:t>
      </w:r>
      <w:r>
        <w:rPr>
          <w:rFonts w:ascii="宋体" w:hAnsi="宋体" w:cs="宋体" w:eastAsia="宋体" w:hint="default"/>
          <w:spacing w:val="-1"/>
        </w:rPr>
        <w:t>1</w:t>
      </w:r>
      <w:r>
        <w:rPr>
          <w:spacing w:val="-1"/>
        </w:rPr>
        <w:t>）单次处置对子公司投资即丧失控制权的情形</w:t>
        <w:tab/>
      </w:r>
      <w:r>
        <w:rPr/>
        <w:t>单位：元</w:t>
      </w:r>
    </w:p>
    <w:p>
      <w:pPr>
        <w:spacing w:line="240" w:lineRule="auto" w:before="9"/>
        <w:rPr>
          <w:rFonts w:ascii="宋体" w:hAnsi="宋体" w:cs="宋体" w:eastAsia="宋体" w:hint="default"/>
          <w:sz w:val="15"/>
          <w:szCs w:val="15"/>
        </w:rPr>
      </w:pPr>
    </w:p>
    <w:tbl>
      <w:tblPr>
        <w:tblW w:w="0" w:type="auto"/>
        <w:jc w:val="left"/>
        <w:tblInd w:w="747" w:type="dxa"/>
        <w:tblLayout w:type="fixed"/>
        <w:tblCellMar>
          <w:top w:w="0" w:type="dxa"/>
          <w:left w:w="0" w:type="dxa"/>
          <w:bottom w:w="0" w:type="dxa"/>
          <w:right w:w="0" w:type="dxa"/>
        </w:tblCellMar>
        <w:tblLook w:val="01E0"/>
      </w:tblPr>
      <w:tblGrid>
        <w:gridCol w:w="1604"/>
        <w:gridCol w:w="1590"/>
        <w:gridCol w:w="851"/>
        <w:gridCol w:w="991"/>
        <w:gridCol w:w="1277"/>
        <w:gridCol w:w="1276"/>
        <w:gridCol w:w="1420"/>
      </w:tblGrid>
      <w:tr>
        <w:trPr>
          <w:trHeight w:val="1667" w:hRule="exact"/>
        </w:trPr>
        <w:tc>
          <w:tcPr>
            <w:tcW w:w="1604" w:type="dxa"/>
            <w:tcBorders>
              <w:top w:val="single" w:sz="1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41"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590"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5" w:right="0"/>
              <w:jc w:val="left"/>
              <w:rPr>
                <w:rFonts w:ascii="宋体" w:hAnsi="宋体" w:cs="宋体" w:eastAsia="宋体" w:hint="default"/>
                <w:sz w:val="20"/>
                <w:szCs w:val="20"/>
              </w:rPr>
            </w:pPr>
            <w:r>
              <w:rPr>
                <w:rFonts w:ascii="宋体" w:hAnsi="宋体" w:cs="宋体" w:eastAsia="宋体" w:hint="default"/>
                <w:b/>
                <w:bCs/>
                <w:sz w:val="20"/>
                <w:szCs w:val="20"/>
              </w:rPr>
              <w:t>股权处置价款</w:t>
            </w:r>
            <w:r>
              <w:rPr>
                <w:rFonts w:ascii="宋体" w:hAnsi="宋体" w:cs="宋体" w:eastAsia="宋体" w:hint="default"/>
                <w:sz w:val="20"/>
                <w:szCs w:val="20"/>
              </w:rPr>
            </w:r>
          </w:p>
        </w:tc>
        <w:tc>
          <w:tcPr>
            <w:tcW w:w="851"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60" w:lineRule="exact" w:before="162"/>
              <w:ind w:left="25" w:right="25"/>
              <w:jc w:val="left"/>
              <w:rPr>
                <w:rFonts w:ascii="宋体" w:hAnsi="宋体" w:cs="宋体" w:eastAsia="宋体" w:hint="default"/>
                <w:sz w:val="20"/>
                <w:szCs w:val="20"/>
              </w:rPr>
            </w:pPr>
            <w:r>
              <w:rPr>
                <w:rFonts w:ascii="宋体" w:hAnsi="宋体" w:cs="宋体" w:eastAsia="宋体" w:hint="default"/>
                <w:b/>
                <w:bCs/>
                <w:sz w:val="20"/>
                <w:szCs w:val="20"/>
              </w:rPr>
              <w:t>股 权</w:t>
            </w:r>
            <w:r>
              <w:rPr>
                <w:rFonts w:ascii="宋体" w:hAnsi="宋体" w:cs="宋体" w:eastAsia="宋体" w:hint="default"/>
                <w:b/>
                <w:bCs/>
                <w:spacing w:val="-11"/>
                <w:sz w:val="20"/>
                <w:szCs w:val="20"/>
              </w:rPr>
              <w:t> </w:t>
            </w:r>
            <w:r>
              <w:rPr>
                <w:rFonts w:ascii="宋体" w:hAnsi="宋体" w:cs="宋体" w:eastAsia="宋体" w:hint="default"/>
                <w:b/>
                <w:bCs/>
                <w:sz w:val="20"/>
                <w:szCs w:val="20"/>
              </w:rPr>
              <w:t>处</w:t>
            </w:r>
            <w:r>
              <w:rPr>
                <w:rFonts w:ascii="宋体" w:hAnsi="宋体" w:cs="宋体" w:eastAsia="宋体" w:hint="default"/>
                <w:b/>
                <w:bCs/>
                <w:w w:val="99"/>
                <w:sz w:val="20"/>
                <w:szCs w:val="20"/>
              </w:rPr>
              <w:t> </w:t>
            </w:r>
            <w:r>
              <w:rPr>
                <w:rFonts w:ascii="宋体" w:hAnsi="宋体" w:cs="宋体" w:eastAsia="宋体" w:hint="default"/>
                <w:b/>
                <w:bCs/>
                <w:sz w:val="20"/>
                <w:szCs w:val="20"/>
              </w:rPr>
              <w:t>置 比</w:t>
            </w:r>
            <w:r>
              <w:rPr>
                <w:rFonts w:ascii="宋体" w:hAnsi="宋体" w:cs="宋体" w:eastAsia="宋体" w:hint="default"/>
                <w:b/>
                <w:bCs/>
                <w:spacing w:val="-11"/>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p>
            <w:pPr>
              <w:pStyle w:val="TableParagraph"/>
              <w:spacing w:line="235" w:lineRule="exact"/>
              <w:ind w:left="25"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991"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60" w:lineRule="exact"/>
              <w:ind w:left="25" w:right="23"/>
              <w:jc w:val="left"/>
              <w:rPr>
                <w:rFonts w:ascii="宋体" w:hAnsi="宋体" w:cs="宋体" w:eastAsia="宋体" w:hint="default"/>
                <w:sz w:val="20"/>
                <w:szCs w:val="20"/>
              </w:rPr>
            </w:pPr>
            <w:r>
              <w:rPr>
                <w:rFonts w:ascii="宋体" w:hAnsi="宋体" w:cs="宋体" w:eastAsia="宋体" w:hint="default"/>
                <w:b/>
                <w:bCs/>
                <w:sz w:val="20"/>
                <w:szCs w:val="20"/>
              </w:rPr>
              <w:t>股</w:t>
            </w:r>
            <w:r>
              <w:rPr>
                <w:rFonts w:ascii="宋体" w:hAnsi="宋体" w:cs="宋体" w:eastAsia="宋体" w:hint="default"/>
                <w:b/>
                <w:bCs/>
                <w:spacing w:val="-58"/>
                <w:sz w:val="20"/>
                <w:szCs w:val="20"/>
              </w:rPr>
              <w:t> </w:t>
            </w:r>
            <w:r>
              <w:rPr>
                <w:rFonts w:ascii="宋体" w:hAnsi="宋体" w:cs="宋体" w:eastAsia="宋体" w:hint="default"/>
                <w:b/>
                <w:bCs/>
                <w:sz w:val="20"/>
                <w:szCs w:val="20"/>
              </w:rPr>
              <w:t>权</w:t>
            </w:r>
            <w:r>
              <w:rPr>
                <w:rFonts w:ascii="宋体" w:hAnsi="宋体" w:cs="宋体" w:eastAsia="宋体" w:hint="default"/>
                <w:b/>
                <w:bCs/>
                <w:spacing w:val="-57"/>
                <w:sz w:val="20"/>
                <w:szCs w:val="20"/>
              </w:rPr>
              <w:t> </w:t>
            </w:r>
            <w:r>
              <w:rPr>
                <w:rFonts w:ascii="宋体" w:hAnsi="宋体" w:cs="宋体" w:eastAsia="宋体" w:hint="default"/>
                <w:b/>
                <w:bCs/>
                <w:sz w:val="20"/>
                <w:szCs w:val="20"/>
              </w:rPr>
              <w:t>处</w:t>
            </w:r>
            <w:r>
              <w:rPr>
                <w:rFonts w:ascii="宋体" w:hAnsi="宋体" w:cs="宋体" w:eastAsia="宋体" w:hint="default"/>
                <w:b/>
                <w:bCs/>
                <w:spacing w:val="-58"/>
                <w:sz w:val="20"/>
                <w:szCs w:val="20"/>
              </w:rPr>
              <w:t> </w:t>
            </w:r>
            <w:r>
              <w:rPr>
                <w:rFonts w:ascii="宋体" w:hAnsi="宋体" w:cs="宋体" w:eastAsia="宋体" w:hint="default"/>
                <w:b/>
                <w:bCs/>
                <w:sz w:val="20"/>
                <w:szCs w:val="20"/>
              </w:rPr>
              <w:t>置</w:t>
            </w:r>
            <w:r>
              <w:rPr>
                <w:rFonts w:ascii="宋体" w:hAnsi="宋体" w:cs="宋体" w:eastAsia="宋体" w:hint="default"/>
                <w:b/>
                <w:bCs/>
                <w:w w:val="99"/>
                <w:sz w:val="20"/>
                <w:szCs w:val="20"/>
              </w:rPr>
              <w:t> </w:t>
            </w:r>
            <w:r>
              <w:rPr>
                <w:rFonts w:ascii="宋体" w:hAnsi="宋体" w:cs="宋体" w:eastAsia="宋体" w:hint="default"/>
                <w:b/>
                <w:bCs/>
                <w:sz w:val="20"/>
                <w:szCs w:val="20"/>
              </w:rPr>
              <w:t>方式</w:t>
            </w:r>
            <w:r>
              <w:rPr>
                <w:rFonts w:ascii="宋体" w:hAnsi="宋体" w:cs="宋体" w:eastAsia="宋体" w:hint="default"/>
                <w:sz w:val="20"/>
                <w:szCs w:val="20"/>
              </w:rPr>
            </w:r>
          </w:p>
        </w:tc>
        <w:tc>
          <w:tcPr>
            <w:tcW w:w="1277"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60" w:lineRule="exact"/>
              <w:ind w:left="26" w:right="19"/>
              <w:jc w:val="left"/>
              <w:rPr>
                <w:rFonts w:ascii="宋体" w:hAnsi="宋体" w:cs="宋体" w:eastAsia="宋体" w:hint="default"/>
                <w:sz w:val="20"/>
                <w:szCs w:val="20"/>
              </w:rPr>
            </w:pPr>
            <w:r>
              <w:rPr>
                <w:rFonts w:ascii="宋体" w:hAnsi="宋体" w:cs="宋体" w:eastAsia="宋体" w:hint="default"/>
                <w:b/>
                <w:bCs/>
                <w:spacing w:val="3"/>
                <w:sz w:val="20"/>
                <w:szCs w:val="20"/>
              </w:rPr>
              <w:t>丧失控制权的</w:t>
            </w:r>
            <w:r>
              <w:rPr>
                <w:rFonts w:ascii="宋体" w:hAnsi="宋体" w:cs="宋体" w:eastAsia="宋体" w:hint="default"/>
                <w:b/>
                <w:bCs/>
                <w:spacing w:val="3"/>
                <w:w w:val="99"/>
                <w:sz w:val="20"/>
                <w:szCs w:val="20"/>
              </w:rPr>
              <w:t> </w:t>
            </w:r>
            <w:r>
              <w:rPr>
                <w:rFonts w:ascii="宋体" w:hAnsi="宋体" w:cs="宋体" w:eastAsia="宋体" w:hint="default"/>
                <w:b/>
                <w:bCs/>
                <w:sz w:val="20"/>
                <w:szCs w:val="20"/>
              </w:rPr>
              <w:t>时点</w:t>
            </w:r>
            <w:r>
              <w:rPr>
                <w:rFonts w:ascii="宋体" w:hAnsi="宋体" w:cs="宋体" w:eastAsia="宋体" w:hint="default"/>
                <w:sz w:val="20"/>
                <w:szCs w:val="20"/>
              </w:rPr>
            </w:r>
          </w:p>
        </w:tc>
        <w:tc>
          <w:tcPr>
            <w:tcW w:w="1276"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60" w:lineRule="exact"/>
              <w:ind w:left="25" w:right="21"/>
              <w:jc w:val="left"/>
              <w:rPr>
                <w:rFonts w:ascii="宋体" w:hAnsi="宋体" w:cs="宋体" w:eastAsia="宋体" w:hint="default"/>
                <w:sz w:val="20"/>
                <w:szCs w:val="20"/>
              </w:rPr>
            </w:pPr>
            <w:r>
              <w:rPr>
                <w:rFonts w:ascii="宋体" w:hAnsi="宋体" w:cs="宋体" w:eastAsia="宋体" w:hint="default"/>
                <w:b/>
                <w:bCs/>
                <w:spacing w:val="3"/>
                <w:sz w:val="20"/>
                <w:szCs w:val="20"/>
              </w:rPr>
              <w:t>丧失控制权时</w:t>
            </w:r>
            <w:r>
              <w:rPr>
                <w:rFonts w:ascii="宋体" w:hAnsi="宋体" w:cs="宋体" w:eastAsia="宋体" w:hint="default"/>
                <w:b/>
                <w:bCs/>
                <w:spacing w:val="3"/>
                <w:w w:val="99"/>
                <w:sz w:val="20"/>
                <w:szCs w:val="20"/>
              </w:rPr>
              <w:t> </w:t>
            </w:r>
            <w:r>
              <w:rPr>
                <w:rFonts w:ascii="宋体" w:hAnsi="宋体" w:cs="宋体" w:eastAsia="宋体" w:hint="default"/>
                <w:b/>
                <w:bCs/>
                <w:sz w:val="20"/>
                <w:szCs w:val="20"/>
              </w:rPr>
              <w:t>点的确定依据</w:t>
            </w:r>
            <w:r>
              <w:rPr>
                <w:rFonts w:ascii="宋体" w:hAnsi="宋体" w:cs="宋体" w:eastAsia="宋体" w:hint="default"/>
                <w:sz w:val="20"/>
                <w:szCs w:val="20"/>
              </w:rPr>
            </w:r>
          </w:p>
        </w:tc>
        <w:tc>
          <w:tcPr>
            <w:tcW w:w="1420" w:type="dxa"/>
            <w:tcBorders>
              <w:top w:val="single" w:sz="12" w:space="0" w:color="000000"/>
              <w:left w:val="single" w:sz="2" w:space="0" w:color="000000"/>
              <w:bottom w:val="single" w:sz="12" w:space="0" w:color="000000"/>
              <w:right w:val="nil" w:sz="6" w:space="0" w:color="auto"/>
            </w:tcBorders>
          </w:tcPr>
          <w:p>
            <w:pPr>
              <w:pStyle w:val="TableParagraph"/>
              <w:spacing w:line="237" w:lineRule="auto" w:before="10"/>
              <w:ind w:left="25" w:right="28"/>
              <w:jc w:val="both"/>
              <w:rPr>
                <w:rFonts w:ascii="宋体" w:hAnsi="宋体" w:cs="宋体" w:eastAsia="宋体" w:hint="default"/>
                <w:sz w:val="20"/>
                <w:szCs w:val="20"/>
              </w:rPr>
            </w:pPr>
            <w:r>
              <w:rPr>
                <w:rFonts w:ascii="宋体" w:hAnsi="宋体" w:cs="宋体" w:eastAsia="宋体" w:hint="default"/>
                <w:b/>
                <w:bCs/>
                <w:sz w:val="20"/>
                <w:szCs w:val="20"/>
              </w:rPr>
              <w:t>处</w:t>
            </w:r>
            <w:r>
              <w:rPr>
                <w:rFonts w:ascii="宋体" w:hAnsi="宋体" w:cs="宋体" w:eastAsia="宋体" w:hint="default"/>
                <w:b/>
                <w:bCs/>
                <w:spacing w:val="-70"/>
                <w:sz w:val="20"/>
                <w:szCs w:val="20"/>
              </w:rPr>
              <w:t> </w:t>
            </w:r>
            <w:r>
              <w:rPr>
                <w:rFonts w:ascii="宋体" w:hAnsi="宋体" w:cs="宋体" w:eastAsia="宋体" w:hint="default"/>
                <w:b/>
                <w:bCs/>
                <w:sz w:val="20"/>
                <w:szCs w:val="20"/>
              </w:rPr>
              <w:t>置</w:t>
            </w:r>
            <w:r>
              <w:rPr>
                <w:rFonts w:ascii="宋体" w:hAnsi="宋体" w:cs="宋体" w:eastAsia="宋体" w:hint="default"/>
                <w:b/>
                <w:bCs/>
                <w:spacing w:val="-70"/>
                <w:sz w:val="20"/>
                <w:szCs w:val="20"/>
              </w:rPr>
              <w:t> </w:t>
            </w:r>
            <w:r>
              <w:rPr>
                <w:rFonts w:ascii="宋体" w:hAnsi="宋体" w:cs="宋体" w:eastAsia="宋体" w:hint="default"/>
                <w:b/>
                <w:bCs/>
                <w:sz w:val="20"/>
                <w:szCs w:val="20"/>
              </w:rPr>
              <w:t>价</w:t>
            </w:r>
            <w:r>
              <w:rPr>
                <w:rFonts w:ascii="宋体" w:hAnsi="宋体" w:cs="宋体" w:eastAsia="宋体" w:hint="default"/>
                <w:b/>
                <w:bCs/>
                <w:spacing w:val="-70"/>
                <w:sz w:val="20"/>
                <w:szCs w:val="20"/>
              </w:rPr>
              <w:t> </w:t>
            </w:r>
            <w:r>
              <w:rPr>
                <w:rFonts w:ascii="宋体" w:hAnsi="宋体" w:cs="宋体" w:eastAsia="宋体" w:hint="default"/>
                <w:b/>
                <w:bCs/>
                <w:sz w:val="20"/>
                <w:szCs w:val="20"/>
              </w:rPr>
              <w:t>款</w:t>
            </w:r>
            <w:r>
              <w:rPr>
                <w:rFonts w:ascii="宋体" w:hAnsi="宋体" w:cs="宋体" w:eastAsia="宋体" w:hint="default"/>
                <w:b/>
                <w:bCs/>
                <w:spacing w:val="-71"/>
                <w:sz w:val="20"/>
                <w:szCs w:val="20"/>
              </w:rPr>
              <w:t> </w:t>
            </w:r>
            <w:r>
              <w:rPr>
                <w:rFonts w:ascii="宋体" w:hAnsi="宋体" w:cs="宋体" w:eastAsia="宋体" w:hint="default"/>
                <w:b/>
                <w:bCs/>
                <w:sz w:val="20"/>
                <w:szCs w:val="20"/>
              </w:rPr>
              <w:t>与</w:t>
            </w:r>
            <w:r>
              <w:rPr>
                <w:rFonts w:ascii="宋体" w:hAnsi="宋体" w:cs="宋体" w:eastAsia="宋体" w:hint="default"/>
                <w:b/>
                <w:bCs/>
                <w:spacing w:val="-71"/>
                <w:sz w:val="20"/>
                <w:szCs w:val="20"/>
              </w:rPr>
              <w:t> </w:t>
            </w:r>
            <w:r>
              <w:rPr>
                <w:rFonts w:ascii="宋体" w:hAnsi="宋体" w:cs="宋体" w:eastAsia="宋体" w:hint="default"/>
                <w:b/>
                <w:bCs/>
                <w:sz w:val="20"/>
                <w:szCs w:val="20"/>
              </w:rPr>
              <w:t>处</w:t>
            </w:r>
            <w:r>
              <w:rPr>
                <w:rFonts w:ascii="宋体" w:hAnsi="宋体" w:cs="宋体" w:eastAsia="宋体" w:hint="default"/>
                <w:b/>
                <w:bCs/>
                <w:w w:val="99"/>
                <w:sz w:val="20"/>
                <w:szCs w:val="20"/>
              </w:rPr>
              <w:t> </w:t>
            </w:r>
            <w:r>
              <w:rPr>
                <w:rFonts w:ascii="宋体" w:hAnsi="宋体" w:cs="宋体" w:eastAsia="宋体" w:hint="default"/>
                <w:b/>
                <w:bCs/>
                <w:sz w:val="20"/>
                <w:szCs w:val="20"/>
              </w:rPr>
              <w:t>置</w:t>
            </w:r>
            <w:r>
              <w:rPr>
                <w:rFonts w:ascii="宋体" w:hAnsi="宋体" w:cs="宋体" w:eastAsia="宋体" w:hint="default"/>
                <w:b/>
                <w:bCs/>
                <w:spacing w:val="-70"/>
                <w:sz w:val="20"/>
                <w:szCs w:val="20"/>
              </w:rPr>
              <w:t> </w:t>
            </w:r>
            <w:r>
              <w:rPr>
                <w:rFonts w:ascii="宋体" w:hAnsi="宋体" w:cs="宋体" w:eastAsia="宋体" w:hint="default"/>
                <w:b/>
                <w:bCs/>
                <w:sz w:val="20"/>
                <w:szCs w:val="20"/>
              </w:rPr>
              <w:t>投</w:t>
            </w:r>
            <w:r>
              <w:rPr>
                <w:rFonts w:ascii="宋体" w:hAnsi="宋体" w:cs="宋体" w:eastAsia="宋体" w:hint="default"/>
                <w:b/>
                <w:bCs/>
                <w:spacing w:val="-70"/>
                <w:sz w:val="20"/>
                <w:szCs w:val="20"/>
              </w:rPr>
              <w:t> </w:t>
            </w:r>
            <w:r>
              <w:rPr>
                <w:rFonts w:ascii="宋体" w:hAnsi="宋体" w:cs="宋体" w:eastAsia="宋体" w:hint="default"/>
                <w:b/>
                <w:bCs/>
                <w:sz w:val="20"/>
                <w:szCs w:val="20"/>
              </w:rPr>
              <w:t>资</w:t>
            </w:r>
            <w:r>
              <w:rPr>
                <w:rFonts w:ascii="宋体" w:hAnsi="宋体" w:cs="宋体" w:eastAsia="宋体" w:hint="default"/>
                <w:b/>
                <w:bCs/>
                <w:spacing w:val="-70"/>
                <w:sz w:val="20"/>
                <w:szCs w:val="20"/>
              </w:rPr>
              <w:t> </w:t>
            </w:r>
            <w:r>
              <w:rPr>
                <w:rFonts w:ascii="宋体" w:hAnsi="宋体" w:cs="宋体" w:eastAsia="宋体" w:hint="default"/>
                <w:b/>
                <w:bCs/>
                <w:sz w:val="20"/>
                <w:szCs w:val="20"/>
              </w:rPr>
              <w:t>对</w:t>
            </w:r>
            <w:r>
              <w:rPr>
                <w:rFonts w:ascii="宋体" w:hAnsi="宋体" w:cs="宋体" w:eastAsia="宋体" w:hint="default"/>
                <w:b/>
                <w:bCs/>
                <w:spacing w:val="-71"/>
                <w:sz w:val="20"/>
                <w:szCs w:val="20"/>
              </w:rPr>
              <w:t> </w:t>
            </w:r>
            <w:r>
              <w:rPr>
                <w:rFonts w:ascii="宋体" w:hAnsi="宋体" w:cs="宋体" w:eastAsia="宋体" w:hint="default"/>
                <w:b/>
                <w:bCs/>
                <w:sz w:val="20"/>
                <w:szCs w:val="20"/>
              </w:rPr>
              <w:t>应</w:t>
            </w:r>
            <w:r>
              <w:rPr>
                <w:rFonts w:ascii="宋体" w:hAnsi="宋体" w:cs="宋体" w:eastAsia="宋体" w:hint="default"/>
                <w:b/>
                <w:bCs/>
                <w:spacing w:val="-71"/>
                <w:sz w:val="20"/>
                <w:szCs w:val="20"/>
              </w:rPr>
              <w:t> </w:t>
            </w:r>
            <w:r>
              <w:rPr>
                <w:rFonts w:ascii="宋体" w:hAnsi="宋体" w:cs="宋体" w:eastAsia="宋体" w:hint="default"/>
                <w:b/>
                <w:bCs/>
                <w:sz w:val="20"/>
                <w:szCs w:val="20"/>
              </w:rPr>
              <w:t>的</w:t>
            </w:r>
            <w:r>
              <w:rPr>
                <w:rFonts w:ascii="宋体" w:hAnsi="宋体" w:cs="宋体" w:eastAsia="宋体" w:hint="default"/>
                <w:b/>
                <w:bCs/>
                <w:w w:val="99"/>
                <w:sz w:val="20"/>
                <w:szCs w:val="20"/>
              </w:rPr>
              <w:t> </w:t>
            </w:r>
            <w:r>
              <w:rPr>
                <w:rFonts w:ascii="宋体" w:hAnsi="宋体" w:cs="宋体" w:eastAsia="宋体" w:hint="default"/>
                <w:b/>
                <w:bCs/>
                <w:sz w:val="20"/>
                <w:szCs w:val="20"/>
              </w:rPr>
              <w:t>合</w:t>
            </w:r>
            <w:r>
              <w:rPr>
                <w:rFonts w:ascii="宋体" w:hAnsi="宋体" w:cs="宋体" w:eastAsia="宋体" w:hint="default"/>
                <w:b/>
                <w:bCs/>
                <w:spacing w:val="-70"/>
                <w:sz w:val="20"/>
                <w:szCs w:val="20"/>
              </w:rPr>
              <w:t> </w:t>
            </w:r>
            <w:r>
              <w:rPr>
                <w:rFonts w:ascii="宋体" w:hAnsi="宋体" w:cs="宋体" w:eastAsia="宋体" w:hint="default"/>
                <w:b/>
                <w:bCs/>
                <w:sz w:val="20"/>
                <w:szCs w:val="20"/>
              </w:rPr>
              <w:t>并</w:t>
            </w:r>
            <w:r>
              <w:rPr>
                <w:rFonts w:ascii="宋体" w:hAnsi="宋体" w:cs="宋体" w:eastAsia="宋体" w:hint="default"/>
                <w:b/>
                <w:bCs/>
                <w:spacing w:val="-70"/>
                <w:sz w:val="20"/>
                <w:szCs w:val="20"/>
              </w:rPr>
              <w:t> </w:t>
            </w:r>
            <w:r>
              <w:rPr>
                <w:rFonts w:ascii="宋体" w:hAnsi="宋体" w:cs="宋体" w:eastAsia="宋体" w:hint="default"/>
                <w:b/>
                <w:bCs/>
                <w:sz w:val="20"/>
                <w:szCs w:val="20"/>
              </w:rPr>
              <w:t>报</w:t>
            </w:r>
            <w:r>
              <w:rPr>
                <w:rFonts w:ascii="宋体" w:hAnsi="宋体" w:cs="宋体" w:eastAsia="宋体" w:hint="default"/>
                <w:b/>
                <w:bCs/>
                <w:spacing w:val="-70"/>
                <w:sz w:val="20"/>
                <w:szCs w:val="20"/>
              </w:rPr>
              <w:t> </w:t>
            </w:r>
            <w:r>
              <w:rPr>
                <w:rFonts w:ascii="宋体" w:hAnsi="宋体" w:cs="宋体" w:eastAsia="宋体" w:hint="default"/>
                <w:b/>
                <w:bCs/>
                <w:sz w:val="20"/>
                <w:szCs w:val="20"/>
              </w:rPr>
              <w:t>表</w:t>
            </w:r>
            <w:r>
              <w:rPr>
                <w:rFonts w:ascii="宋体" w:hAnsi="宋体" w:cs="宋体" w:eastAsia="宋体" w:hint="default"/>
                <w:b/>
                <w:bCs/>
                <w:spacing w:val="-71"/>
                <w:sz w:val="20"/>
                <w:szCs w:val="20"/>
              </w:rPr>
              <w:t> </w:t>
            </w:r>
            <w:r>
              <w:rPr>
                <w:rFonts w:ascii="宋体" w:hAnsi="宋体" w:cs="宋体" w:eastAsia="宋体" w:hint="default"/>
                <w:b/>
                <w:bCs/>
                <w:sz w:val="20"/>
                <w:szCs w:val="20"/>
              </w:rPr>
              <w:t>层</w:t>
            </w:r>
            <w:r>
              <w:rPr>
                <w:rFonts w:ascii="宋体" w:hAnsi="宋体" w:cs="宋体" w:eastAsia="宋体" w:hint="default"/>
                <w:b/>
                <w:bCs/>
                <w:spacing w:val="-71"/>
                <w:sz w:val="20"/>
                <w:szCs w:val="20"/>
              </w:rPr>
              <w:t> </w:t>
            </w:r>
            <w:r>
              <w:rPr>
                <w:rFonts w:ascii="宋体" w:hAnsi="宋体" w:cs="宋体" w:eastAsia="宋体" w:hint="default"/>
                <w:b/>
                <w:bCs/>
                <w:sz w:val="20"/>
                <w:szCs w:val="20"/>
              </w:rPr>
              <w:t>面</w:t>
            </w:r>
            <w:r>
              <w:rPr>
                <w:rFonts w:ascii="宋体" w:hAnsi="宋体" w:cs="宋体" w:eastAsia="宋体" w:hint="default"/>
                <w:b/>
                <w:bCs/>
                <w:w w:val="99"/>
                <w:sz w:val="20"/>
                <w:szCs w:val="20"/>
              </w:rPr>
              <w:t> </w:t>
            </w:r>
            <w:r>
              <w:rPr>
                <w:rFonts w:ascii="宋体" w:hAnsi="宋体" w:cs="宋体" w:eastAsia="宋体" w:hint="default"/>
                <w:b/>
                <w:bCs/>
                <w:sz w:val="20"/>
                <w:szCs w:val="20"/>
              </w:rPr>
              <w:t>享</w:t>
            </w:r>
            <w:r>
              <w:rPr>
                <w:rFonts w:ascii="宋体" w:hAnsi="宋体" w:cs="宋体" w:eastAsia="宋体" w:hint="default"/>
                <w:b/>
                <w:bCs/>
                <w:spacing w:val="-70"/>
                <w:sz w:val="20"/>
                <w:szCs w:val="20"/>
              </w:rPr>
              <w:t> </w:t>
            </w:r>
            <w:r>
              <w:rPr>
                <w:rFonts w:ascii="宋体" w:hAnsi="宋体" w:cs="宋体" w:eastAsia="宋体" w:hint="default"/>
                <w:b/>
                <w:bCs/>
                <w:sz w:val="20"/>
                <w:szCs w:val="20"/>
              </w:rPr>
              <w:t>有</w:t>
            </w:r>
            <w:r>
              <w:rPr>
                <w:rFonts w:ascii="宋体" w:hAnsi="宋体" w:cs="宋体" w:eastAsia="宋体" w:hint="default"/>
                <w:b/>
                <w:bCs/>
                <w:spacing w:val="-70"/>
                <w:sz w:val="20"/>
                <w:szCs w:val="20"/>
              </w:rPr>
              <w:t> </w:t>
            </w:r>
            <w:r>
              <w:rPr>
                <w:rFonts w:ascii="宋体" w:hAnsi="宋体" w:cs="宋体" w:eastAsia="宋体" w:hint="default"/>
                <w:b/>
                <w:bCs/>
                <w:sz w:val="20"/>
                <w:szCs w:val="20"/>
              </w:rPr>
              <w:t>该</w:t>
            </w:r>
            <w:r>
              <w:rPr>
                <w:rFonts w:ascii="宋体" w:hAnsi="宋体" w:cs="宋体" w:eastAsia="宋体" w:hint="default"/>
                <w:b/>
                <w:bCs/>
                <w:spacing w:val="-70"/>
                <w:sz w:val="20"/>
                <w:szCs w:val="20"/>
              </w:rPr>
              <w:t> </w:t>
            </w:r>
            <w:r>
              <w:rPr>
                <w:rFonts w:ascii="宋体" w:hAnsi="宋体" w:cs="宋体" w:eastAsia="宋体" w:hint="default"/>
                <w:b/>
                <w:bCs/>
                <w:sz w:val="20"/>
                <w:szCs w:val="20"/>
              </w:rPr>
              <w:t>子</w:t>
            </w:r>
            <w:r>
              <w:rPr>
                <w:rFonts w:ascii="宋体" w:hAnsi="宋体" w:cs="宋体" w:eastAsia="宋体" w:hint="default"/>
                <w:b/>
                <w:bCs/>
                <w:spacing w:val="-71"/>
                <w:sz w:val="20"/>
                <w:szCs w:val="20"/>
              </w:rPr>
              <w:t> </w:t>
            </w:r>
            <w:r>
              <w:rPr>
                <w:rFonts w:ascii="宋体" w:hAnsi="宋体" w:cs="宋体" w:eastAsia="宋体" w:hint="default"/>
                <w:b/>
                <w:bCs/>
                <w:sz w:val="20"/>
                <w:szCs w:val="20"/>
              </w:rPr>
              <w:t>公</w:t>
            </w:r>
            <w:r>
              <w:rPr>
                <w:rFonts w:ascii="宋体" w:hAnsi="宋体" w:cs="宋体" w:eastAsia="宋体" w:hint="default"/>
                <w:b/>
                <w:bCs/>
                <w:spacing w:val="-71"/>
                <w:sz w:val="20"/>
                <w:szCs w:val="20"/>
              </w:rPr>
              <w:t> </w:t>
            </w:r>
            <w:r>
              <w:rPr>
                <w:rFonts w:ascii="宋体" w:hAnsi="宋体" w:cs="宋体" w:eastAsia="宋体" w:hint="default"/>
                <w:b/>
                <w:bCs/>
                <w:sz w:val="20"/>
                <w:szCs w:val="20"/>
              </w:rPr>
              <w:t>司</w:t>
            </w:r>
            <w:r>
              <w:rPr>
                <w:rFonts w:ascii="宋体" w:hAnsi="宋体" w:cs="宋体" w:eastAsia="宋体" w:hint="default"/>
                <w:b/>
                <w:bCs/>
                <w:w w:val="99"/>
                <w:sz w:val="20"/>
                <w:szCs w:val="20"/>
              </w:rPr>
              <w:t> </w:t>
            </w:r>
            <w:r>
              <w:rPr>
                <w:rFonts w:ascii="宋体" w:hAnsi="宋体" w:cs="宋体" w:eastAsia="宋体" w:hint="default"/>
                <w:b/>
                <w:bCs/>
                <w:sz w:val="20"/>
                <w:szCs w:val="20"/>
              </w:rPr>
              <w:t>净</w:t>
            </w:r>
            <w:r>
              <w:rPr>
                <w:rFonts w:ascii="宋体" w:hAnsi="宋体" w:cs="宋体" w:eastAsia="宋体" w:hint="default"/>
                <w:b/>
                <w:bCs/>
                <w:spacing w:val="-70"/>
                <w:sz w:val="20"/>
                <w:szCs w:val="20"/>
              </w:rPr>
              <w:t> </w:t>
            </w:r>
            <w:r>
              <w:rPr>
                <w:rFonts w:ascii="宋体" w:hAnsi="宋体" w:cs="宋体" w:eastAsia="宋体" w:hint="default"/>
                <w:b/>
                <w:bCs/>
                <w:sz w:val="20"/>
                <w:szCs w:val="20"/>
              </w:rPr>
              <w:t>资</w:t>
            </w:r>
            <w:r>
              <w:rPr>
                <w:rFonts w:ascii="宋体" w:hAnsi="宋体" w:cs="宋体" w:eastAsia="宋体" w:hint="default"/>
                <w:b/>
                <w:bCs/>
                <w:spacing w:val="-70"/>
                <w:sz w:val="20"/>
                <w:szCs w:val="20"/>
              </w:rPr>
              <w:t> </w:t>
            </w:r>
            <w:r>
              <w:rPr>
                <w:rFonts w:ascii="宋体" w:hAnsi="宋体" w:cs="宋体" w:eastAsia="宋体" w:hint="default"/>
                <w:b/>
                <w:bCs/>
                <w:sz w:val="20"/>
                <w:szCs w:val="20"/>
              </w:rPr>
              <w:t>产</w:t>
            </w:r>
            <w:r>
              <w:rPr>
                <w:rFonts w:ascii="宋体" w:hAnsi="宋体" w:cs="宋体" w:eastAsia="宋体" w:hint="default"/>
                <w:b/>
                <w:bCs/>
                <w:spacing w:val="-70"/>
                <w:sz w:val="20"/>
                <w:szCs w:val="20"/>
              </w:rPr>
              <w:t> </w:t>
            </w:r>
            <w:r>
              <w:rPr>
                <w:rFonts w:ascii="宋体" w:hAnsi="宋体" w:cs="宋体" w:eastAsia="宋体" w:hint="default"/>
                <w:b/>
                <w:bCs/>
                <w:sz w:val="20"/>
                <w:szCs w:val="20"/>
              </w:rPr>
              <w:t>份</w:t>
            </w:r>
            <w:r>
              <w:rPr>
                <w:rFonts w:ascii="宋体" w:hAnsi="宋体" w:cs="宋体" w:eastAsia="宋体" w:hint="default"/>
                <w:b/>
                <w:bCs/>
                <w:spacing w:val="-71"/>
                <w:sz w:val="20"/>
                <w:szCs w:val="20"/>
              </w:rPr>
              <w:t> </w:t>
            </w:r>
            <w:r>
              <w:rPr>
                <w:rFonts w:ascii="宋体" w:hAnsi="宋体" w:cs="宋体" w:eastAsia="宋体" w:hint="default"/>
                <w:b/>
                <w:bCs/>
                <w:sz w:val="20"/>
                <w:szCs w:val="20"/>
              </w:rPr>
              <w:t>额</w:t>
            </w:r>
            <w:r>
              <w:rPr>
                <w:rFonts w:ascii="宋体" w:hAnsi="宋体" w:cs="宋体" w:eastAsia="宋体" w:hint="default"/>
                <w:b/>
                <w:bCs/>
                <w:spacing w:val="-71"/>
                <w:sz w:val="20"/>
                <w:szCs w:val="20"/>
              </w:rPr>
              <w:t> </w:t>
            </w:r>
            <w:r>
              <w:rPr>
                <w:rFonts w:ascii="宋体" w:hAnsi="宋体" w:cs="宋体" w:eastAsia="宋体" w:hint="default"/>
                <w:b/>
                <w:bCs/>
                <w:sz w:val="20"/>
                <w:szCs w:val="20"/>
              </w:rPr>
              <w:t>的</w:t>
            </w:r>
            <w:r>
              <w:rPr>
                <w:rFonts w:ascii="宋体" w:hAnsi="宋体" w:cs="宋体" w:eastAsia="宋体" w:hint="default"/>
                <w:b/>
                <w:bCs/>
                <w:w w:val="99"/>
                <w:sz w:val="20"/>
                <w:szCs w:val="20"/>
              </w:rPr>
              <w:t> </w:t>
            </w:r>
            <w:r>
              <w:rPr>
                <w:rFonts w:ascii="宋体" w:hAnsi="宋体" w:cs="宋体" w:eastAsia="宋体" w:hint="default"/>
                <w:b/>
                <w:bCs/>
                <w:sz w:val="20"/>
                <w:szCs w:val="20"/>
              </w:rPr>
              <w:t>差额</w:t>
            </w:r>
            <w:r>
              <w:rPr>
                <w:rFonts w:ascii="宋体" w:hAnsi="宋体" w:cs="宋体" w:eastAsia="宋体" w:hint="default"/>
                <w:sz w:val="20"/>
                <w:szCs w:val="20"/>
              </w:rPr>
            </w:r>
          </w:p>
        </w:tc>
      </w:tr>
    </w:tbl>
    <w:p>
      <w:pPr>
        <w:spacing w:after="0" w:line="237" w:lineRule="auto"/>
        <w:jc w:val="both"/>
        <w:rPr>
          <w:rFonts w:ascii="宋体" w:hAnsi="宋体" w:cs="宋体" w:eastAsia="宋体" w:hint="default"/>
          <w:sz w:val="20"/>
          <w:szCs w:val="20"/>
        </w:rPr>
        <w:sectPr>
          <w:pgSz w:w="11910" w:h="16840"/>
          <w:pgMar w:header="747" w:footer="979" w:top="1060" w:bottom="1160" w:left="680" w:right="0"/>
        </w:sectPr>
      </w:pPr>
    </w:p>
    <w:p>
      <w:pPr>
        <w:spacing w:line="240" w:lineRule="auto" w:before="6"/>
        <w:rPr>
          <w:rFonts w:ascii="宋体" w:hAnsi="宋体" w:cs="宋体" w:eastAsia="宋体" w:hint="default"/>
          <w:sz w:val="28"/>
          <w:szCs w:val="28"/>
        </w:rPr>
      </w:pPr>
    </w:p>
    <w:tbl>
      <w:tblPr>
        <w:tblW w:w="0" w:type="auto"/>
        <w:jc w:val="left"/>
        <w:tblInd w:w="547" w:type="dxa"/>
        <w:tblLayout w:type="fixed"/>
        <w:tblCellMar>
          <w:top w:w="0" w:type="dxa"/>
          <w:left w:w="0" w:type="dxa"/>
          <w:bottom w:w="0" w:type="dxa"/>
          <w:right w:w="0" w:type="dxa"/>
        </w:tblCellMar>
        <w:tblLook w:val="01E0"/>
      </w:tblPr>
      <w:tblGrid>
        <w:gridCol w:w="1604"/>
        <w:gridCol w:w="1590"/>
        <w:gridCol w:w="851"/>
        <w:gridCol w:w="991"/>
        <w:gridCol w:w="1277"/>
        <w:gridCol w:w="1276"/>
        <w:gridCol w:w="1420"/>
      </w:tblGrid>
      <w:tr>
        <w:trPr>
          <w:trHeight w:val="1655" w:hRule="exact"/>
        </w:trPr>
        <w:tc>
          <w:tcPr>
            <w:tcW w:w="160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41"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5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25" w:right="0"/>
              <w:jc w:val="left"/>
              <w:rPr>
                <w:rFonts w:ascii="宋体" w:hAnsi="宋体" w:cs="宋体" w:eastAsia="宋体" w:hint="default"/>
                <w:sz w:val="20"/>
                <w:szCs w:val="20"/>
              </w:rPr>
            </w:pPr>
            <w:r>
              <w:rPr>
                <w:rFonts w:ascii="宋体" w:hAnsi="宋体" w:cs="宋体" w:eastAsia="宋体" w:hint="default"/>
                <w:b/>
                <w:bCs/>
                <w:sz w:val="20"/>
                <w:szCs w:val="20"/>
              </w:rPr>
              <w:t>股权处置价款</w:t>
            </w:r>
            <w:r>
              <w:rPr>
                <w:rFonts w:ascii="宋体" w:hAnsi="宋体" w:cs="宋体" w:eastAsia="宋体" w:hint="default"/>
                <w:sz w:val="20"/>
                <w:szCs w:val="20"/>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5" w:right="25"/>
              <w:jc w:val="left"/>
              <w:rPr>
                <w:rFonts w:ascii="宋体" w:hAnsi="宋体" w:cs="宋体" w:eastAsia="宋体" w:hint="default"/>
                <w:sz w:val="20"/>
                <w:szCs w:val="20"/>
              </w:rPr>
            </w:pPr>
            <w:r>
              <w:rPr>
                <w:rFonts w:ascii="宋体" w:hAnsi="宋体" w:cs="宋体" w:eastAsia="宋体" w:hint="default"/>
                <w:b/>
                <w:bCs/>
                <w:sz w:val="20"/>
                <w:szCs w:val="20"/>
              </w:rPr>
              <w:t>股 权</w:t>
            </w:r>
            <w:r>
              <w:rPr>
                <w:rFonts w:ascii="宋体" w:hAnsi="宋体" w:cs="宋体" w:eastAsia="宋体" w:hint="default"/>
                <w:b/>
                <w:bCs/>
                <w:spacing w:val="-11"/>
                <w:sz w:val="20"/>
                <w:szCs w:val="20"/>
              </w:rPr>
              <w:t> </w:t>
            </w:r>
            <w:r>
              <w:rPr>
                <w:rFonts w:ascii="宋体" w:hAnsi="宋体" w:cs="宋体" w:eastAsia="宋体" w:hint="default"/>
                <w:b/>
                <w:bCs/>
                <w:sz w:val="20"/>
                <w:szCs w:val="20"/>
              </w:rPr>
              <w:t>处</w:t>
            </w:r>
            <w:r>
              <w:rPr>
                <w:rFonts w:ascii="宋体" w:hAnsi="宋体" w:cs="宋体" w:eastAsia="宋体" w:hint="default"/>
                <w:b/>
                <w:bCs/>
                <w:w w:val="99"/>
                <w:sz w:val="20"/>
                <w:szCs w:val="20"/>
              </w:rPr>
              <w:t> </w:t>
            </w:r>
            <w:r>
              <w:rPr>
                <w:rFonts w:ascii="宋体" w:hAnsi="宋体" w:cs="宋体" w:eastAsia="宋体" w:hint="default"/>
                <w:b/>
                <w:bCs/>
                <w:sz w:val="20"/>
                <w:szCs w:val="20"/>
              </w:rPr>
              <w:t>置 比</w:t>
            </w:r>
            <w:r>
              <w:rPr>
                <w:rFonts w:ascii="宋体" w:hAnsi="宋体" w:cs="宋体" w:eastAsia="宋体" w:hint="default"/>
                <w:b/>
                <w:bCs/>
                <w:spacing w:val="-11"/>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p>
            <w:pPr>
              <w:pStyle w:val="TableParagraph"/>
              <w:spacing w:line="259" w:lineRule="exact"/>
              <w:ind w:left="25"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5" w:right="23"/>
              <w:jc w:val="left"/>
              <w:rPr>
                <w:rFonts w:ascii="宋体" w:hAnsi="宋体" w:cs="宋体" w:eastAsia="宋体" w:hint="default"/>
                <w:sz w:val="20"/>
                <w:szCs w:val="20"/>
              </w:rPr>
            </w:pPr>
            <w:r>
              <w:rPr>
                <w:rFonts w:ascii="宋体" w:hAnsi="宋体" w:cs="宋体" w:eastAsia="宋体" w:hint="default"/>
                <w:b/>
                <w:bCs/>
                <w:sz w:val="20"/>
                <w:szCs w:val="20"/>
              </w:rPr>
              <w:t>股</w:t>
            </w:r>
            <w:r>
              <w:rPr>
                <w:rFonts w:ascii="宋体" w:hAnsi="宋体" w:cs="宋体" w:eastAsia="宋体" w:hint="default"/>
                <w:b/>
                <w:bCs/>
                <w:spacing w:val="-58"/>
                <w:sz w:val="20"/>
                <w:szCs w:val="20"/>
              </w:rPr>
              <w:t> </w:t>
            </w:r>
            <w:r>
              <w:rPr>
                <w:rFonts w:ascii="宋体" w:hAnsi="宋体" w:cs="宋体" w:eastAsia="宋体" w:hint="default"/>
                <w:b/>
                <w:bCs/>
                <w:sz w:val="20"/>
                <w:szCs w:val="20"/>
              </w:rPr>
              <w:t>权</w:t>
            </w:r>
            <w:r>
              <w:rPr>
                <w:rFonts w:ascii="宋体" w:hAnsi="宋体" w:cs="宋体" w:eastAsia="宋体" w:hint="default"/>
                <w:b/>
                <w:bCs/>
                <w:spacing w:val="-57"/>
                <w:sz w:val="20"/>
                <w:szCs w:val="20"/>
              </w:rPr>
              <w:t> </w:t>
            </w:r>
            <w:r>
              <w:rPr>
                <w:rFonts w:ascii="宋体" w:hAnsi="宋体" w:cs="宋体" w:eastAsia="宋体" w:hint="default"/>
                <w:b/>
                <w:bCs/>
                <w:sz w:val="20"/>
                <w:szCs w:val="20"/>
              </w:rPr>
              <w:t>处</w:t>
            </w:r>
            <w:r>
              <w:rPr>
                <w:rFonts w:ascii="宋体" w:hAnsi="宋体" w:cs="宋体" w:eastAsia="宋体" w:hint="default"/>
                <w:b/>
                <w:bCs/>
                <w:spacing w:val="-58"/>
                <w:sz w:val="20"/>
                <w:szCs w:val="20"/>
              </w:rPr>
              <w:t> </w:t>
            </w:r>
            <w:r>
              <w:rPr>
                <w:rFonts w:ascii="宋体" w:hAnsi="宋体" w:cs="宋体" w:eastAsia="宋体" w:hint="default"/>
                <w:b/>
                <w:bCs/>
                <w:sz w:val="20"/>
                <w:szCs w:val="20"/>
              </w:rPr>
              <w:t>置</w:t>
            </w:r>
            <w:r>
              <w:rPr>
                <w:rFonts w:ascii="宋体" w:hAnsi="宋体" w:cs="宋体" w:eastAsia="宋体" w:hint="default"/>
                <w:b/>
                <w:bCs/>
                <w:w w:val="99"/>
                <w:sz w:val="20"/>
                <w:szCs w:val="20"/>
              </w:rPr>
              <w:t> </w:t>
            </w:r>
            <w:r>
              <w:rPr>
                <w:rFonts w:ascii="宋体" w:hAnsi="宋体" w:cs="宋体" w:eastAsia="宋体" w:hint="default"/>
                <w:b/>
                <w:bCs/>
                <w:sz w:val="20"/>
                <w:szCs w:val="20"/>
              </w:rPr>
              <w:t>方式</w:t>
            </w:r>
            <w:r>
              <w:rPr>
                <w:rFonts w:ascii="宋体" w:hAnsi="宋体" w:cs="宋体" w:eastAsia="宋体" w:hint="default"/>
                <w:sz w:val="20"/>
                <w:szCs w:val="20"/>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6" w:right="19"/>
              <w:jc w:val="left"/>
              <w:rPr>
                <w:rFonts w:ascii="宋体" w:hAnsi="宋体" w:cs="宋体" w:eastAsia="宋体" w:hint="default"/>
                <w:sz w:val="20"/>
                <w:szCs w:val="20"/>
              </w:rPr>
            </w:pPr>
            <w:r>
              <w:rPr>
                <w:rFonts w:ascii="宋体" w:hAnsi="宋体" w:cs="宋体" w:eastAsia="宋体" w:hint="default"/>
                <w:b/>
                <w:bCs/>
                <w:spacing w:val="3"/>
                <w:sz w:val="20"/>
                <w:szCs w:val="20"/>
              </w:rPr>
              <w:t>丧失控制权的</w:t>
            </w:r>
            <w:r>
              <w:rPr>
                <w:rFonts w:ascii="宋体" w:hAnsi="宋体" w:cs="宋体" w:eastAsia="宋体" w:hint="default"/>
                <w:b/>
                <w:bCs/>
                <w:spacing w:val="3"/>
                <w:w w:val="99"/>
                <w:sz w:val="20"/>
                <w:szCs w:val="20"/>
              </w:rPr>
              <w:t> </w:t>
            </w:r>
            <w:r>
              <w:rPr>
                <w:rFonts w:ascii="宋体" w:hAnsi="宋体" w:cs="宋体" w:eastAsia="宋体" w:hint="default"/>
                <w:b/>
                <w:bCs/>
                <w:sz w:val="20"/>
                <w:szCs w:val="20"/>
              </w:rPr>
              <w:t>时点</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5" w:right="21"/>
              <w:jc w:val="left"/>
              <w:rPr>
                <w:rFonts w:ascii="宋体" w:hAnsi="宋体" w:cs="宋体" w:eastAsia="宋体" w:hint="default"/>
                <w:sz w:val="20"/>
                <w:szCs w:val="20"/>
              </w:rPr>
            </w:pPr>
            <w:r>
              <w:rPr>
                <w:rFonts w:ascii="宋体" w:hAnsi="宋体" w:cs="宋体" w:eastAsia="宋体" w:hint="default"/>
                <w:b/>
                <w:bCs/>
                <w:spacing w:val="3"/>
                <w:sz w:val="20"/>
                <w:szCs w:val="20"/>
              </w:rPr>
              <w:t>丧失控制权时</w:t>
            </w:r>
            <w:r>
              <w:rPr>
                <w:rFonts w:ascii="宋体" w:hAnsi="宋体" w:cs="宋体" w:eastAsia="宋体" w:hint="default"/>
                <w:b/>
                <w:bCs/>
                <w:spacing w:val="3"/>
                <w:w w:val="99"/>
                <w:sz w:val="20"/>
                <w:szCs w:val="20"/>
              </w:rPr>
              <w:t> </w:t>
            </w:r>
            <w:r>
              <w:rPr>
                <w:rFonts w:ascii="宋体" w:hAnsi="宋体" w:cs="宋体" w:eastAsia="宋体" w:hint="default"/>
                <w:b/>
                <w:bCs/>
                <w:sz w:val="20"/>
                <w:szCs w:val="20"/>
              </w:rPr>
              <w:t>点的确定依据</w:t>
            </w:r>
            <w:r>
              <w:rPr>
                <w:rFonts w:ascii="宋体" w:hAnsi="宋体" w:cs="宋体" w:eastAsia="宋体" w:hint="default"/>
                <w:sz w:val="20"/>
                <w:szCs w:val="20"/>
              </w:rPr>
            </w:r>
          </w:p>
        </w:tc>
        <w:tc>
          <w:tcPr>
            <w:tcW w:w="1420" w:type="dxa"/>
            <w:tcBorders>
              <w:top w:val="single" w:sz="12" w:space="0" w:color="000000"/>
              <w:left w:val="single" w:sz="2" w:space="0" w:color="000000"/>
              <w:bottom w:val="single" w:sz="2" w:space="0" w:color="000000"/>
              <w:right w:val="nil" w:sz="6" w:space="0" w:color="auto"/>
            </w:tcBorders>
          </w:tcPr>
          <w:p>
            <w:pPr>
              <w:pStyle w:val="TableParagraph"/>
              <w:spacing w:line="237" w:lineRule="auto" w:before="10"/>
              <w:ind w:left="25" w:right="28"/>
              <w:jc w:val="both"/>
              <w:rPr>
                <w:rFonts w:ascii="宋体" w:hAnsi="宋体" w:cs="宋体" w:eastAsia="宋体" w:hint="default"/>
                <w:sz w:val="20"/>
                <w:szCs w:val="20"/>
              </w:rPr>
            </w:pPr>
            <w:r>
              <w:rPr>
                <w:rFonts w:ascii="宋体" w:hAnsi="宋体" w:cs="宋体" w:eastAsia="宋体" w:hint="default"/>
                <w:b/>
                <w:bCs/>
                <w:sz w:val="20"/>
                <w:szCs w:val="20"/>
              </w:rPr>
              <w:t>处</w:t>
            </w:r>
            <w:r>
              <w:rPr>
                <w:rFonts w:ascii="宋体" w:hAnsi="宋体" w:cs="宋体" w:eastAsia="宋体" w:hint="default"/>
                <w:b/>
                <w:bCs/>
                <w:spacing w:val="-70"/>
                <w:sz w:val="20"/>
                <w:szCs w:val="20"/>
              </w:rPr>
              <w:t> </w:t>
            </w:r>
            <w:r>
              <w:rPr>
                <w:rFonts w:ascii="宋体" w:hAnsi="宋体" w:cs="宋体" w:eastAsia="宋体" w:hint="default"/>
                <w:b/>
                <w:bCs/>
                <w:sz w:val="20"/>
                <w:szCs w:val="20"/>
              </w:rPr>
              <w:t>置</w:t>
            </w:r>
            <w:r>
              <w:rPr>
                <w:rFonts w:ascii="宋体" w:hAnsi="宋体" w:cs="宋体" w:eastAsia="宋体" w:hint="default"/>
                <w:b/>
                <w:bCs/>
                <w:spacing w:val="-70"/>
                <w:sz w:val="20"/>
                <w:szCs w:val="20"/>
              </w:rPr>
              <w:t> </w:t>
            </w:r>
            <w:r>
              <w:rPr>
                <w:rFonts w:ascii="宋体" w:hAnsi="宋体" w:cs="宋体" w:eastAsia="宋体" w:hint="default"/>
                <w:b/>
                <w:bCs/>
                <w:sz w:val="20"/>
                <w:szCs w:val="20"/>
              </w:rPr>
              <w:t>价</w:t>
            </w:r>
            <w:r>
              <w:rPr>
                <w:rFonts w:ascii="宋体" w:hAnsi="宋体" w:cs="宋体" w:eastAsia="宋体" w:hint="default"/>
                <w:b/>
                <w:bCs/>
                <w:spacing w:val="-70"/>
                <w:sz w:val="20"/>
                <w:szCs w:val="20"/>
              </w:rPr>
              <w:t> </w:t>
            </w:r>
            <w:r>
              <w:rPr>
                <w:rFonts w:ascii="宋体" w:hAnsi="宋体" w:cs="宋体" w:eastAsia="宋体" w:hint="default"/>
                <w:b/>
                <w:bCs/>
                <w:sz w:val="20"/>
                <w:szCs w:val="20"/>
              </w:rPr>
              <w:t>款</w:t>
            </w:r>
            <w:r>
              <w:rPr>
                <w:rFonts w:ascii="宋体" w:hAnsi="宋体" w:cs="宋体" w:eastAsia="宋体" w:hint="default"/>
                <w:b/>
                <w:bCs/>
                <w:spacing w:val="-71"/>
                <w:sz w:val="20"/>
                <w:szCs w:val="20"/>
              </w:rPr>
              <w:t> </w:t>
            </w:r>
            <w:r>
              <w:rPr>
                <w:rFonts w:ascii="宋体" w:hAnsi="宋体" w:cs="宋体" w:eastAsia="宋体" w:hint="default"/>
                <w:b/>
                <w:bCs/>
                <w:sz w:val="20"/>
                <w:szCs w:val="20"/>
              </w:rPr>
              <w:t>与</w:t>
            </w:r>
            <w:r>
              <w:rPr>
                <w:rFonts w:ascii="宋体" w:hAnsi="宋体" w:cs="宋体" w:eastAsia="宋体" w:hint="default"/>
                <w:b/>
                <w:bCs/>
                <w:spacing w:val="-71"/>
                <w:sz w:val="20"/>
                <w:szCs w:val="20"/>
              </w:rPr>
              <w:t> </w:t>
            </w:r>
            <w:r>
              <w:rPr>
                <w:rFonts w:ascii="宋体" w:hAnsi="宋体" w:cs="宋体" w:eastAsia="宋体" w:hint="default"/>
                <w:b/>
                <w:bCs/>
                <w:sz w:val="20"/>
                <w:szCs w:val="20"/>
              </w:rPr>
              <w:t>处</w:t>
            </w:r>
            <w:r>
              <w:rPr>
                <w:rFonts w:ascii="宋体" w:hAnsi="宋体" w:cs="宋体" w:eastAsia="宋体" w:hint="default"/>
                <w:b/>
                <w:bCs/>
                <w:w w:val="99"/>
                <w:sz w:val="20"/>
                <w:szCs w:val="20"/>
              </w:rPr>
              <w:t> </w:t>
            </w:r>
            <w:r>
              <w:rPr>
                <w:rFonts w:ascii="宋体" w:hAnsi="宋体" w:cs="宋体" w:eastAsia="宋体" w:hint="default"/>
                <w:b/>
                <w:bCs/>
                <w:sz w:val="20"/>
                <w:szCs w:val="20"/>
              </w:rPr>
              <w:t>置</w:t>
            </w:r>
            <w:r>
              <w:rPr>
                <w:rFonts w:ascii="宋体" w:hAnsi="宋体" w:cs="宋体" w:eastAsia="宋体" w:hint="default"/>
                <w:b/>
                <w:bCs/>
                <w:spacing w:val="-70"/>
                <w:sz w:val="20"/>
                <w:szCs w:val="20"/>
              </w:rPr>
              <w:t> </w:t>
            </w:r>
            <w:r>
              <w:rPr>
                <w:rFonts w:ascii="宋体" w:hAnsi="宋体" w:cs="宋体" w:eastAsia="宋体" w:hint="default"/>
                <w:b/>
                <w:bCs/>
                <w:sz w:val="20"/>
                <w:szCs w:val="20"/>
              </w:rPr>
              <w:t>投</w:t>
            </w:r>
            <w:r>
              <w:rPr>
                <w:rFonts w:ascii="宋体" w:hAnsi="宋体" w:cs="宋体" w:eastAsia="宋体" w:hint="default"/>
                <w:b/>
                <w:bCs/>
                <w:spacing w:val="-70"/>
                <w:sz w:val="20"/>
                <w:szCs w:val="20"/>
              </w:rPr>
              <w:t> </w:t>
            </w:r>
            <w:r>
              <w:rPr>
                <w:rFonts w:ascii="宋体" w:hAnsi="宋体" w:cs="宋体" w:eastAsia="宋体" w:hint="default"/>
                <w:b/>
                <w:bCs/>
                <w:sz w:val="20"/>
                <w:szCs w:val="20"/>
              </w:rPr>
              <w:t>资</w:t>
            </w:r>
            <w:r>
              <w:rPr>
                <w:rFonts w:ascii="宋体" w:hAnsi="宋体" w:cs="宋体" w:eastAsia="宋体" w:hint="default"/>
                <w:b/>
                <w:bCs/>
                <w:spacing w:val="-70"/>
                <w:sz w:val="20"/>
                <w:szCs w:val="20"/>
              </w:rPr>
              <w:t> </w:t>
            </w:r>
            <w:r>
              <w:rPr>
                <w:rFonts w:ascii="宋体" w:hAnsi="宋体" w:cs="宋体" w:eastAsia="宋体" w:hint="default"/>
                <w:b/>
                <w:bCs/>
                <w:sz w:val="20"/>
                <w:szCs w:val="20"/>
              </w:rPr>
              <w:t>对</w:t>
            </w:r>
            <w:r>
              <w:rPr>
                <w:rFonts w:ascii="宋体" w:hAnsi="宋体" w:cs="宋体" w:eastAsia="宋体" w:hint="default"/>
                <w:b/>
                <w:bCs/>
                <w:spacing w:val="-71"/>
                <w:sz w:val="20"/>
                <w:szCs w:val="20"/>
              </w:rPr>
              <w:t> </w:t>
            </w:r>
            <w:r>
              <w:rPr>
                <w:rFonts w:ascii="宋体" w:hAnsi="宋体" w:cs="宋体" w:eastAsia="宋体" w:hint="default"/>
                <w:b/>
                <w:bCs/>
                <w:sz w:val="20"/>
                <w:szCs w:val="20"/>
              </w:rPr>
              <w:t>应</w:t>
            </w:r>
            <w:r>
              <w:rPr>
                <w:rFonts w:ascii="宋体" w:hAnsi="宋体" w:cs="宋体" w:eastAsia="宋体" w:hint="default"/>
                <w:b/>
                <w:bCs/>
                <w:spacing w:val="-71"/>
                <w:sz w:val="20"/>
                <w:szCs w:val="20"/>
              </w:rPr>
              <w:t> </w:t>
            </w:r>
            <w:r>
              <w:rPr>
                <w:rFonts w:ascii="宋体" w:hAnsi="宋体" w:cs="宋体" w:eastAsia="宋体" w:hint="default"/>
                <w:b/>
                <w:bCs/>
                <w:sz w:val="20"/>
                <w:szCs w:val="20"/>
              </w:rPr>
              <w:t>的</w:t>
            </w:r>
            <w:r>
              <w:rPr>
                <w:rFonts w:ascii="宋体" w:hAnsi="宋体" w:cs="宋体" w:eastAsia="宋体" w:hint="default"/>
                <w:b/>
                <w:bCs/>
                <w:w w:val="99"/>
                <w:sz w:val="20"/>
                <w:szCs w:val="20"/>
              </w:rPr>
              <w:t> </w:t>
            </w:r>
            <w:r>
              <w:rPr>
                <w:rFonts w:ascii="宋体" w:hAnsi="宋体" w:cs="宋体" w:eastAsia="宋体" w:hint="default"/>
                <w:b/>
                <w:bCs/>
                <w:sz w:val="20"/>
                <w:szCs w:val="20"/>
              </w:rPr>
              <w:t>合</w:t>
            </w:r>
            <w:r>
              <w:rPr>
                <w:rFonts w:ascii="宋体" w:hAnsi="宋体" w:cs="宋体" w:eastAsia="宋体" w:hint="default"/>
                <w:b/>
                <w:bCs/>
                <w:spacing w:val="-70"/>
                <w:sz w:val="20"/>
                <w:szCs w:val="20"/>
              </w:rPr>
              <w:t> </w:t>
            </w:r>
            <w:r>
              <w:rPr>
                <w:rFonts w:ascii="宋体" w:hAnsi="宋体" w:cs="宋体" w:eastAsia="宋体" w:hint="default"/>
                <w:b/>
                <w:bCs/>
                <w:sz w:val="20"/>
                <w:szCs w:val="20"/>
              </w:rPr>
              <w:t>并</w:t>
            </w:r>
            <w:r>
              <w:rPr>
                <w:rFonts w:ascii="宋体" w:hAnsi="宋体" w:cs="宋体" w:eastAsia="宋体" w:hint="default"/>
                <w:b/>
                <w:bCs/>
                <w:spacing w:val="-70"/>
                <w:sz w:val="20"/>
                <w:szCs w:val="20"/>
              </w:rPr>
              <w:t> </w:t>
            </w:r>
            <w:r>
              <w:rPr>
                <w:rFonts w:ascii="宋体" w:hAnsi="宋体" w:cs="宋体" w:eastAsia="宋体" w:hint="default"/>
                <w:b/>
                <w:bCs/>
                <w:sz w:val="20"/>
                <w:szCs w:val="20"/>
              </w:rPr>
              <w:t>报</w:t>
            </w:r>
            <w:r>
              <w:rPr>
                <w:rFonts w:ascii="宋体" w:hAnsi="宋体" w:cs="宋体" w:eastAsia="宋体" w:hint="default"/>
                <w:b/>
                <w:bCs/>
                <w:spacing w:val="-70"/>
                <w:sz w:val="20"/>
                <w:szCs w:val="20"/>
              </w:rPr>
              <w:t> </w:t>
            </w:r>
            <w:r>
              <w:rPr>
                <w:rFonts w:ascii="宋体" w:hAnsi="宋体" w:cs="宋体" w:eastAsia="宋体" w:hint="default"/>
                <w:b/>
                <w:bCs/>
                <w:sz w:val="20"/>
                <w:szCs w:val="20"/>
              </w:rPr>
              <w:t>表</w:t>
            </w:r>
            <w:r>
              <w:rPr>
                <w:rFonts w:ascii="宋体" w:hAnsi="宋体" w:cs="宋体" w:eastAsia="宋体" w:hint="default"/>
                <w:b/>
                <w:bCs/>
                <w:spacing w:val="-71"/>
                <w:sz w:val="20"/>
                <w:szCs w:val="20"/>
              </w:rPr>
              <w:t> </w:t>
            </w:r>
            <w:r>
              <w:rPr>
                <w:rFonts w:ascii="宋体" w:hAnsi="宋体" w:cs="宋体" w:eastAsia="宋体" w:hint="default"/>
                <w:b/>
                <w:bCs/>
                <w:sz w:val="20"/>
                <w:szCs w:val="20"/>
              </w:rPr>
              <w:t>层</w:t>
            </w:r>
            <w:r>
              <w:rPr>
                <w:rFonts w:ascii="宋体" w:hAnsi="宋体" w:cs="宋体" w:eastAsia="宋体" w:hint="default"/>
                <w:b/>
                <w:bCs/>
                <w:spacing w:val="-71"/>
                <w:sz w:val="20"/>
                <w:szCs w:val="20"/>
              </w:rPr>
              <w:t> </w:t>
            </w:r>
            <w:r>
              <w:rPr>
                <w:rFonts w:ascii="宋体" w:hAnsi="宋体" w:cs="宋体" w:eastAsia="宋体" w:hint="default"/>
                <w:b/>
                <w:bCs/>
                <w:sz w:val="20"/>
                <w:szCs w:val="20"/>
              </w:rPr>
              <w:t>面</w:t>
            </w:r>
            <w:r>
              <w:rPr>
                <w:rFonts w:ascii="宋体" w:hAnsi="宋体" w:cs="宋体" w:eastAsia="宋体" w:hint="default"/>
                <w:b/>
                <w:bCs/>
                <w:w w:val="99"/>
                <w:sz w:val="20"/>
                <w:szCs w:val="20"/>
              </w:rPr>
              <w:t> </w:t>
            </w:r>
            <w:r>
              <w:rPr>
                <w:rFonts w:ascii="宋体" w:hAnsi="宋体" w:cs="宋体" w:eastAsia="宋体" w:hint="default"/>
                <w:b/>
                <w:bCs/>
                <w:sz w:val="20"/>
                <w:szCs w:val="20"/>
              </w:rPr>
              <w:t>享</w:t>
            </w:r>
            <w:r>
              <w:rPr>
                <w:rFonts w:ascii="宋体" w:hAnsi="宋体" w:cs="宋体" w:eastAsia="宋体" w:hint="default"/>
                <w:b/>
                <w:bCs/>
                <w:spacing w:val="-70"/>
                <w:sz w:val="20"/>
                <w:szCs w:val="20"/>
              </w:rPr>
              <w:t> </w:t>
            </w:r>
            <w:r>
              <w:rPr>
                <w:rFonts w:ascii="宋体" w:hAnsi="宋体" w:cs="宋体" w:eastAsia="宋体" w:hint="default"/>
                <w:b/>
                <w:bCs/>
                <w:sz w:val="20"/>
                <w:szCs w:val="20"/>
              </w:rPr>
              <w:t>有</w:t>
            </w:r>
            <w:r>
              <w:rPr>
                <w:rFonts w:ascii="宋体" w:hAnsi="宋体" w:cs="宋体" w:eastAsia="宋体" w:hint="default"/>
                <w:b/>
                <w:bCs/>
                <w:spacing w:val="-70"/>
                <w:sz w:val="20"/>
                <w:szCs w:val="20"/>
              </w:rPr>
              <w:t> </w:t>
            </w:r>
            <w:r>
              <w:rPr>
                <w:rFonts w:ascii="宋体" w:hAnsi="宋体" w:cs="宋体" w:eastAsia="宋体" w:hint="default"/>
                <w:b/>
                <w:bCs/>
                <w:sz w:val="20"/>
                <w:szCs w:val="20"/>
              </w:rPr>
              <w:t>该</w:t>
            </w:r>
            <w:r>
              <w:rPr>
                <w:rFonts w:ascii="宋体" w:hAnsi="宋体" w:cs="宋体" w:eastAsia="宋体" w:hint="default"/>
                <w:b/>
                <w:bCs/>
                <w:spacing w:val="-70"/>
                <w:sz w:val="20"/>
                <w:szCs w:val="20"/>
              </w:rPr>
              <w:t> </w:t>
            </w:r>
            <w:r>
              <w:rPr>
                <w:rFonts w:ascii="宋体" w:hAnsi="宋体" w:cs="宋体" w:eastAsia="宋体" w:hint="default"/>
                <w:b/>
                <w:bCs/>
                <w:sz w:val="20"/>
                <w:szCs w:val="20"/>
              </w:rPr>
              <w:t>子</w:t>
            </w:r>
            <w:r>
              <w:rPr>
                <w:rFonts w:ascii="宋体" w:hAnsi="宋体" w:cs="宋体" w:eastAsia="宋体" w:hint="default"/>
                <w:b/>
                <w:bCs/>
                <w:spacing w:val="-71"/>
                <w:sz w:val="20"/>
                <w:szCs w:val="20"/>
              </w:rPr>
              <w:t> </w:t>
            </w:r>
            <w:r>
              <w:rPr>
                <w:rFonts w:ascii="宋体" w:hAnsi="宋体" w:cs="宋体" w:eastAsia="宋体" w:hint="default"/>
                <w:b/>
                <w:bCs/>
                <w:sz w:val="20"/>
                <w:szCs w:val="20"/>
              </w:rPr>
              <w:t>公</w:t>
            </w:r>
            <w:r>
              <w:rPr>
                <w:rFonts w:ascii="宋体" w:hAnsi="宋体" w:cs="宋体" w:eastAsia="宋体" w:hint="default"/>
                <w:b/>
                <w:bCs/>
                <w:spacing w:val="-71"/>
                <w:sz w:val="20"/>
                <w:szCs w:val="20"/>
              </w:rPr>
              <w:t> </w:t>
            </w:r>
            <w:r>
              <w:rPr>
                <w:rFonts w:ascii="宋体" w:hAnsi="宋体" w:cs="宋体" w:eastAsia="宋体" w:hint="default"/>
                <w:b/>
                <w:bCs/>
                <w:sz w:val="20"/>
                <w:szCs w:val="20"/>
              </w:rPr>
              <w:t>司</w:t>
            </w:r>
            <w:r>
              <w:rPr>
                <w:rFonts w:ascii="宋体" w:hAnsi="宋体" w:cs="宋体" w:eastAsia="宋体" w:hint="default"/>
                <w:b/>
                <w:bCs/>
                <w:w w:val="99"/>
                <w:sz w:val="20"/>
                <w:szCs w:val="20"/>
              </w:rPr>
              <w:t> </w:t>
            </w:r>
            <w:r>
              <w:rPr>
                <w:rFonts w:ascii="宋体" w:hAnsi="宋体" w:cs="宋体" w:eastAsia="宋体" w:hint="default"/>
                <w:b/>
                <w:bCs/>
                <w:sz w:val="20"/>
                <w:szCs w:val="20"/>
              </w:rPr>
              <w:t>净</w:t>
            </w:r>
            <w:r>
              <w:rPr>
                <w:rFonts w:ascii="宋体" w:hAnsi="宋体" w:cs="宋体" w:eastAsia="宋体" w:hint="default"/>
                <w:b/>
                <w:bCs/>
                <w:spacing w:val="-70"/>
                <w:sz w:val="20"/>
                <w:szCs w:val="20"/>
              </w:rPr>
              <w:t> </w:t>
            </w:r>
            <w:r>
              <w:rPr>
                <w:rFonts w:ascii="宋体" w:hAnsi="宋体" w:cs="宋体" w:eastAsia="宋体" w:hint="default"/>
                <w:b/>
                <w:bCs/>
                <w:sz w:val="20"/>
                <w:szCs w:val="20"/>
              </w:rPr>
              <w:t>资</w:t>
            </w:r>
            <w:r>
              <w:rPr>
                <w:rFonts w:ascii="宋体" w:hAnsi="宋体" w:cs="宋体" w:eastAsia="宋体" w:hint="default"/>
                <w:b/>
                <w:bCs/>
                <w:spacing w:val="-70"/>
                <w:sz w:val="20"/>
                <w:szCs w:val="20"/>
              </w:rPr>
              <w:t> </w:t>
            </w:r>
            <w:r>
              <w:rPr>
                <w:rFonts w:ascii="宋体" w:hAnsi="宋体" w:cs="宋体" w:eastAsia="宋体" w:hint="default"/>
                <w:b/>
                <w:bCs/>
                <w:sz w:val="20"/>
                <w:szCs w:val="20"/>
              </w:rPr>
              <w:t>产</w:t>
            </w:r>
            <w:r>
              <w:rPr>
                <w:rFonts w:ascii="宋体" w:hAnsi="宋体" w:cs="宋体" w:eastAsia="宋体" w:hint="default"/>
                <w:b/>
                <w:bCs/>
                <w:spacing w:val="-70"/>
                <w:sz w:val="20"/>
                <w:szCs w:val="20"/>
              </w:rPr>
              <w:t> </w:t>
            </w:r>
            <w:r>
              <w:rPr>
                <w:rFonts w:ascii="宋体" w:hAnsi="宋体" w:cs="宋体" w:eastAsia="宋体" w:hint="default"/>
                <w:b/>
                <w:bCs/>
                <w:sz w:val="20"/>
                <w:szCs w:val="20"/>
              </w:rPr>
              <w:t>份</w:t>
            </w:r>
            <w:r>
              <w:rPr>
                <w:rFonts w:ascii="宋体" w:hAnsi="宋体" w:cs="宋体" w:eastAsia="宋体" w:hint="default"/>
                <w:b/>
                <w:bCs/>
                <w:spacing w:val="-71"/>
                <w:sz w:val="20"/>
                <w:szCs w:val="20"/>
              </w:rPr>
              <w:t> </w:t>
            </w:r>
            <w:r>
              <w:rPr>
                <w:rFonts w:ascii="宋体" w:hAnsi="宋体" w:cs="宋体" w:eastAsia="宋体" w:hint="default"/>
                <w:b/>
                <w:bCs/>
                <w:sz w:val="20"/>
                <w:szCs w:val="20"/>
              </w:rPr>
              <w:t>额</w:t>
            </w:r>
            <w:r>
              <w:rPr>
                <w:rFonts w:ascii="宋体" w:hAnsi="宋体" w:cs="宋体" w:eastAsia="宋体" w:hint="default"/>
                <w:b/>
                <w:bCs/>
                <w:spacing w:val="-71"/>
                <w:sz w:val="20"/>
                <w:szCs w:val="20"/>
              </w:rPr>
              <w:t> </w:t>
            </w:r>
            <w:r>
              <w:rPr>
                <w:rFonts w:ascii="宋体" w:hAnsi="宋体" w:cs="宋体" w:eastAsia="宋体" w:hint="default"/>
                <w:b/>
                <w:bCs/>
                <w:sz w:val="20"/>
                <w:szCs w:val="20"/>
              </w:rPr>
              <w:t>的</w:t>
            </w:r>
            <w:r>
              <w:rPr>
                <w:rFonts w:ascii="宋体" w:hAnsi="宋体" w:cs="宋体" w:eastAsia="宋体" w:hint="default"/>
                <w:b/>
                <w:bCs/>
                <w:w w:val="99"/>
                <w:sz w:val="20"/>
                <w:szCs w:val="20"/>
              </w:rPr>
              <w:t> </w:t>
            </w:r>
            <w:r>
              <w:rPr>
                <w:rFonts w:ascii="宋体" w:hAnsi="宋体" w:cs="宋体" w:eastAsia="宋体" w:hint="default"/>
                <w:b/>
                <w:bCs/>
                <w:sz w:val="20"/>
                <w:szCs w:val="20"/>
              </w:rPr>
              <w:t>差额</w:t>
            </w:r>
            <w:r>
              <w:rPr>
                <w:rFonts w:ascii="宋体" w:hAnsi="宋体" w:cs="宋体" w:eastAsia="宋体" w:hint="default"/>
                <w:sz w:val="20"/>
                <w:szCs w:val="20"/>
              </w:rPr>
            </w:r>
          </w:p>
        </w:tc>
      </w:tr>
      <w:tr>
        <w:trPr>
          <w:trHeight w:val="749" w:hRule="exact"/>
        </w:trPr>
        <w:tc>
          <w:tcPr>
            <w:tcW w:w="1604" w:type="dxa"/>
            <w:tcBorders>
              <w:top w:val="single" w:sz="2" w:space="0" w:color="000000"/>
              <w:left w:val="nil" w:sz="6" w:space="0" w:color="auto"/>
              <w:bottom w:val="single" w:sz="2" w:space="0" w:color="000000"/>
              <w:right w:val="single" w:sz="2" w:space="0" w:color="000000"/>
            </w:tcBorders>
          </w:tcPr>
          <w:p>
            <w:pPr>
              <w:pStyle w:val="TableParagraph"/>
              <w:spacing w:line="288" w:lineRule="auto" w:before="54"/>
              <w:ind w:left="41" w:right="3"/>
              <w:jc w:val="left"/>
              <w:rPr>
                <w:rFonts w:ascii="宋体" w:hAnsi="宋体" w:cs="宋体" w:eastAsia="宋体" w:hint="default"/>
                <w:sz w:val="20"/>
                <w:szCs w:val="20"/>
              </w:rPr>
            </w:pPr>
            <w:r>
              <w:rPr>
                <w:rFonts w:ascii="宋体" w:hAnsi="宋体" w:cs="宋体" w:eastAsia="宋体" w:hint="default"/>
                <w:spacing w:val="17"/>
                <w:sz w:val="20"/>
                <w:szCs w:val="20"/>
              </w:rPr>
              <w:t>广州市润龙投资</w:t>
            </w:r>
            <w:r>
              <w:rPr>
                <w:rFonts w:ascii="宋体" w:hAnsi="宋体" w:cs="宋体" w:eastAsia="宋体" w:hint="default"/>
                <w:spacing w:val="-91"/>
                <w:sz w:val="20"/>
                <w:szCs w:val="20"/>
              </w:rPr>
              <w:t> </w:t>
            </w:r>
            <w:r>
              <w:rPr>
                <w:rFonts w:ascii="宋体" w:hAnsi="宋体" w:cs="宋体" w:eastAsia="宋体" w:hint="default"/>
                <w:sz w:val="20"/>
                <w:szCs w:val="20"/>
              </w:rPr>
              <w:t>有限公司</w:t>
            </w: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24"/>
              <w:jc w:val="right"/>
              <w:rPr>
                <w:rFonts w:ascii="宋体" w:hAnsi="宋体" w:cs="宋体" w:eastAsia="宋体" w:hint="default"/>
                <w:sz w:val="20"/>
                <w:szCs w:val="20"/>
              </w:rPr>
            </w:pPr>
            <w:r>
              <w:rPr>
                <w:rFonts w:ascii="宋体"/>
                <w:spacing w:val="-1"/>
                <w:sz w:val="20"/>
              </w:rPr>
              <w:t>635,342,517.13</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72"/>
              <w:jc w:val="right"/>
              <w:rPr>
                <w:rFonts w:ascii="宋体" w:hAnsi="宋体" w:cs="宋体" w:eastAsia="宋体" w:hint="default"/>
                <w:sz w:val="20"/>
                <w:szCs w:val="20"/>
              </w:rPr>
            </w:pPr>
            <w:r>
              <w:rPr>
                <w:rFonts w:ascii="宋体"/>
                <w:spacing w:val="-1"/>
                <w:sz w:val="20"/>
              </w:rPr>
              <w:t>100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92" w:right="0"/>
              <w:jc w:val="left"/>
              <w:rPr>
                <w:rFonts w:ascii="宋体" w:hAnsi="宋体" w:cs="宋体" w:eastAsia="宋体" w:hint="default"/>
                <w:sz w:val="20"/>
                <w:szCs w:val="20"/>
              </w:rPr>
            </w:pPr>
            <w:r>
              <w:rPr>
                <w:rFonts w:ascii="宋体" w:hAnsi="宋体" w:cs="宋体" w:eastAsia="宋体" w:hint="default"/>
                <w:sz w:val="20"/>
                <w:szCs w:val="20"/>
              </w:rPr>
              <w:t>转让</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26"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27"/>
                <w:sz w:val="20"/>
                <w:szCs w:val="20"/>
              </w:rPr>
              <w:t> </w:t>
            </w:r>
            <w:r>
              <w:rPr>
                <w:rFonts w:ascii="宋体" w:hAnsi="宋体" w:cs="宋体" w:eastAsia="宋体" w:hint="default"/>
                <w:sz w:val="20"/>
                <w:szCs w:val="20"/>
              </w:rPr>
              <w:t>年</w:t>
            </w:r>
            <w:r>
              <w:rPr>
                <w:rFonts w:ascii="宋体" w:hAnsi="宋体" w:cs="宋体" w:eastAsia="宋体" w:hint="default"/>
                <w:spacing w:val="-27"/>
                <w:sz w:val="20"/>
                <w:szCs w:val="20"/>
              </w:rPr>
              <w:t> </w:t>
            </w:r>
            <w:r>
              <w:rPr>
                <w:rFonts w:ascii="宋体" w:hAnsi="宋体" w:cs="宋体" w:eastAsia="宋体" w:hint="default"/>
                <w:sz w:val="20"/>
                <w:szCs w:val="20"/>
              </w:rPr>
              <w:t>12</w:t>
            </w:r>
            <w:r>
              <w:rPr>
                <w:rFonts w:ascii="宋体" w:hAnsi="宋体" w:cs="宋体" w:eastAsia="宋体" w:hint="default"/>
                <w:spacing w:val="-27"/>
                <w:sz w:val="20"/>
                <w:szCs w:val="20"/>
              </w:rPr>
              <w:t> </w:t>
            </w:r>
            <w:r>
              <w:rPr>
                <w:rFonts w:ascii="宋体" w:hAnsi="宋体" w:cs="宋体" w:eastAsia="宋体" w:hint="default"/>
                <w:sz w:val="20"/>
                <w:szCs w:val="20"/>
              </w:rPr>
              <w:t>月</w:t>
            </w:r>
          </w:p>
          <w:p>
            <w:pPr>
              <w:pStyle w:val="TableParagraph"/>
              <w:spacing w:line="240" w:lineRule="auto" w:before="50"/>
              <w:ind w:left="26" w:right="0"/>
              <w:jc w:val="left"/>
              <w:rPr>
                <w:rFonts w:ascii="宋体" w:hAnsi="宋体" w:cs="宋体" w:eastAsia="宋体" w:hint="default"/>
                <w:sz w:val="20"/>
                <w:szCs w:val="20"/>
              </w:rPr>
            </w:pPr>
            <w:r>
              <w:rPr>
                <w:rFonts w:ascii="宋体" w:hAnsi="宋体" w:cs="宋体" w:eastAsia="宋体" w:hint="default"/>
                <w:sz w:val="20"/>
                <w:szCs w:val="20"/>
              </w:rPr>
              <w:t>28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21" w:lineRule="auto" w:before="35"/>
              <w:ind w:left="235" w:right="232"/>
              <w:jc w:val="left"/>
              <w:rPr>
                <w:rFonts w:ascii="宋体" w:hAnsi="宋体" w:cs="宋体" w:eastAsia="宋体" w:hint="default"/>
                <w:sz w:val="20"/>
                <w:szCs w:val="20"/>
              </w:rPr>
            </w:pPr>
            <w:r>
              <w:rPr>
                <w:rFonts w:ascii="宋体" w:hAnsi="宋体" w:cs="宋体" w:eastAsia="宋体" w:hint="default"/>
                <w:sz w:val="20"/>
                <w:szCs w:val="20"/>
              </w:rPr>
              <w:t>实施交割</w:t>
            </w:r>
            <w:r>
              <w:rPr>
                <w:rFonts w:ascii="宋体" w:hAnsi="宋体" w:cs="宋体" w:eastAsia="宋体" w:hint="default"/>
                <w:w w:val="100"/>
                <w:sz w:val="20"/>
                <w:szCs w:val="20"/>
              </w:rPr>
              <w:t> </w:t>
            </w:r>
            <w:r>
              <w:rPr>
                <w:rFonts w:ascii="宋体" w:hAnsi="宋体" w:cs="宋体" w:eastAsia="宋体" w:hint="default"/>
                <w:sz w:val="20"/>
                <w:szCs w:val="20"/>
              </w:rPr>
              <w:t>不再控制</w:t>
            </w:r>
          </w:p>
        </w:tc>
        <w:tc>
          <w:tcPr>
            <w:tcW w:w="14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26"/>
              <w:jc w:val="right"/>
              <w:rPr>
                <w:rFonts w:ascii="宋体" w:hAnsi="宋体" w:cs="宋体" w:eastAsia="宋体" w:hint="default"/>
                <w:sz w:val="20"/>
                <w:szCs w:val="20"/>
              </w:rPr>
            </w:pPr>
            <w:r>
              <w:rPr>
                <w:rFonts w:ascii="宋体"/>
                <w:spacing w:val="-1"/>
                <w:sz w:val="20"/>
              </w:rPr>
              <w:t>527,728,550.1</w:t>
            </w:r>
          </w:p>
          <w:p>
            <w:pPr>
              <w:pStyle w:val="TableParagraph"/>
              <w:spacing w:line="240" w:lineRule="auto" w:before="51"/>
              <w:ind w:right="26"/>
              <w:jc w:val="right"/>
              <w:rPr>
                <w:rFonts w:ascii="宋体" w:hAnsi="宋体" w:cs="宋体" w:eastAsia="宋体" w:hint="default"/>
                <w:sz w:val="20"/>
                <w:szCs w:val="20"/>
              </w:rPr>
            </w:pPr>
            <w:r>
              <w:rPr>
                <w:rFonts w:ascii="宋体"/>
                <w:w w:val="100"/>
                <w:sz w:val="20"/>
              </w:rPr>
              <w:t>6</w:t>
            </w:r>
          </w:p>
        </w:tc>
      </w:tr>
      <w:tr>
        <w:trPr>
          <w:trHeight w:val="749" w:hRule="exact"/>
        </w:trPr>
        <w:tc>
          <w:tcPr>
            <w:tcW w:w="1604"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55"/>
              <w:ind w:left="41" w:right="3"/>
              <w:jc w:val="left"/>
              <w:rPr>
                <w:rFonts w:ascii="宋体" w:hAnsi="宋体" w:cs="宋体" w:eastAsia="宋体" w:hint="default"/>
                <w:sz w:val="20"/>
                <w:szCs w:val="20"/>
              </w:rPr>
            </w:pPr>
            <w:r>
              <w:rPr>
                <w:rFonts w:ascii="宋体" w:hAnsi="宋体" w:cs="宋体" w:eastAsia="宋体" w:hint="default"/>
                <w:spacing w:val="17"/>
                <w:sz w:val="20"/>
                <w:szCs w:val="20"/>
              </w:rPr>
              <w:t>广州天利达实业</w:t>
            </w:r>
            <w:r>
              <w:rPr>
                <w:rFonts w:ascii="宋体" w:hAnsi="宋体" w:cs="宋体" w:eastAsia="宋体" w:hint="default"/>
                <w:spacing w:val="-91"/>
                <w:sz w:val="20"/>
                <w:szCs w:val="20"/>
              </w:rPr>
              <w:t> </w:t>
            </w:r>
            <w:r>
              <w:rPr>
                <w:rFonts w:ascii="宋体" w:hAnsi="宋体" w:cs="宋体" w:eastAsia="宋体" w:hint="default"/>
                <w:sz w:val="20"/>
                <w:szCs w:val="20"/>
              </w:rPr>
              <w:t>有限公司</w:t>
            </w: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0"/>
                <w:szCs w:val="20"/>
              </w:rPr>
            </w:pPr>
            <w:r>
              <w:rPr>
                <w:rFonts w:ascii="宋体"/>
                <w:spacing w:val="-1"/>
                <w:sz w:val="20"/>
              </w:rPr>
              <w:t>80,513,191.16</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72"/>
              <w:jc w:val="right"/>
              <w:rPr>
                <w:rFonts w:ascii="宋体" w:hAnsi="宋体" w:cs="宋体" w:eastAsia="宋体" w:hint="default"/>
                <w:sz w:val="20"/>
                <w:szCs w:val="20"/>
              </w:rPr>
            </w:pPr>
            <w:r>
              <w:rPr>
                <w:rFonts w:ascii="宋体"/>
                <w:sz w:val="20"/>
              </w:rPr>
              <w:t>100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92" w:right="0"/>
              <w:jc w:val="left"/>
              <w:rPr>
                <w:rFonts w:ascii="宋体" w:hAnsi="宋体" w:cs="宋体" w:eastAsia="宋体" w:hint="default"/>
                <w:sz w:val="20"/>
                <w:szCs w:val="20"/>
              </w:rPr>
            </w:pPr>
            <w:r>
              <w:rPr>
                <w:rFonts w:ascii="宋体" w:hAnsi="宋体" w:cs="宋体" w:eastAsia="宋体" w:hint="default"/>
                <w:sz w:val="20"/>
                <w:szCs w:val="20"/>
              </w:rPr>
              <w:t>转让</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26"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27"/>
                <w:sz w:val="20"/>
                <w:szCs w:val="20"/>
              </w:rPr>
              <w:t> </w:t>
            </w:r>
            <w:r>
              <w:rPr>
                <w:rFonts w:ascii="宋体" w:hAnsi="宋体" w:cs="宋体" w:eastAsia="宋体" w:hint="default"/>
                <w:sz w:val="20"/>
                <w:szCs w:val="20"/>
              </w:rPr>
              <w:t>年</w:t>
            </w:r>
            <w:r>
              <w:rPr>
                <w:rFonts w:ascii="宋体" w:hAnsi="宋体" w:cs="宋体" w:eastAsia="宋体" w:hint="default"/>
                <w:spacing w:val="-27"/>
                <w:sz w:val="20"/>
                <w:szCs w:val="20"/>
              </w:rPr>
              <w:t> </w:t>
            </w:r>
            <w:r>
              <w:rPr>
                <w:rFonts w:ascii="宋体" w:hAnsi="宋体" w:cs="宋体" w:eastAsia="宋体" w:hint="default"/>
                <w:sz w:val="20"/>
                <w:szCs w:val="20"/>
              </w:rPr>
              <w:t>12</w:t>
            </w:r>
            <w:r>
              <w:rPr>
                <w:rFonts w:ascii="宋体" w:hAnsi="宋体" w:cs="宋体" w:eastAsia="宋体" w:hint="default"/>
                <w:spacing w:val="-27"/>
                <w:sz w:val="20"/>
                <w:szCs w:val="20"/>
              </w:rPr>
              <w:t> </w:t>
            </w:r>
            <w:r>
              <w:rPr>
                <w:rFonts w:ascii="宋体" w:hAnsi="宋体" w:cs="宋体" w:eastAsia="宋体" w:hint="default"/>
                <w:sz w:val="20"/>
                <w:szCs w:val="20"/>
              </w:rPr>
              <w:t>月</w:t>
            </w:r>
          </w:p>
          <w:p>
            <w:pPr>
              <w:pStyle w:val="TableParagraph"/>
              <w:spacing w:line="240" w:lineRule="auto" w:before="50"/>
              <w:ind w:left="26" w:right="0"/>
              <w:jc w:val="left"/>
              <w:rPr>
                <w:rFonts w:ascii="宋体" w:hAnsi="宋体" w:cs="宋体" w:eastAsia="宋体" w:hint="default"/>
                <w:sz w:val="20"/>
                <w:szCs w:val="20"/>
              </w:rPr>
            </w:pPr>
            <w:r>
              <w:rPr>
                <w:rFonts w:ascii="宋体" w:hAnsi="宋体" w:cs="宋体" w:eastAsia="宋体" w:hint="default"/>
                <w:sz w:val="20"/>
                <w:szCs w:val="20"/>
              </w:rPr>
              <w:t>28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24" w:lineRule="auto" w:before="35"/>
              <w:ind w:left="235" w:right="232"/>
              <w:jc w:val="left"/>
              <w:rPr>
                <w:rFonts w:ascii="宋体" w:hAnsi="宋体" w:cs="宋体" w:eastAsia="宋体" w:hint="default"/>
                <w:sz w:val="20"/>
                <w:szCs w:val="20"/>
              </w:rPr>
            </w:pPr>
            <w:r>
              <w:rPr>
                <w:rFonts w:ascii="宋体" w:hAnsi="宋体" w:cs="宋体" w:eastAsia="宋体" w:hint="default"/>
                <w:sz w:val="20"/>
                <w:szCs w:val="20"/>
              </w:rPr>
              <w:t>实施交割</w:t>
            </w:r>
            <w:r>
              <w:rPr>
                <w:rFonts w:ascii="宋体" w:hAnsi="宋体" w:cs="宋体" w:eastAsia="宋体" w:hint="default"/>
                <w:w w:val="100"/>
                <w:sz w:val="20"/>
                <w:szCs w:val="20"/>
              </w:rPr>
              <w:t> </w:t>
            </w:r>
            <w:r>
              <w:rPr>
                <w:rFonts w:ascii="宋体" w:hAnsi="宋体" w:cs="宋体" w:eastAsia="宋体" w:hint="default"/>
                <w:sz w:val="20"/>
                <w:szCs w:val="20"/>
              </w:rPr>
              <w:t>不再控制</w:t>
            </w:r>
          </w:p>
        </w:tc>
        <w:tc>
          <w:tcPr>
            <w:tcW w:w="14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20"/>
                <w:szCs w:val="20"/>
              </w:rPr>
            </w:pPr>
            <w:r>
              <w:rPr>
                <w:rFonts w:ascii="宋体"/>
                <w:spacing w:val="-1"/>
                <w:sz w:val="20"/>
              </w:rPr>
              <w:t>60,125,217.16</w:t>
            </w:r>
          </w:p>
        </w:tc>
      </w:tr>
      <w:tr>
        <w:trPr>
          <w:trHeight w:val="749" w:hRule="exact"/>
        </w:trPr>
        <w:tc>
          <w:tcPr>
            <w:tcW w:w="1604"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55"/>
              <w:ind w:left="41" w:right="3"/>
              <w:jc w:val="left"/>
              <w:rPr>
                <w:rFonts w:ascii="宋体" w:hAnsi="宋体" w:cs="宋体" w:eastAsia="宋体" w:hint="default"/>
                <w:sz w:val="20"/>
                <w:szCs w:val="20"/>
              </w:rPr>
            </w:pPr>
            <w:r>
              <w:rPr>
                <w:rFonts w:ascii="宋体" w:hAnsi="宋体" w:cs="宋体" w:eastAsia="宋体" w:hint="default"/>
                <w:spacing w:val="17"/>
                <w:sz w:val="20"/>
                <w:szCs w:val="20"/>
              </w:rPr>
              <w:t>广西田阳天伦矿</w:t>
            </w:r>
            <w:r>
              <w:rPr>
                <w:rFonts w:ascii="宋体" w:hAnsi="宋体" w:cs="宋体" w:eastAsia="宋体" w:hint="default"/>
                <w:spacing w:val="-91"/>
                <w:sz w:val="20"/>
                <w:szCs w:val="20"/>
              </w:rPr>
              <w:t> </w:t>
            </w:r>
            <w:r>
              <w:rPr>
                <w:rFonts w:ascii="宋体" w:hAnsi="宋体" w:cs="宋体" w:eastAsia="宋体" w:hint="default"/>
                <w:sz w:val="20"/>
                <w:szCs w:val="20"/>
              </w:rPr>
              <w:t>业有限公司</w:t>
            </w:r>
          </w:p>
        </w:tc>
        <w:tc>
          <w:tcPr>
            <w:tcW w:w="1590"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319"/>
              <w:jc w:val="right"/>
              <w:rPr>
                <w:rFonts w:ascii="宋体" w:hAnsi="宋体" w:cs="宋体" w:eastAsia="宋体" w:hint="default"/>
                <w:sz w:val="20"/>
                <w:szCs w:val="20"/>
              </w:rPr>
            </w:pPr>
            <w:r>
              <w:rPr>
                <w:rFonts w:ascii="宋体"/>
                <w:sz w:val="20"/>
              </w:rPr>
              <w:t>55</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92" w:right="0"/>
              <w:jc w:val="left"/>
              <w:rPr>
                <w:rFonts w:ascii="宋体" w:hAnsi="宋体" w:cs="宋体" w:eastAsia="宋体" w:hint="default"/>
                <w:sz w:val="20"/>
                <w:szCs w:val="20"/>
              </w:rPr>
            </w:pPr>
            <w:r>
              <w:rPr>
                <w:rFonts w:ascii="宋体" w:hAnsi="宋体" w:cs="宋体" w:eastAsia="宋体" w:hint="default"/>
                <w:sz w:val="20"/>
                <w:szCs w:val="20"/>
              </w:rPr>
              <w:t>转让</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26"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27"/>
                <w:sz w:val="20"/>
                <w:szCs w:val="20"/>
              </w:rPr>
              <w:t> </w:t>
            </w:r>
            <w:r>
              <w:rPr>
                <w:rFonts w:ascii="宋体" w:hAnsi="宋体" w:cs="宋体" w:eastAsia="宋体" w:hint="default"/>
                <w:sz w:val="20"/>
                <w:szCs w:val="20"/>
              </w:rPr>
              <w:t>年</w:t>
            </w:r>
            <w:r>
              <w:rPr>
                <w:rFonts w:ascii="宋体" w:hAnsi="宋体" w:cs="宋体" w:eastAsia="宋体" w:hint="default"/>
                <w:spacing w:val="-27"/>
                <w:sz w:val="20"/>
                <w:szCs w:val="20"/>
              </w:rPr>
              <w:t> </w:t>
            </w:r>
            <w:r>
              <w:rPr>
                <w:rFonts w:ascii="宋体" w:hAnsi="宋体" w:cs="宋体" w:eastAsia="宋体" w:hint="default"/>
                <w:sz w:val="20"/>
                <w:szCs w:val="20"/>
              </w:rPr>
              <w:t>12</w:t>
            </w:r>
            <w:r>
              <w:rPr>
                <w:rFonts w:ascii="宋体" w:hAnsi="宋体" w:cs="宋体" w:eastAsia="宋体" w:hint="default"/>
                <w:spacing w:val="-27"/>
                <w:sz w:val="20"/>
                <w:szCs w:val="20"/>
              </w:rPr>
              <w:t> </w:t>
            </w:r>
            <w:r>
              <w:rPr>
                <w:rFonts w:ascii="宋体" w:hAnsi="宋体" w:cs="宋体" w:eastAsia="宋体" w:hint="default"/>
                <w:sz w:val="20"/>
                <w:szCs w:val="20"/>
              </w:rPr>
              <w:t>月</w:t>
            </w:r>
          </w:p>
          <w:p>
            <w:pPr>
              <w:pStyle w:val="TableParagraph"/>
              <w:spacing w:line="240" w:lineRule="auto" w:before="50"/>
              <w:ind w:left="26" w:right="0"/>
              <w:jc w:val="left"/>
              <w:rPr>
                <w:rFonts w:ascii="宋体" w:hAnsi="宋体" w:cs="宋体" w:eastAsia="宋体" w:hint="default"/>
                <w:sz w:val="20"/>
                <w:szCs w:val="20"/>
              </w:rPr>
            </w:pPr>
            <w:r>
              <w:rPr>
                <w:rFonts w:ascii="宋体" w:hAnsi="宋体" w:cs="宋体" w:eastAsia="宋体" w:hint="default"/>
                <w:sz w:val="20"/>
                <w:szCs w:val="20"/>
              </w:rPr>
              <w:t>28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24" w:lineRule="auto" w:before="35"/>
              <w:ind w:left="235" w:right="232"/>
              <w:jc w:val="left"/>
              <w:rPr>
                <w:rFonts w:ascii="宋体" w:hAnsi="宋体" w:cs="宋体" w:eastAsia="宋体" w:hint="default"/>
                <w:sz w:val="20"/>
                <w:szCs w:val="20"/>
              </w:rPr>
            </w:pPr>
            <w:r>
              <w:rPr>
                <w:rFonts w:ascii="宋体" w:hAnsi="宋体" w:cs="宋体" w:eastAsia="宋体" w:hint="default"/>
                <w:sz w:val="20"/>
                <w:szCs w:val="20"/>
              </w:rPr>
              <w:t>实施交割</w:t>
            </w:r>
            <w:r>
              <w:rPr>
                <w:rFonts w:ascii="宋体" w:hAnsi="宋体" w:cs="宋体" w:eastAsia="宋体" w:hint="default"/>
                <w:w w:val="100"/>
                <w:sz w:val="20"/>
                <w:szCs w:val="20"/>
              </w:rPr>
              <w:t> </w:t>
            </w:r>
            <w:r>
              <w:rPr>
                <w:rFonts w:ascii="宋体" w:hAnsi="宋体" w:cs="宋体" w:eastAsia="宋体" w:hint="default"/>
                <w:sz w:val="20"/>
                <w:szCs w:val="20"/>
              </w:rPr>
              <w:t>不再控制</w:t>
            </w:r>
          </w:p>
        </w:tc>
        <w:tc>
          <w:tcPr>
            <w:tcW w:w="14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20"/>
                <w:szCs w:val="20"/>
              </w:rPr>
            </w:pPr>
            <w:r>
              <w:rPr>
                <w:rFonts w:ascii="宋体"/>
                <w:spacing w:val="-1"/>
                <w:sz w:val="20"/>
              </w:rPr>
              <w:t>7,489,431.10</w:t>
            </w:r>
          </w:p>
        </w:tc>
      </w:tr>
      <w:tr>
        <w:trPr>
          <w:trHeight w:val="749" w:hRule="exact"/>
        </w:trPr>
        <w:tc>
          <w:tcPr>
            <w:tcW w:w="1604"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55"/>
              <w:ind w:left="41" w:right="3"/>
              <w:jc w:val="left"/>
              <w:rPr>
                <w:rFonts w:ascii="宋体" w:hAnsi="宋体" w:cs="宋体" w:eastAsia="宋体" w:hint="default"/>
                <w:sz w:val="20"/>
                <w:szCs w:val="20"/>
              </w:rPr>
            </w:pPr>
            <w:r>
              <w:rPr>
                <w:rFonts w:ascii="宋体" w:hAnsi="宋体" w:cs="宋体" w:eastAsia="宋体" w:hint="default"/>
                <w:spacing w:val="17"/>
                <w:sz w:val="20"/>
                <w:szCs w:val="20"/>
              </w:rPr>
              <w:t>贵州天伦能源投</w:t>
            </w:r>
            <w:r>
              <w:rPr>
                <w:rFonts w:ascii="宋体" w:hAnsi="宋体" w:cs="宋体" w:eastAsia="宋体" w:hint="default"/>
                <w:spacing w:val="-91"/>
                <w:sz w:val="20"/>
                <w:szCs w:val="20"/>
              </w:rPr>
              <w:t> </w:t>
            </w:r>
            <w:r>
              <w:rPr>
                <w:rFonts w:ascii="宋体" w:hAnsi="宋体" w:cs="宋体" w:eastAsia="宋体" w:hint="default"/>
                <w:sz w:val="20"/>
                <w:szCs w:val="20"/>
              </w:rPr>
              <w:t>资控股有限公司</w:t>
            </w: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0"/>
                <w:szCs w:val="20"/>
              </w:rPr>
            </w:pPr>
            <w:r>
              <w:rPr>
                <w:rFonts w:ascii="宋体"/>
                <w:spacing w:val="-1"/>
                <w:sz w:val="20"/>
              </w:rPr>
              <w:t>49,769,917.55</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72"/>
              <w:jc w:val="right"/>
              <w:rPr>
                <w:rFonts w:ascii="宋体" w:hAnsi="宋体" w:cs="宋体" w:eastAsia="宋体" w:hint="default"/>
                <w:sz w:val="20"/>
                <w:szCs w:val="20"/>
              </w:rPr>
            </w:pPr>
            <w:r>
              <w:rPr>
                <w:rFonts w:ascii="宋体"/>
                <w:sz w:val="20"/>
              </w:rPr>
              <w:t>100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92" w:right="0"/>
              <w:jc w:val="left"/>
              <w:rPr>
                <w:rFonts w:ascii="宋体" w:hAnsi="宋体" w:cs="宋体" w:eastAsia="宋体" w:hint="default"/>
                <w:sz w:val="20"/>
                <w:szCs w:val="20"/>
              </w:rPr>
            </w:pPr>
            <w:r>
              <w:rPr>
                <w:rFonts w:ascii="宋体" w:hAnsi="宋体" w:cs="宋体" w:eastAsia="宋体" w:hint="default"/>
                <w:sz w:val="20"/>
                <w:szCs w:val="20"/>
              </w:rPr>
              <w:t>转让</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26"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27"/>
                <w:sz w:val="20"/>
                <w:szCs w:val="20"/>
              </w:rPr>
              <w:t> </w:t>
            </w:r>
            <w:r>
              <w:rPr>
                <w:rFonts w:ascii="宋体" w:hAnsi="宋体" w:cs="宋体" w:eastAsia="宋体" w:hint="default"/>
                <w:sz w:val="20"/>
                <w:szCs w:val="20"/>
              </w:rPr>
              <w:t>年</w:t>
            </w:r>
            <w:r>
              <w:rPr>
                <w:rFonts w:ascii="宋体" w:hAnsi="宋体" w:cs="宋体" w:eastAsia="宋体" w:hint="default"/>
                <w:spacing w:val="-27"/>
                <w:sz w:val="20"/>
                <w:szCs w:val="20"/>
              </w:rPr>
              <w:t> </w:t>
            </w:r>
            <w:r>
              <w:rPr>
                <w:rFonts w:ascii="宋体" w:hAnsi="宋体" w:cs="宋体" w:eastAsia="宋体" w:hint="default"/>
                <w:sz w:val="20"/>
                <w:szCs w:val="20"/>
              </w:rPr>
              <w:t>12</w:t>
            </w:r>
            <w:r>
              <w:rPr>
                <w:rFonts w:ascii="宋体" w:hAnsi="宋体" w:cs="宋体" w:eastAsia="宋体" w:hint="default"/>
                <w:spacing w:val="-27"/>
                <w:sz w:val="20"/>
                <w:szCs w:val="20"/>
              </w:rPr>
              <w:t> </w:t>
            </w:r>
            <w:r>
              <w:rPr>
                <w:rFonts w:ascii="宋体" w:hAnsi="宋体" w:cs="宋体" w:eastAsia="宋体" w:hint="default"/>
                <w:sz w:val="20"/>
                <w:szCs w:val="20"/>
              </w:rPr>
              <w:t>月</w:t>
            </w:r>
          </w:p>
          <w:p>
            <w:pPr>
              <w:pStyle w:val="TableParagraph"/>
              <w:spacing w:line="240" w:lineRule="auto" w:before="51"/>
              <w:ind w:left="26" w:right="0"/>
              <w:jc w:val="left"/>
              <w:rPr>
                <w:rFonts w:ascii="宋体" w:hAnsi="宋体" w:cs="宋体" w:eastAsia="宋体" w:hint="default"/>
                <w:sz w:val="20"/>
                <w:szCs w:val="20"/>
              </w:rPr>
            </w:pPr>
            <w:r>
              <w:rPr>
                <w:rFonts w:ascii="宋体" w:hAnsi="宋体" w:cs="宋体" w:eastAsia="宋体" w:hint="default"/>
                <w:sz w:val="20"/>
                <w:szCs w:val="20"/>
              </w:rPr>
              <w:t>28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24" w:lineRule="auto" w:before="35"/>
              <w:ind w:left="235" w:right="232"/>
              <w:jc w:val="left"/>
              <w:rPr>
                <w:rFonts w:ascii="宋体" w:hAnsi="宋体" w:cs="宋体" w:eastAsia="宋体" w:hint="default"/>
                <w:sz w:val="20"/>
                <w:szCs w:val="20"/>
              </w:rPr>
            </w:pPr>
            <w:r>
              <w:rPr>
                <w:rFonts w:ascii="宋体" w:hAnsi="宋体" w:cs="宋体" w:eastAsia="宋体" w:hint="default"/>
                <w:sz w:val="20"/>
                <w:szCs w:val="20"/>
              </w:rPr>
              <w:t>实施交割</w:t>
            </w:r>
            <w:r>
              <w:rPr>
                <w:rFonts w:ascii="宋体" w:hAnsi="宋体" w:cs="宋体" w:eastAsia="宋体" w:hint="default"/>
                <w:w w:val="100"/>
                <w:sz w:val="20"/>
                <w:szCs w:val="20"/>
              </w:rPr>
              <w:t> </w:t>
            </w:r>
            <w:r>
              <w:rPr>
                <w:rFonts w:ascii="宋体" w:hAnsi="宋体" w:cs="宋体" w:eastAsia="宋体" w:hint="default"/>
                <w:sz w:val="20"/>
                <w:szCs w:val="20"/>
              </w:rPr>
              <w:t>不再控制</w:t>
            </w:r>
          </w:p>
        </w:tc>
        <w:tc>
          <w:tcPr>
            <w:tcW w:w="14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20"/>
                <w:szCs w:val="20"/>
              </w:rPr>
            </w:pPr>
            <w:r>
              <w:rPr>
                <w:rFonts w:ascii="宋体"/>
                <w:spacing w:val="-1"/>
                <w:sz w:val="20"/>
              </w:rPr>
              <w:t>10,071.45</w:t>
            </w:r>
          </w:p>
        </w:tc>
      </w:tr>
      <w:tr>
        <w:trPr>
          <w:trHeight w:val="1021" w:hRule="exact"/>
        </w:trPr>
        <w:tc>
          <w:tcPr>
            <w:tcW w:w="1604"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35"/>
              <w:ind w:left="41" w:right="3"/>
              <w:jc w:val="both"/>
              <w:rPr>
                <w:rFonts w:ascii="宋体" w:hAnsi="宋体" w:cs="宋体" w:eastAsia="宋体" w:hint="default"/>
                <w:sz w:val="20"/>
                <w:szCs w:val="20"/>
              </w:rPr>
            </w:pPr>
            <w:r>
              <w:rPr>
                <w:rFonts w:ascii="宋体" w:hAnsi="宋体" w:cs="宋体" w:eastAsia="宋体" w:hint="default"/>
                <w:spacing w:val="17"/>
                <w:sz w:val="20"/>
                <w:szCs w:val="20"/>
              </w:rPr>
              <w:t>深圳前海天伦能</w:t>
            </w:r>
            <w:r>
              <w:rPr>
                <w:rFonts w:ascii="宋体" w:hAnsi="宋体" w:cs="宋体" w:eastAsia="宋体" w:hint="default"/>
                <w:spacing w:val="-91"/>
                <w:sz w:val="20"/>
                <w:szCs w:val="20"/>
              </w:rPr>
              <w:t> </w:t>
            </w:r>
            <w:r>
              <w:rPr>
                <w:rFonts w:ascii="宋体" w:hAnsi="宋体" w:cs="宋体" w:eastAsia="宋体" w:hint="default"/>
                <w:spacing w:val="17"/>
                <w:sz w:val="20"/>
                <w:szCs w:val="20"/>
              </w:rPr>
              <w:t>源投资控股有限</w:t>
            </w:r>
            <w:r>
              <w:rPr>
                <w:rFonts w:ascii="宋体" w:hAnsi="宋体" w:cs="宋体" w:eastAsia="宋体" w:hint="default"/>
                <w:spacing w:val="-91"/>
                <w:sz w:val="20"/>
                <w:szCs w:val="20"/>
              </w:rPr>
              <w:t> </w:t>
            </w:r>
            <w:r>
              <w:rPr>
                <w:rFonts w:ascii="宋体" w:hAnsi="宋体" w:cs="宋体" w:eastAsia="宋体" w:hint="default"/>
                <w:sz w:val="20"/>
                <w:szCs w:val="20"/>
              </w:rPr>
              <w:t>公司</w:t>
            </w: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0"/>
                <w:szCs w:val="20"/>
              </w:rPr>
            </w:pPr>
            <w:r>
              <w:rPr>
                <w:rFonts w:ascii="宋体"/>
                <w:spacing w:val="-1"/>
                <w:sz w:val="20"/>
              </w:rPr>
              <w:t>1,340,191.98</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72"/>
              <w:jc w:val="right"/>
              <w:rPr>
                <w:rFonts w:ascii="宋体" w:hAnsi="宋体" w:cs="宋体" w:eastAsia="宋体" w:hint="default"/>
                <w:sz w:val="20"/>
                <w:szCs w:val="20"/>
              </w:rPr>
            </w:pPr>
            <w:r>
              <w:rPr>
                <w:rFonts w:ascii="宋体"/>
                <w:sz w:val="20"/>
              </w:rPr>
              <w:t>100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92" w:right="0"/>
              <w:jc w:val="left"/>
              <w:rPr>
                <w:rFonts w:ascii="宋体" w:hAnsi="宋体" w:cs="宋体" w:eastAsia="宋体" w:hint="default"/>
                <w:sz w:val="20"/>
                <w:szCs w:val="20"/>
              </w:rPr>
            </w:pPr>
            <w:r>
              <w:rPr>
                <w:rFonts w:ascii="宋体" w:hAnsi="宋体" w:cs="宋体" w:eastAsia="宋体" w:hint="default"/>
                <w:sz w:val="20"/>
                <w:szCs w:val="20"/>
              </w:rPr>
              <w:t>转让</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26"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27"/>
                <w:sz w:val="20"/>
                <w:szCs w:val="20"/>
              </w:rPr>
              <w:t> </w:t>
            </w:r>
            <w:r>
              <w:rPr>
                <w:rFonts w:ascii="宋体" w:hAnsi="宋体" w:cs="宋体" w:eastAsia="宋体" w:hint="default"/>
                <w:sz w:val="20"/>
                <w:szCs w:val="20"/>
              </w:rPr>
              <w:t>年</w:t>
            </w:r>
            <w:r>
              <w:rPr>
                <w:rFonts w:ascii="宋体" w:hAnsi="宋体" w:cs="宋体" w:eastAsia="宋体" w:hint="default"/>
                <w:spacing w:val="-27"/>
                <w:sz w:val="20"/>
                <w:szCs w:val="20"/>
              </w:rPr>
              <w:t> </w:t>
            </w:r>
            <w:r>
              <w:rPr>
                <w:rFonts w:ascii="宋体" w:hAnsi="宋体" w:cs="宋体" w:eastAsia="宋体" w:hint="default"/>
                <w:sz w:val="20"/>
                <w:szCs w:val="20"/>
              </w:rPr>
              <w:t>12</w:t>
            </w:r>
            <w:r>
              <w:rPr>
                <w:rFonts w:ascii="宋体" w:hAnsi="宋体" w:cs="宋体" w:eastAsia="宋体" w:hint="default"/>
                <w:spacing w:val="-27"/>
                <w:sz w:val="20"/>
                <w:szCs w:val="20"/>
              </w:rPr>
              <w:t> </w:t>
            </w:r>
            <w:r>
              <w:rPr>
                <w:rFonts w:ascii="宋体" w:hAnsi="宋体" w:cs="宋体" w:eastAsia="宋体" w:hint="default"/>
                <w:sz w:val="20"/>
                <w:szCs w:val="20"/>
              </w:rPr>
              <w:t>月</w:t>
            </w:r>
          </w:p>
          <w:p>
            <w:pPr>
              <w:pStyle w:val="TableParagraph"/>
              <w:spacing w:line="240" w:lineRule="auto" w:before="51"/>
              <w:ind w:left="26" w:right="0"/>
              <w:jc w:val="left"/>
              <w:rPr>
                <w:rFonts w:ascii="宋体" w:hAnsi="宋体" w:cs="宋体" w:eastAsia="宋体" w:hint="default"/>
                <w:sz w:val="20"/>
                <w:szCs w:val="20"/>
              </w:rPr>
            </w:pPr>
            <w:r>
              <w:rPr>
                <w:rFonts w:ascii="宋体" w:hAnsi="宋体" w:cs="宋体" w:eastAsia="宋体" w:hint="default"/>
                <w:sz w:val="20"/>
                <w:szCs w:val="20"/>
              </w:rPr>
              <w:t>28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21" w:lineRule="auto" w:before="172"/>
              <w:ind w:left="235" w:right="232"/>
              <w:jc w:val="left"/>
              <w:rPr>
                <w:rFonts w:ascii="宋体" w:hAnsi="宋体" w:cs="宋体" w:eastAsia="宋体" w:hint="default"/>
                <w:sz w:val="20"/>
                <w:szCs w:val="20"/>
              </w:rPr>
            </w:pPr>
            <w:r>
              <w:rPr>
                <w:rFonts w:ascii="宋体" w:hAnsi="宋体" w:cs="宋体" w:eastAsia="宋体" w:hint="default"/>
                <w:sz w:val="20"/>
                <w:szCs w:val="20"/>
              </w:rPr>
              <w:t>实施交割</w:t>
            </w:r>
            <w:r>
              <w:rPr>
                <w:rFonts w:ascii="宋体" w:hAnsi="宋体" w:cs="宋体" w:eastAsia="宋体" w:hint="default"/>
                <w:w w:val="100"/>
                <w:sz w:val="20"/>
                <w:szCs w:val="20"/>
              </w:rPr>
              <w:t> </w:t>
            </w:r>
            <w:r>
              <w:rPr>
                <w:rFonts w:ascii="宋体" w:hAnsi="宋体" w:cs="宋体" w:eastAsia="宋体" w:hint="default"/>
                <w:sz w:val="20"/>
                <w:szCs w:val="20"/>
              </w:rPr>
              <w:t>不再控制</w:t>
            </w:r>
          </w:p>
        </w:tc>
        <w:tc>
          <w:tcPr>
            <w:tcW w:w="14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6"/>
              <w:jc w:val="right"/>
              <w:rPr>
                <w:rFonts w:ascii="宋体" w:hAnsi="宋体" w:cs="宋体" w:eastAsia="宋体" w:hint="default"/>
                <w:sz w:val="20"/>
                <w:szCs w:val="20"/>
              </w:rPr>
            </w:pPr>
            <w:r>
              <w:rPr>
                <w:rFonts w:ascii="宋体"/>
                <w:spacing w:val="-1"/>
                <w:sz w:val="20"/>
              </w:rPr>
              <w:t>10,836,868.02</w:t>
            </w:r>
          </w:p>
        </w:tc>
      </w:tr>
      <w:tr>
        <w:trPr>
          <w:trHeight w:val="761" w:hRule="exact"/>
        </w:trPr>
        <w:tc>
          <w:tcPr>
            <w:tcW w:w="1604" w:type="dxa"/>
            <w:tcBorders>
              <w:top w:val="single" w:sz="2" w:space="0" w:color="000000"/>
              <w:left w:val="nil" w:sz="6" w:space="0" w:color="auto"/>
              <w:bottom w:val="single" w:sz="12" w:space="0" w:color="000000"/>
              <w:right w:val="single" w:sz="2" w:space="0" w:color="000000"/>
            </w:tcBorders>
          </w:tcPr>
          <w:p>
            <w:pPr>
              <w:pStyle w:val="TableParagraph"/>
              <w:spacing w:line="285" w:lineRule="auto" w:before="55"/>
              <w:ind w:left="41" w:right="3"/>
              <w:jc w:val="left"/>
              <w:rPr>
                <w:rFonts w:ascii="宋体" w:hAnsi="宋体" w:cs="宋体" w:eastAsia="宋体" w:hint="default"/>
                <w:sz w:val="20"/>
                <w:szCs w:val="20"/>
              </w:rPr>
            </w:pPr>
            <w:r>
              <w:rPr>
                <w:rFonts w:ascii="宋体" w:hAnsi="宋体" w:cs="宋体" w:eastAsia="宋体" w:hint="default"/>
                <w:spacing w:val="17"/>
                <w:sz w:val="20"/>
                <w:szCs w:val="20"/>
              </w:rPr>
              <w:t>广州市天穗达投</w:t>
            </w:r>
            <w:r>
              <w:rPr>
                <w:rFonts w:ascii="宋体" w:hAnsi="宋体" w:cs="宋体" w:eastAsia="宋体" w:hint="default"/>
                <w:spacing w:val="-91"/>
                <w:sz w:val="20"/>
                <w:szCs w:val="20"/>
              </w:rPr>
              <w:t> </w:t>
            </w:r>
            <w:r>
              <w:rPr>
                <w:rFonts w:ascii="宋体" w:hAnsi="宋体" w:cs="宋体" w:eastAsia="宋体" w:hint="default"/>
                <w:sz w:val="20"/>
                <w:szCs w:val="20"/>
              </w:rPr>
              <w:t>资有限公司</w:t>
            </w:r>
          </w:p>
        </w:tc>
        <w:tc>
          <w:tcPr>
            <w:tcW w:w="15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24"/>
              <w:jc w:val="right"/>
              <w:rPr>
                <w:rFonts w:ascii="宋体" w:hAnsi="宋体" w:cs="宋体" w:eastAsia="宋体" w:hint="default"/>
                <w:sz w:val="20"/>
                <w:szCs w:val="20"/>
              </w:rPr>
            </w:pPr>
            <w:r>
              <w:rPr>
                <w:rFonts w:ascii="宋体"/>
                <w:spacing w:val="-1"/>
                <w:sz w:val="20"/>
              </w:rPr>
              <w:t>110,198,989.12</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72"/>
              <w:jc w:val="right"/>
              <w:rPr>
                <w:rFonts w:ascii="宋体" w:hAnsi="宋体" w:cs="宋体" w:eastAsia="宋体" w:hint="default"/>
                <w:sz w:val="20"/>
                <w:szCs w:val="20"/>
              </w:rPr>
            </w:pPr>
            <w:r>
              <w:rPr>
                <w:rFonts w:ascii="宋体"/>
                <w:sz w:val="20"/>
              </w:rPr>
              <w:t>100</w:t>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92" w:right="0"/>
              <w:jc w:val="left"/>
              <w:rPr>
                <w:rFonts w:ascii="宋体" w:hAnsi="宋体" w:cs="宋体" w:eastAsia="宋体" w:hint="default"/>
                <w:sz w:val="20"/>
                <w:szCs w:val="20"/>
              </w:rPr>
            </w:pPr>
            <w:r>
              <w:rPr>
                <w:rFonts w:ascii="宋体" w:hAnsi="宋体" w:cs="宋体" w:eastAsia="宋体" w:hint="default"/>
                <w:sz w:val="20"/>
                <w:szCs w:val="20"/>
              </w:rPr>
              <w:t>转让</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left="26"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27"/>
                <w:sz w:val="20"/>
                <w:szCs w:val="20"/>
              </w:rPr>
              <w:t> </w:t>
            </w:r>
            <w:r>
              <w:rPr>
                <w:rFonts w:ascii="宋体" w:hAnsi="宋体" w:cs="宋体" w:eastAsia="宋体" w:hint="default"/>
                <w:sz w:val="20"/>
                <w:szCs w:val="20"/>
              </w:rPr>
              <w:t>年</w:t>
            </w:r>
            <w:r>
              <w:rPr>
                <w:rFonts w:ascii="宋体" w:hAnsi="宋体" w:cs="宋体" w:eastAsia="宋体" w:hint="default"/>
                <w:spacing w:val="-27"/>
                <w:sz w:val="20"/>
                <w:szCs w:val="20"/>
              </w:rPr>
              <w:t> </w:t>
            </w:r>
            <w:r>
              <w:rPr>
                <w:rFonts w:ascii="宋体" w:hAnsi="宋体" w:cs="宋体" w:eastAsia="宋体" w:hint="default"/>
                <w:sz w:val="20"/>
                <w:szCs w:val="20"/>
              </w:rPr>
              <w:t>12</w:t>
            </w:r>
            <w:r>
              <w:rPr>
                <w:rFonts w:ascii="宋体" w:hAnsi="宋体" w:cs="宋体" w:eastAsia="宋体" w:hint="default"/>
                <w:spacing w:val="-27"/>
                <w:sz w:val="20"/>
                <w:szCs w:val="20"/>
              </w:rPr>
              <w:t> </w:t>
            </w:r>
            <w:r>
              <w:rPr>
                <w:rFonts w:ascii="宋体" w:hAnsi="宋体" w:cs="宋体" w:eastAsia="宋体" w:hint="default"/>
                <w:sz w:val="20"/>
                <w:szCs w:val="20"/>
              </w:rPr>
              <w:t>月</w:t>
            </w:r>
          </w:p>
          <w:p>
            <w:pPr>
              <w:pStyle w:val="TableParagraph"/>
              <w:spacing w:line="240" w:lineRule="auto" w:before="51"/>
              <w:ind w:left="26" w:right="0"/>
              <w:jc w:val="left"/>
              <w:rPr>
                <w:rFonts w:ascii="宋体" w:hAnsi="宋体" w:cs="宋体" w:eastAsia="宋体" w:hint="default"/>
                <w:sz w:val="20"/>
                <w:szCs w:val="20"/>
              </w:rPr>
            </w:pPr>
            <w:r>
              <w:rPr>
                <w:rFonts w:ascii="宋体" w:hAnsi="宋体" w:cs="宋体" w:eastAsia="宋体" w:hint="default"/>
                <w:sz w:val="20"/>
                <w:szCs w:val="20"/>
              </w:rPr>
              <w:t>28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324" w:lineRule="auto" w:before="35"/>
              <w:ind w:left="235" w:right="232"/>
              <w:jc w:val="left"/>
              <w:rPr>
                <w:rFonts w:ascii="宋体" w:hAnsi="宋体" w:cs="宋体" w:eastAsia="宋体" w:hint="default"/>
                <w:sz w:val="20"/>
                <w:szCs w:val="20"/>
              </w:rPr>
            </w:pPr>
            <w:r>
              <w:rPr>
                <w:rFonts w:ascii="宋体" w:hAnsi="宋体" w:cs="宋体" w:eastAsia="宋体" w:hint="default"/>
                <w:sz w:val="20"/>
                <w:szCs w:val="20"/>
              </w:rPr>
              <w:t>实施交割</w:t>
            </w:r>
            <w:r>
              <w:rPr>
                <w:rFonts w:ascii="宋体" w:hAnsi="宋体" w:cs="宋体" w:eastAsia="宋体" w:hint="default"/>
                <w:w w:val="100"/>
                <w:sz w:val="20"/>
                <w:szCs w:val="20"/>
              </w:rPr>
              <w:t> </w:t>
            </w:r>
            <w:r>
              <w:rPr>
                <w:rFonts w:ascii="宋体" w:hAnsi="宋体" w:cs="宋体" w:eastAsia="宋体" w:hint="default"/>
                <w:sz w:val="20"/>
                <w:szCs w:val="20"/>
              </w:rPr>
              <w:t>不再控制</w:t>
            </w:r>
          </w:p>
        </w:tc>
        <w:tc>
          <w:tcPr>
            <w:tcW w:w="14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20"/>
                <w:szCs w:val="20"/>
              </w:rPr>
            </w:pPr>
            <w:r>
              <w:rPr>
                <w:rFonts w:ascii="宋体"/>
                <w:spacing w:val="-1"/>
                <w:sz w:val="20"/>
              </w:rPr>
              <w:t>3,095,461.40</w:t>
            </w:r>
          </w:p>
        </w:tc>
      </w:tr>
    </w:tbl>
    <w:p>
      <w:pPr>
        <w:spacing w:line="240" w:lineRule="auto" w:before="7"/>
        <w:rPr>
          <w:rFonts w:ascii="宋体" w:hAnsi="宋体" w:cs="宋体" w:eastAsia="宋体" w:hint="default"/>
          <w:sz w:val="6"/>
          <w:szCs w:val="6"/>
        </w:rPr>
      </w:pPr>
    </w:p>
    <w:p>
      <w:pPr>
        <w:spacing w:line="237" w:lineRule="auto" w:before="41"/>
        <w:ind w:left="253" w:right="1564" w:firstLine="399"/>
        <w:jc w:val="both"/>
        <w:rPr>
          <w:rFonts w:ascii="宋体" w:hAnsi="宋体" w:cs="宋体" w:eastAsia="宋体" w:hint="default"/>
          <w:sz w:val="20"/>
          <w:szCs w:val="20"/>
        </w:rPr>
      </w:pPr>
      <w:r>
        <w:rPr>
          <w:rFonts w:ascii="宋体" w:hAnsi="宋体" w:cs="宋体" w:eastAsia="宋体" w:hint="default"/>
          <w:sz w:val="20"/>
          <w:szCs w:val="20"/>
        </w:rPr>
        <w:t>说明：本期重大资产重组处置了二级子公司</w:t>
      </w:r>
      <w:r>
        <w:rPr>
          <w:rFonts w:ascii="宋体" w:hAnsi="宋体" w:cs="宋体" w:eastAsia="宋体" w:hint="default"/>
          <w:spacing w:val="-52"/>
          <w:sz w:val="20"/>
          <w:szCs w:val="20"/>
        </w:rPr>
        <w:t> </w:t>
      </w:r>
      <w:r>
        <w:rPr>
          <w:rFonts w:ascii="宋体" w:hAnsi="宋体" w:cs="宋体" w:eastAsia="宋体" w:hint="default"/>
          <w:sz w:val="20"/>
          <w:szCs w:val="20"/>
        </w:rPr>
        <w:t>6</w:t>
      </w:r>
      <w:r>
        <w:rPr>
          <w:rFonts w:ascii="宋体" w:hAnsi="宋体" w:cs="宋体" w:eastAsia="宋体" w:hint="default"/>
          <w:spacing w:val="-52"/>
          <w:sz w:val="20"/>
          <w:szCs w:val="20"/>
        </w:rPr>
        <w:t> </w:t>
      </w:r>
      <w:r>
        <w:rPr>
          <w:rFonts w:ascii="宋体" w:hAnsi="宋体" w:cs="宋体" w:eastAsia="宋体" w:hint="default"/>
          <w:sz w:val="20"/>
          <w:szCs w:val="20"/>
        </w:rPr>
        <w:t>个，分别为广州市润龙投资有限公司（合并层次公司持</w:t>
      </w:r>
      <w:r>
        <w:rPr>
          <w:rFonts w:ascii="宋体" w:hAnsi="宋体" w:cs="宋体" w:eastAsia="宋体" w:hint="default"/>
          <w:w w:val="100"/>
          <w:sz w:val="20"/>
          <w:szCs w:val="20"/>
        </w:rPr>
        <w:t> 有其</w:t>
      </w:r>
      <w:r>
        <w:rPr>
          <w:rFonts w:ascii="宋体" w:hAnsi="宋体" w:cs="宋体" w:eastAsia="宋体" w:hint="default"/>
          <w:spacing w:val="10"/>
          <w:w w:val="100"/>
          <w:sz w:val="20"/>
          <w:szCs w:val="20"/>
        </w:rPr>
        <w:t> </w:t>
      </w:r>
      <w:r>
        <w:rPr>
          <w:rFonts w:ascii="宋体" w:hAnsi="宋体" w:cs="宋体" w:eastAsia="宋体" w:hint="default"/>
          <w:spacing w:val="-3"/>
          <w:w w:val="100"/>
          <w:sz w:val="20"/>
          <w:szCs w:val="20"/>
        </w:rPr>
        <w:t>100%</w:t>
      </w:r>
      <w:r>
        <w:rPr>
          <w:rFonts w:ascii="宋体" w:hAnsi="宋体" w:cs="宋体" w:eastAsia="宋体" w:hint="default"/>
          <w:spacing w:val="-3"/>
          <w:w w:val="100"/>
          <w:sz w:val="20"/>
          <w:szCs w:val="20"/>
        </w:rPr>
        <w:t>股权）、广州天利达实业有限公司、广西田阳天伦矿业有限公司、贵州天伦能源投资控股有限公</w:t>
      </w:r>
      <w:r>
        <w:rPr>
          <w:rFonts w:ascii="宋体" w:hAnsi="宋体" w:cs="宋体" w:eastAsia="宋体" w:hint="default"/>
          <w:spacing w:val="-99"/>
          <w:w w:val="100"/>
          <w:sz w:val="20"/>
          <w:szCs w:val="20"/>
        </w:rPr>
        <w:t> </w:t>
      </w:r>
      <w:r>
        <w:rPr>
          <w:rFonts w:ascii="宋体" w:hAnsi="宋体" w:cs="宋体" w:eastAsia="宋体" w:hint="default"/>
          <w:spacing w:val="-99"/>
          <w:w w:val="100"/>
          <w:sz w:val="20"/>
          <w:szCs w:val="20"/>
        </w:rPr>
      </w:r>
      <w:r>
        <w:rPr>
          <w:rFonts w:ascii="宋体" w:hAnsi="宋体" w:cs="宋体" w:eastAsia="宋体" w:hint="default"/>
          <w:sz w:val="20"/>
          <w:szCs w:val="20"/>
        </w:rPr>
        <w:t>司、深圳前海天伦能源投资控股有限公司、广州市天穗达投资有限公司。其他</w:t>
      </w:r>
      <w:r>
        <w:rPr>
          <w:rFonts w:ascii="宋体" w:hAnsi="宋体" w:cs="宋体" w:eastAsia="宋体" w:hint="default"/>
          <w:spacing w:val="-52"/>
          <w:sz w:val="20"/>
          <w:szCs w:val="20"/>
        </w:rPr>
        <w:t> </w:t>
      </w:r>
      <w:r>
        <w:rPr>
          <w:rFonts w:ascii="宋体" w:hAnsi="宋体" w:cs="宋体" w:eastAsia="宋体" w:hint="default"/>
          <w:sz w:val="20"/>
          <w:szCs w:val="20"/>
        </w:rPr>
        <w:t>9</w:t>
      </w:r>
      <w:r>
        <w:rPr>
          <w:rFonts w:ascii="宋体" w:hAnsi="宋体" w:cs="宋体" w:eastAsia="宋体" w:hint="default"/>
          <w:spacing w:val="-53"/>
          <w:sz w:val="20"/>
          <w:szCs w:val="20"/>
        </w:rPr>
        <w:t> </w:t>
      </w:r>
      <w:r>
        <w:rPr>
          <w:rFonts w:ascii="宋体" w:hAnsi="宋体" w:cs="宋体" w:eastAsia="宋体" w:hint="default"/>
          <w:sz w:val="20"/>
          <w:szCs w:val="20"/>
        </w:rPr>
        <w:t>子公司（包括广州为众物</w:t>
      </w:r>
      <w:r>
        <w:rPr>
          <w:rFonts w:ascii="宋体" w:hAnsi="宋体" w:cs="宋体" w:eastAsia="宋体" w:hint="default"/>
          <w:w w:val="100"/>
          <w:sz w:val="20"/>
          <w:szCs w:val="20"/>
        </w:rPr>
        <w:t> </w:t>
      </w:r>
      <w:r>
        <w:rPr>
          <w:rFonts w:ascii="宋体" w:hAnsi="宋体" w:cs="宋体" w:eastAsia="宋体" w:hint="default"/>
          <w:spacing w:val="-1"/>
          <w:sz w:val="20"/>
          <w:szCs w:val="20"/>
        </w:rPr>
        <w:t>业管理有限公司、广西凤山天伦矿业有限公司、天和创展（北京）投资有限公司、广州市天健投资有限公</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pacing w:val="-1"/>
          <w:sz w:val="20"/>
          <w:szCs w:val="20"/>
        </w:rPr>
        <w:t>司、贵州天伦矿业投资控股有限公司、贵州永利贸易有限公司、贵州工建贸易有限公司、贵州友成技术咨</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询有限公司、贵州盘县水塘小凹子煤矿）也随其二级母公司处置。</w:t>
      </w:r>
    </w:p>
    <w:p>
      <w:pPr>
        <w:spacing w:line="240" w:lineRule="auto" w:before="0"/>
        <w:rPr>
          <w:rFonts w:ascii="宋体" w:hAnsi="宋体" w:cs="宋体" w:eastAsia="宋体" w:hint="default"/>
          <w:sz w:val="21"/>
          <w:szCs w:val="21"/>
        </w:rPr>
      </w:pPr>
    </w:p>
    <w:p>
      <w:pPr>
        <w:pStyle w:val="BodyText"/>
        <w:spacing w:line="240" w:lineRule="auto"/>
        <w:ind w:left="721" w:right="0"/>
        <w:jc w:val="left"/>
      </w:pPr>
      <w:r>
        <w:rPr>
          <w:rFonts w:ascii="宋体" w:hAnsi="宋体" w:cs="宋体" w:eastAsia="宋体" w:hint="default"/>
        </w:rPr>
        <w:t>2</w:t>
      </w:r>
      <w:r>
        <w:rPr/>
        <w:t>、其他原因的合并范围变动</w:t>
      </w:r>
    </w:p>
    <w:p>
      <w:pPr>
        <w:spacing w:line="240" w:lineRule="auto" w:before="6"/>
        <w:rPr>
          <w:rFonts w:ascii="宋体" w:hAnsi="宋体" w:cs="宋体" w:eastAsia="宋体" w:hint="default"/>
          <w:sz w:val="23"/>
          <w:szCs w:val="23"/>
        </w:rPr>
      </w:pPr>
    </w:p>
    <w:p>
      <w:pPr>
        <w:spacing w:before="0"/>
        <w:ind w:left="653"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）新纳入合并范围子公司</w:t>
      </w:r>
    </w:p>
    <w:p>
      <w:pPr>
        <w:spacing w:before="180"/>
        <w:ind w:left="757" w:right="0" w:firstLine="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3"/>
          <w:sz w:val="20"/>
          <w:szCs w:val="20"/>
        </w:rPr>
        <w:t> </w:t>
      </w:r>
      <w:r>
        <w:rPr>
          <w:rFonts w:ascii="宋体" w:hAnsi="宋体" w:cs="宋体" w:eastAsia="宋体" w:hint="default"/>
          <w:sz w:val="20"/>
          <w:szCs w:val="20"/>
        </w:rPr>
        <w:t>年公司新纳入合并范围内的新设子公司共计</w:t>
      </w:r>
      <w:r>
        <w:rPr>
          <w:rFonts w:ascii="宋体" w:hAnsi="宋体" w:cs="宋体" w:eastAsia="宋体" w:hint="default"/>
          <w:spacing w:val="-54"/>
          <w:sz w:val="20"/>
          <w:szCs w:val="20"/>
        </w:rPr>
        <w:t> </w:t>
      </w:r>
      <w:r>
        <w:rPr>
          <w:rFonts w:ascii="宋体" w:hAnsi="宋体" w:cs="宋体" w:eastAsia="宋体" w:hint="default"/>
          <w:sz w:val="20"/>
          <w:szCs w:val="20"/>
        </w:rPr>
        <w:t>2</w:t>
      </w:r>
      <w:r>
        <w:rPr>
          <w:rFonts w:ascii="宋体" w:hAnsi="宋体" w:cs="宋体" w:eastAsia="宋体" w:hint="default"/>
          <w:spacing w:val="-52"/>
          <w:sz w:val="20"/>
          <w:szCs w:val="20"/>
        </w:rPr>
        <w:t> </w:t>
      </w:r>
      <w:r>
        <w:rPr>
          <w:rFonts w:ascii="宋体" w:hAnsi="宋体" w:cs="宋体" w:eastAsia="宋体" w:hint="default"/>
          <w:sz w:val="20"/>
          <w:szCs w:val="20"/>
        </w:rPr>
        <w:t>家，明细如下：</w:t>
      </w:r>
    </w:p>
    <w:p>
      <w:pPr>
        <w:spacing w:line="240" w:lineRule="auto" w:before="2"/>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824"/>
        <w:gridCol w:w="1276"/>
        <w:gridCol w:w="1134"/>
        <w:gridCol w:w="2834"/>
        <w:gridCol w:w="1134"/>
        <w:gridCol w:w="1134"/>
      </w:tblGrid>
      <w:tr>
        <w:trPr>
          <w:trHeight w:val="764" w:hRule="exact"/>
        </w:trPr>
        <w:tc>
          <w:tcPr>
            <w:tcW w:w="1824" w:type="dxa"/>
            <w:tcBorders>
              <w:top w:val="single" w:sz="12" w:space="0" w:color="000000"/>
              <w:left w:val="nil" w:sz="6" w:space="0" w:color="auto"/>
              <w:bottom w:val="single" w:sz="4" w:space="0" w:color="000000"/>
              <w:right w:val="single" w:sz="4" w:space="0" w:color="000000"/>
            </w:tcBorders>
          </w:tcPr>
          <w:p>
            <w:pPr>
              <w:pStyle w:val="TableParagraph"/>
              <w:spacing w:line="288" w:lineRule="auto" w:before="54"/>
              <w:ind w:left="718" w:right="144" w:hanging="553"/>
              <w:jc w:val="left"/>
              <w:rPr>
                <w:rFonts w:ascii="宋体" w:hAnsi="宋体" w:cs="宋体" w:eastAsia="宋体" w:hint="default"/>
                <w:sz w:val="20"/>
                <w:szCs w:val="20"/>
              </w:rPr>
            </w:pPr>
            <w:r>
              <w:rPr>
                <w:rFonts w:ascii="宋体" w:hAnsi="宋体" w:cs="宋体" w:eastAsia="宋体" w:hint="default"/>
                <w:b/>
                <w:bCs/>
                <w:sz w:val="20"/>
                <w:szCs w:val="20"/>
              </w:rPr>
              <w:t>子公司名称 （全</w:t>
            </w:r>
            <w:r>
              <w:rPr>
                <w:rFonts w:ascii="宋体" w:hAnsi="宋体" w:cs="宋体" w:eastAsia="宋体" w:hint="default"/>
                <w:b/>
                <w:bCs/>
                <w:spacing w:val="1"/>
                <w:w w:val="99"/>
                <w:sz w:val="20"/>
                <w:szCs w:val="20"/>
              </w:rPr>
              <w:t> </w:t>
            </w:r>
            <w:r>
              <w:rPr>
                <w:rFonts w:ascii="宋体" w:hAnsi="宋体" w:cs="宋体" w:eastAsia="宋体" w:hint="default"/>
                <w:b/>
                <w:bCs/>
                <w:sz w:val="20"/>
                <w:szCs w:val="20"/>
              </w:rPr>
              <w:t>称）</w:t>
            </w:r>
            <w:r>
              <w:rPr>
                <w:rFonts w:ascii="宋体" w:hAnsi="宋体" w:cs="宋体" w:eastAsia="宋体" w:hint="default"/>
                <w:sz w:val="20"/>
                <w:szCs w:val="20"/>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20"/>
                <w:szCs w:val="20"/>
              </w:rPr>
            </w:pPr>
            <w:r>
              <w:rPr>
                <w:rFonts w:ascii="宋体" w:hAnsi="宋体" w:cs="宋体" w:eastAsia="宋体" w:hint="default"/>
                <w:b/>
                <w:bCs/>
                <w:sz w:val="20"/>
                <w:szCs w:val="20"/>
              </w:rPr>
              <w:t>子公司类型</w:t>
            </w:r>
            <w:r>
              <w:rPr>
                <w:rFonts w:ascii="宋体" w:hAnsi="宋体" w:cs="宋体" w:eastAsia="宋体" w:hint="default"/>
                <w:sz w:val="20"/>
                <w:szCs w:val="20"/>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28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321" w:lineRule="auto" w:before="35"/>
              <w:ind w:left="361" w:right="359"/>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c>
          <w:tcPr>
            <w:tcW w:w="1134" w:type="dxa"/>
            <w:tcBorders>
              <w:top w:val="single" w:sz="12" w:space="0" w:color="000000"/>
              <w:left w:val="single" w:sz="4" w:space="0" w:color="000000"/>
              <w:bottom w:val="single" w:sz="4" w:space="0" w:color="000000"/>
              <w:right w:val="nil" w:sz="6" w:space="0" w:color="auto"/>
            </w:tcBorders>
          </w:tcPr>
          <w:p>
            <w:pPr>
              <w:pStyle w:val="TableParagraph"/>
              <w:spacing w:line="321" w:lineRule="auto" w:before="35"/>
              <w:ind w:left="361" w:right="362"/>
              <w:jc w:val="left"/>
              <w:rPr>
                <w:rFonts w:ascii="宋体" w:hAnsi="宋体" w:cs="宋体" w:eastAsia="宋体" w:hint="default"/>
                <w:sz w:val="20"/>
                <w:szCs w:val="20"/>
              </w:rPr>
            </w:pPr>
            <w:r>
              <w:rPr>
                <w:rFonts w:ascii="宋体" w:hAnsi="宋体" w:cs="宋体" w:eastAsia="宋体" w:hint="default"/>
                <w:b/>
                <w:bCs/>
                <w:sz w:val="20"/>
                <w:szCs w:val="20"/>
              </w:rPr>
              <w:t>设得</w:t>
            </w:r>
            <w:r>
              <w:rPr>
                <w:rFonts w:ascii="宋体" w:hAnsi="宋体" w:cs="宋体" w:eastAsia="宋体" w:hint="default"/>
                <w:b/>
                <w:bCs/>
                <w:spacing w:val="1"/>
                <w:w w:val="99"/>
                <w:sz w:val="20"/>
                <w:szCs w:val="20"/>
              </w:rPr>
              <w:t> </w:t>
            </w:r>
            <w:r>
              <w:rPr>
                <w:rFonts w:ascii="宋体" w:hAnsi="宋体" w:cs="宋体" w:eastAsia="宋体" w:hint="default"/>
                <w:b/>
                <w:bCs/>
                <w:sz w:val="20"/>
                <w:szCs w:val="20"/>
              </w:rPr>
              <w:t>方式</w:t>
            </w:r>
            <w:r>
              <w:rPr>
                <w:rFonts w:ascii="宋体" w:hAnsi="宋体" w:cs="宋体" w:eastAsia="宋体" w:hint="default"/>
                <w:sz w:val="20"/>
                <w:szCs w:val="20"/>
              </w:rPr>
            </w:r>
          </w:p>
        </w:tc>
      </w:tr>
      <w:tr>
        <w:trPr>
          <w:trHeight w:val="75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55"/>
              <w:ind w:left="122" w:right="102"/>
              <w:jc w:val="left"/>
              <w:rPr>
                <w:rFonts w:ascii="宋体" w:hAnsi="宋体" w:cs="宋体" w:eastAsia="宋体" w:hint="default"/>
                <w:sz w:val="20"/>
                <w:szCs w:val="20"/>
              </w:rPr>
            </w:pPr>
            <w:r>
              <w:rPr>
                <w:rFonts w:ascii="宋体" w:hAnsi="宋体" w:cs="宋体" w:eastAsia="宋体" w:hint="default"/>
                <w:sz w:val="20"/>
                <w:szCs w:val="20"/>
              </w:rPr>
              <w:t>京</w:t>
            </w:r>
            <w:r>
              <w:rPr>
                <w:rFonts w:ascii="宋体" w:hAnsi="宋体" w:cs="宋体" w:eastAsia="宋体" w:hint="default"/>
                <w:spacing w:val="-68"/>
                <w:sz w:val="20"/>
                <w:szCs w:val="20"/>
              </w:rPr>
              <w:t> </w:t>
            </w:r>
            <w:r>
              <w:rPr>
                <w:rFonts w:ascii="宋体" w:hAnsi="宋体" w:cs="宋体" w:eastAsia="宋体" w:hint="default"/>
                <w:sz w:val="20"/>
                <w:szCs w:val="20"/>
              </w:rPr>
              <w:t>蓝</w:t>
            </w:r>
            <w:r>
              <w:rPr>
                <w:rFonts w:ascii="宋体" w:hAnsi="宋体" w:cs="宋体" w:eastAsia="宋体" w:hint="default"/>
                <w:spacing w:val="-69"/>
                <w:sz w:val="20"/>
                <w:szCs w:val="20"/>
              </w:rPr>
              <w:t> </w:t>
            </w:r>
            <w:r>
              <w:rPr>
                <w:rFonts w:ascii="宋体" w:hAnsi="宋体" w:cs="宋体" w:eastAsia="宋体" w:hint="default"/>
                <w:sz w:val="20"/>
                <w:szCs w:val="20"/>
              </w:rPr>
              <w:t>有</w:t>
            </w:r>
            <w:r>
              <w:rPr>
                <w:rFonts w:ascii="宋体" w:hAnsi="宋体" w:cs="宋体" w:eastAsia="宋体" w:hint="default"/>
                <w:spacing w:val="-68"/>
                <w:sz w:val="20"/>
                <w:szCs w:val="20"/>
              </w:rPr>
              <w:t> </w:t>
            </w:r>
            <w:r>
              <w:rPr>
                <w:rFonts w:ascii="宋体" w:hAnsi="宋体" w:cs="宋体" w:eastAsia="宋体" w:hint="default"/>
                <w:sz w:val="20"/>
                <w:szCs w:val="20"/>
              </w:rPr>
              <w:t>道</w:t>
            </w:r>
            <w:r>
              <w:rPr>
                <w:rFonts w:ascii="宋体" w:hAnsi="宋体" w:cs="宋体" w:eastAsia="宋体" w:hint="default"/>
                <w:spacing w:val="-69"/>
                <w:sz w:val="20"/>
                <w:szCs w:val="20"/>
              </w:rPr>
              <w:t> </w:t>
            </w:r>
            <w:r>
              <w:rPr>
                <w:rFonts w:ascii="宋体" w:hAnsi="宋体" w:cs="宋体" w:eastAsia="宋体" w:hint="default"/>
                <w:sz w:val="20"/>
                <w:szCs w:val="20"/>
              </w:rPr>
              <w:t>创</w:t>
            </w:r>
            <w:r>
              <w:rPr>
                <w:rFonts w:ascii="宋体" w:hAnsi="宋体" w:cs="宋体" w:eastAsia="宋体" w:hint="default"/>
                <w:spacing w:val="-69"/>
                <w:sz w:val="20"/>
                <w:szCs w:val="20"/>
              </w:rPr>
              <w:t> </w:t>
            </w:r>
            <w:r>
              <w:rPr>
                <w:rFonts w:ascii="宋体" w:hAnsi="宋体" w:cs="宋体" w:eastAsia="宋体" w:hint="default"/>
                <w:sz w:val="20"/>
                <w:szCs w:val="20"/>
              </w:rPr>
              <w:t>业</w:t>
            </w:r>
            <w:r>
              <w:rPr>
                <w:rFonts w:ascii="宋体" w:hAnsi="宋体" w:cs="宋体" w:eastAsia="宋体" w:hint="default"/>
                <w:spacing w:val="-68"/>
                <w:sz w:val="20"/>
                <w:szCs w:val="20"/>
              </w:rPr>
              <w:t> </w:t>
            </w:r>
            <w:r>
              <w:rPr>
                <w:rFonts w:ascii="宋体" w:hAnsi="宋体" w:cs="宋体" w:eastAsia="宋体" w:hint="default"/>
                <w:sz w:val="20"/>
                <w:szCs w:val="20"/>
              </w:rPr>
              <w:t>投</w:t>
            </w:r>
            <w:r>
              <w:rPr>
                <w:rFonts w:ascii="宋体" w:hAnsi="宋体" w:cs="宋体" w:eastAsia="宋体" w:hint="default"/>
                <w:w w:val="100"/>
                <w:sz w:val="20"/>
                <w:szCs w:val="20"/>
              </w:rPr>
              <w:t> </w:t>
            </w:r>
            <w:r>
              <w:rPr>
                <w:rFonts w:ascii="宋体" w:hAnsi="宋体" w:cs="宋体" w:eastAsia="宋体" w:hint="default"/>
                <w:sz w:val="20"/>
                <w:szCs w:val="20"/>
              </w:rPr>
              <w:t>资有限公司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35"/>
              <w:ind w:left="401" w:right="431" w:hanging="30"/>
              <w:jc w:val="center"/>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北京</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5"/>
              <w:ind w:left="103" w:right="98"/>
              <w:jc w:val="left"/>
              <w:rPr>
                <w:rFonts w:ascii="宋体" w:hAnsi="宋体" w:cs="宋体" w:eastAsia="宋体" w:hint="default"/>
                <w:sz w:val="20"/>
                <w:szCs w:val="20"/>
              </w:rPr>
            </w:pPr>
            <w:r>
              <w:rPr>
                <w:rFonts w:ascii="宋体" w:hAnsi="宋体" w:cs="宋体" w:eastAsia="宋体" w:hint="default"/>
                <w:sz w:val="20"/>
                <w:szCs w:val="20"/>
              </w:rPr>
              <w:t>项目投资、资产管理、投资咨</w:t>
            </w:r>
            <w:r>
              <w:rPr>
                <w:rFonts w:ascii="宋体" w:hAnsi="宋体" w:cs="宋体" w:eastAsia="宋体" w:hint="default"/>
                <w:spacing w:val="-82"/>
                <w:sz w:val="20"/>
                <w:szCs w:val="20"/>
              </w:rPr>
              <w:t> </w:t>
            </w:r>
            <w:r>
              <w:rPr>
                <w:rFonts w:ascii="宋体" w:hAnsi="宋体" w:cs="宋体" w:eastAsia="宋体" w:hint="default"/>
                <w:sz w:val="20"/>
                <w:szCs w:val="20"/>
              </w:rPr>
              <w:t>询、投资管理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62" w:right="0"/>
              <w:jc w:val="left"/>
              <w:rPr>
                <w:rFonts w:ascii="宋体" w:hAnsi="宋体" w:cs="宋体" w:eastAsia="宋体" w:hint="default"/>
                <w:sz w:val="20"/>
                <w:szCs w:val="20"/>
              </w:rPr>
            </w:pPr>
            <w:r>
              <w:rPr>
                <w:rFonts w:ascii="宋体"/>
                <w:sz w:val="20"/>
              </w:rPr>
              <w:t>100%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365"/>
              <w:jc w:val="right"/>
              <w:rPr>
                <w:rFonts w:ascii="宋体" w:hAnsi="宋体" w:cs="宋体" w:eastAsia="宋体" w:hint="default"/>
                <w:sz w:val="20"/>
                <w:szCs w:val="20"/>
              </w:rPr>
            </w:pPr>
            <w:r>
              <w:rPr>
                <w:rFonts w:ascii="宋体" w:hAnsi="宋体" w:cs="宋体" w:eastAsia="宋体" w:hint="default"/>
                <w:sz w:val="20"/>
                <w:szCs w:val="20"/>
              </w:rPr>
              <w:t>设立</w:t>
            </w:r>
          </w:p>
        </w:tc>
      </w:tr>
      <w:tr>
        <w:trPr>
          <w:trHeight w:val="1036" w:hRule="exact"/>
        </w:trPr>
        <w:tc>
          <w:tcPr>
            <w:tcW w:w="18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88" w:lineRule="auto"/>
              <w:ind w:left="122" w:right="102"/>
              <w:jc w:val="left"/>
              <w:rPr>
                <w:rFonts w:ascii="宋体" w:hAnsi="宋体" w:cs="宋体" w:eastAsia="宋体" w:hint="default"/>
                <w:sz w:val="20"/>
                <w:szCs w:val="20"/>
              </w:rPr>
            </w:pPr>
            <w:r>
              <w:rPr>
                <w:rFonts w:ascii="宋体" w:hAnsi="宋体" w:cs="宋体" w:eastAsia="宋体" w:hint="default"/>
                <w:sz w:val="20"/>
                <w:szCs w:val="20"/>
              </w:rPr>
              <w:t>京</w:t>
            </w:r>
            <w:r>
              <w:rPr>
                <w:rFonts w:ascii="宋体" w:hAnsi="宋体" w:cs="宋体" w:eastAsia="宋体" w:hint="default"/>
                <w:spacing w:val="-68"/>
                <w:sz w:val="20"/>
                <w:szCs w:val="20"/>
              </w:rPr>
              <w:t> </w:t>
            </w:r>
            <w:r>
              <w:rPr>
                <w:rFonts w:ascii="宋体" w:hAnsi="宋体" w:cs="宋体" w:eastAsia="宋体" w:hint="default"/>
                <w:sz w:val="20"/>
                <w:szCs w:val="20"/>
              </w:rPr>
              <w:t>蓝</w:t>
            </w:r>
            <w:r>
              <w:rPr>
                <w:rFonts w:ascii="宋体" w:hAnsi="宋体" w:cs="宋体" w:eastAsia="宋体" w:hint="default"/>
                <w:spacing w:val="-69"/>
                <w:sz w:val="20"/>
                <w:szCs w:val="20"/>
              </w:rPr>
              <w:t> </w:t>
            </w:r>
            <w:r>
              <w:rPr>
                <w:rFonts w:ascii="宋体" w:hAnsi="宋体" w:cs="宋体" w:eastAsia="宋体" w:hint="default"/>
                <w:sz w:val="20"/>
                <w:szCs w:val="20"/>
              </w:rPr>
              <w:t>能</w:t>
            </w:r>
            <w:r>
              <w:rPr>
                <w:rFonts w:ascii="宋体" w:hAnsi="宋体" w:cs="宋体" w:eastAsia="宋体" w:hint="default"/>
                <w:spacing w:val="-68"/>
                <w:sz w:val="20"/>
                <w:szCs w:val="20"/>
              </w:rPr>
              <w:t> </w:t>
            </w:r>
            <w:r>
              <w:rPr>
                <w:rFonts w:ascii="宋体" w:hAnsi="宋体" w:cs="宋体" w:eastAsia="宋体" w:hint="default"/>
                <w:sz w:val="20"/>
                <w:szCs w:val="20"/>
              </w:rPr>
              <w:t>科</w:t>
            </w:r>
            <w:r>
              <w:rPr>
                <w:rFonts w:ascii="宋体" w:hAnsi="宋体" w:cs="宋体" w:eastAsia="宋体" w:hint="default"/>
                <w:spacing w:val="-69"/>
                <w:sz w:val="20"/>
                <w:szCs w:val="20"/>
              </w:rPr>
              <w:t> </w:t>
            </w:r>
            <w:r>
              <w:rPr>
                <w:rFonts w:ascii="宋体" w:hAnsi="宋体" w:cs="宋体" w:eastAsia="宋体" w:hint="default"/>
                <w:sz w:val="20"/>
                <w:szCs w:val="20"/>
              </w:rPr>
              <w:t>技</w:t>
            </w:r>
            <w:r>
              <w:rPr>
                <w:rFonts w:ascii="宋体" w:hAnsi="宋体" w:cs="宋体" w:eastAsia="宋体" w:hint="default"/>
                <w:spacing w:val="-69"/>
                <w:sz w:val="20"/>
                <w:szCs w:val="20"/>
              </w:rPr>
              <w:t> </w:t>
            </w:r>
            <w:r>
              <w:rPr>
                <w:rFonts w:ascii="宋体" w:hAnsi="宋体" w:cs="宋体" w:eastAsia="宋体" w:hint="default"/>
                <w:sz w:val="20"/>
                <w:szCs w:val="20"/>
              </w:rPr>
              <w:t>术</w:t>
            </w:r>
            <w:r>
              <w:rPr>
                <w:rFonts w:ascii="宋体" w:hAnsi="宋体" w:cs="宋体" w:eastAsia="宋体" w:hint="default"/>
                <w:spacing w:val="-68"/>
                <w:sz w:val="20"/>
                <w:szCs w:val="20"/>
              </w:rPr>
              <w:t> </w:t>
            </w:r>
            <w:r>
              <w:rPr>
                <w:rFonts w:ascii="宋体" w:hAnsi="宋体" w:cs="宋体" w:eastAsia="宋体" w:hint="default"/>
                <w:sz w:val="20"/>
                <w:szCs w:val="20"/>
              </w:rPr>
              <w:t>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321" w:lineRule="auto" w:before="172"/>
              <w:ind w:left="431" w:right="431"/>
              <w:jc w:val="center"/>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北京</w:t>
            </w:r>
          </w:p>
        </w:tc>
        <w:tc>
          <w:tcPr>
            <w:tcW w:w="2834" w:type="dxa"/>
            <w:tcBorders>
              <w:top w:val="single" w:sz="4" w:space="0" w:color="000000"/>
              <w:left w:val="single" w:sz="4" w:space="0" w:color="000000"/>
              <w:bottom w:val="single" w:sz="12" w:space="0" w:color="000000"/>
              <w:right w:val="single" w:sz="4" w:space="0" w:color="000000"/>
            </w:tcBorders>
          </w:tcPr>
          <w:p>
            <w:pPr>
              <w:pStyle w:val="TableParagraph"/>
              <w:spacing w:line="285" w:lineRule="auto" w:before="35"/>
              <w:ind w:left="103" w:right="98"/>
              <w:jc w:val="both"/>
              <w:rPr>
                <w:rFonts w:ascii="宋体" w:hAnsi="宋体" w:cs="宋体" w:eastAsia="宋体" w:hint="default"/>
                <w:sz w:val="20"/>
                <w:szCs w:val="20"/>
              </w:rPr>
            </w:pPr>
            <w:r>
              <w:rPr>
                <w:rFonts w:ascii="宋体" w:hAnsi="宋体" w:cs="宋体" w:eastAsia="宋体" w:hint="default"/>
                <w:sz w:val="20"/>
                <w:szCs w:val="20"/>
              </w:rPr>
              <w:t>技术开发、技术推广、技术转</w:t>
            </w:r>
            <w:r>
              <w:rPr>
                <w:rFonts w:ascii="宋体" w:hAnsi="宋体" w:cs="宋体" w:eastAsia="宋体" w:hint="default"/>
                <w:spacing w:val="-82"/>
                <w:sz w:val="20"/>
                <w:szCs w:val="20"/>
              </w:rPr>
              <w:t> </w:t>
            </w:r>
            <w:r>
              <w:rPr>
                <w:rFonts w:ascii="宋体" w:hAnsi="宋体" w:cs="宋体" w:eastAsia="宋体" w:hint="default"/>
                <w:sz w:val="20"/>
                <w:szCs w:val="20"/>
              </w:rPr>
              <w:t>让、技术咨询、销售计算软件</w:t>
            </w:r>
            <w:r>
              <w:rPr>
                <w:rFonts w:ascii="宋体" w:hAnsi="宋体" w:cs="宋体" w:eastAsia="宋体" w:hint="default"/>
                <w:spacing w:val="-82"/>
                <w:sz w:val="20"/>
                <w:szCs w:val="20"/>
              </w:rPr>
              <w:t> </w:t>
            </w:r>
            <w:r>
              <w:rPr>
                <w:rFonts w:ascii="宋体" w:hAnsi="宋体" w:cs="宋体" w:eastAsia="宋体" w:hint="default"/>
                <w:sz w:val="20"/>
                <w:szCs w:val="20"/>
              </w:rPr>
              <w:t>及辅助设备、项目投资</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12" w:right="0"/>
              <w:jc w:val="left"/>
              <w:rPr>
                <w:rFonts w:ascii="宋体" w:hAnsi="宋体" w:cs="宋体" w:eastAsia="宋体" w:hint="default"/>
                <w:sz w:val="20"/>
                <w:szCs w:val="20"/>
              </w:rPr>
            </w:pPr>
            <w:r>
              <w:rPr>
                <w:rFonts w:ascii="宋体"/>
                <w:sz w:val="20"/>
              </w:rPr>
              <w:t>51%</w:t>
            </w:r>
          </w:p>
        </w:tc>
        <w:tc>
          <w:tcPr>
            <w:tcW w:w="11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365"/>
              <w:jc w:val="right"/>
              <w:rPr>
                <w:rFonts w:ascii="宋体" w:hAnsi="宋体" w:cs="宋体" w:eastAsia="宋体" w:hint="default"/>
                <w:sz w:val="20"/>
                <w:szCs w:val="20"/>
              </w:rPr>
            </w:pPr>
            <w:r>
              <w:rPr>
                <w:rFonts w:ascii="宋体" w:hAnsi="宋体" w:cs="宋体" w:eastAsia="宋体" w:hint="default"/>
                <w:sz w:val="20"/>
                <w:szCs w:val="20"/>
              </w:rPr>
              <w:t>设立</w:t>
            </w:r>
          </w:p>
        </w:tc>
      </w:tr>
    </w:tbl>
    <w:p>
      <w:pPr>
        <w:spacing w:after="0" w:line="240" w:lineRule="auto"/>
        <w:jc w:val="right"/>
        <w:rPr>
          <w:rFonts w:ascii="宋体" w:hAnsi="宋体" w:cs="宋体" w:eastAsia="宋体" w:hint="default"/>
          <w:sz w:val="20"/>
          <w:szCs w:val="20"/>
        </w:rPr>
        <w:sectPr>
          <w:pgSz w:w="11910" w:h="16840"/>
          <w:pgMar w:header="747" w:footer="979" w:top="1060" w:bottom="1160" w:left="8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36,386,030.83</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广发银行股份有限公司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16,257,284.00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广东恒健投资控股有限公司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9,016,207.00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合肥稻田信息科技有限公司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4,649,739.31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w:t>
            </w:r>
          </w:p>
        </w:tc>
      </w:tr>
      <w:tr>
        <w:trPr>
          <w:trHeight w:val="161" w:hRule="exact"/>
        </w:trPr>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313" w:type="dxa"/>
            <w:vMerge w:val="restart"/>
            <w:tcBorders>
              <w:top w:val="single" w:sz="4" w:space="0" w:color="000000"/>
              <w:left w:val="single" w:sz="9" w:space="0" w:color="D2D2D2"/>
              <w:right w:val="single" w:sz="4" w:space="0" w:color="000000"/>
            </w:tcBorders>
          </w:tcPr>
          <w:p>
            <w:pPr>
              <w:pStyle w:val="TableParagraph"/>
              <w:spacing w:line="316" w:lineRule="auto" w:before="51"/>
              <w:ind w:left="28" w:right="27"/>
              <w:jc w:val="left"/>
              <w:rPr>
                <w:rFonts w:ascii="宋体" w:hAnsi="宋体" w:cs="宋体" w:eastAsia="宋体" w:hint="default"/>
                <w:sz w:val="18"/>
                <w:szCs w:val="18"/>
              </w:rPr>
            </w:pPr>
            <w:r>
              <w:rPr>
                <w:rFonts w:ascii="宋体" w:hAnsi="宋体" w:cs="宋体" w:eastAsia="宋体" w:hint="default"/>
                <w:sz w:val="18"/>
                <w:szCs w:val="18"/>
              </w:rPr>
              <w:t>中银国际证劵有限责任公司广州天河路证 劵营业部</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3" w:right="0"/>
              <w:jc w:val="left"/>
              <w:rPr>
                <w:rFonts w:ascii="Times New Roman" w:hAnsi="Times New Roman" w:cs="Times New Roman" w:eastAsia="Times New Roman" w:hint="default"/>
                <w:sz w:val="18"/>
                <w:szCs w:val="18"/>
              </w:rPr>
            </w:pPr>
            <w:r>
              <w:rPr>
                <w:rFonts w:ascii="Times New Roman"/>
                <w:sz w:val="18"/>
              </w:rPr>
              <w:t>3,402,573.00</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w:t>
            </w:r>
          </w:p>
        </w:tc>
      </w:tr>
      <w:tr>
        <w:trPr>
          <w:trHeight w:val="392" w:hRule="exact"/>
        </w:trPr>
        <w:tc>
          <w:tcPr>
            <w:tcW w:w="7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vMerge/>
            <w:tcBorders>
              <w:left w:val="single" w:sz="9" w:space="0" w:color="D2D2D2"/>
              <w:right w:val="single" w:sz="4" w:space="0" w:color="000000"/>
            </w:tcBorders>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313" w:type="dxa"/>
            <w:vMerge/>
            <w:tcBorders>
              <w:left w:val="single" w:sz="9" w:space="0" w:color="D2D2D2"/>
              <w:bottom w:val="single" w:sz="4" w:space="0" w:color="000000"/>
              <w:right w:val="single" w:sz="4" w:space="0" w:color="000000"/>
            </w:tcBorders>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博雅软件股份有限公司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3,060,227.52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36,386,030.83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7,776,254.75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合肥和光科贸有限公司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2,750,180.00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三星（中国）投资有限公司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2,578,900.00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西安正和自动化系统有限公司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1,072,074.75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北京惠天神州医疗技术有限公司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763,100.00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衡水嘉瑞电气设备有限公司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7,776,254.75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12"/>
              <w:jc w:val="righ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8" w:right="0"/>
              <w:jc w:val="left"/>
              <w:rPr>
                <w:rFonts w:ascii="Times New Roman" w:hAnsi="Times New Roman" w:cs="Times New Roman" w:eastAsia="Times New Roman" w:hint="default"/>
                <w:sz w:val="18"/>
                <w:szCs w:val="18"/>
              </w:rPr>
            </w:pPr>
            <w:r>
              <w:rPr>
                <w:rFonts w:ascii="Times New Roman"/>
                <w:sz w:val="18"/>
              </w:rPr>
              <w:t>2,118,555.63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1,292,573.18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63.90%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新成立的京蓝环宇业务开展导致费 用增加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94,330,233.43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44,064,325.43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114.07%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both"/>
              <w:rPr>
                <w:rFonts w:ascii="宋体" w:hAnsi="宋体" w:cs="宋体" w:eastAsia="宋体" w:hint="default"/>
                <w:sz w:val="18"/>
                <w:szCs w:val="18"/>
              </w:rPr>
            </w:pPr>
            <w:r>
              <w:rPr>
                <w:rFonts w:ascii="宋体" w:hAnsi="宋体" w:cs="宋体" w:eastAsia="宋体" w:hint="default"/>
                <w:sz w:val="18"/>
                <w:szCs w:val="18"/>
              </w:rPr>
              <w:t>公司本报告因重大资产重组使得中 介费用增加及北京地区新成立公司 发生费用导致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57" w:right="0"/>
              <w:jc w:val="left"/>
              <w:rPr>
                <w:rFonts w:ascii="Times New Roman" w:hAnsi="Times New Roman" w:cs="Times New Roman" w:eastAsia="Times New Roman" w:hint="default"/>
                <w:sz w:val="18"/>
                <w:szCs w:val="18"/>
              </w:rPr>
            </w:pPr>
            <w:r>
              <w:rPr>
                <w:rFonts w:ascii="Times New Roman"/>
                <w:sz w:val="18"/>
              </w:rPr>
              <w:t>48,282,657.63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48,640,444.88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3" w:right="0"/>
              <w:jc w:val="left"/>
              <w:rPr>
                <w:rFonts w:ascii="Times New Roman" w:hAnsi="Times New Roman" w:cs="Times New Roman" w:eastAsia="Times New Roman" w:hint="default"/>
                <w:sz w:val="18"/>
                <w:szCs w:val="18"/>
              </w:rPr>
            </w:pPr>
            <w:r>
              <w:rPr>
                <w:rFonts w:ascii="Times New Roman"/>
                <w:sz w:val="18"/>
              </w:rPr>
              <w:t>-0.74%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03"/>
              <w:jc w:val="right"/>
              <w:rPr>
                <w:rFonts w:ascii="宋体" w:hAnsi="宋体" w:cs="宋体" w:eastAsia="宋体" w:hint="default"/>
                <w:sz w:val="18"/>
                <w:szCs w:val="18"/>
              </w:rPr>
            </w:pPr>
            <w:r>
              <w:rPr>
                <w:rFonts w:ascii="宋体" w:hAnsi="宋体" w:cs="宋体" w:eastAsia="宋体" w:hint="default"/>
                <w:sz w:val="18"/>
                <w:szCs w:val="18"/>
              </w:rPr>
              <w:t>财务费用未发生重大变动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86,661,516.04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68,150,274.26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136,473,880.82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77,745,899.12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75.54%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-49,812,364.78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-9,595,624.86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-419.12%</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201,769,093.01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94,281,952.74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114.01%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35,626,400.87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187,566,928.34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-81.01%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166,142,692.14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-93,284,975.60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464,001,668.92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526,782,957.62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355,826,896.41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-62,781,288.70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123,173,103.59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-150.97%</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53,549,038.66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20,292,503.13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163.89%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50" w:lineRule="auto" w:before="116"/>
        <w:ind w:left="15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重大资产重组导致本会计年度现金流表项目与上年相比发生较大变化 报告期内公司经营活动产生的现金净流量与本年度净利润存在重大差异的原因说明</w:t>
      </w:r>
    </w:p>
    <w:p>
      <w:pPr>
        <w:spacing w:before="3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3"/>
        <w:gridCol w:w="2166"/>
        <w:gridCol w:w="2340"/>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645,428,209.08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-11,030.94%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资产重组形成</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517,843,898.81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-8,850.41%</w:t>
            </w:r>
            <w:r>
              <w:rPr>
                <w:rFonts w:ascii="Times New Roman"/>
                <w:sz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长期资产减值</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35,885.35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处置资产</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3" w:right="0"/>
              <w:jc w:val="left"/>
              <w:rPr>
                <w:rFonts w:ascii="Times New Roman" w:hAnsi="Times New Roman" w:cs="Times New Roman" w:eastAsia="Times New Roman" w:hint="default"/>
                <w:sz w:val="18"/>
                <w:szCs w:val="18"/>
              </w:rPr>
            </w:pPr>
            <w:r>
              <w:rPr>
                <w:rFonts w:ascii="Times New Roman"/>
                <w:sz w:val="18"/>
              </w:rPr>
              <w:t>21,330,455.17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6" w:right="0"/>
              <w:jc w:val="left"/>
              <w:rPr>
                <w:rFonts w:ascii="Times New Roman" w:hAnsi="Times New Roman" w:cs="Times New Roman" w:eastAsia="Times New Roman" w:hint="default"/>
                <w:sz w:val="18"/>
                <w:szCs w:val="18"/>
              </w:rPr>
            </w:pPr>
            <w:r>
              <w:rPr>
                <w:rFonts w:ascii="Times New Roman"/>
                <w:sz w:val="18"/>
              </w:rPr>
              <w:t>-364.56%</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计提兰天雷与贵州天伦矿 业诉讼的预计负债</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870"/>
        <w:gridCol w:w="1389"/>
        <w:gridCol w:w="880"/>
        <w:gridCol w:w="982"/>
        <w:gridCol w:w="2918"/>
      </w:tblGrid>
      <w:tr>
        <w:trPr>
          <w:trHeight w:val="384"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0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49" w:right="68"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54" w:right="7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2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0" w:type="dxa"/>
            <w:vMerge/>
            <w:tcBorders>
              <w:left w:val="single" w:sz="4" w:space="0" w:color="000000"/>
              <w:right w:val="single" w:sz="4" w:space="0" w:color="000000"/>
            </w:tcBorders>
            <w:shd w:val="clear" w:color="auto" w:fill="D2D2D2"/>
          </w:tcPr>
          <w:p>
            <w:pPr/>
          </w:p>
        </w:tc>
        <w:tc>
          <w:tcPr>
            <w:tcW w:w="13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0" w:type="dxa"/>
            <w:vMerge/>
            <w:tcBorders>
              <w:left w:val="single" w:sz="4" w:space="0" w:color="000000"/>
              <w:right w:val="single" w:sz="4" w:space="0" w:color="000000"/>
            </w:tcBorders>
            <w:shd w:val="clear" w:color="auto" w:fill="D2D2D2"/>
          </w:tcPr>
          <w:p>
            <w:pPr/>
          </w:p>
        </w:tc>
        <w:tc>
          <w:tcPr>
            <w:tcW w:w="982"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1389" w:type="dxa"/>
            <w:vMerge/>
            <w:tcBorders>
              <w:left w:val="single" w:sz="4" w:space="0" w:color="000000"/>
              <w:bottom w:val="nil" w:sz="6" w:space="0" w:color="auto"/>
              <w:right w:val="single" w:sz="4" w:space="0" w:color="000000"/>
            </w:tcBorders>
            <w:shd w:val="clear" w:color="auto" w:fill="D2D2D2"/>
          </w:tcPr>
          <w:p>
            <w:pPr/>
          </w:p>
        </w:tc>
        <w:tc>
          <w:tcPr>
            <w:tcW w:w="880" w:type="dxa"/>
            <w:vMerge/>
            <w:tcBorders>
              <w:left w:val="single" w:sz="4" w:space="0" w:color="000000"/>
              <w:right w:val="single" w:sz="4" w:space="0" w:color="000000"/>
            </w:tcBorders>
            <w:shd w:val="clear" w:color="auto" w:fill="D2D2D2"/>
          </w:tcPr>
          <w:p>
            <w:pPr/>
          </w:p>
        </w:tc>
        <w:tc>
          <w:tcPr>
            <w:tcW w:w="982"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1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4" w:space="0" w:color="000000"/>
              <w:bottom w:val="single" w:sz="4" w:space="0" w:color="000000"/>
              <w:right w:val="single" w:sz="4" w:space="0" w:color="000000"/>
            </w:tcBorders>
            <w:shd w:val="clear" w:color="auto" w:fill="D2D2D2"/>
          </w:tcPr>
          <w:p>
            <w:pPr/>
          </w:p>
        </w:tc>
        <w:tc>
          <w:tcPr>
            <w:tcW w:w="982"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95,920,787.88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32.23%</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49,025,462.00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收到重大资产出售款项</w:t>
            </w: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1,754,878.00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0.59%</w:t>
            </w:r>
          </w:p>
        </w:tc>
        <w:tc>
          <w:tcPr>
            <w:tcW w:w="13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5" w:right="0"/>
              <w:jc w:val="left"/>
              <w:rPr>
                <w:rFonts w:ascii="Times New Roman" w:hAnsi="Times New Roman" w:cs="Times New Roman" w:eastAsia="Times New Roman" w:hint="default"/>
                <w:sz w:val="18"/>
                <w:szCs w:val="18"/>
              </w:rPr>
            </w:pPr>
            <w:r>
              <w:rPr>
                <w:rFonts w:ascii="Times New Roman"/>
                <w:sz w:val="18"/>
              </w:rPr>
              <w:t>85,405.00</w:t>
            </w:r>
          </w:p>
        </w:tc>
        <w:tc>
          <w:tcPr>
            <w:tcW w:w="8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0.01%</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0.58%</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京蓝环宇科技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有限公司销售业 务增加导致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98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880"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1,191,218.68</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0.40%</w:t>
            </w:r>
          </w:p>
        </w:tc>
        <w:tc>
          <w:tcPr>
            <w:tcW w:w="13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934,013.99</w:t>
            </w:r>
          </w:p>
        </w:tc>
        <w:tc>
          <w:tcPr>
            <w:tcW w:w="8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0.08%</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0.32%</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京蓝环宇科技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有限公司采购增 加导致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98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880"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283,286,731.26</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资产重组业务导致</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1,759,159.75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65,437,383.56</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资产重组业务导致</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203,610,760.20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资产重组业务导致</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404,000,000.00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归还银行贷款导致</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359,000,000.00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资产重组业务导致</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投资状况" w:id="43"/>
      <w:bookmarkEnd w:id="43"/>
      <w:r>
        <w:rPr>
          <w:b w:val="0"/>
          <w:bCs w:val="0"/>
        </w:rPr>
      </w:r>
      <w:r>
        <w:rPr/>
        <w:t>五、投资状况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4、金融资产投资" w:id="47"/>
      <w:bookmarkEnd w:id="47"/>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证券投资情况" w:id="48"/>
      <w:bookmarkEnd w:id="48"/>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公司报告期不存在证券投资。</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2）衍生品投资情况" w:id="49"/>
      <w:bookmarkEnd w:id="49"/>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公司报告期不存在衍生品投资。</w:t>
      </w:r>
    </w:p>
    <w:p>
      <w:pPr>
        <w:spacing w:line="240" w:lineRule="auto" w:before="1"/>
        <w:rPr>
          <w:rFonts w:ascii="宋体" w:hAnsi="宋体" w:cs="宋体" w:eastAsia="宋体" w:hint="default"/>
          <w:sz w:val="21"/>
          <w:szCs w:val="21"/>
        </w:rPr>
      </w:pPr>
    </w:p>
    <w:p>
      <w:pPr>
        <w:pStyle w:val="Heading4"/>
        <w:spacing w:line="240" w:lineRule="auto"/>
        <w:ind w:left="153"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公司报告期无募集资金使用情况。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3834"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2" w:right="4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31" w:right="42"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4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41" w:right="4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4" w:right="43"/>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43" w:right="45"/>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w:t>
            </w:r>
          </w:p>
          <w:p>
            <w:pPr>
              <w:pStyle w:val="TableParagraph"/>
              <w:spacing w:line="316" w:lineRule="auto" w:before="20"/>
              <w:ind w:left="43" w:right="42" w:hanging="168"/>
              <w:jc w:val="both"/>
              <w:rPr>
                <w:rFonts w:ascii="宋体" w:hAnsi="宋体" w:cs="宋体" w:eastAsia="宋体" w:hint="default"/>
                <w:sz w:val="18"/>
                <w:szCs w:val="18"/>
              </w:rPr>
            </w:pPr>
            <w:r>
              <w:rPr>
                <w:rFonts w:ascii="宋体" w:hAnsi="宋体" w:cs="宋体" w:eastAsia="宋体" w:hint="default"/>
                <w:spacing w:val="-4"/>
                <w:sz w:val="18"/>
                <w:szCs w:val="18"/>
              </w:rPr>
              <w:t>）占净利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润总额 的比例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45" w:right="43"/>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43" w:right="4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5" w:right="43"/>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43" w:right="42"/>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44" w:right="42"/>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3"/>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3"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1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0"/>
              <w:jc w:val="left"/>
              <w:rPr>
                <w:rFonts w:ascii="宋体" w:hAnsi="宋体" w:cs="宋体" w:eastAsia="宋体" w:hint="default"/>
                <w:sz w:val="18"/>
                <w:szCs w:val="18"/>
              </w:rPr>
            </w:pPr>
            <w:r>
              <w:rPr>
                <w:rFonts w:ascii="宋体" w:hAnsi="宋体" w:cs="宋体" w:eastAsia="宋体" w:hint="default"/>
                <w:sz w:val="18"/>
                <w:szCs w:val="18"/>
              </w:rPr>
              <w:t>海口启 润实业</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除尚未 支付的</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40,186</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-47,980</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.05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4"/>
              <w:jc w:val="left"/>
              <w:rPr>
                <w:rFonts w:ascii="宋体" w:hAnsi="宋体" w:cs="宋体" w:eastAsia="宋体" w:hint="default"/>
                <w:sz w:val="18"/>
                <w:szCs w:val="18"/>
              </w:rPr>
            </w:pPr>
            <w:r>
              <w:rPr>
                <w:rFonts w:ascii="宋体" w:hAnsi="宋体" w:cs="宋体" w:eastAsia="宋体" w:hint="default"/>
                <w:sz w:val="18"/>
                <w:szCs w:val="18"/>
              </w:rPr>
              <w:t>本次交 易可以</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65"/>
              <w:jc w:val="left"/>
              <w:rPr>
                <w:rFonts w:ascii="宋体" w:hAnsi="宋体" w:cs="宋体" w:eastAsia="宋体" w:hint="default"/>
                <w:sz w:val="18"/>
                <w:szCs w:val="18"/>
              </w:rPr>
            </w:pPr>
            <w:r>
              <w:rPr>
                <w:rFonts w:ascii="宋体" w:hAnsi="宋体" w:cs="宋体" w:eastAsia="宋体" w:hint="default"/>
                <w:sz w:val="18"/>
                <w:szCs w:val="18"/>
              </w:rPr>
              <w:t>以评估 报告为</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65"/>
              <w:jc w:val="left"/>
              <w:rPr>
                <w:rFonts w:ascii="宋体" w:hAnsi="宋体" w:cs="宋体" w:eastAsia="宋体" w:hint="default"/>
                <w:sz w:val="18"/>
                <w:szCs w:val="18"/>
              </w:rPr>
            </w:pPr>
            <w:r>
              <w:rPr>
                <w:rFonts w:ascii="宋体" w:hAnsi="宋体" w:cs="宋体" w:eastAsia="宋体" w:hint="default"/>
                <w:sz w:val="18"/>
                <w:szCs w:val="18"/>
              </w:rPr>
              <w:t>公司的 第二大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1"/>
              <w:ind w:left="22" w:right="42"/>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sz w:val="18"/>
              </w:rPr>
              <w:t> </w:t>
            </w:r>
            <w:r>
              <w:rPr>
                <w:rFonts w:ascii="Times New Roman"/>
                <w:spacing w:val="-3"/>
                <w:sz w:val="18"/>
              </w:rPr>
              <w:t>ww.cni</w:t>
            </w:r>
          </w:p>
        </w:tc>
      </w:tr>
    </w:tbl>
    <w:p>
      <w:pPr>
        <w:spacing w:after="0" w:line="36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100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1"/>
              <w:jc w:val="left"/>
              <w:rPr>
                <w:rFonts w:ascii="宋体" w:hAnsi="宋体" w:cs="宋体" w:eastAsia="宋体" w:hint="default"/>
                <w:sz w:val="18"/>
                <w:szCs w:val="18"/>
              </w:rPr>
            </w:pPr>
            <w:r>
              <w:rPr>
                <w:rFonts w:ascii="宋体" w:hAnsi="宋体" w:cs="宋体" w:eastAsia="宋体" w:hint="default"/>
                <w:sz w:val="18"/>
                <w:szCs w:val="18"/>
              </w:rPr>
              <w:t>吉源煤 矿收购 款（尚 未支付 的吉源 煤矿收 购款在 财务报 表上为 其他应 付款 </w:t>
            </w:r>
            <w:r>
              <w:rPr>
                <w:rFonts w:ascii="Times New Roman" w:hAnsi="Times New Roman" w:cs="Times New Roman" w:eastAsia="Times New Roman" w:hint="default"/>
                <w:sz w:val="18"/>
                <w:szCs w:val="18"/>
              </w:rPr>
              <w:t>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元，因 无法取 得债权 人关于 债务转 移的同 意函， 不纳入 本次拟 出售资 产范 围）以 外的商 业地产 板块及 煤炭</w:t>
            </w:r>
            <w:r>
              <w:rPr>
                <w:rFonts w:ascii="Times New Roman" w:hAnsi="Times New Roman" w:cs="Times New Roman" w:eastAsia="Times New Roman" w:hint="default"/>
                <w:sz w:val="18"/>
                <w:szCs w:val="18"/>
              </w:rPr>
              <w:t>/ </w:t>
            </w:r>
            <w:r>
              <w:rPr>
                <w:rFonts w:ascii="宋体" w:hAnsi="宋体" w:cs="宋体" w:eastAsia="宋体" w:hint="default"/>
                <w:sz w:val="18"/>
                <w:szCs w:val="18"/>
              </w:rPr>
              <w:t>矿业板 块的全 部资产 和负债</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4"/>
              <w:jc w:val="left"/>
              <w:rPr>
                <w:rFonts w:ascii="宋体" w:hAnsi="宋体" w:cs="宋体" w:eastAsia="宋体" w:hint="default"/>
                <w:sz w:val="18"/>
                <w:szCs w:val="18"/>
              </w:rPr>
            </w:pPr>
            <w:r>
              <w:rPr>
                <w:rFonts w:ascii="宋体" w:hAnsi="宋体" w:cs="宋体" w:eastAsia="宋体" w:hint="default"/>
                <w:sz w:val="18"/>
                <w:szCs w:val="18"/>
              </w:rPr>
              <w:t>有效降 低上市 公司经 营负 担，改 善公司 资产质 量，提 升公司 盈利水 平，维 护公司 全体股 东的利 益。公 司将发 展前景 不明的 商业地 产业务 和煤炭 业务剥 离，同 时获得 较多现 金，有 利于公 司集中 资源， 推进业 务转 型。</w:t>
            </w: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基础</w:t>
            </w: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65"/>
              <w:jc w:val="both"/>
              <w:rPr>
                <w:rFonts w:ascii="宋体" w:hAnsi="宋体" w:cs="宋体" w:eastAsia="宋体" w:hint="default"/>
                <w:sz w:val="18"/>
                <w:szCs w:val="18"/>
              </w:rPr>
            </w:pPr>
            <w:r>
              <w:rPr>
                <w:rFonts w:ascii="宋体" w:hAnsi="宋体" w:cs="宋体" w:eastAsia="宋体" w:hint="default"/>
                <w:sz w:val="18"/>
                <w:szCs w:val="18"/>
              </w:rPr>
              <w:t>股东天 伦控股 为交易 对方的 控股股 东</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0"/>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nfo.co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m.cn</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公告编</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2586"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6"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5"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6"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5"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1298"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5" w:right="65"/>
              <w:jc w:val="both"/>
              <w:rPr>
                <w:rFonts w:ascii="宋体" w:hAnsi="宋体" w:cs="宋体" w:eastAsia="宋体" w:hint="default"/>
                <w:sz w:val="18"/>
                <w:szCs w:val="18"/>
              </w:rPr>
            </w:pPr>
            <w:r>
              <w:rPr>
                <w:rFonts w:ascii="宋体" w:hAnsi="宋体" w:cs="宋体" w:eastAsia="宋体" w:hint="default"/>
                <w:sz w:val="18"/>
                <w:szCs w:val="18"/>
              </w:rPr>
              <w:t>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1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11"/>
              <w:jc w:val="both"/>
              <w:rPr>
                <w:rFonts w:ascii="宋体" w:hAnsi="宋体" w:cs="宋体" w:eastAsia="宋体" w:hint="default"/>
                <w:sz w:val="18"/>
                <w:szCs w:val="18"/>
              </w:rPr>
            </w:pPr>
            <w:r>
              <w:rPr>
                <w:rFonts w:ascii="宋体" w:hAnsi="宋体" w:cs="宋体" w:eastAsia="宋体" w:hint="default"/>
                <w:sz w:val="18"/>
                <w:szCs w:val="18"/>
              </w:rPr>
              <w:t>海口启 润实业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08"/>
              <w:jc w:val="both"/>
              <w:rPr>
                <w:rFonts w:ascii="宋体" w:hAnsi="宋体" w:cs="宋体" w:eastAsia="宋体" w:hint="default"/>
                <w:sz w:val="18"/>
                <w:szCs w:val="18"/>
              </w:rPr>
            </w:pPr>
            <w:r>
              <w:rPr>
                <w:rFonts w:ascii="宋体" w:hAnsi="宋体" w:cs="宋体" w:eastAsia="宋体" w:hint="default"/>
                <w:sz w:val="18"/>
                <w:szCs w:val="18"/>
              </w:rPr>
              <w:t>广州市 润龙投 资有限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624.94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不再控 制</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08"/>
              <w:jc w:val="both"/>
              <w:rPr>
                <w:rFonts w:ascii="宋体" w:hAnsi="宋体" w:cs="宋体" w:eastAsia="宋体" w:hint="default"/>
                <w:sz w:val="18"/>
                <w:szCs w:val="18"/>
              </w:rPr>
            </w:pPr>
            <w:r>
              <w:rPr>
                <w:rFonts w:ascii="宋体" w:hAnsi="宋体" w:cs="宋体" w:eastAsia="宋体" w:hint="default"/>
                <w:sz w:val="18"/>
                <w:szCs w:val="18"/>
              </w:rPr>
              <w:t>以评估 报告为 基础</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08"/>
              <w:jc w:val="both"/>
              <w:rPr>
                <w:rFonts w:ascii="宋体" w:hAnsi="宋体" w:cs="宋体" w:eastAsia="宋体" w:hint="default"/>
                <w:sz w:val="18"/>
                <w:szCs w:val="18"/>
              </w:rPr>
            </w:pPr>
            <w:r>
              <w:rPr>
                <w:rFonts w:ascii="宋体" w:hAnsi="宋体" w:cs="宋体" w:eastAsia="宋体" w:hint="default"/>
                <w:sz w:val="18"/>
                <w:szCs w:val="18"/>
              </w:rPr>
              <w:t>交易对 方的控 股股东 为本公 司的第 二大股 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已按计 划实施</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38" w:lineRule="auto" w:before="19"/>
              <w:ind w:left="22" w:right="3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w:t>
            </w:r>
            <w:r>
              <w:rPr>
                <w:rFonts w:ascii="Times New Roman" w:hAnsi="Times New Roman" w:cs="Times New Roman" w:eastAsia="Times New Roman" w:hint="default"/>
                <w:spacing w:val="-30"/>
                <w:sz w:val="18"/>
                <w:szCs w:val="18"/>
              </w:rPr>
              <w:t>m.cn</w:t>
            </w:r>
            <w:r>
              <w:rPr>
                <w:rFonts w:ascii="宋体" w:hAnsi="宋体" w:cs="宋体" w:eastAsia="宋体" w:hint="default"/>
                <w:spacing w:val="-30"/>
                <w:sz w:val="18"/>
                <w:szCs w:val="18"/>
              </w:rPr>
              <w:t>）公</w:t>
            </w:r>
            <w:r>
              <w:rPr>
                <w:rFonts w:ascii="宋体" w:hAnsi="宋体" w:cs="宋体" w:eastAsia="宋体" w:hint="default"/>
                <w:sz w:val="18"/>
                <w:szCs w:val="18"/>
              </w:rPr>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321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11"/>
              <w:jc w:val="both"/>
              <w:rPr>
                <w:rFonts w:ascii="宋体" w:hAnsi="宋体" w:cs="宋体" w:eastAsia="宋体" w:hint="default"/>
                <w:sz w:val="18"/>
                <w:szCs w:val="18"/>
              </w:rPr>
            </w:pPr>
            <w:r>
              <w:rPr>
                <w:rFonts w:ascii="宋体" w:hAnsi="宋体" w:cs="宋体" w:eastAsia="宋体" w:hint="default"/>
                <w:sz w:val="18"/>
                <w:szCs w:val="18"/>
              </w:rPr>
              <w:t>海口启 润实业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08"/>
              <w:jc w:val="both"/>
              <w:rPr>
                <w:rFonts w:ascii="宋体" w:hAnsi="宋体" w:cs="宋体" w:eastAsia="宋体" w:hint="default"/>
                <w:sz w:val="18"/>
                <w:szCs w:val="18"/>
              </w:rPr>
            </w:pPr>
            <w:r>
              <w:rPr>
                <w:rFonts w:ascii="宋体" w:hAnsi="宋体" w:cs="宋体" w:eastAsia="宋体" w:hint="default"/>
                <w:sz w:val="18"/>
                <w:szCs w:val="18"/>
              </w:rPr>
              <w:t>广州天 利达实 业有限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-21.39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不再控 制</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08"/>
              <w:jc w:val="both"/>
              <w:rPr>
                <w:rFonts w:ascii="宋体" w:hAnsi="宋体" w:cs="宋体" w:eastAsia="宋体" w:hint="default"/>
                <w:sz w:val="18"/>
                <w:szCs w:val="18"/>
              </w:rPr>
            </w:pPr>
            <w:r>
              <w:rPr>
                <w:rFonts w:ascii="宋体" w:hAnsi="宋体" w:cs="宋体" w:eastAsia="宋体" w:hint="default"/>
                <w:sz w:val="18"/>
                <w:szCs w:val="18"/>
              </w:rPr>
              <w:t>以评估 报告为 基础</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both"/>
              <w:rPr>
                <w:rFonts w:ascii="宋体" w:hAnsi="宋体" w:cs="宋体" w:eastAsia="宋体" w:hint="default"/>
                <w:sz w:val="18"/>
                <w:szCs w:val="18"/>
              </w:rPr>
            </w:pPr>
            <w:r>
              <w:rPr>
                <w:rFonts w:ascii="宋体" w:hAnsi="宋体" w:cs="宋体" w:eastAsia="宋体" w:hint="default"/>
                <w:sz w:val="18"/>
                <w:szCs w:val="18"/>
              </w:rPr>
              <w:t>交易对 方的控 股股东 为本公 司的第 二大股 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已按计 划实施</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38" w:lineRule="auto" w:before="19"/>
              <w:ind w:left="22" w:right="3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w:t>
            </w:r>
            <w:r>
              <w:rPr>
                <w:rFonts w:ascii="Times New Roman" w:hAnsi="Times New Roman" w:cs="Times New Roman" w:eastAsia="Times New Roman" w:hint="default"/>
                <w:spacing w:val="-30"/>
                <w:sz w:val="18"/>
                <w:szCs w:val="18"/>
              </w:rPr>
              <w:t>m.cn</w:t>
            </w:r>
            <w:r>
              <w:rPr>
                <w:rFonts w:ascii="宋体" w:hAnsi="宋体" w:cs="宋体" w:eastAsia="宋体" w:hint="default"/>
                <w:spacing w:val="-30"/>
                <w:sz w:val="18"/>
                <w:szCs w:val="18"/>
              </w:rPr>
              <w:t>）公</w:t>
            </w:r>
            <w:r>
              <w:rPr>
                <w:rFonts w:ascii="宋体" w:hAnsi="宋体" w:cs="宋体" w:eastAsia="宋体" w:hint="default"/>
                <w:sz w:val="18"/>
                <w:szCs w:val="18"/>
              </w:rPr>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321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11"/>
              <w:jc w:val="both"/>
              <w:rPr>
                <w:rFonts w:ascii="宋体" w:hAnsi="宋体" w:cs="宋体" w:eastAsia="宋体" w:hint="default"/>
                <w:sz w:val="18"/>
                <w:szCs w:val="18"/>
              </w:rPr>
            </w:pPr>
            <w:r>
              <w:rPr>
                <w:rFonts w:ascii="宋体" w:hAnsi="宋体" w:cs="宋体" w:eastAsia="宋体" w:hint="default"/>
                <w:sz w:val="18"/>
                <w:szCs w:val="18"/>
              </w:rPr>
              <w:t>海口启 润实业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08"/>
              <w:jc w:val="both"/>
              <w:rPr>
                <w:rFonts w:ascii="宋体" w:hAnsi="宋体" w:cs="宋体" w:eastAsia="宋体" w:hint="default"/>
                <w:sz w:val="18"/>
                <w:szCs w:val="18"/>
              </w:rPr>
            </w:pPr>
            <w:r>
              <w:rPr>
                <w:rFonts w:ascii="宋体" w:hAnsi="宋体" w:cs="宋体" w:eastAsia="宋体" w:hint="default"/>
                <w:sz w:val="18"/>
                <w:szCs w:val="18"/>
              </w:rPr>
              <w:t>广西田 阳天伦 矿业有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-118.23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不再控 制</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08"/>
              <w:jc w:val="both"/>
              <w:rPr>
                <w:rFonts w:ascii="宋体" w:hAnsi="宋体" w:cs="宋体" w:eastAsia="宋体" w:hint="default"/>
                <w:sz w:val="18"/>
                <w:szCs w:val="18"/>
              </w:rPr>
            </w:pPr>
            <w:r>
              <w:rPr>
                <w:rFonts w:ascii="宋体" w:hAnsi="宋体" w:cs="宋体" w:eastAsia="宋体" w:hint="default"/>
                <w:sz w:val="18"/>
                <w:szCs w:val="18"/>
              </w:rPr>
              <w:t>以评估 报告为 基础</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both"/>
              <w:rPr>
                <w:rFonts w:ascii="宋体" w:hAnsi="宋体" w:cs="宋体" w:eastAsia="宋体" w:hint="default"/>
                <w:sz w:val="18"/>
                <w:szCs w:val="18"/>
              </w:rPr>
            </w:pPr>
            <w:r>
              <w:rPr>
                <w:rFonts w:ascii="宋体" w:hAnsi="宋体" w:cs="宋体" w:eastAsia="宋体" w:hint="default"/>
                <w:sz w:val="18"/>
                <w:szCs w:val="18"/>
              </w:rPr>
              <w:t>交易对 方的控 股股东 为本公 司的第 二大股 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已按计 划实施</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38" w:lineRule="auto" w:before="19"/>
              <w:ind w:left="22" w:right="3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w:t>
            </w:r>
            <w:r>
              <w:rPr>
                <w:rFonts w:ascii="Times New Roman" w:hAnsi="Times New Roman" w:cs="Times New Roman" w:eastAsia="Times New Roman" w:hint="default"/>
                <w:spacing w:val="-30"/>
                <w:sz w:val="18"/>
                <w:szCs w:val="18"/>
              </w:rPr>
              <w:t>m.cn</w:t>
            </w:r>
            <w:r>
              <w:rPr>
                <w:rFonts w:ascii="宋体" w:hAnsi="宋体" w:cs="宋体" w:eastAsia="宋体" w:hint="default"/>
                <w:spacing w:val="-30"/>
                <w:sz w:val="18"/>
                <w:szCs w:val="18"/>
              </w:rPr>
              <w:t>）公</w:t>
            </w:r>
            <w:r>
              <w:rPr>
                <w:rFonts w:ascii="宋体" w:hAnsi="宋体" w:cs="宋体" w:eastAsia="宋体" w:hint="default"/>
                <w:sz w:val="18"/>
                <w:szCs w:val="18"/>
              </w:rPr>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2859"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海口启 润实业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广州市 天穗达 投资有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w w:val="95"/>
                <w:sz w:val="18"/>
              </w:rPr>
              <w:t>11,019.9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-626.1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不再控 制</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176.83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08"/>
              <w:jc w:val="both"/>
              <w:rPr>
                <w:rFonts w:ascii="宋体" w:hAnsi="宋体" w:cs="宋体" w:eastAsia="宋体" w:hint="default"/>
                <w:sz w:val="18"/>
                <w:szCs w:val="18"/>
              </w:rPr>
            </w:pPr>
            <w:r>
              <w:rPr>
                <w:rFonts w:ascii="宋体" w:hAnsi="宋体" w:cs="宋体" w:eastAsia="宋体" w:hint="default"/>
                <w:sz w:val="18"/>
                <w:szCs w:val="18"/>
              </w:rPr>
              <w:t>以评估 报告为 基础</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08"/>
              <w:jc w:val="both"/>
              <w:rPr>
                <w:rFonts w:ascii="宋体" w:hAnsi="宋体" w:cs="宋体" w:eastAsia="宋体" w:hint="default"/>
                <w:sz w:val="18"/>
                <w:szCs w:val="18"/>
              </w:rPr>
            </w:pPr>
            <w:r>
              <w:rPr>
                <w:rFonts w:ascii="宋体" w:hAnsi="宋体" w:cs="宋体" w:eastAsia="宋体" w:hint="default"/>
                <w:sz w:val="18"/>
                <w:szCs w:val="18"/>
              </w:rPr>
              <w:t>交易对 方的控 股股东 为本公 司的第 二大股 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已按计 划实施</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38" w:lineRule="auto" w:before="19"/>
              <w:ind w:left="22" w:right="3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w:t>
            </w:r>
            <w:r>
              <w:rPr>
                <w:rFonts w:ascii="Times New Roman" w:hAnsi="Times New Roman" w:cs="Times New Roman" w:eastAsia="Times New Roman" w:hint="default"/>
                <w:spacing w:val="-30"/>
                <w:sz w:val="18"/>
                <w:szCs w:val="18"/>
              </w:rPr>
              <w:t>m.cn</w:t>
            </w:r>
            <w:r>
              <w:rPr>
                <w:rFonts w:ascii="宋体" w:hAnsi="宋体" w:cs="宋体" w:eastAsia="宋体" w:hint="default"/>
                <w:spacing w:val="-30"/>
                <w:sz w:val="18"/>
                <w:szCs w:val="18"/>
              </w:rPr>
              <w:t>）公</w:t>
            </w:r>
            <w:r>
              <w:rPr>
                <w:rFonts w:ascii="宋体" w:hAnsi="宋体" w:cs="宋体" w:eastAsia="宋体" w:hint="default"/>
                <w:sz w:val="18"/>
                <w:szCs w:val="18"/>
              </w:rPr>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2015-12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62"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321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11"/>
              <w:jc w:val="both"/>
              <w:rPr>
                <w:rFonts w:ascii="宋体" w:hAnsi="宋体" w:cs="宋体" w:eastAsia="宋体" w:hint="default"/>
                <w:sz w:val="18"/>
                <w:szCs w:val="18"/>
              </w:rPr>
            </w:pPr>
            <w:r>
              <w:rPr>
                <w:rFonts w:ascii="宋体" w:hAnsi="宋体" w:cs="宋体" w:eastAsia="宋体" w:hint="default"/>
                <w:sz w:val="18"/>
                <w:szCs w:val="18"/>
              </w:rPr>
              <w:t>海口启 润实业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贵州天 伦能源 投资控 股有限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4,976.9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-3.13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不再控 制</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08"/>
              <w:jc w:val="both"/>
              <w:rPr>
                <w:rFonts w:ascii="宋体" w:hAnsi="宋体" w:cs="宋体" w:eastAsia="宋体" w:hint="default"/>
                <w:sz w:val="18"/>
                <w:szCs w:val="18"/>
              </w:rPr>
            </w:pPr>
            <w:r>
              <w:rPr>
                <w:rFonts w:ascii="宋体" w:hAnsi="宋体" w:cs="宋体" w:eastAsia="宋体" w:hint="default"/>
                <w:sz w:val="18"/>
                <w:szCs w:val="18"/>
              </w:rPr>
              <w:t>以评估 报告为 基础</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both"/>
              <w:rPr>
                <w:rFonts w:ascii="宋体" w:hAnsi="宋体" w:cs="宋体" w:eastAsia="宋体" w:hint="default"/>
                <w:sz w:val="18"/>
                <w:szCs w:val="18"/>
              </w:rPr>
            </w:pPr>
            <w:r>
              <w:rPr>
                <w:rFonts w:ascii="宋体" w:hAnsi="宋体" w:cs="宋体" w:eastAsia="宋体" w:hint="default"/>
                <w:sz w:val="18"/>
                <w:szCs w:val="18"/>
              </w:rPr>
              <w:t>交易对 方的控 股股东 为本公 司的第 二大股 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已按计 划实施</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38" w:lineRule="auto" w:before="19"/>
              <w:ind w:left="22" w:right="3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w:t>
            </w:r>
            <w:r>
              <w:rPr>
                <w:rFonts w:ascii="Times New Roman" w:hAnsi="Times New Roman" w:cs="Times New Roman" w:eastAsia="Times New Roman" w:hint="default"/>
                <w:spacing w:val="-30"/>
                <w:sz w:val="18"/>
                <w:szCs w:val="18"/>
              </w:rPr>
              <w:t>m.cn</w:t>
            </w:r>
            <w:r>
              <w:rPr>
                <w:rFonts w:ascii="宋体" w:hAnsi="宋体" w:cs="宋体" w:eastAsia="宋体" w:hint="default"/>
                <w:spacing w:val="-30"/>
                <w:sz w:val="18"/>
                <w:szCs w:val="18"/>
              </w:rPr>
              <w:t>）公</w:t>
            </w:r>
            <w:r>
              <w:rPr>
                <w:rFonts w:ascii="宋体" w:hAnsi="宋体" w:cs="宋体" w:eastAsia="宋体" w:hint="default"/>
                <w:sz w:val="18"/>
                <w:szCs w:val="18"/>
              </w:rPr>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321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11"/>
              <w:jc w:val="both"/>
              <w:rPr>
                <w:rFonts w:ascii="宋体" w:hAnsi="宋体" w:cs="宋体" w:eastAsia="宋体" w:hint="default"/>
                <w:sz w:val="18"/>
                <w:szCs w:val="18"/>
              </w:rPr>
            </w:pPr>
            <w:r>
              <w:rPr>
                <w:rFonts w:ascii="宋体" w:hAnsi="宋体" w:cs="宋体" w:eastAsia="宋体" w:hint="default"/>
                <w:sz w:val="18"/>
                <w:szCs w:val="18"/>
              </w:rPr>
              <w:t>海口启 润实业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深圳前 海天伦 能源投 资控股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134.02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不再控 制</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08"/>
              <w:jc w:val="both"/>
              <w:rPr>
                <w:rFonts w:ascii="宋体" w:hAnsi="宋体" w:cs="宋体" w:eastAsia="宋体" w:hint="default"/>
                <w:sz w:val="18"/>
                <w:szCs w:val="18"/>
              </w:rPr>
            </w:pPr>
            <w:r>
              <w:rPr>
                <w:rFonts w:ascii="宋体" w:hAnsi="宋体" w:cs="宋体" w:eastAsia="宋体" w:hint="default"/>
                <w:sz w:val="18"/>
                <w:szCs w:val="18"/>
              </w:rPr>
              <w:t>以评估 报告为 基础</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both"/>
              <w:rPr>
                <w:rFonts w:ascii="宋体" w:hAnsi="宋体" w:cs="宋体" w:eastAsia="宋体" w:hint="default"/>
                <w:sz w:val="18"/>
                <w:szCs w:val="18"/>
              </w:rPr>
            </w:pPr>
            <w:r>
              <w:rPr>
                <w:rFonts w:ascii="宋体" w:hAnsi="宋体" w:cs="宋体" w:eastAsia="宋体" w:hint="default"/>
                <w:sz w:val="18"/>
                <w:szCs w:val="18"/>
              </w:rPr>
              <w:t>交易对 方的控 股股东 为本公 司的第 二大股 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已按计 划实施</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38" w:lineRule="auto" w:before="19"/>
              <w:ind w:left="22" w:right="3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w:t>
            </w:r>
            <w:r>
              <w:rPr>
                <w:rFonts w:ascii="Times New Roman" w:hAnsi="Times New Roman" w:cs="Times New Roman" w:eastAsia="Times New Roman" w:hint="default"/>
                <w:spacing w:val="-30"/>
                <w:sz w:val="18"/>
                <w:szCs w:val="18"/>
              </w:rPr>
              <w:t>m.cn</w:t>
            </w:r>
            <w:r>
              <w:rPr>
                <w:rFonts w:ascii="宋体" w:hAnsi="宋体" w:cs="宋体" w:eastAsia="宋体" w:hint="default"/>
                <w:spacing w:val="-30"/>
                <w:sz w:val="18"/>
                <w:szCs w:val="18"/>
              </w:rPr>
              <w:t>）公</w:t>
            </w:r>
            <w:r>
              <w:rPr>
                <w:rFonts w:ascii="宋体" w:hAnsi="宋体" w:cs="宋体" w:eastAsia="宋体" w:hint="default"/>
                <w:sz w:val="18"/>
                <w:szCs w:val="18"/>
              </w:rPr>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2015-12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w:t>
            </w:r>
          </w:p>
        </w:tc>
      </w:tr>
    </w:tbl>
    <w:p>
      <w:pPr>
        <w:spacing w:line="240" w:lineRule="auto" w:before="8"/>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5"/>
        <w:gridCol w:w="900"/>
        <w:gridCol w:w="992"/>
        <w:gridCol w:w="1134"/>
        <w:gridCol w:w="1134"/>
        <w:gridCol w:w="1134"/>
        <w:gridCol w:w="1134"/>
        <w:gridCol w:w="1134"/>
        <w:gridCol w:w="1134"/>
      </w:tblGrid>
      <w:tr>
        <w:trPr>
          <w:trHeight w:val="402" w:hRule="exact"/>
        </w:trPr>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京蓝环宇科 </w:t>
            </w:r>
            <w:r>
              <w:rPr>
                <w:rFonts w:ascii="宋体" w:hAnsi="宋体" w:cs="宋体" w:eastAsia="宋体" w:hint="default"/>
                <w:spacing w:val="-9"/>
                <w:sz w:val="18"/>
                <w:szCs w:val="18"/>
              </w:rPr>
              <w:t>技（北京）有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
              <w:jc w:val="center"/>
              <w:rPr>
                <w:rFonts w:ascii="宋体" w:hAnsi="宋体" w:cs="宋体" w:eastAsia="宋体" w:hint="default"/>
                <w:sz w:val="18"/>
                <w:szCs w:val="18"/>
              </w:rPr>
            </w:pPr>
            <w:r>
              <w:rPr>
                <w:rFonts w:ascii="宋体" w:hAnsi="宋体" w:cs="宋体" w:eastAsia="宋体" w:hint="default"/>
                <w:sz w:val="18"/>
                <w:szCs w:val="18"/>
              </w:rPr>
              <w:t>技术推广等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2"/>
              <w:jc w:val="center"/>
              <w:rPr>
                <w:rFonts w:ascii="Times New Roman" w:hAnsi="Times New Roman" w:cs="Times New Roman" w:eastAsia="Times New Roman" w:hint="default"/>
                <w:sz w:val="18"/>
                <w:szCs w:val="18"/>
              </w:rPr>
            </w:pPr>
            <w:r>
              <w:rPr>
                <w:rFonts w:ascii="Times New Roman"/>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6,650,043.73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1,887,825.17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12,616,852.32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-5,286,187.40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-5,295,132.54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广州市润龙投资有限公司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资产出售最终完成日期为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2" w:lineRule="auto" w:before="6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日，因此处置子公司对公司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年整 体生产经营和业绩无重大影响</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广州天利达实业 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资产出售最终完成日期为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2" w:lineRule="auto" w:before="6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日，因此处置子公司对公司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年整 体生产经营和业绩无重大影响</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广西田阳天伦矿业有限公司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7"/>
              <w:jc w:val="center"/>
              <w:rPr>
                <w:rFonts w:ascii="宋体" w:hAnsi="宋体" w:cs="宋体" w:eastAsia="宋体" w:hint="default"/>
                <w:sz w:val="18"/>
                <w:szCs w:val="18"/>
              </w:rPr>
            </w:pPr>
            <w:r>
              <w:rPr>
                <w:rFonts w:ascii="宋体" w:hAnsi="宋体" w:cs="宋体" w:eastAsia="宋体" w:hint="default"/>
                <w:sz w:val="18"/>
                <w:szCs w:val="18"/>
              </w:rPr>
              <w:t>资产出售最终完成日期为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674"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日，因此处置子公司对公司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年整 体生产经营和业绩无重大影响</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贵州天伦能源投资控股有限公司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资产出售最终完成日期为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2" w:lineRule="auto" w:before="6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日，因此处置子公司对公司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年整 体生产经营和业绩无重大影响</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深圳前海天伦能源投资控股有限公司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资产出售最终完成日期为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2" w:lineRule="auto" w:before="6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日，因此处置子公司对公司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年整 体生产经营和业绩无重大影响</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广州市天穗达投资有限公司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资产出售最终完成日期为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2" w:lineRule="auto" w:before="6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日，因此处置子公司对公司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年整 体生产经营和业绩无重大影响</w:t>
            </w:r>
          </w:p>
        </w:tc>
      </w:tr>
    </w:tbl>
    <w:p>
      <w:pPr>
        <w:pStyle w:val="BodyText"/>
        <w:spacing w:line="240" w:lineRule="auto" w:before="26"/>
        <w:ind w:left="574" w:right="0"/>
        <w:jc w:val="left"/>
      </w:pPr>
      <w:r>
        <w:rPr/>
        <w:t>主要控股参股公司情况说明：</w:t>
      </w:r>
    </w:p>
    <w:p>
      <w:pPr>
        <w:pStyle w:val="BodyText"/>
        <w:spacing w:line="268" w:lineRule="auto" w:before="157"/>
        <w:ind w:right="1129" w:firstLine="420"/>
        <w:jc w:val="left"/>
      </w:pPr>
      <w:r>
        <w:rPr>
          <w:spacing w:val="-3"/>
        </w:rPr>
        <w:t>本期重大资产重组处置了二级子公司</w:t>
      </w:r>
      <w:r>
        <w:rPr>
          <w:rFonts w:ascii="宋体" w:hAnsi="宋体" w:cs="宋体" w:eastAsia="宋体" w:hint="default"/>
          <w:spacing w:val="-3"/>
        </w:rPr>
        <w:t>6</w:t>
      </w:r>
      <w:r>
        <w:rPr>
          <w:spacing w:val="-3"/>
        </w:rPr>
        <w:t>个，分别为广州市润龙投资有限公司（合并层次公司持有其</w:t>
      </w:r>
      <w:r>
        <w:rPr>
          <w:rFonts w:ascii="宋体" w:hAnsi="宋体" w:cs="宋体" w:eastAsia="宋体" w:hint="default"/>
          <w:spacing w:val="-3"/>
        </w:rPr>
        <w:t>100%</w:t>
      </w:r>
      <w:r>
        <w:rPr>
          <w:rFonts w:ascii="宋体" w:hAnsi="宋体" w:cs="宋体" w:eastAsia="宋体" w:hint="default"/>
        </w:rPr>
        <w:t> </w:t>
      </w:r>
      <w:r>
        <w:rPr>
          <w:spacing w:val="-1"/>
        </w:rPr>
        <w:t>股权）、广州天利达实业有限公司、广西田阳天伦矿业有限公司、贵州天伦能源投资控股有限公司、深圳</w:t>
      </w:r>
      <w:r>
        <w:rPr>
          <w:spacing w:val="-83"/>
        </w:rPr>
        <w:t> </w:t>
      </w:r>
      <w:r>
        <w:rPr>
          <w:spacing w:val="-83"/>
        </w:rPr>
      </w:r>
      <w:r>
        <w:rPr/>
        <w:t>前海天伦能源投资控股有限公司、广州市天穗达投资有限公司。其他</w:t>
      </w:r>
      <w:r>
        <w:rPr>
          <w:rFonts w:ascii="Times New Roman" w:hAnsi="Times New Roman" w:cs="Times New Roman" w:eastAsia="Times New Roman" w:hint="default"/>
        </w:rPr>
        <w:t>9</w:t>
      </w:r>
      <w:r>
        <w:rPr/>
        <w:t>子公司（包括广州为众物业管理有 </w:t>
      </w:r>
      <w:r>
        <w:rPr>
          <w:spacing w:val="-1"/>
        </w:rPr>
        <w:t>限公司、广西凤山天伦矿业有限公司、天和创展（北京）投资有限公司、广州市天健投资有限公司、贵州</w:t>
      </w:r>
      <w:r>
        <w:rPr>
          <w:spacing w:val="-83"/>
        </w:rPr>
        <w:t> </w:t>
      </w:r>
      <w:r>
        <w:rPr>
          <w:spacing w:val="-83"/>
        </w:rPr>
      </w:r>
      <w:r>
        <w:rPr>
          <w:spacing w:val="-1"/>
        </w:rPr>
        <w:t>天伦矿业投资控股有限公司、贵州永利贸易有限公司、贵州工建贸易有限公司、贵州友成技术咨询有限公</w:t>
      </w:r>
      <w:r>
        <w:rPr>
          <w:spacing w:val="-83"/>
        </w:rPr>
        <w:t> </w:t>
      </w:r>
      <w:r>
        <w:rPr>
          <w:spacing w:val="-83"/>
        </w:rPr>
      </w:r>
      <w:r>
        <w:rPr/>
        <w:t>司、贵州盘县水塘小凹子煤矿）也随其二级母公司处置。</w:t>
      </w:r>
    </w:p>
    <w:p>
      <w:pPr>
        <w:spacing w:line="240" w:lineRule="auto" w:before="2"/>
        <w:rPr>
          <w:rFonts w:ascii="宋体" w:hAnsi="宋体" w:cs="宋体" w:eastAsia="宋体" w:hint="default"/>
          <w:sz w:val="22"/>
          <w:szCs w:val="22"/>
        </w:rPr>
      </w:pPr>
    </w:p>
    <w:p>
      <w:pPr>
        <w:pStyle w:val="Heading2"/>
        <w:spacing w:line="240" w:lineRule="auto"/>
        <w:ind w:right="0"/>
        <w:jc w:val="both"/>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pPr>
      <w:r>
        <w:rPr/>
        <w:t>（一）行业竞争格局和发展趋势</w:t>
      </w:r>
    </w:p>
    <w:p>
      <w:pPr>
        <w:pStyle w:val="BodyText"/>
        <w:spacing w:line="256" w:lineRule="auto" w:before="157"/>
        <w:ind w:right="0" w:firstLine="420"/>
        <w:jc w:val="left"/>
      </w:pPr>
      <w:r>
        <w:rPr>
          <w:spacing w:val="-1"/>
        </w:rPr>
        <w:t>为贯彻落实国务院《关于积极推进</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行动的指导意见》（国发</w:t>
      </w:r>
      <w:r>
        <w:rPr>
          <w:rFonts w:ascii="Times New Roman" w:hAnsi="Times New Roman" w:cs="Times New Roman" w:eastAsia="Times New Roman" w:hint="default"/>
          <w:spacing w:val="-1"/>
        </w:rPr>
        <w:t>[2015]40</w:t>
      </w:r>
      <w:r>
        <w:rPr>
          <w:spacing w:val="-1"/>
        </w:rPr>
        <w:t>号），确保</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rFonts w:ascii="Times New Roman" w:hAnsi="Times New Roman" w:cs="Times New Roman" w:eastAsia="Times New Roman" w:hint="default"/>
          <w:w w:val="100"/>
        </w:rPr>
        <w:t> </w:t>
      </w:r>
      <w:r>
        <w:rPr/>
        <w:t>绿色生态各项任务落到实处，国家发展改革委办公厅制定了《</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绿色生态三年行动实施方案》。</w:t>
      </w:r>
    </w:p>
    <w:p>
      <w:pPr>
        <w:pStyle w:val="BodyText"/>
        <w:spacing w:line="273" w:lineRule="auto" w:before="5"/>
        <w:ind w:left="154" w:right="1131"/>
        <w:jc w:val="both"/>
      </w:pPr>
      <w:r>
        <w:rPr>
          <w:spacing w:val="-1"/>
        </w:rPr>
        <w:t>《方案》中指出：推动互联网与生态文明建设深度融合，完善污染物监测及信息发布系统，形成覆盖主要</w:t>
      </w:r>
      <w:r>
        <w:rPr>
          <w:spacing w:val="-86"/>
        </w:rPr>
        <w:t> </w:t>
      </w:r>
      <w:r>
        <w:rPr>
          <w:spacing w:val="-86"/>
        </w:rPr>
      </w:r>
      <w:r>
        <w:rPr>
          <w:spacing w:val="-1"/>
        </w:rPr>
        <w:t>生态要素的资源环境承载能力动态监测网络，实现生态环境数据的互联互通和开放共享。充分发挥互联网</w:t>
      </w:r>
      <w:r>
        <w:rPr>
          <w:spacing w:val="-81"/>
        </w:rPr>
        <w:t> </w:t>
      </w:r>
      <w:r>
        <w:rPr>
          <w:spacing w:val="-81"/>
        </w:rPr>
      </w:r>
      <w:r>
        <w:rPr>
          <w:spacing w:val="-1"/>
        </w:rPr>
        <w:t>在逆向物流回收体系中的平台作用，提高再生资源交易利用的便捷化、互动化、透明化，促进生产生活方</w:t>
      </w:r>
      <w:r>
        <w:rPr>
          <w:spacing w:val="-85"/>
        </w:rPr>
        <w:t> </w:t>
      </w:r>
      <w:r>
        <w:rPr>
          <w:spacing w:val="-85"/>
        </w:rPr>
      </w:r>
      <w:r>
        <w:rPr/>
        <w:t>式绿色化。</w:t>
      </w:r>
    </w:p>
    <w:p>
      <w:pPr>
        <w:pStyle w:val="BodyText"/>
        <w:spacing w:line="259" w:lineRule="auto" w:before="127"/>
        <w:ind w:right="1130" w:firstLine="420"/>
        <w:jc w:val="both"/>
      </w:pPr>
      <w:r>
        <w:rPr/>
        <w:t>国家</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规划要大力推进环保现代化，加快与转变其发展方式，走产出高效，产品安全，资源节 约，环境友好的现代化发展道路。实施</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规划的一个重要概念是补短板，其中生态环保产业是突出 </w:t>
      </w:r>
      <w:r>
        <w:rPr>
          <w:spacing w:val="-1"/>
        </w:rPr>
        <w:t>的短板。补生态环保产业的短板，其实也是补国家现代化的短板。</w:t>
      </w:r>
      <w:r>
        <w:rPr>
          <w:rFonts w:ascii="Times New Roman" w:hAnsi="Times New Roman" w:cs="Times New Roman" w:eastAsia="Times New Roman" w:hint="default"/>
          <w:spacing w:val="-1"/>
        </w:rPr>
        <w:t>2015</w:t>
      </w:r>
      <w:r>
        <w:rPr>
          <w:spacing w:val="-1"/>
        </w:rPr>
        <w:t>年环保行业政策接踵而至。</w:t>
      </w:r>
      <w:r>
        <w:rPr>
          <w:rFonts w:ascii="Times New Roman" w:hAnsi="Times New Roman" w:cs="Times New Roman" w:eastAsia="Times New Roman" w:hint="default"/>
          <w:spacing w:val="-1"/>
        </w:rPr>
        <w:t>2016</w:t>
      </w:r>
      <w:r>
        <w:rPr>
          <w:spacing w:val="-1"/>
        </w:rPr>
        <w:t>年</w:t>
      </w:r>
      <w:r>
        <w:rPr>
          <w:spacing w:val="-80"/>
        </w:rPr>
        <w:t> </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w:t>
      </w:r>
      <w:r>
        <w:rPr>
          <w:spacing w:val="-1"/>
        </w:rPr>
        <w:t>史上最严</w:t>
      </w:r>
      <w:r>
        <w:rPr>
          <w:rFonts w:ascii="Times New Roman" w:hAnsi="Times New Roman" w:cs="Times New Roman" w:eastAsia="Times New Roman" w:hint="default"/>
          <w:spacing w:val="-1"/>
        </w:rPr>
        <w:t>”</w:t>
      </w:r>
      <w:r>
        <w:rPr>
          <w:spacing w:val="-1"/>
        </w:rPr>
        <w:t>的《环保法》修订草案实施，此后财政部联合建行等</w:t>
      </w:r>
      <w:r>
        <w:rPr>
          <w:rFonts w:ascii="Times New Roman" w:hAnsi="Times New Roman" w:cs="Times New Roman" w:eastAsia="Times New Roman" w:hint="default"/>
          <w:spacing w:val="-1"/>
        </w:rPr>
        <w:t>10</w:t>
      </w:r>
      <w:r>
        <w:rPr>
          <w:spacing w:val="-1"/>
        </w:rPr>
        <w:t>机构发起了规模</w:t>
      </w:r>
      <w:r>
        <w:rPr>
          <w:rFonts w:ascii="Times New Roman" w:hAnsi="Times New Roman" w:cs="Times New Roman" w:eastAsia="Times New Roman" w:hint="default"/>
          <w:spacing w:val="-1"/>
        </w:rPr>
        <w:t>1800</w:t>
      </w:r>
      <w:r>
        <w:rPr>
          <w:spacing w:val="-1"/>
        </w:rPr>
        <w:t>亿元的</w:t>
      </w:r>
      <w:r>
        <w:rPr>
          <w:rFonts w:ascii="Times New Roman" w:hAnsi="Times New Roman" w:cs="Times New Roman" w:eastAsia="Times New Roman" w:hint="default"/>
          <w:spacing w:val="-1"/>
        </w:rPr>
        <w:t>PPP</w:t>
      </w:r>
      <w:r>
        <w:rPr>
          <w:spacing w:val="-1"/>
        </w:rPr>
        <w:t>基</w:t>
      </w:r>
      <w:r>
        <w:rPr>
          <w:spacing w:val="-96"/>
        </w:rPr>
        <w:t> </w:t>
      </w:r>
      <w:r>
        <w:rPr>
          <w:spacing w:val="-1"/>
        </w:rPr>
        <w:t>金，两批</w:t>
      </w:r>
      <w:r>
        <w:rPr>
          <w:rFonts w:ascii="Times New Roman" w:hAnsi="Times New Roman" w:cs="Times New Roman" w:eastAsia="Times New Roman" w:hint="default"/>
          <w:spacing w:val="-1"/>
        </w:rPr>
        <w:t>PPP</w:t>
      </w:r>
      <w:r>
        <w:rPr>
          <w:spacing w:val="-1"/>
        </w:rPr>
        <w:t>示范项目共</w:t>
      </w:r>
      <w:r>
        <w:rPr>
          <w:rFonts w:ascii="Times New Roman" w:hAnsi="Times New Roman" w:cs="Times New Roman" w:eastAsia="Times New Roman" w:hint="default"/>
          <w:spacing w:val="-1"/>
        </w:rPr>
        <w:t>236</w:t>
      </w:r>
      <w:r>
        <w:rPr>
          <w:spacing w:val="-1"/>
        </w:rPr>
        <w:t>个，环保类项目占比近</w:t>
      </w:r>
      <w:r>
        <w:rPr>
          <w:rFonts w:ascii="Times New Roman" w:hAnsi="Times New Roman" w:cs="Times New Roman" w:eastAsia="Times New Roman" w:hint="default"/>
          <w:spacing w:val="-1"/>
        </w:rPr>
        <w:t>70%</w:t>
      </w:r>
      <w:r>
        <w:rPr>
          <w:spacing w:val="-1"/>
        </w:rPr>
        <w:t>。生态环保行业朝气蓬勃，政府、百姓对生态环保</w:t>
      </w:r>
      <w:r>
        <w:rPr>
          <w:spacing w:val="-86"/>
        </w:rPr>
        <w:t> </w:t>
      </w:r>
      <w:r>
        <w:rPr>
          <w:spacing w:val="-86"/>
        </w:rPr>
      </w:r>
      <w:r>
        <w:rPr>
          <w:spacing w:val="-1"/>
        </w:rPr>
        <w:t>事业的支持正处于前所未有的高度，公司将抓住契机，结合自身优势，以智慧生态为立足点，积极探索业</w:t>
      </w:r>
      <w:r>
        <w:rPr>
          <w:spacing w:val="-86"/>
        </w:rPr>
        <w:t> </w:t>
      </w:r>
      <w:r>
        <w:rPr>
          <w:spacing w:val="-86"/>
        </w:rPr>
      </w:r>
      <w:r>
        <w:rPr/>
        <w:t>务模式、大力开拓国内市场。</w:t>
      </w:r>
    </w:p>
    <w:p>
      <w:pPr>
        <w:pStyle w:val="BodyText"/>
        <w:spacing w:line="376" w:lineRule="auto" w:before="140"/>
        <w:ind w:left="574" w:right="0"/>
        <w:jc w:val="left"/>
      </w:pPr>
      <w:r>
        <w:rPr/>
        <w:t>（二）转变经营发展思路，完善公司战略 </w:t>
      </w:r>
      <w:r>
        <w:rPr>
          <w:spacing w:val="-1"/>
        </w:rPr>
        <w:t>公司积极转变经营发展思路，逐渐剥离原有业务，并积极组织政策、经济、产业、技术研讨和业务探</w:t>
      </w:r>
    </w:p>
    <w:p>
      <w:pPr>
        <w:spacing w:after="0" w:line="37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1" w:lineRule="auto" w:before="35"/>
        <w:ind w:right="1131"/>
        <w:jc w:val="both"/>
      </w:pPr>
      <w:r>
        <w:rPr>
          <w:spacing w:val="-2"/>
        </w:rPr>
        <w:t>索，把</w:t>
      </w:r>
      <w:r>
        <w:rPr>
          <w:rFonts w:ascii="Times New Roman" w:hAnsi="Times New Roman" w:cs="Times New Roman" w:eastAsia="Times New Roman" w:hint="default"/>
          <w:spacing w:val="-2"/>
        </w:rPr>
        <w:t>“</w:t>
      </w:r>
      <w:r>
        <w:rPr>
          <w:spacing w:val="-2"/>
        </w:rPr>
        <w:t>战略性新兴产业</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作为战略发展路径，把</w:t>
      </w:r>
      <w:r>
        <w:rPr>
          <w:rFonts w:ascii="Times New Roman" w:hAnsi="Times New Roman" w:cs="Times New Roman" w:eastAsia="Times New Roman" w:hint="default"/>
          <w:spacing w:val="-2"/>
        </w:rPr>
        <w:t>“</w:t>
      </w:r>
      <w:r>
        <w:rPr>
          <w:spacing w:val="-2"/>
        </w:rPr>
        <w:t>绿色</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智慧</w:t>
      </w:r>
      <w:r>
        <w:rPr>
          <w:rFonts w:ascii="Times New Roman" w:hAnsi="Times New Roman" w:cs="Times New Roman" w:eastAsia="Times New Roman" w:hint="default"/>
          <w:spacing w:val="-2"/>
        </w:rPr>
        <w:t>”</w:t>
      </w:r>
      <w:r>
        <w:rPr>
          <w:spacing w:val="-2"/>
        </w:rPr>
        <w:t>作为发展手段，利用绿色思维和新</w:t>
      </w:r>
      <w:r>
        <w:rPr>
          <w:spacing w:val="-77"/>
        </w:rPr>
        <w:t> </w:t>
      </w:r>
      <w:r>
        <w:rPr>
          <w:spacing w:val="-77"/>
        </w:rPr>
      </w:r>
      <w:r>
        <w:rPr>
          <w:spacing w:val="-1"/>
        </w:rPr>
        <w:t>一代信息技术（大数据、云计算、物联网和互联网等）为产业发展增加高附加值。基于对中国未来发展的</w:t>
      </w:r>
      <w:r>
        <w:rPr>
          <w:spacing w:val="-83"/>
        </w:rPr>
        <w:t> </w:t>
      </w:r>
      <w:r>
        <w:rPr>
          <w:spacing w:val="-83"/>
        </w:rPr>
      </w:r>
      <w:r>
        <w:rPr>
          <w:spacing w:val="-1"/>
        </w:rPr>
        <w:t>预判，公司将战略聚焦在生态环境即节能环保这个战略性新兴产业进行互联网</w:t>
      </w:r>
      <w:r>
        <w:rPr>
          <w:rFonts w:ascii="Times New Roman" w:hAnsi="Times New Roman" w:cs="Times New Roman" w:eastAsia="Times New Roman" w:hint="default"/>
          <w:spacing w:val="-1"/>
        </w:rPr>
        <w:t>+</w:t>
      </w:r>
      <w:r>
        <w:rPr>
          <w:spacing w:val="-1"/>
        </w:rPr>
        <w:t>，形成</w:t>
      </w:r>
      <w:r>
        <w:rPr>
          <w:rFonts w:ascii="Times New Roman" w:hAnsi="Times New Roman" w:cs="Times New Roman" w:eastAsia="Times New Roman" w:hint="default"/>
          <w:spacing w:val="-1"/>
        </w:rPr>
        <w:t>“</w:t>
      </w:r>
      <w:r>
        <w:rPr>
          <w:spacing w:val="-1"/>
        </w:rPr>
        <w:t>生态环境</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2"/>
        </w:rPr>
        <w:t> </w:t>
      </w:r>
      <w:r>
        <w:rPr/>
        <w:t>的业务组合。</w:t>
      </w:r>
    </w:p>
    <w:p>
      <w:pPr>
        <w:pStyle w:val="BodyText"/>
        <w:spacing w:line="256" w:lineRule="auto" w:before="138"/>
        <w:ind w:right="1129" w:firstLine="420"/>
        <w:jc w:val="both"/>
      </w:pPr>
      <w:r>
        <w:rPr>
          <w:spacing w:val="2"/>
        </w:rPr>
        <w:t>上市公司董事会及其战略委员会通过了公司战略转型发展规划纲要。规划纲要将企业愿景由</w:t>
      </w:r>
      <w:r>
        <w:rPr>
          <w:rFonts w:ascii="Times New Roman" w:hAnsi="Times New Roman" w:cs="Times New Roman" w:eastAsia="Times New Roman" w:hint="default"/>
          <w:spacing w:val="2"/>
        </w:rPr>
        <w:t>“</w:t>
      </w:r>
      <w:r>
        <w:rPr>
          <w:spacing w:val="2"/>
        </w:rPr>
        <w:t>致力于 </w:t>
      </w:r>
      <w:r>
        <w:rPr/>
        <w:t>成为中国一流、世界先进的绿色智慧城市综合解决方案提供商和服务商</w:t>
      </w:r>
      <w:r>
        <w:rPr>
          <w:rFonts w:ascii="Times New Roman" w:hAnsi="Times New Roman" w:cs="Times New Roman" w:eastAsia="Times New Roman" w:hint="default"/>
        </w:rPr>
        <w:t>”</w:t>
      </w:r>
      <w:r>
        <w:rPr/>
        <w:t>完善为</w:t>
      </w:r>
      <w:r>
        <w:rPr>
          <w:rFonts w:ascii="Times New Roman" w:hAnsi="Times New Roman" w:cs="Times New Roman" w:eastAsia="Times New Roman" w:hint="default"/>
        </w:rPr>
        <w:t>“</w:t>
      </w:r>
      <w:r>
        <w:rPr/>
        <w:t>致力于成为中国领先的生 </w:t>
      </w:r>
      <w:r>
        <w:rPr>
          <w:spacing w:val="-1"/>
        </w:rPr>
        <w:t>态环境领域的绿色智慧城市整体解决方案供应商和运营服务商</w:t>
      </w:r>
      <w:r>
        <w:rPr>
          <w:rFonts w:ascii="Times New Roman" w:hAnsi="Times New Roman" w:cs="Times New Roman" w:eastAsia="Times New Roman" w:hint="default"/>
          <w:spacing w:val="-1"/>
        </w:rPr>
        <w:t>”</w:t>
      </w:r>
      <w:r>
        <w:rPr>
          <w:spacing w:val="-1"/>
        </w:rPr>
        <w:t>，公司以生态环境产业</w:t>
      </w:r>
      <w:r>
        <w:rPr>
          <w:rFonts w:ascii="Times New Roman" w:hAnsi="Times New Roman" w:cs="Times New Roman" w:eastAsia="Times New Roman" w:hint="default"/>
          <w:spacing w:val="-1"/>
        </w:rPr>
        <w:t>+</w:t>
      </w:r>
      <w:r>
        <w:rPr>
          <w:spacing w:val="-1"/>
        </w:rPr>
        <w:t>互联网为公司的业</w:t>
      </w:r>
      <w:r>
        <w:rPr>
          <w:spacing w:val="-82"/>
        </w:rPr>
        <w:t> </w:t>
      </w:r>
      <w:r>
        <w:rPr/>
        <w:t>务战略定位，充分利用互联网和信息技术，在生态环境领域落地应用。新的企业愿景将</w:t>
      </w:r>
      <w:r>
        <w:rPr>
          <w:rFonts w:ascii="Times New Roman" w:hAnsi="Times New Roman" w:cs="Times New Roman" w:eastAsia="Times New Roman" w:hint="default"/>
        </w:rPr>
        <w:t>“</w:t>
      </w:r>
      <w:r>
        <w:rPr/>
        <w:t>绿色智慧城市</w:t>
      </w:r>
      <w:r>
        <w:rPr>
          <w:rFonts w:ascii="Times New Roman" w:hAnsi="Times New Roman" w:cs="Times New Roman" w:eastAsia="Times New Roman" w:hint="default"/>
        </w:rPr>
        <w:t>”</w:t>
      </w:r>
      <w:r>
        <w:rPr/>
        <w:t>解 读为</w:t>
      </w:r>
      <w:r>
        <w:rPr>
          <w:rFonts w:ascii="Times New Roman" w:hAnsi="Times New Roman" w:cs="Times New Roman" w:eastAsia="Times New Roman" w:hint="default"/>
        </w:rPr>
        <w:t>“</w:t>
      </w:r>
      <w:r>
        <w:rPr/>
        <w:t>绿色</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区域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产业</w:t>
      </w:r>
      <w:r>
        <w:rPr>
          <w:rFonts w:ascii="Times New Roman" w:hAnsi="Times New Roman" w:cs="Times New Roman" w:eastAsia="Times New Roman" w:hint="default"/>
        </w:rPr>
        <w:t>”</w:t>
      </w:r>
      <w:r>
        <w:rPr/>
        <w:t>，把</w:t>
      </w:r>
      <w:r>
        <w:rPr>
          <w:spacing w:val="-75"/>
        </w:rPr>
        <w:t> </w:t>
      </w:r>
      <w:r>
        <w:rPr>
          <w:rFonts w:ascii="Times New Roman" w:hAnsi="Times New Roman" w:cs="Times New Roman" w:eastAsia="Times New Roman" w:hint="default"/>
        </w:rPr>
        <w:t>“</w:t>
      </w:r>
      <w:r>
        <w:rPr/>
        <w:t>生态环境产业</w:t>
      </w:r>
      <w:r>
        <w:rPr>
          <w:rFonts w:ascii="Times New Roman" w:hAnsi="Times New Roman" w:cs="Times New Roman" w:eastAsia="Times New Roman" w:hint="default"/>
        </w:rPr>
        <w:t>”</w:t>
      </w:r>
      <w:r>
        <w:rPr/>
        <w:t>作为主营业务发展方向，并明确了</w:t>
      </w:r>
      <w:r>
        <w:rPr>
          <w:rFonts w:ascii="Times New Roman" w:hAnsi="Times New Roman" w:cs="Times New Roman" w:eastAsia="Times New Roman" w:hint="default"/>
        </w:rPr>
        <w:t>“</w:t>
      </w:r>
      <w:r>
        <w:rPr/>
        <w:t>绿色</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 慧</w:t>
      </w:r>
      <w:r>
        <w:rPr>
          <w:rFonts w:ascii="Times New Roman" w:hAnsi="Times New Roman" w:cs="Times New Roman" w:eastAsia="Times New Roman" w:hint="default"/>
        </w:rPr>
        <w:t>”</w:t>
      </w:r>
      <w:r>
        <w:rPr/>
        <w:t>两个发展手段，让上市公司的发展方向更清晰、更明确。为此，规划纲要把上市公司的企业战略定位</w:t>
      </w:r>
      <w:r>
        <w:rPr>
          <w:spacing w:val="-23"/>
        </w:rPr>
        <w:t> </w:t>
      </w:r>
      <w:r>
        <w:rPr>
          <w:spacing w:val="-23"/>
        </w:rPr>
      </w:r>
      <w:r>
        <w:rPr/>
        <w:t>为：融合</w:t>
      </w:r>
      <w:r>
        <w:rPr>
          <w:rFonts w:ascii="Times New Roman" w:hAnsi="Times New Roman" w:cs="Times New Roman" w:eastAsia="Times New Roman" w:hint="default"/>
        </w:rPr>
        <w:t>“</w:t>
      </w:r>
      <w:r>
        <w:rPr/>
        <w:t>绿色</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的发展理念，促进区域生态环境领域的新一代信息技术应用、资源节约集中 利用，分享区域城镇化、产业转型升级和生态文明建设中的可持续发展成果。</w:t>
      </w:r>
    </w:p>
    <w:p>
      <w:pPr>
        <w:pStyle w:val="BodyText"/>
        <w:spacing w:line="264" w:lineRule="auto" w:before="142"/>
        <w:ind w:right="1133" w:firstLine="420"/>
        <w:jc w:val="both"/>
      </w:pPr>
      <w:r>
        <w:rPr>
          <w:spacing w:val="-1"/>
        </w:rPr>
        <w:t>生态环境产业的出发点是预防为主、节约优先。当前，上市公司已在节能、新一代信息技术领域积极</w:t>
      </w:r>
      <w:r>
        <w:rPr/>
        <w:t> 拓展</w:t>
      </w:r>
      <w:r>
        <w:rPr>
          <w:rFonts w:ascii="Times New Roman" w:hAnsi="Times New Roman" w:cs="Times New Roman" w:eastAsia="Times New Roman" w:hint="default"/>
        </w:rPr>
        <w:t>“</w:t>
      </w:r>
      <w:r>
        <w:rPr/>
        <w:t>生态环境产业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的跨界创新业务及产品研发，并利用存量现金着手并购生态环境产业相关的</w:t>
      </w:r>
      <w:r>
        <w:rPr>
          <w:spacing w:val="-28"/>
        </w:rPr>
        <w:t> </w:t>
      </w:r>
      <w:r>
        <w:rPr>
          <w:spacing w:val="-28"/>
        </w:rPr>
      </w:r>
      <w:r>
        <w:rPr/>
        <w:t>规划设计、研发、生产、建设类公司和建立新一代信息技术团队，打造</w:t>
      </w:r>
      <w:r>
        <w:rPr>
          <w:rFonts w:ascii="Times New Roman" w:hAnsi="Times New Roman" w:cs="Times New Roman" w:eastAsia="Times New Roman" w:hint="default"/>
        </w:rPr>
        <w:t>“</w:t>
      </w:r>
      <w:r>
        <w:rPr/>
        <w:t>生态环境产业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产业链。</w:t>
      </w:r>
    </w:p>
    <w:p>
      <w:pPr>
        <w:pStyle w:val="BodyText"/>
        <w:spacing w:line="240" w:lineRule="auto" w:before="118"/>
        <w:ind w:left="573" w:right="0"/>
        <w:jc w:val="left"/>
      </w:pPr>
      <w:r>
        <w:rPr/>
        <w:t>（三）经营计划</w:t>
      </w:r>
    </w:p>
    <w:p>
      <w:pPr>
        <w:pStyle w:val="BodyText"/>
        <w:spacing w:line="240" w:lineRule="auto" w:before="157"/>
        <w:ind w:left="573" w:right="0"/>
        <w:jc w:val="left"/>
      </w:pPr>
      <w:r>
        <w:rPr>
          <w:rFonts w:ascii="Times New Roman" w:hAnsi="Times New Roman" w:cs="Times New Roman" w:eastAsia="Times New Roman" w:hint="default"/>
        </w:rPr>
        <w:t>1</w:t>
      </w:r>
      <w:r>
        <w:rPr/>
        <w:t>、在业务方面</w:t>
      </w:r>
    </w:p>
    <w:p>
      <w:pPr>
        <w:pStyle w:val="BodyText"/>
        <w:spacing w:line="268" w:lineRule="auto" w:before="141"/>
        <w:ind w:right="1130" w:firstLine="420"/>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2016</w:t>
      </w:r>
      <w:r>
        <w:rPr>
          <w:spacing w:val="-3"/>
        </w:rPr>
        <w:t>年拟收购的标的公司沐禾节水是上市公司在生态环境产业链</w:t>
      </w:r>
      <w:r>
        <w:rPr>
          <w:rFonts w:ascii="Times New Roman" w:hAnsi="Times New Roman" w:cs="Times New Roman" w:eastAsia="Times New Roman" w:hint="default"/>
          <w:spacing w:val="-3"/>
        </w:rPr>
        <w:t>“</w:t>
      </w:r>
      <w:r>
        <w:rPr>
          <w:spacing w:val="-3"/>
        </w:rPr>
        <w:t>农业节水</w:t>
      </w:r>
      <w:r>
        <w:rPr>
          <w:rFonts w:ascii="Times New Roman" w:hAnsi="Times New Roman" w:cs="Times New Roman" w:eastAsia="Times New Roman" w:hint="default"/>
          <w:spacing w:val="-3"/>
        </w:rPr>
        <w:t>”</w:t>
      </w:r>
      <w:r>
        <w:rPr>
          <w:spacing w:val="-3"/>
        </w:rPr>
        <w:t>领域的补强动作。上</w:t>
      </w:r>
      <w:r>
        <w:rPr/>
        <w:t> </w:t>
      </w:r>
      <w:r>
        <w:rPr>
          <w:spacing w:val="-1"/>
        </w:rPr>
        <w:t>市公司拟借助沐禾节水在该行业的领先优势和广泛的服务覆盖，将新一代信息技术快速应用到此领域及其</w:t>
      </w:r>
      <w:r>
        <w:rPr>
          <w:spacing w:val="-81"/>
        </w:rPr>
        <w:t> </w:t>
      </w:r>
      <w:r>
        <w:rPr>
          <w:spacing w:val="-81"/>
        </w:rPr>
      </w:r>
      <w:r>
        <w:rPr>
          <w:spacing w:val="-1"/>
        </w:rPr>
        <w:t>衍生领域，全面提升行业科技附加值，可谓强强联合，互补性强、契合度高。上市公司如果能顺利通过本</w:t>
      </w:r>
      <w:r>
        <w:rPr>
          <w:spacing w:val="-83"/>
        </w:rPr>
        <w:t> </w:t>
      </w:r>
      <w:r>
        <w:rPr>
          <w:spacing w:val="-83"/>
        </w:rPr>
      </w:r>
      <w:r>
        <w:rPr>
          <w:spacing w:val="-1"/>
        </w:rPr>
        <w:t>次收购，则将基本实现节能、节水生态环境产业链的初步布局，并通过新一代信息技术，逐步落实以生态</w:t>
      </w:r>
      <w:r>
        <w:rPr>
          <w:spacing w:val="-86"/>
        </w:rPr>
        <w:t> </w:t>
      </w:r>
      <w:r>
        <w:rPr>
          <w:spacing w:val="-86"/>
        </w:rPr>
      </w:r>
      <w:r>
        <w:rPr/>
        <w:t>环境大数据为支撑的区域化生态环境服务的发展战略。</w:t>
      </w:r>
    </w:p>
    <w:p>
      <w:pPr>
        <w:pStyle w:val="BodyText"/>
        <w:spacing w:line="256" w:lineRule="auto" w:before="132"/>
        <w:ind w:left="154" w:right="1135" w:firstLine="420"/>
        <w:jc w:val="both"/>
      </w:pPr>
      <w:r>
        <w:rPr/>
        <w:t>（</w:t>
      </w:r>
      <w:r>
        <w:rPr>
          <w:rFonts w:ascii="Times New Roman" w:hAnsi="Times New Roman" w:cs="Times New Roman" w:eastAsia="Times New Roman" w:hint="default"/>
        </w:rPr>
        <w:t>2</w:t>
      </w:r>
      <w:r>
        <w:rPr/>
        <w:t>）京蓝生态将从事智慧农业云服务平台，智慧灌溉、种植的建设、运营，智慧植保、农产品溯源 的运营。</w:t>
      </w:r>
    </w:p>
    <w:p>
      <w:pPr>
        <w:pStyle w:val="BodyText"/>
        <w:spacing w:line="264" w:lineRule="auto" w:before="142"/>
        <w:ind w:right="1025" w:firstLine="420"/>
        <w:jc w:val="left"/>
      </w:pPr>
      <w:r>
        <w:rPr>
          <w:spacing w:val="-4"/>
          <w:w w:val="100"/>
        </w:rPr>
        <w:t>（</w:t>
      </w:r>
      <w:r>
        <w:rPr>
          <w:rFonts w:ascii="Times New Roman" w:hAnsi="Times New Roman" w:cs="Times New Roman" w:eastAsia="Times New Roman" w:hint="default"/>
          <w:spacing w:val="-4"/>
          <w:w w:val="100"/>
        </w:rPr>
        <w:t>3</w:t>
      </w:r>
      <w:r>
        <w:rPr>
          <w:spacing w:val="-4"/>
          <w:w w:val="100"/>
        </w:rPr>
        <w:t>）</w:t>
      </w:r>
      <w:r>
        <w:rPr>
          <w:rFonts w:ascii="Times New Roman" w:hAnsi="Times New Roman" w:cs="Times New Roman" w:eastAsia="Times New Roman" w:hint="default"/>
          <w:spacing w:val="-4"/>
          <w:w w:val="100"/>
        </w:rPr>
        <w:t>2016</w:t>
      </w:r>
      <w:r>
        <w:rPr>
          <w:spacing w:val="-4"/>
          <w:w w:val="100"/>
        </w:rPr>
        <w:t>年京蓝环宇将以</w:t>
      </w:r>
      <w:r>
        <w:rPr>
          <w:rFonts w:ascii="Times New Roman" w:hAnsi="Times New Roman" w:cs="Times New Roman" w:eastAsia="Times New Roman" w:hint="default"/>
          <w:spacing w:val="-4"/>
          <w:w w:val="100"/>
        </w:rPr>
        <w:t>“</w:t>
      </w:r>
      <w:r>
        <w:rPr>
          <w:spacing w:val="-4"/>
          <w:w w:val="100"/>
        </w:rPr>
        <w:t>互联网＋</w:t>
      </w:r>
      <w:r>
        <w:rPr>
          <w:rFonts w:ascii="Times New Roman" w:hAnsi="Times New Roman" w:cs="Times New Roman" w:eastAsia="Times New Roman" w:hint="default"/>
          <w:spacing w:val="-4"/>
          <w:w w:val="100"/>
        </w:rPr>
        <w:t>”</w:t>
      </w:r>
      <w:r>
        <w:rPr>
          <w:spacing w:val="-4"/>
          <w:w w:val="100"/>
        </w:rPr>
        <w:t>和</w:t>
      </w:r>
      <w:r>
        <w:rPr>
          <w:rFonts w:ascii="Times New Roman" w:hAnsi="Times New Roman" w:cs="Times New Roman" w:eastAsia="Times New Roman" w:hint="default"/>
          <w:spacing w:val="-4"/>
          <w:w w:val="100"/>
        </w:rPr>
        <w:t>“</w:t>
      </w:r>
      <w:r>
        <w:rPr>
          <w:spacing w:val="-4"/>
          <w:w w:val="100"/>
        </w:rPr>
        <w:t>绿色经济</w:t>
      </w:r>
      <w:r>
        <w:rPr>
          <w:rFonts w:ascii="Times New Roman" w:hAnsi="Times New Roman" w:cs="Times New Roman" w:eastAsia="Times New Roman" w:hint="default"/>
          <w:spacing w:val="-4"/>
          <w:w w:val="100"/>
        </w:rPr>
        <w:t>”</w:t>
      </w:r>
      <w:r>
        <w:rPr>
          <w:spacing w:val="-4"/>
          <w:w w:val="100"/>
        </w:rPr>
        <w:t>为指导思想，全力打造绿色智慧城市整体解决方案，</w:t>
      </w:r>
      <w:r>
        <w:rPr/>
        <w:t> 进一步拓展业务范围，配合集团其它业务和管理工作，继续加强公司自身的各项制度建设，提高公司核心 竞争力，</w:t>
      </w:r>
    </w:p>
    <w:p>
      <w:pPr>
        <w:pStyle w:val="BodyText"/>
        <w:spacing w:line="240" w:lineRule="auto" w:before="136"/>
        <w:ind w:left="574" w:right="0"/>
        <w:jc w:val="left"/>
      </w:pPr>
      <w:r>
        <w:rPr>
          <w:rFonts w:ascii="Times New Roman" w:hAnsi="Times New Roman" w:cs="Times New Roman" w:eastAsia="Times New Roman" w:hint="default"/>
        </w:rPr>
        <w:t>2</w:t>
      </w:r>
      <w:r>
        <w:rPr/>
        <w:t>、在管理能力提升方面</w:t>
      </w:r>
    </w:p>
    <w:p>
      <w:pPr>
        <w:pStyle w:val="BodyText"/>
        <w:spacing w:line="256" w:lineRule="auto" w:before="141"/>
        <w:ind w:left="154" w:right="1141" w:firstLine="420"/>
        <w:jc w:val="both"/>
      </w:pPr>
      <w:r>
        <w:rPr/>
        <w:t>（</w:t>
      </w:r>
      <w:r>
        <w:rPr>
          <w:rFonts w:ascii="Times New Roman" w:hAnsi="Times New Roman" w:cs="Times New Roman" w:eastAsia="Times New Roman" w:hint="default"/>
        </w:rPr>
        <w:t>1</w:t>
      </w:r>
      <w:r>
        <w:rPr/>
        <w:t>）按照简捷、高效、适用的原则，科学设置管理层次和职能，完善管理体制，明确各部门的分工 和职责，强化部门的职能作用。</w:t>
      </w:r>
    </w:p>
    <w:p>
      <w:pPr>
        <w:pStyle w:val="BodyText"/>
        <w:spacing w:line="264" w:lineRule="auto" w:before="142"/>
        <w:ind w:left="154" w:right="1130" w:firstLine="420"/>
        <w:jc w:val="both"/>
      </w:pPr>
      <w:r>
        <w:rPr/>
        <w:t>（</w:t>
      </w:r>
      <w:r>
        <w:rPr>
          <w:rFonts w:ascii="Times New Roman" w:hAnsi="Times New Roman" w:cs="Times New Roman" w:eastAsia="Times New Roman" w:hint="default"/>
        </w:rPr>
        <w:t>2</w:t>
      </w:r>
      <w:r>
        <w:rPr/>
        <w:t>）采取用多种方式，重视人才。根据工作需要设置部门岗位</w:t>
      </w:r>
      <w:r>
        <w:rPr>
          <w:rFonts w:ascii="Times New Roman" w:hAnsi="Times New Roman" w:cs="Times New Roman" w:eastAsia="Times New Roman" w:hint="default"/>
        </w:rPr>
        <w:t>(</w:t>
      </w:r>
      <w:r>
        <w:rPr/>
        <w:t>职务</w:t>
      </w:r>
      <w:r>
        <w:rPr>
          <w:rFonts w:ascii="Times New Roman" w:hAnsi="Times New Roman" w:cs="Times New Roman" w:eastAsia="Times New Roman" w:hint="default"/>
        </w:rPr>
        <w:t>)</w:t>
      </w:r>
      <w:r>
        <w:rPr/>
        <w:t>职数，对每一个岗位</w:t>
      </w:r>
      <w:r>
        <w:rPr>
          <w:rFonts w:ascii="Times New Roman" w:hAnsi="Times New Roman" w:cs="Times New Roman" w:eastAsia="Times New Roman" w:hint="default"/>
        </w:rPr>
        <w:t>(</w:t>
      </w:r>
      <w:r>
        <w:rPr/>
        <w:t>职务</w:t>
      </w:r>
      <w:r>
        <w:rPr>
          <w:rFonts w:ascii="Times New Roman" w:hAnsi="Times New Roman" w:cs="Times New Roman" w:eastAsia="Times New Roman" w:hint="default"/>
        </w:rPr>
        <w:t>)</w:t>
      </w:r>
      <w:r>
        <w:rPr/>
        <w:t>都制</w:t>
      </w:r>
      <w:r>
        <w:rPr>
          <w:spacing w:val="1"/>
        </w:rPr>
        <w:t> </w:t>
      </w:r>
      <w:r>
        <w:rPr>
          <w:spacing w:val="-1"/>
        </w:rPr>
        <w:t>定了相应的岗位条件、工作标准和工作要求，基本完善了部门负责人、员工的绩效考核机制，如月度、年</w:t>
      </w:r>
      <w:r>
        <w:rPr>
          <w:spacing w:val="-83"/>
        </w:rPr>
        <w:t> </w:t>
      </w:r>
      <w:r>
        <w:rPr>
          <w:spacing w:val="-83"/>
        </w:rPr>
      </w:r>
      <w:r>
        <w:rPr/>
        <w:t>终考核，优胜劣汰。</w:t>
      </w:r>
    </w:p>
    <w:p>
      <w:pPr>
        <w:pStyle w:val="BodyText"/>
        <w:spacing w:line="256" w:lineRule="auto" w:before="136"/>
        <w:ind w:left="154" w:right="1138" w:firstLine="420"/>
        <w:jc w:val="both"/>
      </w:pPr>
      <w:r>
        <w:rPr/>
        <w:t>（</w:t>
      </w:r>
      <w:r>
        <w:rPr>
          <w:rFonts w:ascii="Times New Roman" w:hAnsi="Times New Roman" w:cs="Times New Roman" w:eastAsia="Times New Roman" w:hint="default"/>
        </w:rPr>
        <w:t>3</w:t>
      </w:r>
      <w:r>
        <w:rPr/>
        <w:t>）完善公司管理制度。结合</w:t>
      </w:r>
      <w:r>
        <w:rPr>
          <w:rFonts w:ascii="Times New Roman" w:hAnsi="Times New Roman" w:cs="Times New Roman" w:eastAsia="Times New Roman" w:hint="default"/>
        </w:rPr>
        <w:t>2015</w:t>
      </w:r>
      <w:r>
        <w:rPr/>
        <w:t>年实际情况，制定并完善了公司管理制度，包括日常管理制度、 行政人事管理制度、薪酬制度、销售管理制度、项目管理制度、培训管理制度等。</w:t>
      </w:r>
    </w:p>
    <w:p>
      <w:pPr>
        <w:pStyle w:val="BodyText"/>
        <w:spacing w:line="240" w:lineRule="auto" w:before="143"/>
        <w:ind w:left="574" w:right="0"/>
        <w:jc w:val="left"/>
      </w:pPr>
      <w:r>
        <w:rPr/>
        <w:t>（</w:t>
      </w:r>
      <w:r>
        <w:rPr>
          <w:rFonts w:ascii="Times New Roman" w:hAnsi="Times New Roman" w:cs="Times New Roman" w:eastAsia="Times New Roman" w:hint="default"/>
        </w:rPr>
        <w:t>4</w:t>
      </w:r>
      <w:r>
        <w:rPr/>
        <w:t>）加大新设立和新收购的分子公司的建章建制力度</w:t>
      </w:r>
    </w:p>
    <w:p>
      <w:pPr>
        <w:pStyle w:val="BodyText"/>
        <w:spacing w:line="240" w:lineRule="auto" w:before="141"/>
        <w:ind w:left="574" w:right="0"/>
        <w:jc w:val="left"/>
      </w:pPr>
      <w:r>
        <w:rPr/>
        <w:t>（四）可能面对的风险及对策</w:t>
      </w:r>
    </w:p>
    <w:p>
      <w:pPr>
        <w:pStyle w:val="BodyText"/>
        <w:spacing w:line="256" w:lineRule="auto" w:before="157"/>
        <w:ind w:left="154" w:right="1131" w:firstLine="420"/>
        <w:jc w:val="both"/>
      </w:pPr>
      <w:r>
        <w:rPr>
          <w:rFonts w:ascii="Times New Roman" w:hAnsi="Times New Roman" w:cs="Times New Roman" w:eastAsia="Times New Roman" w:hint="default"/>
          <w:spacing w:val="-1"/>
        </w:rPr>
        <w:t>1</w:t>
      </w:r>
      <w:r>
        <w:rPr>
          <w:spacing w:val="-1"/>
        </w:rPr>
        <w:t>、竞争风险：</w:t>
      </w:r>
      <w:r>
        <w:rPr>
          <w:rFonts w:ascii="Times New Roman" w:hAnsi="Times New Roman" w:cs="Times New Roman" w:eastAsia="Times New Roman" w:hint="default"/>
          <w:spacing w:val="-1"/>
        </w:rPr>
        <w:t>“</w:t>
      </w:r>
      <w:r>
        <w:rPr>
          <w:spacing w:val="-1"/>
        </w:rPr>
        <w:t>生态环境产业</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概念逐渐被市场认可，未来将会出现大量的企业加入发展的阵</w:t>
      </w:r>
      <w:r>
        <w:rPr/>
        <w:t> </w:t>
      </w:r>
      <w:r>
        <w:rPr>
          <w:spacing w:val="-1"/>
        </w:rPr>
        <w:t>营，存在公司市场份额降低的风险。公司将通过完善产业链，整合多种资源，在符合公司发展战略的项目</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154" w:right="0"/>
        <w:jc w:val="left"/>
      </w:pPr>
      <w:r>
        <w:rPr>
          <w:spacing w:val="-1"/>
        </w:rPr>
        <w:t>上加速发展抢先占领市场，并提供综合的全方位的解决方案和优质的服务，确保上市公司在智慧城市生态</w:t>
      </w:r>
      <w:r>
        <w:rPr>
          <w:spacing w:val="-81"/>
        </w:rPr>
        <w:t> </w:t>
      </w:r>
      <w:r>
        <w:rPr>
          <w:spacing w:val="-81"/>
        </w:rPr>
      </w:r>
      <w:r>
        <w:rPr/>
        <w:t>领域的市场和技术领先地位来，进一步提高在市场中的竞争力也有可有效提升上市公司的核心竞争力。</w:t>
      </w:r>
    </w:p>
    <w:p>
      <w:pPr>
        <w:pStyle w:val="BodyText"/>
        <w:spacing w:line="256" w:lineRule="auto" w:before="127"/>
        <w:ind w:right="1138" w:firstLine="420"/>
        <w:jc w:val="both"/>
      </w:pPr>
      <w:r>
        <w:rPr>
          <w:rFonts w:ascii="Times New Roman" w:hAnsi="Times New Roman" w:cs="Times New Roman" w:eastAsia="Times New Roman" w:hint="default"/>
        </w:rPr>
        <w:t>2</w:t>
      </w:r>
      <w:r>
        <w:rPr/>
        <w:t>、资金风险：智慧城市中的生态环境产业为资金密集型产业，运作周期较长，资金需求量巨大。公 司将通过使用适合公司发展的</w:t>
      </w:r>
      <w:r>
        <w:rPr>
          <w:rFonts w:ascii="Times New Roman" w:hAnsi="Times New Roman" w:cs="Times New Roman" w:eastAsia="Times New Roman" w:hint="default"/>
        </w:rPr>
        <w:t>PPP</w:t>
      </w:r>
      <w:r>
        <w:rPr/>
        <w:t>运营模式，提高公司的融资能力，并将在具体业务的运营及资金安全性</w:t>
      </w:r>
      <w:r>
        <w:rPr>
          <w:spacing w:val="-67"/>
        </w:rPr>
        <w:t> </w:t>
      </w:r>
      <w:r>
        <w:rPr>
          <w:spacing w:val="-67"/>
        </w:rPr>
      </w:r>
      <w:r>
        <w:rPr/>
        <w:t>方面的加强管理，从而降低经营风险，为公司发展保驾护航。</w:t>
      </w:r>
    </w:p>
    <w:p>
      <w:pPr>
        <w:pStyle w:val="BodyText"/>
        <w:spacing w:line="273" w:lineRule="auto" w:before="142"/>
        <w:ind w:right="1133" w:firstLine="420"/>
        <w:jc w:val="both"/>
      </w:pPr>
      <w:r>
        <w:rPr>
          <w:spacing w:val="-1"/>
        </w:rPr>
        <w:t>未来，公司将继续加强公司的经营管理能力，风险控制能力。通过持续人才引进，技术创新，为公司</w:t>
      </w:r>
      <w:r>
        <w:rPr/>
        <w:t> 的战略布局打下坚实的基础。</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十、接待调研、沟通、采访等活动情况" w:id="57"/>
      <w:bookmarkEnd w:id="57"/>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1538"/>
        <w:gridCol w:w="639"/>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公司重大资产重组相关事项；公司</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年度经营情况及财务状况。</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报告期末至披露日期间接待调研、沟通、采访等活动登记表" w:id="59"/>
      <w:bookmarkEnd w:id="59"/>
      <w:r>
        <w:rPr>
          <w:b w:val="0"/>
          <w:bCs w:val="0"/>
        </w:rPr>
      </w: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1539"/>
        <w:gridCol w:w="638"/>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31"/>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年度财务状况及重组进展情 况。</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689"/>
        <w:jc w:val="center"/>
        <w:rPr>
          <w:b w:val="0"/>
          <w:bCs w:val="0"/>
        </w:rPr>
      </w:pPr>
      <w:bookmarkStart w:name="_TOC_250006" w:id="60"/>
      <w:bookmarkStart w:name="第五节 重要事项" w:id="61"/>
      <w:r>
        <w:rPr>
          <w:b w:val="0"/>
          <w:bCs w:val="0"/>
        </w:rPr>
      </w:r>
      <w:r>
        <w:rPr/>
        <w:t>第五节</w:t>
      </w:r>
      <w:r>
        <w:rPr>
          <w:spacing w:val="-5"/>
        </w:rPr>
        <w:t> </w:t>
      </w:r>
      <w:r>
        <w:rPr/>
        <w:t>重要事项</w:t>
      </w:r>
      <w:bookmarkEnd w:id="6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t>报告期内普通股利润分配政策，特别是现金分红政策的制定、执行或调整情况</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公司近</w:t>
      </w:r>
      <w:r>
        <w:rPr>
          <w:spacing w:val="-52"/>
        </w:rPr>
        <w:t> </w:t>
      </w:r>
      <w:r>
        <w:rPr>
          <w:rFonts w:ascii="Times New Roman" w:hAnsi="Times New Roman" w:cs="Times New Roman" w:eastAsia="Times New Roman" w:hint="default"/>
        </w:rPr>
        <w:t>3 </w:t>
      </w:r>
      <w:r>
        <w:rPr>
          <w:spacing w:val="-2"/>
        </w:rPr>
        <w:t>年</w:t>
      </w:r>
      <w:r>
        <w:rPr/>
        <w:t>（包括本报告期）的普通股股利分配方案（预案</w:t>
      </w:r>
      <w:r>
        <w:rPr>
          <w:spacing w:val="-105"/>
        </w:rPr>
        <w:t>）</w:t>
      </w:r>
      <w:r>
        <w:rPr/>
        <w:t>、资本</w:t>
      </w:r>
      <w:r>
        <w:rPr>
          <w:spacing w:val="-2"/>
        </w:rPr>
        <w:t>公</w:t>
      </w:r>
      <w:r>
        <w:rPr/>
        <w:t>积金转增股本方案（预案）情况</w:t>
      </w:r>
    </w:p>
    <w:p>
      <w:pPr>
        <w:pStyle w:val="BodyText"/>
        <w:spacing w:line="240" w:lineRule="auto" w:before="59"/>
        <w:ind w:left="154" w:right="0"/>
        <w:jc w:val="left"/>
      </w:pPr>
      <w:r>
        <w:rPr>
          <w:rFonts w:ascii="Times New Roman" w:hAnsi="Times New Roman" w:cs="Times New Roman" w:eastAsia="Times New Roman" w:hint="default"/>
        </w:rPr>
        <w:t>2013</w:t>
      </w:r>
      <w:r>
        <w:rPr/>
        <w:t>年度：未进行利润分配及公积金转增股本；</w:t>
      </w:r>
    </w:p>
    <w:p>
      <w:pPr>
        <w:pStyle w:val="BodyText"/>
        <w:spacing w:line="240" w:lineRule="auto" w:before="21"/>
        <w:ind w:left="154" w:right="0"/>
        <w:jc w:val="left"/>
      </w:pPr>
      <w:r>
        <w:rPr>
          <w:rFonts w:ascii="Times New Roman" w:hAnsi="Times New Roman" w:cs="Times New Roman" w:eastAsia="Times New Roman" w:hint="default"/>
        </w:rPr>
        <w:t>2014</w:t>
      </w:r>
      <w:r>
        <w:rPr/>
        <w:t>年度：未进行利润分配及公积金转增股本；</w:t>
      </w:r>
    </w:p>
    <w:p>
      <w:pPr>
        <w:pStyle w:val="BodyText"/>
        <w:spacing w:line="240" w:lineRule="auto" w:before="21"/>
        <w:ind w:left="154" w:right="0"/>
        <w:jc w:val="left"/>
      </w:pPr>
      <w:r>
        <w:rPr>
          <w:rFonts w:ascii="Times New Roman" w:hAnsi="Times New Roman" w:cs="Times New Roman" w:eastAsia="Times New Roman" w:hint="default"/>
        </w:rPr>
        <w:t>2015</w:t>
      </w:r>
      <w:r>
        <w:rPr/>
        <w:t>年度：不进行利润分配及公积金转增股本。</w:t>
      </w:r>
    </w:p>
    <w:p>
      <w:pPr>
        <w:spacing w:before="87"/>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37,626,057.58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-72,031,131.19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-27,437,219.92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预案" w:id="63"/>
      <w:bookmarkEnd w:id="63"/>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5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公司计划年度不派发现金红利，不送红股，不以公积金转增股本。</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三、承诺事项履行情况" w:id="64"/>
      <w:bookmarkEnd w:id="64"/>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left="153" w:right="0"/>
        <w:jc w:val="left"/>
        <w:rPr>
          <w:b w:val="0"/>
          <w:bCs w:val="0"/>
        </w:rPr>
      </w:pPr>
      <w:bookmarkStart w:name="1、公司、股东、实际控制人、收购人、董事、监事、高级管理人员或其他关联方在报告期" w:id="65"/>
      <w:bookmarkEnd w:id="65"/>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07" w:hRule="exact"/>
        </w:trPr>
        <w:tc>
          <w:tcPr>
            <w:tcW w:w="2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9" w:space="0" w:color="D2D2D2"/>
              <w:right w:val="single" w:sz="4" w:space="0" w:color="000000"/>
            </w:tcBorders>
          </w:tcPr>
          <w:p>
            <w:pPr>
              <w:pStyle w:val="TableParagraph"/>
              <w:spacing w:line="316" w:lineRule="auto" w:before="53"/>
              <w:ind w:left="28" w:right="190"/>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53"/>
              <w:ind w:left="22" w:right="191"/>
              <w:jc w:val="left"/>
              <w:rPr>
                <w:rFonts w:ascii="宋体" w:hAnsi="宋体" w:cs="宋体" w:eastAsia="宋体" w:hint="default"/>
                <w:sz w:val="18"/>
                <w:szCs w:val="18"/>
              </w:rPr>
            </w:pPr>
            <w:r>
              <w:rPr>
                <w:rFonts w:ascii="宋体" w:hAnsi="宋体" w:cs="宋体" w:eastAsia="宋体" w:hint="default"/>
                <w:sz w:val="18"/>
                <w:szCs w:val="18"/>
              </w:rPr>
              <w:t>控股股东承 诺</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508" w:hRule="exact"/>
        </w:trPr>
        <w:tc>
          <w:tcPr>
            <w:tcW w:w="281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197" w:hRule="exact"/>
        </w:trPr>
        <w:tc>
          <w:tcPr>
            <w:tcW w:w="2813" w:type="dxa"/>
            <w:vMerge/>
            <w:tcBorders>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9" w:space="0" w:color="D2D2D2"/>
              <w:right w:val="single" w:sz="4" w:space="0" w:color="000000"/>
            </w:tcBorders>
          </w:tcPr>
          <w:p>
            <w:pPr>
              <w:pStyle w:val="TableParagraph"/>
              <w:spacing w:line="240" w:lineRule="auto" w:before="71"/>
              <w:ind w:left="28" w:right="0"/>
              <w:jc w:val="left"/>
              <w:rPr>
                <w:rFonts w:ascii="宋体" w:hAnsi="宋体" w:cs="宋体" w:eastAsia="宋体" w:hint="default"/>
                <w:sz w:val="18"/>
                <w:szCs w:val="18"/>
              </w:rPr>
            </w:pPr>
            <w:r>
              <w:rPr>
                <w:rFonts w:ascii="宋体" w:hAnsi="宋体" w:cs="宋体" w:eastAsia="宋体" w:hint="default"/>
                <w:sz w:val="18"/>
                <w:szCs w:val="18"/>
              </w:rPr>
              <w:t>京蓝控股有</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控股股东承</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05" w:hRule="exact"/>
        </w:trPr>
        <w:tc>
          <w:tcPr>
            <w:tcW w:w="2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控股股东承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规范和减少 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融通资本（固</w:t>
            </w:r>
            <w:r>
              <w:rPr>
                <w:rFonts w:ascii="宋体" w:hAnsi="宋体" w:cs="宋体" w:eastAsia="宋体" w:hint="default"/>
                <w:sz w:val="18"/>
                <w:szCs w:val="18"/>
              </w:rPr>
              <w:t> </w:t>
            </w:r>
            <w:r>
              <w:rPr>
                <w:rFonts w:ascii="宋体" w:hAnsi="宋体" w:cs="宋体" w:eastAsia="宋体" w:hint="default"/>
                <w:spacing w:val="-2"/>
                <w:sz w:val="18"/>
                <w:szCs w:val="18"/>
              </w:rPr>
              <w:t>安）投资管理</w:t>
            </w:r>
            <w:r>
              <w:rPr>
                <w:rFonts w:ascii="宋体" w:hAnsi="宋体" w:cs="宋体" w:eastAsia="宋体" w:hint="default"/>
                <w:sz w:val="18"/>
                <w:szCs w:val="18"/>
              </w:rPr>
              <w:t>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融通资本（固</w:t>
            </w:r>
            <w:r>
              <w:rPr>
                <w:rFonts w:ascii="宋体" w:hAnsi="宋体" w:cs="宋体" w:eastAsia="宋体" w:hint="default"/>
                <w:sz w:val="18"/>
                <w:szCs w:val="18"/>
              </w:rPr>
              <w:t> </w:t>
            </w:r>
            <w:r>
              <w:rPr>
                <w:rFonts w:ascii="宋体" w:hAnsi="宋体" w:cs="宋体" w:eastAsia="宋体" w:hint="default"/>
                <w:spacing w:val="-2"/>
                <w:sz w:val="18"/>
                <w:szCs w:val="18"/>
              </w:rPr>
              <w:t>安）投资管理</w:t>
            </w:r>
            <w:r>
              <w:rPr>
                <w:rFonts w:ascii="宋体" w:hAnsi="宋体" w:cs="宋体" w:eastAsia="宋体" w:hint="default"/>
                <w:sz w:val="18"/>
                <w:szCs w:val="18"/>
              </w:rPr>
              <w:t>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2"/>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融通资本（固</w:t>
            </w:r>
            <w:r>
              <w:rPr>
                <w:rFonts w:ascii="宋体" w:hAnsi="宋体" w:cs="宋体" w:eastAsia="宋体" w:hint="default"/>
                <w:sz w:val="18"/>
                <w:szCs w:val="18"/>
              </w:rPr>
              <w:t> </w:t>
            </w:r>
            <w:r>
              <w:rPr>
                <w:rFonts w:ascii="宋体" w:hAnsi="宋体" w:cs="宋体" w:eastAsia="宋体" w:hint="default"/>
                <w:spacing w:val="-2"/>
                <w:sz w:val="18"/>
                <w:szCs w:val="18"/>
              </w:rPr>
              <w:t>安）投资管理</w:t>
            </w:r>
            <w:r>
              <w:rPr>
                <w:rFonts w:ascii="宋体" w:hAnsi="宋体" w:cs="宋体" w:eastAsia="宋体" w:hint="default"/>
                <w:sz w:val="18"/>
                <w:szCs w:val="18"/>
              </w:rPr>
              <w:t>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2"/>
              <w:jc w:val="left"/>
              <w:rPr>
                <w:rFonts w:ascii="宋体" w:hAnsi="宋体" w:cs="宋体" w:eastAsia="宋体" w:hint="default"/>
                <w:sz w:val="18"/>
                <w:szCs w:val="18"/>
              </w:rPr>
            </w:pPr>
            <w:r>
              <w:rPr>
                <w:rFonts w:ascii="宋体" w:hAnsi="宋体" w:cs="宋体" w:eastAsia="宋体" w:hint="default"/>
                <w:sz w:val="18"/>
                <w:szCs w:val="18"/>
              </w:rPr>
              <w:t>规范和减少 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科瑞特投资 管理（北京）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科瑞特投资 管理（北京）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2"/>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科瑞特投资 管理（北京）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2"/>
              <w:jc w:val="left"/>
              <w:rPr>
                <w:rFonts w:ascii="宋体" w:hAnsi="宋体" w:cs="宋体" w:eastAsia="宋体" w:hint="default"/>
                <w:sz w:val="18"/>
                <w:szCs w:val="18"/>
              </w:rPr>
            </w:pPr>
            <w:r>
              <w:rPr>
                <w:rFonts w:ascii="宋体" w:hAnsi="宋体" w:cs="宋体" w:eastAsia="宋体" w:hint="default"/>
                <w:sz w:val="18"/>
                <w:szCs w:val="18"/>
              </w:rPr>
              <w:t>规范和减少 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规范和减少 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黑龙江京蓝 科技股份有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1"/>
              <w:jc w:val="left"/>
              <w:rPr>
                <w:rFonts w:ascii="宋体" w:hAnsi="宋体" w:cs="宋体" w:eastAsia="宋体" w:hint="default"/>
                <w:sz w:val="18"/>
                <w:szCs w:val="18"/>
              </w:rPr>
            </w:pPr>
            <w:r>
              <w:rPr>
                <w:rFonts w:ascii="宋体" w:hAnsi="宋体" w:cs="宋体" w:eastAsia="宋体" w:hint="default"/>
                <w:sz w:val="18"/>
                <w:szCs w:val="18"/>
              </w:rPr>
              <w:t>资产出售事 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关于拟出售 资产权属及 有关事项的 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90"/>
              <w:jc w:val="both"/>
              <w:rPr>
                <w:rFonts w:ascii="宋体" w:hAnsi="宋体" w:cs="宋体" w:eastAsia="宋体" w:hint="default"/>
                <w:sz w:val="18"/>
                <w:szCs w:val="18"/>
              </w:rPr>
            </w:pPr>
            <w:r>
              <w:rPr>
                <w:rFonts w:ascii="宋体" w:hAnsi="宋体" w:cs="宋体" w:eastAsia="宋体" w:hint="default"/>
                <w:sz w:val="18"/>
                <w:szCs w:val="18"/>
              </w:rPr>
              <w:t>黑龙江京蓝 科技股份有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91"/>
              <w:jc w:val="left"/>
              <w:rPr>
                <w:rFonts w:ascii="宋体" w:hAnsi="宋体" w:cs="宋体" w:eastAsia="宋体" w:hint="default"/>
                <w:sz w:val="18"/>
                <w:szCs w:val="18"/>
              </w:rPr>
            </w:pPr>
            <w:r>
              <w:rPr>
                <w:rFonts w:ascii="宋体" w:hAnsi="宋体" w:cs="宋体" w:eastAsia="宋体" w:hint="default"/>
                <w:sz w:val="18"/>
                <w:szCs w:val="18"/>
              </w:rPr>
              <w:t>资产出售事 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关于所出具 文件真实性、 准确性和完 整性的承诺</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2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3" w:right="190"/>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91"/>
              <w:jc w:val="left"/>
              <w:rPr>
                <w:rFonts w:ascii="宋体" w:hAnsi="宋体" w:cs="宋体" w:eastAsia="宋体" w:hint="default"/>
                <w:sz w:val="18"/>
                <w:szCs w:val="18"/>
              </w:rPr>
            </w:pPr>
            <w:r>
              <w:rPr>
                <w:rFonts w:ascii="宋体" w:hAnsi="宋体" w:cs="宋体" w:eastAsia="宋体" w:hint="default"/>
                <w:sz w:val="18"/>
                <w:szCs w:val="18"/>
              </w:rPr>
              <w:t>资产出售事 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关于所提供 信息真实性、 准确性和完 整性的承诺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资产出售事 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92"/>
              <w:jc w:val="both"/>
              <w:rPr>
                <w:rFonts w:ascii="宋体" w:hAnsi="宋体" w:cs="宋体" w:eastAsia="宋体" w:hint="default"/>
                <w:sz w:val="18"/>
                <w:szCs w:val="18"/>
              </w:rPr>
            </w:pPr>
            <w:r>
              <w:rPr>
                <w:rFonts w:ascii="宋体" w:hAnsi="宋体" w:cs="宋体" w:eastAsia="宋体" w:hint="default"/>
                <w:sz w:val="18"/>
                <w:szCs w:val="18"/>
              </w:rPr>
              <w:t>对交易价款 承担连带责 任保证的承 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6"/>
              <w:jc w:val="both"/>
              <w:rPr>
                <w:rFonts w:ascii="宋体" w:hAnsi="宋体" w:cs="宋体" w:eastAsia="宋体" w:hint="default"/>
                <w:sz w:val="18"/>
                <w:szCs w:val="18"/>
              </w:rPr>
            </w:pPr>
            <w:r>
              <w:rPr>
                <w:rFonts w:ascii="宋体" w:hAnsi="宋体" w:cs="宋体" w:eastAsia="宋体" w:hint="default"/>
                <w:sz w:val="18"/>
                <w:szCs w:val="18"/>
              </w:rPr>
              <w:t>海口启润向 京蓝科技全 部交易价款 或京蓝控股 履行完担保 义务之日止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90"/>
              <w:jc w:val="left"/>
              <w:rPr>
                <w:rFonts w:ascii="宋体" w:hAnsi="宋体" w:cs="宋体" w:eastAsia="宋体" w:hint="default"/>
                <w:sz w:val="18"/>
                <w:szCs w:val="18"/>
              </w:rPr>
            </w:pPr>
            <w:r>
              <w:rPr>
                <w:rFonts w:ascii="宋体" w:hAnsi="宋体" w:cs="宋体" w:eastAsia="宋体" w:hint="default"/>
                <w:sz w:val="18"/>
                <w:szCs w:val="18"/>
              </w:rPr>
              <w:t>天伦控股有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1"/>
              <w:jc w:val="left"/>
              <w:rPr>
                <w:rFonts w:ascii="宋体" w:hAnsi="宋体" w:cs="宋体" w:eastAsia="宋体" w:hint="default"/>
                <w:sz w:val="18"/>
                <w:szCs w:val="18"/>
              </w:rPr>
            </w:pPr>
            <w:r>
              <w:rPr>
                <w:rFonts w:ascii="宋体" w:hAnsi="宋体" w:cs="宋体" w:eastAsia="宋体" w:hint="default"/>
                <w:sz w:val="18"/>
                <w:szCs w:val="18"/>
              </w:rPr>
              <w:t>资产出售事 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关于对海口 启润实业有 限公司出资 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6"/>
              <w:jc w:val="both"/>
              <w:rPr>
                <w:rFonts w:ascii="宋体" w:hAnsi="宋体" w:cs="宋体" w:eastAsia="宋体" w:hint="default"/>
                <w:sz w:val="18"/>
                <w:szCs w:val="18"/>
              </w:rPr>
            </w:pPr>
            <w:r>
              <w:rPr>
                <w:rFonts w:ascii="宋体" w:hAnsi="宋体" w:cs="宋体" w:eastAsia="宋体" w:hint="default"/>
                <w:sz w:val="18"/>
                <w:szCs w:val="18"/>
              </w:rPr>
              <w:t>天伦控股向 海口启润履 行完出资义 务之日止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90"/>
              <w:jc w:val="left"/>
              <w:rPr>
                <w:rFonts w:ascii="宋体" w:hAnsi="宋体" w:cs="宋体" w:eastAsia="宋体" w:hint="default"/>
                <w:sz w:val="18"/>
                <w:szCs w:val="18"/>
              </w:rPr>
            </w:pPr>
            <w:r>
              <w:rPr>
                <w:rFonts w:ascii="宋体" w:hAnsi="宋体" w:cs="宋体" w:eastAsia="宋体" w:hint="default"/>
                <w:sz w:val="18"/>
                <w:szCs w:val="18"/>
              </w:rPr>
              <w:t>天伦控股有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91"/>
              <w:jc w:val="left"/>
              <w:rPr>
                <w:rFonts w:ascii="宋体" w:hAnsi="宋体" w:cs="宋体" w:eastAsia="宋体" w:hint="default"/>
                <w:sz w:val="18"/>
                <w:szCs w:val="18"/>
              </w:rPr>
            </w:pPr>
            <w:r>
              <w:rPr>
                <w:rFonts w:ascii="宋体" w:hAnsi="宋体" w:cs="宋体" w:eastAsia="宋体" w:hint="default"/>
                <w:sz w:val="18"/>
                <w:szCs w:val="18"/>
              </w:rPr>
              <w:t>资产出售事 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关于所提供 信息真实性、 准确性和完 整性的承诺</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不减持股份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2"/>
              <w:jc w:val="left"/>
              <w:rPr>
                <w:rFonts w:ascii="宋体" w:hAnsi="宋体" w:cs="宋体" w:eastAsia="宋体" w:hint="default"/>
                <w:sz w:val="18"/>
                <w:szCs w:val="18"/>
              </w:rPr>
            </w:pPr>
            <w:r>
              <w:rPr>
                <w:rFonts w:ascii="宋体" w:hAnsi="宋体" w:cs="宋体" w:eastAsia="宋体" w:hint="default"/>
                <w:sz w:val="18"/>
                <w:szCs w:val="18"/>
              </w:rPr>
              <w:t>不减持公司 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before="61"/>
              <w:ind w:left="22"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日履 行完毕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7"/>
        </w:rPr>
        <w:t> </w:t>
      </w:r>
      <w:r>
        <w:rPr>
          <w:spacing w:val="-67"/>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7"/>
      <w:bookmarkEnd w:id="67"/>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69"/>
      <w:bookmarkEnd w:id="69"/>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公司报告期无会计政策、会计估计和核算方法发生变化的情况。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报告期内发生重大会计差错更正需追溯重述的情况说明" w:id="70"/>
      <w:bookmarkEnd w:id="70"/>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494"/>
        <w:gridCol w:w="2295"/>
        <w:gridCol w:w="2391"/>
        <w:gridCol w:w="2389"/>
      </w:tblGrid>
      <w:tr>
        <w:trPr>
          <w:trHeight w:val="734" w:hRule="exact"/>
        </w:trPr>
        <w:tc>
          <w:tcPr>
            <w:tcW w:w="24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28"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6"/>
              <w:ind w:left="916" w:right="17" w:hanging="900"/>
              <w:jc w:val="left"/>
              <w:rPr>
                <w:rFonts w:ascii="宋体" w:hAnsi="宋体" w:cs="宋体" w:eastAsia="宋体" w:hint="default"/>
                <w:sz w:val="18"/>
                <w:szCs w:val="18"/>
              </w:rPr>
            </w:pPr>
            <w:r>
              <w:rPr>
                <w:rFonts w:ascii="宋体" w:hAnsi="宋体" w:cs="宋体" w:eastAsia="宋体" w:hint="default"/>
                <w:sz w:val="18"/>
                <w:szCs w:val="18"/>
              </w:rPr>
              <w:t>受影响的各个比较期间报表项 目名称</w:t>
            </w: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736"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1675"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4"/>
                <w:sz w:val="18"/>
                <w:szCs w:val="18"/>
              </w:rPr>
              <w:t>按贵州省《省人民政府办公厅关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于转发省国土资源厅等部门贵 州省深化煤炭资源有偿使用制 度改革试点工作实施意见的通 知》计算矿业权价款</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追溯调整期初数</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38,352,000.00</w:t>
            </w:r>
          </w:p>
        </w:tc>
      </w:tr>
      <w:tr>
        <w:trPr>
          <w:trHeight w:val="1675"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4"/>
                <w:sz w:val="18"/>
                <w:szCs w:val="18"/>
              </w:rPr>
              <w:t>按贵州省《省人民政府办公厅关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于转发省国土资源厅等部门贵 州省深化煤炭资源有偿使用制 度改革试点工作实施意见的通 知》计算矿业权价款</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追溯调整期初数</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38,352,000.00</w:t>
            </w:r>
          </w:p>
        </w:tc>
      </w:tr>
      <w:tr>
        <w:trPr>
          <w:trHeight w:val="1988"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根据广州市天健投资有限公司 与兰天雷签订的关于盘县水塘 小凹子煤矿的资产转让框架协 </w:t>
            </w:r>
            <w:r>
              <w:rPr>
                <w:rFonts w:ascii="宋体" w:hAnsi="宋体" w:cs="宋体" w:eastAsia="宋体" w:hint="default"/>
                <w:spacing w:val="-4"/>
                <w:sz w:val="18"/>
                <w:szCs w:val="18"/>
              </w:rPr>
              <w:t>议，小凹子煤矿转让过程中的所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有交易税费双方各承担</w:t>
            </w:r>
            <w:r>
              <w:rPr>
                <w:rFonts w:ascii="Times New Roman" w:hAnsi="Times New Roman" w:cs="Times New Roman" w:eastAsia="Times New Roman" w:hint="default"/>
                <w:sz w:val="18"/>
                <w:szCs w:val="18"/>
              </w:rPr>
              <w:t>50%</w:t>
            </w:r>
            <w:r>
              <w:rPr>
                <w:rFonts w:ascii="宋体" w:hAnsi="宋体" w:cs="宋体" w:eastAsia="宋体" w:hint="default"/>
                <w:sz w:val="18"/>
                <w:szCs w:val="18"/>
              </w:rPr>
              <w:t>的 约定重新计算商誉金额</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追溯调整期初数</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-2,530,000.00</w:t>
            </w:r>
          </w:p>
        </w:tc>
      </w:tr>
      <w:tr>
        <w:trPr>
          <w:trHeight w:val="1987"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根据广州市天健投资有限公司 与兰天雷签订的关于盘县水塘 小凹子煤矿的资产转让框架协 </w:t>
            </w:r>
            <w:r>
              <w:rPr>
                <w:rFonts w:ascii="宋体" w:hAnsi="宋体" w:cs="宋体" w:eastAsia="宋体" w:hint="default"/>
                <w:spacing w:val="-4"/>
                <w:sz w:val="18"/>
                <w:szCs w:val="18"/>
              </w:rPr>
              <w:t>议，小凹子煤矿转让过程中的所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有交易税费双方各承担</w:t>
            </w:r>
            <w:r>
              <w:rPr>
                <w:rFonts w:ascii="Times New Roman" w:hAnsi="Times New Roman" w:cs="Times New Roman" w:eastAsia="Times New Roman" w:hint="default"/>
                <w:sz w:val="18"/>
                <w:szCs w:val="18"/>
              </w:rPr>
              <w:t>50%</w:t>
            </w:r>
            <w:r>
              <w:rPr>
                <w:rFonts w:ascii="宋体" w:hAnsi="宋体" w:cs="宋体" w:eastAsia="宋体" w:hint="default"/>
                <w:sz w:val="18"/>
                <w:szCs w:val="18"/>
              </w:rPr>
              <w:t>的 约定</w:t>
            </w:r>
            <w:r>
              <w:rPr>
                <w:rFonts w:ascii="Times New Roman" w:hAnsi="Times New Roman" w:cs="Times New Roman" w:eastAsia="Times New Roman" w:hint="default"/>
                <w:sz w:val="18"/>
                <w:szCs w:val="18"/>
              </w:rPr>
              <w:t>,</w:t>
            </w:r>
            <w:r>
              <w:rPr>
                <w:rFonts w:ascii="宋体" w:hAnsi="宋体" w:cs="宋体" w:eastAsia="宋体" w:hint="default"/>
                <w:sz w:val="18"/>
                <w:szCs w:val="18"/>
              </w:rPr>
              <w:t>调整应该代扣代缴税费</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追溯调整期初数</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14,220,000.00</w:t>
            </w:r>
          </w:p>
        </w:tc>
      </w:tr>
      <w:tr>
        <w:trPr>
          <w:trHeight w:val="1987"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3"/>
              <w:jc w:val="left"/>
              <w:rPr>
                <w:rFonts w:ascii="宋体" w:hAnsi="宋体" w:cs="宋体" w:eastAsia="宋体" w:hint="default"/>
                <w:sz w:val="18"/>
                <w:szCs w:val="18"/>
              </w:rPr>
            </w:pPr>
            <w:r>
              <w:rPr>
                <w:rFonts w:ascii="宋体" w:hAnsi="宋体" w:cs="宋体" w:eastAsia="宋体" w:hint="default"/>
                <w:sz w:val="18"/>
                <w:szCs w:val="18"/>
              </w:rPr>
              <w:t>根据广州市天健投资有限公司 与兰天雷签订的关于盘县水塘 小凹子煤矿的资产转让框架协 </w:t>
            </w:r>
            <w:r>
              <w:rPr>
                <w:rFonts w:ascii="宋体" w:hAnsi="宋体" w:cs="宋体" w:eastAsia="宋体" w:hint="default"/>
                <w:spacing w:val="-4"/>
                <w:sz w:val="18"/>
                <w:szCs w:val="18"/>
              </w:rPr>
              <w:t>议，小凹子煤矿转让过程中的所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有交易税费双方各承担</w:t>
            </w:r>
            <w:r>
              <w:rPr>
                <w:rFonts w:ascii="Times New Roman" w:hAnsi="Times New Roman" w:cs="Times New Roman" w:eastAsia="Times New Roman" w:hint="default"/>
                <w:sz w:val="18"/>
                <w:szCs w:val="18"/>
              </w:rPr>
              <w:t>50%</w:t>
            </w:r>
            <w:r>
              <w:rPr>
                <w:rFonts w:ascii="宋体" w:hAnsi="宋体" w:cs="宋体" w:eastAsia="宋体" w:hint="default"/>
                <w:sz w:val="18"/>
                <w:szCs w:val="18"/>
              </w:rPr>
              <w:t>的 约定</w:t>
            </w:r>
            <w:r>
              <w:rPr>
                <w:rFonts w:ascii="Times New Roman" w:hAnsi="Times New Roman" w:cs="Times New Roman" w:eastAsia="Times New Roman" w:hint="default"/>
                <w:sz w:val="18"/>
                <w:szCs w:val="18"/>
              </w:rPr>
              <w:t>,</w:t>
            </w:r>
            <w:r>
              <w:rPr>
                <w:rFonts w:ascii="宋体" w:hAnsi="宋体" w:cs="宋体" w:eastAsia="宋体" w:hint="default"/>
                <w:sz w:val="18"/>
                <w:szCs w:val="18"/>
              </w:rPr>
              <w:t>调整其他应付款</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追溯调整期初数</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-16,750,000.00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八、与上年度财务报告相比，合并报表范围发生变化的情况说明" w:id="71"/>
      <w:bookmarkEnd w:id="71"/>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240" w:lineRule="auto"/>
        <w:ind w:left="735" w:right="0"/>
        <w:jc w:val="left"/>
      </w:pPr>
      <w:r>
        <w:rPr>
          <w:rFonts w:ascii="宋体" w:hAnsi="宋体" w:cs="宋体" w:eastAsia="宋体" w:hint="default"/>
        </w:rPr>
        <w:t>1</w:t>
      </w:r>
      <w:r>
        <w:rPr/>
        <w:t>、处置子公司</w:t>
      </w:r>
    </w:p>
    <w:p>
      <w:pPr>
        <w:pStyle w:val="BodyText"/>
        <w:tabs>
          <w:tab w:pos="7350" w:val="left" w:leader="none"/>
        </w:tabs>
        <w:spacing w:line="240" w:lineRule="auto" w:before="165"/>
        <w:ind w:left="524" w:right="0"/>
        <w:jc w:val="left"/>
      </w:pPr>
      <w:r>
        <w:rPr>
          <w:spacing w:val="-1"/>
        </w:rPr>
        <w:t>（</w:t>
      </w:r>
      <w:r>
        <w:rPr>
          <w:rFonts w:ascii="宋体" w:hAnsi="宋体" w:cs="宋体" w:eastAsia="宋体" w:hint="default"/>
          <w:spacing w:val="-1"/>
        </w:rPr>
        <w:t>1</w:t>
      </w:r>
      <w:r>
        <w:rPr>
          <w:spacing w:val="-1"/>
        </w:rPr>
        <w:t>）单次处置对子公司投资即丧失控制权的情形</w:t>
        <w:tab/>
      </w:r>
      <w:r>
        <w:rPr/>
        <w:t>单位：元</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380" w:type="dxa"/>
        <w:tblLayout w:type="fixed"/>
        <w:tblCellMar>
          <w:top w:w="0" w:type="dxa"/>
          <w:left w:w="0" w:type="dxa"/>
          <w:bottom w:w="0" w:type="dxa"/>
          <w:right w:w="0" w:type="dxa"/>
        </w:tblCellMar>
        <w:tblLook w:val="01E0"/>
      </w:tblPr>
      <w:tblGrid>
        <w:gridCol w:w="1588"/>
        <w:gridCol w:w="1590"/>
        <w:gridCol w:w="851"/>
        <w:gridCol w:w="992"/>
        <w:gridCol w:w="1276"/>
        <w:gridCol w:w="1276"/>
        <w:gridCol w:w="1602"/>
      </w:tblGrid>
      <w:tr>
        <w:trPr>
          <w:trHeight w:val="1452"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b/>
                <w:bCs/>
                <w:sz w:val="21"/>
                <w:szCs w:val="21"/>
              </w:rPr>
              <w:t>股权处置价款</w:t>
            </w:r>
            <w:r>
              <w:rPr>
                <w:rFonts w:ascii="宋体" w:hAnsi="宋体" w:cs="宋体" w:eastAsia="宋体" w:hint="default"/>
                <w:sz w:val="21"/>
                <w:szCs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2" w:lineRule="exact"/>
              <w:ind w:left="22" w:right="22"/>
              <w:jc w:val="left"/>
              <w:rPr>
                <w:rFonts w:ascii="宋体" w:hAnsi="宋体" w:cs="宋体" w:eastAsia="宋体" w:hint="default"/>
                <w:sz w:val="21"/>
                <w:szCs w:val="21"/>
              </w:rPr>
            </w:pPr>
            <w:r>
              <w:rPr>
                <w:rFonts w:ascii="宋体" w:hAnsi="宋体" w:cs="宋体" w:eastAsia="宋体" w:hint="default"/>
                <w:b/>
                <w:bCs/>
                <w:sz w:val="21"/>
                <w:szCs w:val="21"/>
              </w:rPr>
              <w:t>股 权</w:t>
            </w:r>
            <w:r>
              <w:rPr>
                <w:rFonts w:ascii="宋体" w:hAnsi="宋体" w:cs="宋体" w:eastAsia="宋体" w:hint="default"/>
                <w:b/>
                <w:bCs/>
                <w:spacing w:val="-52"/>
                <w:sz w:val="21"/>
                <w:szCs w:val="21"/>
              </w:rPr>
              <w:t> </w:t>
            </w:r>
            <w:r>
              <w:rPr>
                <w:rFonts w:ascii="宋体" w:hAnsi="宋体" w:cs="宋体" w:eastAsia="宋体" w:hint="default"/>
                <w:b/>
                <w:bCs/>
                <w:sz w:val="21"/>
                <w:szCs w:val="21"/>
              </w:rPr>
              <w:t>处</w:t>
            </w:r>
            <w:r>
              <w:rPr>
                <w:rFonts w:ascii="宋体" w:hAnsi="宋体" w:cs="宋体" w:eastAsia="宋体" w:hint="default"/>
                <w:b/>
                <w:bCs/>
                <w:w w:val="99"/>
                <w:sz w:val="21"/>
                <w:szCs w:val="21"/>
              </w:rPr>
              <w:t> </w:t>
            </w:r>
            <w:r>
              <w:rPr>
                <w:rFonts w:ascii="宋体" w:hAnsi="宋体" w:cs="宋体" w:eastAsia="宋体" w:hint="default"/>
                <w:b/>
                <w:bCs/>
                <w:sz w:val="21"/>
                <w:szCs w:val="21"/>
              </w:rPr>
              <w:t>置 比</w:t>
            </w:r>
            <w:r>
              <w:rPr>
                <w:rFonts w:ascii="宋体" w:hAnsi="宋体" w:cs="宋体" w:eastAsia="宋体" w:hint="default"/>
                <w:b/>
                <w:bCs/>
                <w:spacing w:val="-52"/>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22" w:right="22"/>
              <w:jc w:val="left"/>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b/>
                <w:bCs/>
                <w:spacing w:val="-75"/>
                <w:sz w:val="21"/>
                <w:szCs w:val="21"/>
              </w:rPr>
              <w:t> </w:t>
            </w:r>
            <w:r>
              <w:rPr>
                <w:rFonts w:ascii="宋体" w:hAnsi="宋体" w:cs="宋体" w:eastAsia="宋体" w:hint="default"/>
                <w:b/>
                <w:bCs/>
                <w:sz w:val="21"/>
                <w:szCs w:val="21"/>
              </w:rPr>
              <w:t>权</w:t>
            </w:r>
            <w:r>
              <w:rPr>
                <w:rFonts w:ascii="宋体" w:hAnsi="宋体" w:cs="宋体" w:eastAsia="宋体" w:hint="default"/>
                <w:b/>
                <w:bCs/>
                <w:spacing w:val="-76"/>
                <w:sz w:val="21"/>
                <w:szCs w:val="21"/>
              </w:rPr>
              <w:t> </w:t>
            </w:r>
            <w:r>
              <w:rPr>
                <w:rFonts w:ascii="宋体" w:hAnsi="宋体" w:cs="宋体" w:eastAsia="宋体" w:hint="default"/>
                <w:b/>
                <w:bCs/>
                <w:sz w:val="21"/>
                <w:szCs w:val="21"/>
              </w:rPr>
              <w:t>处</w:t>
            </w:r>
            <w:r>
              <w:rPr>
                <w:rFonts w:ascii="宋体" w:hAnsi="宋体" w:cs="宋体" w:eastAsia="宋体" w:hint="default"/>
                <w:b/>
                <w:bCs/>
                <w:spacing w:val="-75"/>
                <w:sz w:val="21"/>
                <w:szCs w:val="21"/>
              </w:rPr>
              <w:t> </w:t>
            </w:r>
            <w:r>
              <w:rPr>
                <w:rFonts w:ascii="宋体" w:hAnsi="宋体" w:cs="宋体" w:eastAsia="宋体" w:hint="default"/>
                <w:b/>
                <w:bCs/>
                <w:sz w:val="21"/>
                <w:szCs w:val="21"/>
              </w:rPr>
              <w:t>置</w:t>
            </w:r>
            <w:r>
              <w:rPr>
                <w:rFonts w:ascii="宋体" w:hAnsi="宋体" w:cs="宋体" w:eastAsia="宋体" w:hint="default"/>
                <w:b/>
                <w:bCs/>
                <w:w w:val="99"/>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22" w:right="21"/>
              <w:jc w:val="left"/>
              <w:rPr>
                <w:rFonts w:ascii="宋体" w:hAnsi="宋体" w:cs="宋体" w:eastAsia="宋体" w:hint="default"/>
                <w:sz w:val="21"/>
                <w:szCs w:val="21"/>
              </w:rPr>
            </w:pPr>
            <w:r>
              <w:rPr>
                <w:rFonts w:ascii="宋体" w:hAnsi="宋体" w:cs="宋体" w:eastAsia="宋体" w:hint="default"/>
                <w:b/>
                <w:bCs/>
                <w:sz w:val="21"/>
                <w:szCs w:val="21"/>
              </w:rPr>
              <w:t>丧</w:t>
            </w:r>
            <w:r>
              <w:rPr>
                <w:rFonts w:ascii="宋体" w:hAnsi="宋体" w:cs="宋体" w:eastAsia="宋体" w:hint="default"/>
                <w:b/>
                <w:bCs/>
                <w:spacing w:val="-66"/>
                <w:sz w:val="21"/>
                <w:szCs w:val="21"/>
              </w:rPr>
              <w:t> </w:t>
            </w:r>
            <w:r>
              <w:rPr>
                <w:rFonts w:ascii="宋体" w:hAnsi="宋体" w:cs="宋体" w:eastAsia="宋体" w:hint="default"/>
                <w:b/>
                <w:bCs/>
                <w:sz w:val="21"/>
                <w:szCs w:val="21"/>
              </w:rPr>
              <w:t>失</w:t>
            </w:r>
            <w:r>
              <w:rPr>
                <w:rFonts w:ascii="宋体" w:hAnsi="宋体" w:cs="宋体" w:eastAsia="宋体" w:hint="default"/>
                <w:b/>
                <w:bCs/>
                <w:spacing w:val="-64"/>
                <w:sz w:val="21"/>
                <w:szCs w:val="21"/>
              </w:rPr>
              <w:t> </w:t>
            </w:r>
            <w:r>
              <w:rPr>
                <w:rFonts w:ascii="宋体" w:hAnsi="宋体" w:cs="宋体" w:eastAsia="宋体" w:hint="default"/>
                <w:b/>
                <w:bCs/>
                <w:sz w:val="21"/>
                <w:szCs w:val="21"/>
              </w:rPr>
              <w:t>控</w:t>
            </w:r>
            <w:r>
              <w:rPr>
                <w:rFonts w:ascii="宋体" w:hAnsi="宋体" w:cs="宋体" w:eastAsia="宋体" w:hint="default"/>
                <w:b/>
                <w:bCs/>
                <w:spacing w:val="-66"/>
                <w:sz w:val="21"/>
                <w:szCs w:val="21"/>
              </w:rPr>
              <w:t> </w:t>
            </w:r>
            <w:r>
              <w:rPr>
                <w:rFonts w:ascii="宋体" w:hAnsi="宋体" w:cs="宋体" w:eastAsia="宋体" w:hint="default"/>
                <w:b/>
                <w:bCs/>
                <w:sz w:val="21"/>
                <w:szCs w:val="21"/>
              </w:rPr>
              <w:t>制</w:t>
            </w:r>
            <w:r>
              <w:rPr>
                <w:rFonts w:ascii="宋体" w:hAnsi="宋体" w:cs="宋体" w:eastAsia="宋体" w:hint="default"/>
                <w:b/>
                <w:bCs/>
                <w:spacing w:val="-64"/>
                <w:sz w:val="21"/>
                <w:szCs w:val="21"/>
              </w:rPr>
              <w:t> </w:t>
            </w:r>
            <w:r>
              <w:rPr>
                <w:rFonts w:ascii="宋体" w:hAnsi="宋体" w:cs="宋体" w:eastAsia="宋体" w:hint="default"/>
                <w:b/>
                <w:bCs/>
                <w:sz w:val="21"/>
                <w:szCs w:val="21"/>
              </w:rPr>
              <w:t>权</w:t>
            </w:r>
            <w:r>
              <w:rPr>
                <w:rFonts w:ascii="宋体" w:hAnsi="宋体" w:cs="宋体" w:eastAsia="宋体" w:hint="default"/>
                <w:b/>
                <w:bCs/>
                <w:w w:val="99"/>
                <w:sz w:val="21"/>
                <w:szCs w:val="21"/>
              </w:rPr>
              <w:t> </w:t>
            </w:r>
            <w:r>
              <w:rPr>
                <w:rFonts w:ascii="宋体" w:hAnsi="宋体" w:cs="宋体" w:eastAsia="宋体" w:hint="default"/>
                <w:b/>
                <w:bCs/>
                <w:sz w:val="21"/>
                <w:szCs w:val="21"/>
              </w:rPr>
              <w:t>的时点</w:t>
            </w:r>
            <w:r>
              <w:rPr>
                <w:rFonts w:ascii="宋体" w:hAnsi="宋体" w:cs="宋体" w:eastAsia="宋体" w:hint="default"/>
                <w:sz w:val="21"/>
                <w:szCs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37" w:lineRule="auto"/>
              <w:ind w:left="22" w:right="21"/>
              <w:jc w:val="both"/>
              <w:rPr>
                <w:rFonts w:ascii="宋体" w:hAnsi="宋体" w:cs="宋体" w:eastAsia="宋体" w:hint="default"/>
                <w:sz w:val="21"/>
                <w:szCs w:val="21"/>
              </w:rPr>
            </w:pPr>
            <w:r>
              <w:rPr>
                <w:rFonts w:ascii="宋体" w:hAnsi="宋体" w:cs="宋体" w:eastAsia="宋体" w:hint="default"/>
                <w:b/>
                <w:bCs/>
                <w:sz w:val="21"/>
                <w:szCs w:val="21"/>
              </w:rPr>
              <w:t>丧</w:t>
            </w:r>
            <w:r>
              <w:rPr>
                <w:rFonts w:ascii="宋体" w:hAnsi="宋体" w:cs="宋体" w:eastAsia="宋体" w:hint="default"/>
                <w:b/>
                <w:bCs/>
                <w:spacing w:val="-66"/>
                <w:sz w:val="21"/>
                <w:szCs w:val="21"/>
              </w:rPr>
              <w:t> </w:t>
            </w:r>
            <w:r>
              <w:rPr>
                <w:rFonts w:ascii="宋体" w:hAnsi="宋体" w:cs="宋体" w:eastAsia="宋体" w:hint="default"/>
                <w:b/>
                <w:bCs/>
                <w:sz w:val="21"/>
                <w:szCs w:val="21"/>
              </w:rPr>
              <w:t>失</w:t>
            </w:r>
            <w:r>
              <w:rPr>
                <w:rFonts w:ascii="宋体" w:hAnsi="宋体" w:cs="宋体" w:eastAsia="宋体" w:hint="default"/>
                <w:b/>
                <w:bCs/>
                <w:spacing w:val="-64"/>
                <w:sz w:val="21"/>
                <w:szCs w:val="21"/>
              </w:rPr>
              <w:t> </w:t>
            </w:r>
            <w:r>
              <w:rPr>
                <w:rFonts w:ascii="宋体" w:hAnsi="宋体" w:cs="宋体" w:eastAsia="宋体" w:hint="default"/>
                <w:b/>
                <w:bCs/>
                <w:sz w:val="21"/>
                <w:szCs w:val="21"/>
              </w:rPr>
              <w:t>控</w:t>
            </w:r>
            <w:r>
              <w:rPr>
                <w:rFonts w:ascii="宋体" w:hAnsi="宋体" w:cs="宋体" w:eastAsia="宋体" w:hint="default"/>
                <w:b/>
                <w:bCs/>
                <w:spacing w:val="-66"/>
                <w:sz w:val="21"/>
                <w:szCs w:val="21"/>
              </w:rPr>
              <w:t> </w:t>
            </w:r>
            <w:r>
              <w:rPr>
                <w:rFonts w:ascii="宋体" w:hAnsi="宋体" w:cs="宋体" w:eastAsia="宋体" w:hint="default"/>
                <w:b/>
                <w:bCs/>
                <w:sz w:val="21"/>
                <w:szCs w:val="21"/>
              </w:rPr>
              <w:t>制</w:t>
            </w:r>
            <w:r>
              <w:rPr>
                <w:rFonts w:ascii="宋体" w:hAnsi="宋体" w:cs="宋体" w:eastAsia="宋体" w:hint="default"/>
                <w:b/>
                <w:bCs/>
                <w:spacing w:val="-64"/>
                <w:sz w:val="21"/>
                <w:szCs w:val="21"/>
              </w:rPr>
              <w:t> </w:t>
            </w:r>
            <w:r>
              <w:rPr>
                <w:rFonts w:ascii="宋体" w:hAnsi="宋体" w:cs="宋体" w:eastAsia="宋体" w:hint="default"/>
                <w:b/>
                <w:bCs/>
                <w:sz w:val="21"/>
                <w:szCs w:val="21"/>
              </w:rPr>
              <w:t>权</w:t>
            </w:r>
            <w:r>
              <w:rPr>
                <w:rFonts w:ascii="宋体" w:hAnsi="宋体" w:cs="宋体" w:eastAsia="宋体" w:hint="default"/>
                <w:b/>
                <w:bCs/>
                <w:w w:val="99"/>
                <w:sz w:val="21"/>
                <w:szCs w:val="21"/>
              </w:rPr>
              <w:t> </w:t>
            </w:r>
            <w:r>
              <w:rPr>
                <w:rFonts w:ascii="宋体" w:hAnsi="宋体" w:cs="宋体" w:eastAsia="宋体" w:hint="default"/>
                <w:b/>
                <w:bCs/>
                <w:sz w:val="21"/>
                <w:szCs w:val="21"/>
              </w:rPr>
              <w:t>时</w:t>
            </w:r>
            <w:r>
              <w:rPr>
                <w:rFonts w:ascii="宋体" w:hAnsi="宋体" w:cs="宋体" w:eastAsia="宋体" w:hint="default"/>
                <w:b/>
                <w:bCs/>
                <w:spacing w:val="-66"/>
                <w:sz w:val="21"/>
                <w:szCs w:val="21"/>
              </w:rPr>
              <w:t> </w:t>
            </w:r>
            <w:r>
              <w:rPr>
                <w:rFonts w:ascii="宋体" w:hAnsi="宋体" w:cs="宋体" w:eastAsia="宋体" w:hint="default"/>
                <w:b/>
                <w:bCs/>
                <w:sz w:val="21"/>
                <w:szCs w:val="21"/>
              </w:rPr>
              <w:t>点</w:t>
            </w:r>
            <w:r>
              <w:rPr>
                <w:rFonts w:ascii="宋体" w:hAnsi="宋体" w:cs="宋体" w:eastAsia="宋体" w:hint="default"/>
                <w:b/>
                <w:bCs/>
                <w:spacing w:val="-64"/>
                <w:sz w:val="21"/>
                <w:szCs w:val="21"/>
              </w:rPr>
              <w:t> </w:t>
            </w:r>
            <w:r>
              <w:rPr>
                <w:rFonts w:ascii="宋体" w:hAnsi="宋体" w:cs="宋体" w:eastAsia="宋体" w:hint="default"/>
                <w:b/>
                <w:bCs/>
                <w:sz w:val="21"/>
                <w:szCs w:val="21"/>
              </w:rPr>
              <w:t>的</w:t>
            </w:r>
            <w:r>
              <w:rPr>
                <w:rFonts w:ascii="宋体" w:hAnsi="宋体" w:cs="宋体" w:eastAsia="宋体" w:hint="default"/>
                <w:b/>
                <w:bCs/>
                <w:spacing w:val="-66"/>
                <w:sz w:val="21"/>
                <w:szCs w:val="21"/>
              </w:rPr>
              <w:t> </w:t>
            </w:r>
            <w:r>
              <w:rPr>
                <w:rFonts w:ascii="宋体" w:hAnsi="宋体" w:cs="宋体" w:eastAsia="宋体" w:hint="default"/>
                <w:b/>
                <w:bCs/>
                <w:sz w:val="21"/>
                <w:szCs w:val="21"/>
              </w:rPr>
              <w:t>确</w:t>
            </w:r>
            <w:r>
              <w:rPr>
                <w:rFonts w:ascii="宋体" w:hAnsi="宋体" w:cs="宋体" w:eastAsia="宋体" w:hint="default"/>
                <w:b/>
                <w:bCs/>
                <w:spacing w:val="-64"/>
                <w:sz w:val="21"/>
                <w:szCs w:val="21"/>
              </w:rPr>
              <w:t> </w:t>
            </w:r>
            <w:r>
              <w:rPr>
                <w:rFonts w:ascii="宋体" w:hAnsi="宋体" w:cs="宋体" w:eastAsia="宋体" w:hint="default"/>
                <w:b/>
                <w:bCs/>
                <w:sz w:val="21"/>
                <w:szCs w:val="21"/>
              </w:rPr>
              <w:t>定</w:t>
            </w:r>
            <w:r>
              <w:rPr>
                <w:rFonts w:ascii="宋体" w:hAnsi="宋体" w:cs="宋体" w:eastAsia="宋体" w:hint="default"/>
                <w:b/>
                <w:bCs/>
                <w:w w:val="99"/>
                <w:sz w:val="21"/>
                <w:szCs w:val="21"/>
              </w:rPr>
              <w:t> </w:t>
            </w:r>
            <w:r>
              <w:rPr>
                <w:rFonts w:ascii="宋体" w:hAnsi="宋体" w:cs="宋体" w:eastAsia="宋体" w:hint="default"/>
                <w:b/>
                <w:bCs/>
                <w:sz w:val="21"/>
                <w:szCs w:val="21"/>
              </w:rPr>
              <w:t>依据</w:t>
            </w:r>
            <w:r>
              <w:rPr>
                <w:rFonts w:ascii="宋体" w:hAnsi="宋体" w:cs="宋体" w:eastAsia="宋体" w:hint="default"/>
                <w:sz w:val="21"/>
                <w:szCs w:val="21"/>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3" w:right="22"/>
              <w:jc w:val="both"/>
              <w:rPr>
                <w:rFonts w:ascii="宋体" w:hAnsi="宋体" w:cs="宋体" w:eastAsia="宋体" w:hint="default"/>
                <w:sz w:val="21"/>
                <w:szCs w:val="21"/>
              </w:rPr>
            </w:pPr>
            <w:r>
              <w:rPr>
                <w:rFonts w:ascii="宋体" w:hAnsi="宋体" w:cs="宋体" w:eastAsia="宋体" w:hint="default"/>
                <w:b/>
                <w:bCs/>
                <w:spacing w:val="10"/>
                <w:sz w:val="21"/>
                <w:szCs w:val="21"/>
              </w:rPr>
              <w:t>处置价款与处置</w:t>
            </w:r>
            <w:r>
              <w:rPr>
                <w:rFonts w:ascii="宋体" w:hAnsi="宋体" w:cs="宋体" w:eastAsia="宋体" w:hint="default"/>
                <w:b/>
                <w:bCs/>
                <w:w w:val="99"/>
                <w:sz w:val="21"/>
                <w:szCs w:val="21"/>
              </w:rPr>
              <w:t> </w:t>
            </w:r>
            <w:r>
              <w:rPr>
                <w:rFonts w:ascii="宋体" w:hAnsi="宋体" w:cs="宋体" w:eastAsia="宋体" w:hint="default"/>
                <w:b/>
                <w:bCs/>
                <w:spacing w:val="10"/>
                <w:sz w:val="21"/>
                <w:szCs w:val="21"/>
              </w:rPr>
              <w:t>投资对应的合并</w:t>
            </w:r>
            <w:r>
              <w:rPr>
                <w:rFonts w:ascii="宋体" w:hAnsi="宋体" w:cs="宋体" w:eastAsia="宋体" w:hint="default"/>
                <w:b/>
                <w:bCs/>
                <w:w w:val="99"/>
                <w:sz w:val="21"/>
                <w:szCs w:val="21"/>
              </w:rPr>
              <w:t> </w:t>
            </w:r>
            <w:r>
              <w:rPr>
                <w:rFonts w:ascii="宋体" w:hAnsi="宋体" w:cs="宋体" w:eastAsia="宋体" w:hint="default"/>
                <w:b/>
                <w:bCs/>
                <w:spacing w:val="10"/>
                <w:sz w:val="21"/>
                <w:szCs w:val="21"/>
              </w:rPr>
              <w:t>报表层面享有该</w:t>
            </w:r>
            <w:r>
              <w:rPr>
                <w:rFonts w:ascii="宋体" w:hAnsi="宋体" w:cs="宋体" w:eastAsia="宋体" w:hint="default"/>
                <w:b/>
                <w:bCs/>
                <w:w w:val="99"/>
                <w:sz w:val="21"/>
                <w:szCs w:val="21"/>
              </w:rPr>
              <w:t> </w:t>
            </w:r>
            <w:r>
              <w:rPr>
                <w:rFonts w:ascii="宋体" w:hAnsi="宋体" w:cs="宋体" w:eastAsia="宋体" w:hint="default"/>
                <w:b/>
                <w:bCs/>
                <w:spacing w:val="10"/>
                <w:sz w:val="21"/>
                <w:szCs w:val="21"/>
              </w:rPr>
              <w:t>子公司净资产份</w:t>
            </w:r>
            <w:r>
              <w:rPr>
                <w:rFonts w:ascii="宋体" w:hAnsi="宋体" w:cs="宋体" w:eastAsia="宋体" w:hint="default"/>
                <w:b/>
                <w:bCs/>
                <w:w w:val="99"/>
                <w:sz w:val="21"/>
                <w:szCs w:val="21"/>
              </w:rPr>
              <w:t> </w:t>
            </w:r>
            <w:r>
              <w:rPr>
                <w:rFonts w:ascii="宋体" w:hAnsi="宋体" w:cs="宋体" w:eastAsia="宋体" w:hint="default"/>
                <w:b/>
                <w:bCs/>
                <w:sz w:val="21"/>
                <w:szCs w:val="21"/>
              </w:rPr>
              <w:t>额的差额</w:t>
            </w:r>
            <w:r>
              <w:rPr>
                <w:rFonts w:ascii="宋体" w:hAnsi="宋体" w:cs="宋体" w:eastAsia="宋体" w:hint="default"/>
                <w:sz w:val="21"/>
                <w:szCs w:val="21"/>
              </w:rPr>
            </w:r>
          </w:p>
        </w:tc>
      </w:tr>
      <w:tr>
        <w:trPr>
          <w:trHeight w:val="75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22" w:right="22"/>
              <w:jc w:val="left"/>
              <w:rPr>
                <w:rFonts w:ascii="宋体" w:hAnsi="宋体" w:cs="宋体" w:eastAsia="宋体" w:hint="default"/>
                <w:sz w:val="21"/>
                <w:szCs w:val="21"/>
              </w:rPr>
            </w:pPr>
            <w:r>
              <w:rPr>
                <w:rFonts w:ascii="宋体" w:hAnsi="宋体" w:cs="宋体" w:eastAsia="宋体" w:hint="default"/>
                <w:spacing w:val="8"/>
                <w:sz w:val="21"/>
                <w:szCs w:val="21"/>
              </w:rPr>
              <w:t>广州市润龙投资</w:t>
            </w:r>
            <w:r>
              <w:rPr>
                <w:rFonts w:ascii="宋体" w:hAnsi="宋体" w:cs="宋体" w:eastAsia="宋体" w:hint="default"/>
                <w:sz w:val="21"/>
                <w:szCs w:val="21"/>
              </w:rPr>
              <w:t> 有限公司</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20"/>
              <w:jc w:val="right"/>
              <w:rPr>
                <w:rFonts w:ascii="宋体" w:hAnsi="宋体" w:cs="宋体" w:eastAsia="宋体" w:hint="default"/>
                <w:sz w:val="21"/>
                <w:szCs w:val="21"/>
              </w:rPr>
            </w:pPr>
            <w:r>
              <w:rPr>
                <w:rFonts w:ascii="宋体"/>
                <w:sz w:val="21"/>
              </w:rPr>
              <w:t>635,342,517.13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转让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22" w:right="401"/>
              <w:jc w:val="left"/>
              <w:rPr>
                <w:rFonts w:ascii="宋体" w:hAnsi="宋体" w:cs="宋体" w:eastAsia="宋体" w:hint="default"/>
                <w:sz w:val="21"/>
                <w:szCs w:val="21"/>
              </w:rPr>
            </w:pPr>
            <w:r>
              <w:rPr>
                <w:rFonts w:ascii="宋体" w:hAnsi="宋体" w:cs="宋体" w:eastAsia="宋体" w:hint="default"/>
                <w:sz w:val="21"/>
                <w:szCs w:val="21"/>
              </w:rPr>
              <w:t>实施交割 不再控制</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21"/>
                <w:szCs w:val="21"/>
              </w:rPr>
            </w:pPr>
            <w:r>
              <w:rPr>
                <w:rFonts w:ascii="宋体"/>
                <w:sz w:val="21"/>
              </w:rPr>
              <w:t>527,728,550.16</w:t>
            </w:r>
          </w:p>
        </w:tc>
      </w:tr>
      <w:tr>
        <w:trPr>
          <w:trHeight w:val="75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22" w:right="22"/>
              <w:jc w:val="left"/>
              <w:rPr>
                <w:rFonts w:ascii="宋体" w:hAnsi="宋体" w:cs="宋体" w:eastAsia="宋体" w:hint="default"/>
                <w:sz w:val="21"/>
                <w:szCs w:val="21"/>
              </w:rPr>
            </w:pPr>
            <w:r>
              <w:rPr>
                <w:rFonts w:ascii="宋体" w:hAnsi="宋体" w:cs="宋体" w:eastAsia="宋体" w:hint="default"/>
                <w:spacing w:val="8"/>
                <w:sz w:val="21"/>
                <w:szCs w:val="21"/>
              </w:rPr>
              <w:t>广州天利达实业</w:t>
            </w:r>
            <w:r>
              <w:rPr>
                <w:rFonts w:ascii="宋体" w:hAnsi="宋体" w:cs="宋体" w:eastAsia="宋体" w:hint="default"/>
                <w:sz w:val="21"/>
                <w:szCs w:val="21"/>
              </w:rPr>
              <w:t> 有限公司</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21"/>
              <w:jc w:val="right"/>
              <w:rPr>
                <w:rFonts w:ascii="宋体" w:hAnsi="宋体" w:cs="宋体" w:eastAsia="宋体" w:hint="default"/>
                <w:sz w:val="21"/>
                <w:szCs w:val="21"/>
              </w:rPr>
            </w:pPr>
            <w:r>
              <w:rPr>
                <w:rFonts w:ascii="宋体"/>
                <w:sz w:val="21"/>
              </w:rPr>
              <w:t>80,513,191.16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转让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22" w:right="401"/>
              <w:jc w:val="left"/>
              <w:rPr>
                <w:rFonts w:ascii="宋体" w:hAnsi="宋体" w:cs="宋体" w:eastAsia="宋体" w:hint="default"/>
                <w:sz w:val="21"/>
                <w:szCs w:val="21"/>
              </w:rPr>
            </w:pPr>
            <w:r>
              <w:rPr>
                <w:rFonts w:ascii="宋体" w:hAnsi="宋体" w:cs="宋体" w:eastAsia="宋体" w:hint="default"/>
                <w:sz w:val="21"/>
                <w:szCs w:val="21"/>
              </w:rPr>
              <w:t>实施交割 不再控制</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60,125,217.16</w:t>
            </w:r>
          </w:p>
        </w:tc>
      </w:tr>
      <w:tr>
        <w:trPr>
          <w:trHeight w:val="755"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22" w:right="22"/>
              <w:jc w:val="left"/>
              <w:rPr>
                <w:rFonts w:ascii="宋体" w:hAnsi="宋体" w:cs="宋体" w:eastAsia="宋体" w:hint="default"/>
                <w:sz w:val="21"/>
                <w:szCs w:val="21"/>
              </w:rPr>
            </w:pPr>
            <w:r>
              <w:rPr>
                <w:rFonts w:ascii="宋体" w:hAnsi="宋体" w:cs="宋体" w:eastAsia="宋体" w:hint="default"/>
                <w:spacing w:val="8"/>
                <w:sz w:val="21"/>
                <w:szCs w:val="21"/>
              </w:rPr>
              <w:t>广西田阳天伦矿</w:t>
            </w:r>
            <w:r>
              <w:rPr>
                <w:rFonts w:ascii="宋体" w:hAnsi="宋体" w:cs="宋体" w:eastAsia="宋体" w:hint="default"/>
                <w:sz w:val="21"/>
                <w:szCs w:val="21"/>
              </w:rPr>
              <w:t> 业有限公司</w:t>
            </w:r>
          </w:p>
        </w:tc>
        <w:tc>
          <w:tcPr>
            <w:tcW w:w="159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转让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7"/>
              <w:ind w:left="22" w:right="401"/>
              <w:jc w:val="left"/>
              <w:rPr>
                <w:rFonts w:ascii="宋体" w:hAnsi="宋体" w:cs="宋体" w:eastAsia="宋体" w:hint="default"/>
                <w:sz w:val="21"/>
                <w:szCs w:val="21"/>
              </w:rPr>
            </w:pPr>
            <w:r>
              <w:rPr>
                <w:rFonts w:ascii="宋体" w:hAnsi="宋体" w:cs="宋体" w:eastAsia="宋体" w:hint="default"/>
                <w:sz w:val="21"/>
                <w:szCs w:val="21"/>
              </w:rPr>
              <w:t>实施交割 不再控制</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21"/>
                <w:szCs w:val="21"/>
              </w:rPr>
            </w:pPr>
            <w:r>
              <w:rPr>
                <w:rFonts w:ascii="宋体"/>
                <w:sz w:val="21"/>
              </w:rPr>
              <w:t>7,489,431.10</w:t>
            </w:r>
          </w:p>
        </w:tc>
      </w:tr>
      <w:tr>
        <w:trPr>
          <w:trHeight w:val="75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22" w:right="22"/>
              <w:jc w:val="left"/>
              <w:rPr>
                <w:rFonts w:ascii="宋体" w:hAnsi="宋体" w:cs="宋体" w:eastAsia="宋体" w:hint="default"/>
                <w:sz w:val="21"/>
                <w:szCs w:val="21"/>
              </w:rPr>
            </w:pPr>
            <w:r>
              <w:rPr>
                <w:rFonts w:ascii="宋体" w:hAnsi="宋体" w:cs="宋体" w:eastAsia="宋体" w:hint="default"/>
                <w:spacing w:val="8"/>
                <w:sz w:val="21"/>
                <w:szCs w:val="21"/>
              </w:rPr>
              <w:t>贵州天伦能源投</w:t>
            </w:r>
            <w:r>
              <w:rPr>
                <w:rFonts w:ascii="宋体" w:hAnsi="宋体" w:cs="宋体" w:eastAsia="宋体" w:hint="default"/>
                <w:sz w:val="21"/>
                <w:szCs w:val="21"/>
              </w:rPr>
              <w:t> 资控股有限公司</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21"/>
              <w:jc w:val="right"/>
              <w:rPr>
                <w:rFonts w:ascii="宋体" w:hAnsi="宋体" w:cs="宋体" w:eastAsia="宋体" w:hint="default"/>
                <w:sz w:val="21"/>
                <w:szCs w:val="21"/>
              </w:rPr>
            </w:pPr>
            <w:r>
              <w:rPr>
                <w:rFonts w:ascii="宋体"/>
                <w:sz w:val="21"/>
              </w:rPr>
              <w:t>49,769,917.55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转让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22" w:right="401"/>
              <w:jc w:val="left"/>
              <w:rPr>
                <w:rFonts w:ascii="宋体" w:hAnsi="宋体" w:cs="宋体" w:eastAsia="宋体" w:hint="default"/>
                <w:sz w:val="21"/>
                <w:szCs w:val="21"/>
              </w:rPr>
            </w:pPr>
            <w:r>
              <w:rPr>
                <w:rFonts w:ascii="宋体" w:hAnsi="宋体" w:cs="宋体" w:eastAsia="宋体" w:hint="default"/>
                <w:sz w:val="21"/>
                <w:szCs w:val="21"/>
              </w:rPr>
              <w:t>实施交割 不再控制</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z w:val="21"/>
              </w:rPr>
              <w:t>10,071.45</w:t>
            </w:r>
          </w:p>
        </w:tc>
      </w:tr>
      <w:tr>
        <w:trPr>
          <w:trHeight w:val="1026"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both"/>
              <w:rPr>
                <w:rFonts w:ascii="宋体" w:hAnsi="宋体" w:cs="宋体" w:eastAsia="宋体" w:hint="default"/>
                <w:sz w:val="21"/>
                <w:szCs w:val="21"/>
              </w:rPr>
            </w:pPr>
            <w:r>
              <w:rPr>
                <w:rFonts w:ascii="宋体" w:hAnsi="宋体" w:cs="宋体" w:eastAsia="宋体" w:hint="default"/>
                <w:spacing w:val="8"/>
                <w:sz w:val="21"/>
                <w:szCs w:val="21"/>
              </w:rPr>
              <w:t>深圳前海天伦能</w:t>
            </w:r>
            <w:r>
              <w:rPr>
                <w:rFonts w:ascii="宋体" w:hAnsi="宋体" w:cs="宋体" w:eastAsia="宋体" w:hint="default"/>
                <w:sz w:val="21"/>
                <w:szCs w:val="21"/>
              </w:rPr>
              <w:t> </w:t>
            </w:r>
            <w:r>
              <w:rPr>
                <w:rFonts w:ascii="宋体" w:hAnsi="宋体" w:cs="宋体" w:eastAsia="宋体" w:hint="default"/>
                <w:spacing w:val="8"/>
                <w:sz w:val="21"/>
                <w:szCs w:val="21"/>
              </w:rPr>
              <w:t>源投资控股有限</w:t>
            </w:r>
            <w:r>
              <w:rPr>
                <w:rFonts w:ascii="宋体" w:hAnsi="宋体" w:cs="宋体" w:eastAsia="宋体" w:hint="default"/>
                <w:sz w:val="21"/>
                <w:szCs w:val="21"/>
              </w:rPr>
              <w:t> 公司</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z w:val="21"/>
              </w:rPr>
              <w:t>1,340,191.98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转让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2"/>
              <w:ind w:left="22" w:right="401"/>
              <w:jc w:val="left"/>
              <w:rPr>
                <w:rFonts w:ascii="宋体" w:hAnsi="宋体" w:cs="宋体" w:eastAsia="宋体" w:hint="default"/>
                <w:sz w:val="21"/>
                <w:szCs w:val="21"/>
              </w:rPr>
            </w:pPr>
            <w:r>
              <w:rPr>
                <w:rFonts w:ascii="宋体" w:hAnsi="宋体" w:cs="宋体" w:eastAsia="宋体" w:hint="default"/>
                <w:sz w:val="21"/>
                <w:szCs w:val="21"/>
              </w:rPr>
              <w:t>实施交割 不再控制</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10,836,868.02</w:t>
            </w:r>
          </w:p>
        </w:tc>
      </w:tr>
      <w:tr>
        <w:trPr>
          <w:trHeight w:val="755"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22" w:right="22"/>
              <w:jc w:val="left"/>
              <w:rPr>
                <w:rFonts w:ascii="宋体" w:hAnsi="宋体" w:cs="宋体" w:eastAsia="宋体" w:hint="default"/>
                <w:sz w:val="21"/>
                <w:szCs w:val="21"/>
              </w:rPr>
            </w:pPr>
            <w:r>
              <w:rPr>
                <w:rFonts w:ascii="宋体" w:hAnsi="宋体" w:cs="宋体" w:eastAsia="宋体" w:hint="default"/>
                <w:spacing w:val="8"/>
                <w:sz w:val="21"/>
                <w:szCs w:val="21"/>
              </w:rPr>
              <w:t>广州市天穗达投</w:t>
            </w:r>
            <w:r>
              <w:rPr>
                <w:rFonts w:ascii="宋体" w:hAnsi="宋体" w:cs="宋体" w:eastAsia="宋体" w:hint="default"/>
                <w:sz w:val="21"/>
                <w:szCs w:val="21"/>
              </w:rPr>
              <w:t> 资有限公司</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20"/>
              <w:jc w:val="right"/>
              <w:rPr>
                <w:rFonts w:ascii="宋体" w:hAnsi="宋体" w:cs="宋体" w:eastAsia="宋体" w:hint="default"/>
                <w:sz w:val="21"/>
                <w:szCs w:val="21"/>
              </w:rPr>
            </w:pPr>
            <w:r>
              <w:rPr>
                <w:rFonts w:ascii="宋体"/>
                <w:sz w:val="21"/>
              </w:rPr>
              <w:t>110,198,989.12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转让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22" w:right="401"/>
              <w:jc w:val="left"/>
              <w:rPr>
                <w:rFonts w:ascii="宋体" w:hAnsi="宋体" w:cs="宋体" w:eastAsia="宋体" w:hint="default"/>
                <w:sz w:val="21"/>
                <w:szCs w:val="21"/>
              </w:rPr>
            </w:pPr>
            <w:r>
              <w:rPr>
                <w:rFonts w:ascii="宋体" w:hAnsi="宋体" w:cs="宋体" w:eastAsia="宋体" w:hint="default"/>
                <w:sz w:val="21"/>
                <w:szCs w:val="21"/>
              </w:rPr>
              <w:t>实施交割 不再控制</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21"/>
                <w:szCs w:val="21"/>
              </w:rPr>
            </w:pPr>
            <w:r>
              <w:rPr>
                <w:rFonts w:ascii="宋体"/>
                <w:sz w:val="21"/>
              </w:rPr>
              <w:t>3,095,461.40</w:t>
            </w:r>
          </w:p>
        </w:tc>
      </w:tr>
    </w:tbl>
    <w:p>
      <w:pPr>
        <w:spacing w:line="240" w:lineRule="auto" w:before="7"/>
        <w:rPr>
          <w:rFonts w:ascii="宋体" w:hAnsi="宋体" w:cs="宋体" w:eastAsia="宋体" w:hint="default"/>
          <w:sz w:val="6"/>
          <w:szCs w:val="6"/>
        </w:rPr>
      </w:pPr>
    </w:p>
    <w:p>
      <w:pPr>
        <w:pStyle w:val="BodyText"/>
        <w:spacing w:line="237" w:lineRule="auto" w:before="37"/>
        <w:ind w:left="154" w:right="1565" w:firstLine="420"/>
        <w:jc w:val="both"/>
      </w:pPr>
      <w:r>
        <w:rPr/>
        <w:t>说明：本期重大资产重组处置了二级子公司</w:t>
      </w:r>
      <w:r>
        <w:rPr>
          <w:spacing w:val="-70"/>
        </w:rPr>
        <w:t> </w:t>
      </w:r>
      <w:r>
        <w:rPr>
          <w:rFonts w:ascii="宋体" w:hAnsi="宋体" w:cs="宋体" w:eastAsia="宋体" w:hint="default"/>
        </w:rPr>
        <w:t>6</w:t>
      </w:r>
      <w:r>
        <w:rPr>
          <w:rFonts w:ascii="宋体" w:hAnsi="宋体" w:cs="宋体" w:eastAsia="宋体" w:hint="default"/>
          <w:spacing w:val="-70"/>
        </w:rPr>
        <w:t> </w:t>
      </w:r>
      <w:r>
        <w:rPr/>
        <w:t>个，分别为广州市润龙投资有限公司（合并层次公 司持有其</w:t>
      </w:r>
      <w:r>
        <w:rPr>
          <w:spacing w:val="-20"/>
        </w:rPr>
        <w:t> </w:t>
      </w:r>
      <w:r>
        <w:rPr>
          <w:rFonts w:ascii="宋体" w:hAnsi="宋体" w:cs="宋体" w:eastAsia="宋体" w:hint="default"/>
          <w:spacing w:val="-3"/>
        </w:rPr>
        <w:t>100%</w:t>
      </w:r>
      <w:r>
        <w:rPr>
          <w:spacing w:val="-3"/>
        </w:rPr>
        <w:t>股权）、广州天利达实业有限公司、广西田阳天伦矿业有限公司、贵州天伦能源投资控</w:t>
      </w:r>
      <w:r>
        <w:rPr>
          <w:spacing w:val="-103"/>
        </w:rPr>
        <w:t> </w:t>
      </w:r>
      <w:r>
        <w:rPr>
          <w:spacing w:val="-103"/>
        </w:rPr>
      </w:r>
      <w:r>
        <w:rPr/>
        <w:t>股有限公司、深圳前海天伦能源投资控股有限公司、广州市天穗达投资有限公司。其他</w:t>
      </w:r>
      <w:r>
        <w:rPr>
          <w:spacing w:val="-71"/>
        </w:rPr>
        <w:t> </w:t>
      </w:r>
      <w:r>
        <w:rPr>
          <w:rFonts w:ascii="宋体" w:hAnsi="宋体" w:cs="宋体" w:eastAsia="宋体" w:hint="default"/>
        </w:rPr>
        <w:t>9</w:t>
      </w:r>
      <w:r>
        <w:rPr>
          <w:rFonts w:ascii="宋体" w:hAnsi="宋体" w:cs="宋体" w:eastAsia="宋体" w:hint="default"/>
          <w:spacing w:val="-71"/>
        </w:rPr>
        <w:t> </w:t>
      </w:r>
      <w:r>
        <w:rPr/>
        <w:t>子公司（包 </w:t>
      </w:r>
      <w:r>
        <w:rPr>
          <w:spacing w:val="-1"/>
        </w:rPr>
        <w:t>括广州为众物业管理有限公司、广西凤山天伦矿业有限公司、天和创展（北京）投资有限公司、广州</w:t>
      </w:r>
      <w:r>
        <w:rPr>
          <w:spacing w:val="-101"/>
        </w:rPr>
        <w:t> </w:t>
      </w:r>
      <w:r>
        <w:rPr>
          <w:spacing w:val="-101"/>
        </w:rPr>
      </w:r>
      <w:r>
        <w:rPr>
          <w:spacing w:val="-1"/>
        </w:rPr>
        <w:t>市天健投资有限公司、贵州天伦矿业投资控股有限公司、贵州永利贸易有限公司、贵州工建贸易有限</w:t>
      </w:r>
      <w:r>
        <w:rPr>
          <w:spacing w:val="-97"/>
        </w:rPr>
        <w:t> </w:t>
      </w:r>
      <w:r>
        <w:rPr>
          <w:spacing w:val="-97"/>
        </w:rPr>
      </w:r>
      <w:r>
        <w:rPr/>
        <w:t>公司、贵州友成技术咨询有限公司、贵州盘县水塘小凹子煤矿）也随其二级母公司处置。</w:t>
      </w:r>
    </w:p>
    <w:p>
      <w:pPr>
        <w:spacing w:line="240" w:lineRule="auto" w:before="3"/>
        <w:rPr>
          <w:rFonts w:ascii="宋体" w:hAnsi="宋体" w:cs="宋体" w:eastAsia="宋体" w:hint="default"/>
          <w:sz w:val="21"/>
          <w:szCs w:val="21"/>
        </w:rPr>
      </w:pPr>
    </w:p>
    <w:p>
      <w:pPr>
        <w:pStyle w:val="BodyText"/>
        <w:spacing w:line="240" w:lineRule="auto"/>
        <w:ind w:left="664" w:right="0"/>
        <w:jc w:val="left"/>
      </w:pPr>
      <w:r>
        <w:rPr>
          <w:rFonts w:ascii="宋体" w:hAnsi="宋体" w:cs="宋体" w:eastAsia="宋体" w:hint="default"/>
        </w:rPr>
        <w:t>2</w:t>
      </w:r>
      <w:r>
        <w:rPr/>
        <w:t>、其他原因的合并范围变动</w:t>
      </w:r>
    </w:p>
    <w:p>
      <w:pPr>
        <w:spacing w:line="240" w:lineRule="auto" w:before="9"/>
        <w:rPr>
          <w:rFonts w:ascii="宋体" w:hAnsi="宋体" w:cs="宋体" w:eastAsia="宋体" w:hint="default"/>
          <w:sz w:val="22"/>
          <w:szCs w:val="22"/>
        </w:rPr>
      </w:pPr>
    </w:p>
    <w:p>
      <w:pPr>
        <w:pStyle w:val="BodyText"/>
        <w:spacing w:line="240" w:lineRule="auto"/>
        <w:ind w:left="469" w:right="0"/>
        <w:jc w:val="left"/>
      </w:pPr>
      <w:r>
        <w:rPr/>
        <w:t>（</w:t>
      </w:r>
      <w:r>
        <w:rPr>
          <w:rFonts w:ascii="宋体" w:hAnsi="宋体" w:cs="宋体" w:eastAsia="宋体" w:hint="default"/>
        </w:rPr>
        <w:t>1</w:t>
      </w:r>
      <w:r>
        <w:rPr/>
        <w:t>）新纳入合并范围子公司</w:t>
      </w:r>
    </w:p>
    <w:p>
      <w:pPr>
        <w:pStyle w:val="BodyText"/>
        <w:spacing w:line="240" w:lineRule="auto" w:before="172"/>
        <w:ind w:left="630" w:right="0"/>
        <w:jc w:val="left"/>
      </w:pPr>
      <w:r>
        <w:rPr>
          <w:rFonts w:ascii="宋体" w:hAnsi="宋体" w:cs="宋体" w:eastAsia="宋体" w:hint="default"/>
        </w:rPr>
        <w:t>2015</w:t>
      </w:r>
      <w:r>
        <w:rPr>
          <w:rFonts w:ascii="宋体" w:hAnsi="宋体" w:cs="宋体" w:eastAsia="宋体" w:hint="default"/>
          <w:spacing w:val="-53"/>
        </w:rPr>
        <w:t> </w:t>
      </w:r>
      <w:r>
        <w:rPr/>
        <w:t>年公司新纳入合并范围内的新设子公司共计</w:t>
      </w:r>
      <w:r>
        <w:rPr>
          <w:spacing w:val="-54"/>
        </w:rPr>
        <w:t> </w:t>
      </w:r>
      <w:r>
        <w:rPr>
          <w:rFonts w:ascii="宋体" w:hAnsi="宋体" w:cs="宋体" w:eastAsia="宋体" w:hint="default"/>
        </w:rPr>
        <w:t>2</w:t>
      </w:r>
      <w:r>
        <w:rPr>
          <w:rFonts w:ascii="宋体" w:hAnsi="宋体" w:cs="宋体" w:eastAsia="宋体" w:hint="default"/>
          <w:spacing w:val="-54"/>
        </w:rPr>
        <w:t> </w:t>
      </w:r>
      <w:r>
        <w:rPr/>
        <w:t>家，明细如下：</w:t>
      </w:r>
    </w:p>
    <w:p>
      <w:pPr>
        <w:spacing w:line="240" w:lineRule="auto" w:before="6"/>
        <w:rPr>
          <w:rFonts w:ascii="宋体" w:hAnsi="宋体" w:cs="宋体" w:eastAsia="宋体" w:hint="default"/>
          <w:sz w:val="14"/>
          <w:szCs w:val="14"/>
        </w:rPr>
      </w:pPr>
    </w:p>
    <w:tbl>
      <w:tblPr>
        <w:tblW w:w="0" w:type="auto"/>
        <w:jc w:val="left"/>
        <w:tblInd w:w="433" w:type="dxa"/>
        <w:tblLayout w:type="fixed"/>
        <w:tblCellMar>
          <w:top w:w="0" w:type="dxa"/>
          <w:left w:w="0" w:type="dxa"/>
          <w:bottom w:w="0" w:type="dxa"/>
          <w:right w:w="0" w:type="dxa"/>
        </w:tblCellMar>
        <w:tblLook w:val="01E0"/>
      </w:tblPr>
      <w:tblGrid>
        <w:gridCol w:w="1984"/>
        <w:gridCol w:w="994"/>
        <w:gridCol w:w="992"/>
        <w:gridCol w:w="2978"/>
        <w:gridCol w:w="992"/>
        <w:gridCol w:w="1134"/>
      </w:tblGrid>
      <w:tr>
        <w:trPr>
          <w:trHeight w:val="75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776" w:right="193" w:hanging="58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b/>
                <w:bCs/>
                <w:spacing w:val="-1"/>
                <w:sz w:val="21"/>
                <w:szCs w:val="21"/>
              </w:rPr>
              <w:t> </w:t>
            </w:r>
            <w:r>
              <w:rPr>
                <w:rFonts w:ascii="宋体" w:hAnsi="宋体" w:cs="宋体" w:eastAsia="宋体" w:hint="default"/>
                <w:b/>
                <w:bCs/>
                <w:sz w:val="21"/>
                <w:szCs w:val="21"/>
              </w:rPr>
              <w:t>（全</w:t>
            </w:r>
            <w:r>
              <w:rPr>
                <w:rFonts w:ascii="宋体" w:hAnsi="宋体" w:cs="宋体" w:eastAsia="宋体" w:hint="default"/>
                <w:b/>
                <w:bCs/>
                <w:spacing w:val="1"/>
                <w:w w:val="99"/>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280" w:right="173" w:hanging="106"/>
              <w:jc w:val="left"/>
              <w:rPr>
                <w:rFonts w:ascii="宋体" w:hAnsi="宋体" w:cs="宋体" w:eastAsia="宋体" w:hint="default"/>
                <w:sz w:val="21"/>
                <w:szCs w:val="21"/>
              </w:rPr>
            </w:pPr>
            <w:r>
              <w:rPr>
                <w:rFonts w:ascii="宋体" w:hAnsi="宋体" w:cs="宋体" w:eastAsia="宋体" w:hint="default"/>
                <w:b/>
                <w:bCs/>
                <w:sz w:val="21"/>
                <w:szCs w:val="21"/>
              </w:rPr>
              <w:t>子公司</w:t>
            </w:r>
            <w:r>
              <w:rPr>
                <w:rFonts w:ascii="宋体" w:hAnsi="宋体" w:cs="宋体" w:eastAsia="宋体" w:hint="default"/>
                <w:b/>
                <w:bCs/>
                <w:spacing w:val="1"/>
                <w:w w:val="99"/>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4"/>
              <w:jc w:val="righ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280" w:right="277"/>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351" w:right="348"/>
              <w:jc w:val="left"/>
              <w:rPr>
                <w:rFonts w:ascii="宋体" w:hAnsi="宋体" w:cs="宋体" w:eastAsia="宋体" w:hint="default"/>
                <w:sz w:val="21"/>
                <w:szCs w:val="21"/>
              </w:rPr>
            </w:pPr>
            <w:r>
              <w:rPr>
                <w:rFonts w:ascii="宋体" w:hAnsi="宋体" w:cs="宋体" w:eastAsia="宋体" w:hint="default"/>
                <w:b/>
                <w:bCs/>
                <w:sz w:val="21"/>
                <w:szCs w:val="21"/>
              </w:rPr>
              <w:t>设得</w:t>
            </w:r>
            <w:r>
              <w:rPr>
                <w:rFonts w:ascii="宋体" w:hAnsi="宋体" w:cs="宋体" w:eastAsia="宋体" w:hint="default"/>
                <w:b/>
                <w:bCs/>
                <w:spacing w:val="1"/>
                <w:w w:val="99"/>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r>
      <w:tr>
        <w:trPr>
          <w:trHeight w:val="755"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103" w:right="104"/>
              <w:jc w:val="left"/>
              <w:rPr>
                <w:rFonts w:ascii="宋体" w:hAnsi="宋体" w:cs="宋体" w:eastAsia="宋体" w:hint="default"/>
                <w:sz w:val="21"/>
                <w:szCs w:val="21"/>
              </w:rPr>
            </w:pPr>
            <w:r>
              <w:rPr>
                <w:rFonts w:ascii="宋体" w:hAnsi="宋体" w:cs="宋体" w:eastAsia="宋体" w:hint="default"/>
                <w:spacing w:val="10"/>
                <w:sz w:val="21"/>
                <w:szCs w:val="21"/>
              </w:rPr>
              <w:t>京蓝有道创业投资</w:t>
            </w:r>
            <w:r>
              <w:rPr>
                <w:rFonts w:ascii="宋体" w:hAnsi="宋体" w:cs="宋体" w:eastAsia="宋体" w:hint="default"/>
                <w:sz w:val="21"/>
                <w:szCs w:val="21"/>
              </w:rPr>
              <w:t> 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7"/>
              <w:ind w:left="281" w:right="281"/>
              <w:jc w:val="left"/>
              <w:rPr>
                <w:rFonts w:ascii="宋体" w:hAnsi="宋体" w:cs="宋体" w:eastAsia="宋体" w:hint="default"/>
                <w:sz w:val="21"/>
                <w:szCs w:val="21"/>
              </w:rPr>
            </w:pPr>
            <w:r>
              <w:rPr>
                <w:rFonts w:ascii="宋体" w:hAnsi="宋体" w:cs="宋体" w:eastAsia="宋体" w:hint="default"/>
                <w:sz w:val="21"/>
                <w:szCs w:val="21"/>
              </w:rPr>
              <w:t>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80"/>
              <w:jc w:val="right"/>
              <w:rPr>
                <w:rFonts w:ascii="宋体" w:hAnsi="宋体" w:cs="宋体" w:eastAsia="宋体" w:hint="default"/>
                <w:sz w:val="21"/>
                <w:szCs w:val="21"/>
              </w:rPr>
            </w:pPr>
            <w:r>
              <w:rPr>
                <w:rFonts w:ascii="宋体" w:hAnsi="宋体" w:cs="宋体" w:eastAsia="宋体" w:hint="default"/>
                <w:sz w:val="21"/>
                <w:szCs w:val="21"/>
              </w:rPr>
              <w:t>北京</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103" w:right="105"/>
              <w:jc w:val="left"/>
              <w:rPr>
                <w:rFonts w:ascii="宋体" w:hAnsi="宋体" w:cs="宋体" w:eastAsia="宋体" w:hint="default"/>
                <w:sz w:val="21"/>
                <w:szCs w:val="21"/>
              </w:rPr>
            </w:pPr>
            <w:r>
              <w:rPr>
                <w:rFonts w:ascii="宋体" w:hAnsi="宋体" w:cs="宋体" w:eastAsia="宋体" w:hint="default"/>
                <w:sz w:val="21"/>
                <w:szCs w:val="21"/>
              </w:rPr>
              <w:t>项目投资、资产管理、投资咨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询、投资管理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21"/>
                <w:szCs w:val="21"/>
              </w:rPr>
            </w:pPr>
            <w:r>
              <w:rPr>
                <w:rFonts w:ascii="宋体"/>
                <w:sz w:val="21"/>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1026"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10"/>
                <w:sz w:val="21"/>
                <w:szCs w:val="21"/>
              </w:rPr>
              <w:t>京蓝能科技术有限</w:t>
            </w:r>
            <w:r>
              <w:rPr>
                <w:rFonts w:ascii="宋体" w:hAnsi="宋体" w:cs="宋体" w:eastAsia="宋体" w:hint="default"/>
                <w:sz w:val="21"/>
                <w:szCs w:val="21"/>
              </w:rPr>
              <w:t> 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1"/>
              <w:ind w:left="281" w:right="281"/>
              <w:jc w:val="left"/>
              <w:rPr>
                <w:rFonts w:ascii="宋体" w:hAnsi="宋体" w:cs="宋体" w:eastAsia="宋体" w:hint="default"/>
                <w:sz w:val="21"/>
                <w:szCs w:val="21"/>
              </w:rPr>
            </w:pPr>
            <w:r>
              <w:rPr>
                <w:rFonts w:ascii="宋体" w:hAnsi="宋体" w:cs="宋体" w:eastAsia="宋体" w:hint="default"/>
                <w:sz w:val="21"/>
                <w:szCs w:val="21"/>
              </w:rPr>
              <w:t>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80"/>
              <w:jc w:val="right"/>
              <w:rPr>
                <w:rFonts w:ascii="宋体" w:hAnsi="宋体" w:cs="宋体" w:eastAsia="宋体" w:hint="default"/>
                <w:sz w:val="21"/>
                <w:szCs w:val="21"/>
              </w:rPr>
            </w:pPr>
            <w:r>
              <w:rPr>
                <w:rFonts w:ascii="宋体" w:hAnsi="宋体" w:cs="宋体" w:eastAsia="宋体" w:hint="default"/>
                <w:sz w:val="21"/>
                <w:szCs w:val="21"/>
              </w:rPr>
              <w:t>北京</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03" w:right="105"/>
              <w:jc w:val="both"/>
              <w:rPr>
                <w:rFonts w:ascii="宋体" w:hAnsi="宋体" w:cs="宋体" w:eastAsia="宋体" w:hint="default"/>
                <w:sz w:val="21"/>
                <w:szCs w:val="21"/>
              </w:rPr>
            </w:pPr>
            <w:r>
              <w:rPr>
                <w:rFonts w:ascii="宋体" w:hAnsi="宋体" w:cs="宋体" w:eastAsia="宋体" w:hint="default"/>
                <w:sz w:val="21"/>
                <w:szCs w:val="21"/>
              </w:rPr>
              <w:t>技术开发、技术推广、技术转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让、技术咨询、销售计算软件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及辅助设备、项目投资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33" w:right="0"/>
              <w:jc w:val="left"/>
              <w:rPr>
                <w:rFonts w:ascii="宋体" w:hAnsi="宋体" w:cs="宋体" w:eastAsia="宋体" w:hint="default"/>
                <w:sz w:val="21"/>
                <w:szCs w:val="21"/>
              </w:rPr>
            </w:pPr>
            <w:r>
              <w:rPr>
                <w:rFonts w:ascii="宋体"/>
                <w:sz w:val="21"/>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九、聘任、解聘会计师事务所情况" w:id="72"/>
      <w:bookmarkEnd w:id="72"/>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王凤岐、张猛勇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是否在审计期间改聘会计师事务所</w:t>
      </w:r>
    </w:p>
    <w:p>
      <w:pPr>
        <w:spacing w:line="338" w:lineRule="auto" w:before="43"/>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更换会计师事务所是否履行审批程序</w:t>
      </w:r>
    </w:p>
    <w:p>
      <w:pPr>
        <w:spacing w:line="340" w:lineRule="auto" w:before="42"/>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对改聘、变更会计师事务所情况的详细说明</w:t>
      </w:r>
    </w:p>
    <w:p>
      <w:pPr>
        <w:spacing w:line="307" w:lineRule="auto" w:before="39"/>
        <w:ind w:left="153" w:right="1130" w:firstLine="362"/>
        <w:jc w:val="both"/>
        <w:rPr>
          <w:rFonts w:ascii="宋体" w:hAnsi="宋体" w:cs="宋体" w:eastAsia="宋体" w:hint="default"/>
          <w:sz w:val="18"/>
          <w:szCs w:val="18"/>
        </w:rPr>
      </w:pPr>
      <w:r>
        <w:rPr>
          <w:rFonts w:ascii="宋体" w:hAnsi="宋体" w:cs="宋体" w:eastAsia="宋体" w:hint="default"/>
          <w:spacing w:val="-2"/>
          <w:sz w:val="18"/>
          <w:szCs w:val="18"/>
        </w:rPr>
        <w:t>公司原聘请的会计师事务所为广东正中珠江会计师事务所（特殊普通合伙），因公司办公地址搬迁至北京，为了能更便</w:t>
      </w:r>
      <w:r>
        <w:rPr>
          <w:rFonts w:ascii="宋体" w:hAnsi="宋体" w:cs="宋体" w:eastAsia="宋体" w:hint="default"/>
          <w:sz w:val="18"/>
          <w:szCs w:val="18"/>
        </w:rPr>
        <w:t> </w:t>
      </w:r>
      <w:r>
        <w:rPr>
          <w:rFonts w:ascii="宋体" w:hAnsi="宋体" w:cs="宋体" w:eastAsia="宋体" w:hint="default"/>
          <w:spacing w:val="-2"/>
          <w:sz w:val="18"/>
          <w:szCs w:val="18"/>
        </w:rPr>
        <w:t>捷地与会计师事务所沟通以完成年报审计工作，公司改聘中兴财光华会计师事务所（特殊普通合伙）为</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年年报及内部控</w:t>
      </w:r>
      <w:r>
        <w:rPr>
          <w:rFonts w:ascii="宋体" w:hAnsi="宋体" w:cs="宋体" w:eastAsia="宋体" w:hint="default"/>
          <w:spacing w:val="-61"/>
          <w:sz w:val="18"/>
          <w:szCs w:val="18"/>
        </w:rPr>
        <w:t> </w:t>
      </w:r>
      <w:r>
        <w:rPr>
          <w:rFonts w:ascii="宋体" w:hAnsi="宋体" w:cs="宋体" w:eastAsia="宋体" w:hint="default"/>
          <w:spacing w:val="-2"/>
          <w:sz w:val="18"/>
          <w:szCs w:val="18"/>
        </w:rPr>
        <w:t>制审计机构。公司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27</w:t>
      </w:r>
      <w:r>
        <w:rPr>
          <w:rFonts w:ascii="宋体" w:hAnsi="宋体" w:cs="宋体" w:eastAsia="宋体" w:hint="default"/>
          <w:spacing w:val="-2"/>
          <w:sz w:val="18"/>
          <w:szCs w:val="18"/>
        </w:rPr>
        <w:t>日召开的第七届董事会第三十六次会议、</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14</w:t>
      </w:r>
      <w:r>
        <w:rPr>
          <w:rFonts w:ascii="宋体" w:hAnsi="宋体" w:cs="宋体" w:eastAsia="宋体" w:hint="default"/>
          <w:spacing w:val="-2"/>
          <w:sz w:val="18"/>
          <w:szCs w:val="18"/>
        </w:rPr>
        <w:t>日召开的第四次临时股东大会审议通</w:t>
      </w:r>
      <w:r>
        <w:rPr>
          <w:rFonts w:ascii="宋体" w:hAnsi="宋体" w:cs="宋体" w:eastAsia="宋体" w:hint="default"/>
          <w:spacing w:val="-48"/>
          <w:sz w:val="18"/>
          <w:szCs w:val="18"/>
        </w:rPr>
        <w:t> </w:t>
      </w:r>
      <w:r>
        <w:rPr>
          <w:rFonts w:ascii="宋体" w:hAnsi="宋体" w:cs="宋体" w:eastAsia="宋体" w:hint="default"/>
          <w:sz w:val="18"/>
          <w:szCs w:val="18"/>
        </w:rPr>
        <w:t>过了《关于聘请公司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年度审计机构的议案》。</w:t>
      </w:r>
    </w:p>
    <w:p>
      <w:pPr>
        <w:spacing w:before="48"/>
        <w:ind w:left="154" w:right="0"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line="338" w:lineRule="auto" w:before="117"/>
        <w:ind w:left="516" w:right="1118" w:hanging="363"/>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本年度，公司因重大资产出售事项，聘请了华泰联合证券有限责任公司为本次项目的独立财务顾问，期间共支付财务顾</w:t>
      </w:r>
    </w:p>
    <w:p>
      <w:pPr>
        <w:spacing w:line="300" w:lineRule="auto" w:before="2"/>
        <w:ind w:left="154" w:right="1122" w:firstLine="0"/>
        <w:jc w:val="left"/>
        <w:rPr>
          <w:rFonts w:ascii="宋体" w:hAnsi="宋体" w:cs="宋体" w:eastAsia="宋体" w:hint="default"/>
          <w:sz w:val="18"/>
          <w:szCs w:val="18"/>
        </w:rPr>
      </w:pPr>
      <w:r>
        <w:rPr>
          <w:rFonts w:ascii="宋体" w:hAnsi="宋体" w:cs="宋体" w:eastAsia="宋体" w:hint="default"/>
          <w:sz w:val="18"/>
          <w:szCs w:val="18"/>
        </w:rPr>
        <w:t>问费</w:t>
      </w:r>
      <w:r>
        <w:rPr>
          <w:rFonts w:ascii="Times New Roman" w:hAnsi="Times New Roman" w:cs="Times New Roman" w:eastAsia="Times New Roman" w:hint="default"/>
          <w:sz w:val="18"/>
          <w:szCs w:val="18"/>
        </w:rPr>
        <w:t>750</w:t>
      </w:r>
      <w:r>
        <w:rPr>
          <w:rFonts w:ascii="宋体" w:hAnsi="宋体" w:cs="宋体" w:eastAsia="宋体" w:hint="default"/>
          <w:sz w:val="18"/>
          <w:szCs w:val="18"/>
        </w:rPr>
        <w:t>万元；因重大资产重组并募集配套资金事项聘请了华泰联合证券有限责任公司为本次项目的独立财务顾问暨保荐机 构，期间支付了独立财务顾问及保荐承销费用</w:t>
      </w:r>
      <w:r>
        <w:rPr>
          <w:rFonts w:ascii="Times New Roman" w:hAnsi="Times New Roman" w:cs="Times New Roman" w:eastAsia="Times New Roman" w:hint="default"/>
          <w:sz w:val="18"/>
          <w:szCs w:val="18"/>
        </w:rPr>
        <w:t>510</w:t>
      </w:r>
      <w:r>
        <w:rPr>
          <w:rFonts w:ascii="宋体" w:hAnsi="宋体" w:cs="宋体" w:eastAsia="宋体" w:hint="default"/>
          <w:sz w:val="18"/>
          <w:szCs w:val="18"/>
        </w:rPr>
        <w:t>万元。</w:t>
      </w:r>
    </w:p>
    <w:p>
      <w:pPr>
        <w:spacing w:line="240" w:lineRule="auto" w:before="4"/>
        <w:rPr>
          <w:rFonts w:ascii="宋体" w:hAnsi="宋体" w:cs="宋体" w:eastAsia="宋体" w:hint="default"/>
          <w:sz w:val="20"/>
          <w:szCs w:val="20"/>
        </w:rPr>
      </w:pPr>
    </w:p>
    <w:p>
      <w:pPr>
        <w:pStyle w:val="Heading2"/>
        <w:spacing w:line="240" w:lineRule="auto"/>
        <w:ind w:left="154" w:right="0"/>
        <w:jc w:val="left"/>
        <w:rPr>
          <w:b w:val="0"/>
          <w:bCs w:val="0"/>
        </w:rPr>
      </w:pPr>
      <w:bookmarkStart w:name="十、年度报告披露后面临暂停上市和终止上市情况" w:id="73"/>
      <w:bookmarkEnd w:id="73"/>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6"/>
          <w:szCs w:val="16"/>
        </w:rPr>
      </w:pPr>
    </w:p>
    <w:p>
      <w:pPr>
        <w:spacing w:line="307" w:lineRule="auto" w:before="0"/>
        <w:ind w:left="153" w:right="1027" w:firstLine="360"/>
        <w:jc w:val="left"/>
        <w:rPr>
          <w:rFonts w:ascii="宋体" w:hAnsi="宋体" w:cs="宋体" w:eastAsia="宋体" w:hint="default"/>
          <w:sz w:val="18"/>
          <w:szCs w:val="18"/>
        </w:rPr>
      </w:pPr>
      <w:r>
        <w:rPr>
          <w:rFonts w:ascii="宋体" w:hAnsi="宋体" w:cs="宋体" w:eastAsia="宋体" w:hint="default"/>
          <w:spacing w:val="7"/>
          <w:sz w:val="18"/>
          <w:szCs w:val="18"/>
        </w:rPr>
        <w:t>公司尚处于退市风险警示期间，公司</w:t>
      </w:r>
      <w:r>
        <w:rPr>
          <w:rFonts w:ascii="Times New Roman" w:hAnsi="Times New Roman" w:cs="Times New Roman" w:eastAsia="Times New Roman" w:hint="default"/>
          <w:spacing w:val="7"/>
          <w:sz w:val="18"/>
          <w:szCs w:val="18"/>
        </w:rPr>
        <w:t>2015</w:t>
      </w:r>
      <w:r>
        <w:rPr>
          <w:rFonts w:ascii="宋体" w:hAnsi="宋体" w:cs="宋体" w:eastAsia="宋体" w:hint="default"/>
          <w:spacing w:val="7"/>
          <w:sz w:val="18"/>
          <w:szCs w:val="18"/>
        </w:rPr>
        <w:t>年经审计的净利润为</w:t>
      </w:r>
      <w:r>
        <w:rPr>
          <w:rFonts w:ascii="Times New Roman" w:hAnsi="Times New Roman" w:cs="Times New Roman" w:eastAsia="Times New Roman" w:hint="default"/>
          <w:spacing w:val="7"/>
          <w:sz w:val="18"/>
          <w:szCs w:val="18"/>
        </w:rPr>
        <w:t>-10,005,884.89</w:t>
      </w:r>
      <w:r>
        <w:rPr>
          <w:rFonts w:ascii="宋体" w:hAnsi="宋体" w:cs="宋体" w:eastAsia="宋体" w:hint="default"/>
          <w:spacing w:val="7"/>
          <w:sz w:val="18"/>
          <w:szCs w:val="18"/>
        </w:rPr>
        <w:t>元，归属于上市公司股东的净利润为</w:t>
      </w:r>
      <w:r>
        <w:rPr>
          <w:rFonts w:ascii="宋体" w:hAnsi="宋体" w:cs="宋体" w:eastAsia="宋体" w:hint="default"/>
          <w:sz w:val="18"/>
          <w:szCs w:val="18"/>
        </w:rPr>
        <w:t> </w:t>
      </w:r>
      <w:r>
        <w:rPr>
          <w:rFonts w:ascii="Times New Roman" w:hAnsi="Times New Roman" w:cs="Times New Roman" w:eastAsia="Times New Roman" w:hint="default"/>
          <w:sz w:val="18"/>
          <w:szCs w:val="18"/>
        </w:rPr>
        <w:t>37,626,057.58</w:t>
      </w:r>
      <w:r>
        <w:rPr>
          <w:rFonts w:ascii="宋体" w:hAnsi="宋体" w:cs="宋体" w:eastAsia="宋体" w:hint="default"/>
          <w:sz w:val="18"/>
          <w:szCs w:val="18"/>
        </w:rPr>
        <w:t>元</w:t>
      </w:r>
      <w:r>
        <w:rPr>
          <w:rFonts w:ascii="宋体" w:hAnsi="宋体" w:cs="宋体" w:eastAsia="宋体" w:hint="default"/>
          <w:spacing w:val="-39"/>
          <w:sz w:val="18"/>
          <w:szCs w:val="18"/>
        </w:rPr>
        <w:t> </w:t>
      </w:r>
      <w:r>
        <w:rPr>
          <w:rFonts w:ascii="宋体" w:hAnsi="宋体" w:cs="宋体" w:eastAsia="宋体" w:hint="default"/>
          <w:sz w:val="18"/>
          <w:szCs w:val="18"/>
        </w:rPr>
        <w:t>。根据《深圳证券交易所股票上市规则》有关规定，公司股票被实施退市风险警示特别处理的情形已消除，</w:t>
      </w:r>
      <w:r>
        <w:rPr>
          <w:rFonts w:ascii="宋体" w:hAnsi="宋体" w:cs="宋体" w:eastAsia="宋体" w:hint="default"/>
          <w:sz w:val="18"/>
          <w:szCs w:val="18"/>
        </w:rPr>
        <w:t> </w:t>
      </w:r>
      <w:r>
        <w:rPr>
          <w:rFonts w:ascii="宋体" w:hAnsi="宋体" w:cs="宋体" w:eastAsia="宋体" w:hint="default"/>
          <w:spacing w:val="-4"/>
          <w:sz w:val="18"/>
          <w:szCs w:val="18"/>
        </w:rPr>
        <w:t>并且不存在其他被实施退市风险警示的情形。公司已向深交所提出关于撤销退市风险警示的申请，尚需交易所进一步的审批，</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其结果存在一定的不确定性，公司仍有暂停上市的风险。敬请广大投资者注意规避风险，关注公司重大风险提示。</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十一、破产重整相关事项" w:id="74"/>
      <w:bookmarkEnd w:id="74"/>
      <w:r>
        <w:rPr>
          <w:b w:val="0"/>
          <w:bCs w:val="0"/>
        </w:rPr>
      </w:r>
      <w:r>
        <w:rPr/>
        <w:t>十一、破产重整相关事项</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5"/>
      <w:bookmarkEnd w:id="75"/>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公司下属公司贵州 天伦矿业投资控股</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6,820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78"/>
              <w:jc w:val="left"/>
              <w:rPr>
                <w:rFonts w:ascii="Times New Roman" w:hAnsi="Times New Roman" w:cs="Times New Roman" w:eastAsia="Times New Roman" w:hint="default"/>
                <w:sz w:val="18"/>
                <w:szCs w:val="18"/>
              </w:rPr>
            </w:pPr>
            <w:r>
              <w:rPr>
                <w:rFonts w:ascii="Times New Roman"/>
                <w:sz w:val="18"/>
              </w:rPr>
              <w:t>http://www.c ninfo.com.cn</w:t>
            </w:r>
          </w:p>
        </w:tc>
      </w:tr>
    </w:tbl>
    <w:p>
      <w:pPr>
        <w:spacing w:after="0" w:line="36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473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有限公司（以下简 </w:t>
            </w:r>
            <w:r>
              <w:rPr>
                <w:rFonts w:ascii="宋体" w:hAnsi="宋体" w:cs="宋体" w:eastAsia="宋体" w:hint="default"/>
                <w:spacing w:val="-9"/>
                <w:w w:val="99"/>
                <w:sz w:val="18"/>
                <w:szCs w:val="18"/>
              </w:rPr>
              <w:t>称</w:t>
            </w:r>
            <w:r>
              <w:rPr>
                <w:rFonts w:ascii="Times New Roman" w:hAnsi="Times New Roman" w:cs="Times New Roman" w:eastAsia="Times New Roman" w:hint="default"/>
                <w:spacing w:val="-9"/>
                <w:w w:val="99"/>
                <w:sz w:val="18"/>
                <w:szCs w:val="18"/>
              </w:rPr>
              <w:t>"</w:t>
            </w:r>
            <w:r>
              <w:rPr>
                <w:rFonts w:ascii="宋体" w:hAnsi="宋体" w:cs="宋体" w:eastAsia="宋体" w:hint="default"/>
                <w:spacing w:val="-9"/>
                <w:w w:val="99"/>
                <w:sz w:val="18"/>
                <w:szCs w:val="18"/>
              </w:rPr>
              <w:t>天伦矿业</w:t>
            </w:r>
            <w:r>
              <w:rPr>
                <w:rFonts w:ascii="Times New Roman" w:hAnsi="Times New Roman" w:cs="Times New Roman" w:eastAsia="Times New Roman" w:hint="default"/>
                <w:spacing w:val="-9"/>
                <w:w w:val="99"/>
                <w:sz w:val="18"/>
                <w:szCs w:val="18"/>
              </w:rPr>
              <w:t>"</w:t>
            </w:r>
            <w:r>
              <w:rPr>
                <w:rFonts w:ascii="宋体" w:hAnsi="宋体" w:cs="宋体" w:eastAsia="宋体" w:hint="default"/>
                <w:spacing w:val="-9"/>
                <w:w w:val="99"/>
                <w:sz w:val="18"/>
                <w:szCs w:val="18"/>
              </w:rPr>
              <w:t>）收到</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了贵州省高级人民 法院应诉通知书</w:t>
            </w:r>
          </w:p>
          <w:p>
            <w:pPr>
              <w:pStyle w:val="TableParagraph"/>
              <w:spacing w:line="312" w:lineRule="auto" w:before="23"/>
              <w:ind w:left="22" w:right="2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黔高民初字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号）。兰天雷</w:t>
            </w:r>
            <w:r>
              <w:rPr>
                <w:rFonts w:ascii="宋体" w:hAnsi="宋体" w:cs="宋体" w:eastAsia="宋体" w:hint="default"/>
                <w:sz w:val="18"/>
                <w:szCs w:val="18"/>
              </w:rPr>
              <w:t> 以广州市天健投资 有限公司（以下简 </w:t>
            </w:r>
            <w:r>
              <w:rPr>
                <w:rFonts w:ascii="宋体" w:hAnsi="宋体" w:cs="宋体" w:eastAsia="宋体" w:hint="default"/>
                <w:spacing w:val="-10"/>
                <w:w w:val="99"/>
                <w:sz w:val="18"/>
                <w:szCs w:val="18"/>
              </w:rPr>
              <w:t>称</w:t>
            </w:r>
            <w:r>
              <w:rPr>
                <w:rFonts w:ascii="Times New Roman" w:hAnsi="Times New Roman" w:cs="Times New Roman" w:eastAsia="Times New Roman" w:hint="default"/>
                <w:spacing w:val="-10"/>
                <w:w w:val="99"/>
                <w:sz w:val="18"/>
                <w:szCs w:val="18"/>
              </w:rPr>
              <w:t>"</w:t>
            </w:r>
            <w:r>
              <w:rPr>
                <w:rFonts w:ascii="宋体" w:hAnsi="宋体" w:cs="宋体" w:eastAsia="宋体" w:hint="default"/>
                <w:spacing w:val="-10"/>
                <w:w w:val="99"/>
                <w:sz w:val="18"/>
                <w:szCs w:val="18"/>
              </w:rPr>
              <w:t>天健投资</w:t>
            </w:r>
            <w:r>
              <w:rPr>
                <w:rFonts w:ascii="Times New Roman" w:hAnsi="Times New Roman" w:cs="Times New Roman" w:eastAsia="Times New Roman" w:hint="default"/>
                <w:spacing w:val="-10"/>
                <w:w w:val="99"/>
                <w:sz w:val="18"/>
                <w:szCs w:val="18"/>
              </w:rPr>
              <w:t>"</w:t>
            </w:r>
            <w:r>
              <w:rPr>
                <w:rFonts w:ascii="宋体" w:hAnsi="宋体" w:cs="宋体" w:eastAsia="宋体" w:hint="default"/>
                <w:spacing w:val="-10"/>
                <w:w w:val="99"/>
                <w:sz w:val="18"/>
                <w:szCs w:val="18"/>
              </w:rPr>
              <w:t>）、天</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伦矿业为被告向该 院起诉要求天健投 资与天伦矿业支付 煤矿转让费与违约 金及利息，现该院 已受理本案。</w:t>
            </w: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2015-053</w:t>
            </w:r>
          </w:p>
        </w:tc>
      </w:tr>
      <w:tr>
        <w:trPr>
          <w:trHeight w:val="35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 公司下属公司天伦 矿业收到了贵州省 六盘水市钟山区人 民法院应诉通知 书。兰天雷以天伦 矿业为被告向该院 起诉要求天伦矿业 偿还借款本金及利 息，现该院已经受 理本案。</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49"/>
              <w:jc w:val="left"/>
              <w:rPr>
                <w:rFonts w:ascii="宋体" w:hAnsi="宋体" w:cs="宋体" w:eastAsia="宋体" w:hint="default"/>
                <w:sz w:val="20"/>
                <w:szCs w:val="20"/>
              </w:rPr>
            </w:pPr>
            <w:r>
              <w:rPr>
                <w:rFonts w:ascii="宋体" w:hAnsi="宋体" w:cs="宋体" w:eastAsia="宋体" w:hint="default"/>
                <w:position w:val="-30"/>
                <w:sz w:val="20"/>
                <w:szCs w:val="20"/>
              </w:rPr>
              <w:pict>
                <v:group style="width:53.05pt;height:78pt;mso-position-horizontal-relative:char;mso-position-vertical-relative:line" coordorigin="0,0" coordsize="1061,1560">
                  <v:group style="position:absolute;left:0;top:0;width:1061;height:1560" coordorigin="0,0" coordsize="1061,1560">
                    <v:shape style="position:absolute;left:0;top:0;width:1061;height:1560" coordorigin="0,0" coordsize="1061,1560" path="m0,1560l1061,1560,1061,0,0,0,0,1560xe" filled="true" fillcolor="#ffffff" stroked="false">
                      <v:path arrowok="t"/>
                      <v:fill type="solid"/>
                    </v:shape>
                  </v:group>
                </v:group>
              </w:pict>
            </w:r>
            <w:r>
              <w:rPr>
                <w:rFonts w:ascii="宋体" w:hAnsi="宋体" w:cs="宋体" w:eastAsia="宋体" w:hint="default"/>
                <w:position w:val="-30"/>
                <w:sz w:val="20"/>
                <w:szCs w:val="20"/>
              </w:rPr>
            </w:r>
          </w:p>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307.8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38" w:lineRule="auto"/>
              <w:ind w:left="22" w:right="78"/>
              <w:jc w:val="both"/>
              <w:rPr>
                <w:rFonts w:ascii="宋体" w:hAnsi="宋体" w:cs="宋体" w:eastAsia="宋体" w:hint="default"/>
                <w:sz w:val="18"/>
                <w:szCs w:val="18"/>
              </w:rPr>
            </w:pPr>
            <w:r>
              <w:rPr>
                <w:rFonts w:ascii="Times New Roman" w:hAnsi="Times New Roman" w:cs="Times New Roman" w:eastAsia="Times New Roman" w:hint="default"/>
                <w:sz w:val="18"/>
                <w:szCs w:val="18"/>
              </w:rPr>
              <w:t>http://www.c ninfo.com.cn </w:t>
            </w:r>
            <w:r>
              <w:rPr>
                <w:rFonts w:ascii="宋体" w:hAnsi="宋体" w:cs="宋体" w:eastAsia="宋体" w:hint="default"/>
                <w:sz w:val="18"/>
                <w:szCs w:val="18"/>
              </w:rPr>
              <w:t>公告编号：</w:t>
            </w:r>
          </w:p>
          <w:p>
            <w:pPr>
              <w:pStyle w:val="TableParagraph"/>
              <w:spacing w:line="240" w:lineRule="auto" w:before="44"/>
              <w:ind w:left="22" w:right="0"/>
              <w:jc w:val="both"/>
              <w:rPr>
                <w:rFonts w:ascii="Times New Roman" w:hAnsi="Times New Roman" w:cs="Times New Roman" w:eastAsia="Times New Roman" w:hint="default"/>
                <w:sz w:val="18"/>
                <w:szCs w:val="18"/>
              </w:rPr>
            </w:pPr>
            <w:r>
              <w:rPr>
                <w:rFonts w:ascii="Times New Roman"/>
                <w:sz w:val="18"/>
              </w:rPr>
              <w:t>2015-072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7"/>
          <w:sz w:val="18"/>
          <w:szCs w:val="18"/>
        </w:rPr>
        <w:t>说明：公司于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日启动了重大资产出售事宜，拟出售公司持有的除吉源煤矿收购款以外的商业地产板块及煤炭</w:t>
      </w:r>
    </w:p>
    <w:p>
      <w:pPr>
        <w:spacing w:line="302" w:lineRule="auto" w:before="61"/>
        <w:ind w:left="154" w:right="107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矿业板块的全部资产及负债。公司于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日完成了本次重大资产出售事宜，公司子公司天穗达、广州天利达、 广州润龙投资、前海天伦能源、贵州天伦能源、田阳天伦矿业已过户至海口启润。</w:t>
      </w:r>
    </w:p>
    <w:p>
      <w:pPr>
        <w:spacing w:line="240" w:lineRule="auto" w:before="6"/>
        <w:rPr>
          <w:rFonts w:ascii="宋体" w:hAnsi="宋体" w:cs="宋体" w:eastAsia="宋体" w:hint="default"/>
          <w:sz w:val="21"/>
          <w:szCs w:val="21"/>
        </w:rPr>
      </w:pPr>
    </w:p>
    <w:p>
      <w:pPr>
        <w:pStyle w:val="Heading2"/>
        <w:spacing w:line="240" w:lineRule="auto"/>
        <w:ind w:left="154" w:right="0"/>
        <w:jc w:val="left"/>
        <w:rPr>
          <w:b w:val="0"/>
          <w:bCs w:val="0"/>
        </w:rPr>
      </w:pPr>
      <w:bookmarkStart w:name="十三、处罚及整改情况" w:id="76"/>
      <w:bookmarkEnd w:id="76"/>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7"/>
      <w:bookmarkEnd w:id="77"/>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line="328" w:lineRule="auto"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报告期内，公司及控股股东、实际控制人不存在未履行法院生效判决、所负数额较大的债务到期未清偿等情况，不存在其他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违背诚信原则的状况。</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十五、公司股权激励计划、员工持股计划或其他员工激励措施的实施情况" w:id="78"/>
      <w:bookmarkEnd w:id="78"/>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公司报告期无股权激励计划、员工持股计划或其他员工激励措施及其实施情况。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六、重大关联交易" w:id="79"/>
      <w:bookmarkEnd w:id="79"/>
      <w:r>
        <w:rPr>
          <w:b w:val="0"/>
          <w:bCs w:val="0"/>
        </w:rPr>
      </w:r>
      <w:r>
        <w:rPr/>
        <w:t>十六、重大关联交易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153" w:right="1131" w:firstLine="50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日召开的第七届董事会第三十三次会议审议通过了《关于公司向大股东申请借款的议案》，并 </w:t>
      </w:r>
      <w:r>
        <w:rPr>
          <w:rFonts w:ascii="宋体" w:hAnsi="宋体" w:cs="宋体" w:eastAsia="宋体" w:hint="default"/>
          <w:spacing w:val="-2"/>
          <w:sz w:val="18"/>
          <w:szCs w:val="18"/>
        </w:rPr>
        <w:t>经公司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日召开的第二次临时股东大会审议通过。</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、为满足公司日常经营的资金需求，公司向公司第一大股东京</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蓝控股有限公司申请免息借款额度</w:t>
      </w:r>
      <w:r>
        <w:rPr>
          <w:rFonts w:ascii="Times New Roman" w:hAnsi="Times New Roman" w:cs="Times New Roman" w:eastAsia="Times New Roman" w:hint="default"/>
          <w:spacing w:val="-2"/>
          <w:sz w:val="18"/>
          <w:szCs w:val="18"/>
        </w:rPr>
        <w:t>5000</w:t>
      </w:r>
      <w:r>
        <w:rPr>
          <w:rFonts w:ascii="宋体" w:hAnsi="宋体" w:cs="宋体" w:eastAsia="宋体" w:hint="default"/>
          <w:spacing w:val="-2"/>
          <w:sz w:val="18"/>
          <w:szCs w:val="18"/>
        </w:rPr>
        <w:t>万元人民币，借款期限</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个月，借贷双方同意后，可以提前还款或延期。</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、为满足公</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司日常经营的资金需求，公司向公司第二大股东天伦控股有限公司申请免息借款额度</w:t>
      </w:r>
      <w:r>
        <w:rPr>
          <w:rFonts w:ascii="Times New Roman" w:hAnsi="Times New Roman" w:cs="Times New Roman" w:eastAsia="Times New Roman" w:hint="default"/>
          <w:spacing w:val="-2"/>
          <w:sz w:val="18"/>
          <w:szCs w:val="18"/>
        </w:rPr>
        <w:t>15000</w:t>
      </w:r>
      <w:r>
        <w:rPr>
          <w:rFonts w:ascii="宋体" w:hAnsi="宋体" w:cs="宋体" w:eastAsia="宋体" w:hint="default"/>
          <w:spacing w:val="-2"/>
          <w:sz w:val="18"/>
          <w:szCs w:val="18"/>
        </w:rPr>
        <w:t>万元人民币，借款期限</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个月，借</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贷双方同意后，可以提前还款或延期。（公告编号：</w:t>
      </w:r>
      <w:r>
        <w:rPr>
          <w:rFonts w:ascii="Times New Roman" w:hAnsi="Times New Roman" w:cs="Times New Roman" w:eastAsia="Times New Roman" w:hint="default"/>
          <w:sz w:val="18"/>
          <w:szCs w:val="18"/>
        </w:rPr>
        <w:t>2015-076</w:t>
      </w:r>
      <w:r>
        <w:rPr>
          <w:rFonts w:ascii="宋体" w:hAnsi="宋体" w:cs="宋体" w:eastAsia="宋体" w:hint="default"/>
          <w:sz w:val="18"/>
          <w:szCs w:val="18"/>
        </w:rPr>
        <w:t>）</w:t>
      </w:r>
    </w:p>
    <w:p>
      <w:pPr>
        <w:spacing w:line="300" w:lineRule="auto" w:before="13"/>
        <w:ind w:left="153" w:right="1139" w:firstLine="29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日召开的第七届董事会第三十四次会议审议通过了《关于本次重大资产出售构成关联交易的公 告》，公司拟向海口启润出售除尚未支付的吉源煤矿收购款（尚未支付的吉源煤矿收购款在财务报表上为其他应付款</w:t>
      </w:r>
      <w:r>
        <w:rPr>
          <w:rFonts w:ascii="Times New Roman" w:hAnsi="Times New Roman" w:cs="Times New Roman" w:eastAsia="Times New Roman" w:hint="default"/>
          <w:sz w:val="18"/>
          <w:szCs w:val="18"/>
        </w:rPr>
        <w:t>160</w:t>
      </w:r>
      <w:r>
        <w:rPr>
          <w:rFonts w:ascii="宋体" w:hAnsi="宋体" w:cs="宋体" w:eastAsia="宋体" w:hint="default"/>
          <w:sz w:val="18"/>
          <w:szCs w:val="18"/>
        </w:rPr>
        <w:t>万 元，因无法取得债权人关于债务转移的同意函，不纳入本次拟出售资产范围）以外的商业地产板块及煤炭</w:t>
      </w:r>
      <w:r>
        <w:rPr>
          <w:rFonts w:ascii="Times New Roman" w:hAnsi="Times New Roman" w:cs="Times New Roman" w:eastAsia="Times New Roman" w:hint="default"/>
          <w:sz w:val="18"/>
          <w:szCs w:val="18"/>
        </w:rPr>
        <w:t>/</w:t>
      </w:r>
      <w:r>
        <w:rPr>
          <w:rFonts w:ascii="宋体" w:hAnsi="宋体" w:cs="宋体" w:eastAsia="宋体" w:hint="default"/>
          <w:sz w:val="18"/>
          <w:szCs w:val="18"/>
        </w:rPr>
        <w:t>矿业板块的全部 资产和负债。（公告编号：</w:t>
      </w:r>
      <w:r>
        <w:rPr>
          <w:rFonts w:ascii="Times New Roman" w:hAnsi="Times New Roman" w:cs="Times New Roman" w:eastAsia="Times New Roman" w:hint="default"/>
          <w:sz w:val="18"/>
          <w:szCs w:val="18"/>
        </w:rPr>
        <w:t>2015-093</w:t>
      </w:r>
      <w:r>
        <w:rPr>
          <w:rFonts w:ascii="宋体" w:hAnsi="宋体" w:cs="宋体" w:eastAsia="宋体" w:hint="default"/>
          <w:sz w:val="18"/>
          <w:szCs w:val="18"/>
        </w:rPr>
        <w:t>）</w:t>
      </w:r>
    </w:p>
    <w:p>
      <w:pPr>
        <w:spacing w:line="300" w:lineRule="auto" w:before="13"/>
        <w:ind w:left="153" w:right="1132" w:firstLine="29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日公司披露了《重大资产出售暨关联交易进展公告》，海口启润在约定时间内向本公司支付了</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亿元交易</w:t>
      </w:r>
      <w:r>
        <w:rPr>
          <w:rFonts w:ascii="宋体" w:hAnsi="宋体" w:cs="宋体" w:eastAsia="宋体" w:hint="default"/>
          <w:sz w:val="18"/>
          <w:szCs w:val="18"/>
        </w:rPr>
        <w:t> 标的的交易价款。（公告编号：</w:t>
      </w:r>
      <w:r>
        <w:rPr>
          <w:rFonts w:ascii="Times New Roman" w:hAnsi="Times New Roman" w:cs="Times New Roman" w:eastAsia="Times New Roman" w:hint="default"/>
          <w:sz w:val="18"/>
          <w:szCs w:val="18"/>
        </w:rPr>
        <w:t>2015-101</w:t>
      </w:r>
      <w:r>
        <w:rPr>
          <w:rFonts w:ascii="宋体" w:hAnsi="宋体" w:cs="宋体" w:eastAsia="宋体" w:hint="default"/>
          <w:sz w:val="18"/>
          <w:szCs w:val="18"/>
        </w:rPr>
        <w:t>）</w:t>
      </w:r>
    </w:p>
    <w:p>
      <w:pPr>
        <w:spacing w:line="300" w:lineRule="auto" w:before="13"/>
        <w:ind w:left="154" w:right="1132" w:firstLine="29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日公司披露了《关于重大资产重组标的资产（含负债）过户结果公告》，本次重大资产重组相关标的已交</w:t>
      </w:r>
      <w:r>
        <w:rPr>
          <w:rFonts w:ascii="宋体" w:hAnsi="宋体" w:cs="宋体" w:eastAsia="宋体" w:hint="default"/>
          <w:sz w:val="18"/>
          <w:szCs w:val="18"/>
        </w:rPr>
        <w:t> 割完毕。（公告编号：</w:t>
      </w:r>
      <w:r>
        <w:rPr>
          <w:rFonts w:ascii="Times New Roman" w:hAnsi="Times New Roman" w:cs="Times New Roman" w:eastAsia="Times New Roman" w:hint="default"/>
          <w:sz w:val="18"/>
          <w:szCs w:val="18"/>
        </w:rPr>
        <w:t>2015-123</w:t>
      </w:r>
      <w:r>
        <w:rPr>
          <w:rFonts w:ascii="宋体" w:hAnsi="宋体" w:cs="宋体" w:eastAsia="宋体" w:hint="default"/>
          <w:sz w:val="18"/>
          <w:szCs w:val="18"/>
        </w:rPr>
        <w:t>）</w:t>
      </w:r>
    </w:p>
    <w:p>
      <w:pPr>
        <w:spacing w:line="300" w:lineRule="auto" w:before="13"/>
        <w:ind w:left="154" w:right="1131" w:firstLine="29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、公司于</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日召开的第七届董事会第三十七次会议审议通过了《与董事郭绍全关联交易的议案》，公司向董</w:t>
      </w:r>
      <w:r>
        <w:rPr>
          <w:rFonts w:ascii="宋体" w:hAnsi="宋体" w:cs="宋体" w:eastAsia="宋体" w:hint="default"/>
          <w:sz w:val="18"/>
          <w:szCs w:val="18"/>
        </w:rPr>
        <w:t> 事郭绍全租用其位于北京市丰台区广安路</w:t>
      </w:r>
      <w:r>
        <w:rPr>
          <w:rFonts w:ascii="Times New Roman" w:hAnsi="Times New Roman" w:cs="Times New Roman" w:eastAsia="Times New Roman" w:hint="default"/>
          <w:sz w:val="18"/>
          <w:szCs w:val="18"/>
        </w:rPr>
        <w:t>9</w:t>
      </w:r>
      <w:r>
        <w:rPr>
          <w:rFonts w:ascii="宋体" w:hAnsi="宋体" w:cs="宋体" w:eastAsia="宋体" w:hint="default"/>
          <w:sz w:val="18"/>
          <w:szCs w:val="18"/>
        </w:rPr>
        <w:t>号国投财富广场</w:t>
      </w:r>
      <w:r>
        <w:rPr>
          <w:rFonts w:ascii="Times New Roman" w:hAnsi="Times New Roman" w:cs="Times New Roman" w:eastAsia="Times New Roman" w:hint="default"/>
          <w:sz w:val="18"/>
          <w:szCs w:val="18"/>
        </w:rPr>
        <w:t>3</w:t>
      </w:r>
      <w:r>
        <w:rPr>
          <w:rFonts w:ascii="宋体" w:hAnsi="宋体" w:cs="宋体" w:eastAsia="宋体" w:hint="default"/>
          <w:sz w:val="18"/>
          <w:szCs w:val="18"/>
        </w:rPr>
        <w:t>号楼</w:t>
      </w:r>
      <w:r>
        <w:rPr>
          <w:rFonts w:ascii="Times New Roman" w:hAnsi="Times New Roman" w:cs="Times New Roman" w:eastAsia="Times New Roman" w:hint="default"/>
          <w:sz w:val="18"/>
          <w:szCs w:val="18"/>
        </w:rPr>
        <w:t>5</w:t>
      </w:r>
      <w:r>
        <w:rPr>
          <w:rFonts w:ascii="宋体" w:hAnsi="宋体" w:cs="宋体" w:eastAsia="宋体" w:hint="default"/>
          <w:sz w:val="18"/>
          <w:szCs w:val="18"/>
        </w:rPr>
        <w:t>层</w:t>
      </w:r>
      <w:r>
        <w:rPr>
          <w:rFonts w:ascii="Times New Roman" w:hAnsi="Times New Roman" w:cs="Times New Roman" w:eastAsia="Times New Roman" w:hint="default"/>
          <w:sz w:val="18"/>
          <w:szCs w:val="18"/>
        </w:rPr>
        <w:t>501-510</w:t>
      </w:r>
      <w:r>
        <w:rPr>
          <w:rFonts w:ascii="宋体" w:hAnsi="宋体" w:cs="宋体" w:eastAsia="宋体" w:hint="default"/>
          <w:sz w:val="18"/>
          <w:szCs w:val="18"/>
        </w:rPr>
        <w:t>的物业。交易总额</w:t>
      </w:r>
      <w:r>
        <w:rPr>
          <w:rFonts w:ascii="Times New Roman" w:hAnsi="Times New Roman" w:cs="Times New Roman" w:eastAsia="Times New Roman" w:hint="default"/>
          <w:sz w:val="18"/>
          <w:szCs w:val="18"/>
        </w:rPr>
        <w:t>1,913,577.11</w:t>
      </w:r>
      <w:r>
        <w:rPr>
          <w:rFonts w:ascii="宋体" w:hAnsi="宋体" w:cs="宋体" w:eastAsia="宋体" w:hint="default"/>
          <w:sz w:val="18"/>
          <w:szCs w:val="18"/>
        </w:rPr>
        <w:t>元，租期一年。</w:t>
      </w:r>
    </w:p>
    <w:p>
      <w:pPr>
        <w:spacing w:line="340" w:lineRule="auto" w:before="13"/>
        <w:ind w:left="154" w:right="7512" w:firstLine="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2015-110</w:t>
      </w:r>
      <w:r>
        <w:rPr>
          <w:rFonts w:ascii="宋体" w:hAnsi="宋体" w:cs="宋体" w:eastAsia="宋体" w:hint="default"/>
          <w:sz w:val="18"/>
          <w:szCs w:val="18"/>
        </w:rPr>
        <w:t>） 重大关联交易临时报告披露网站相关查询</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74"/>
                <w:sz w:val="18"/>
                <w:szCs w:val="18"/>
              </w:rPr>
              <w:t> </w:t>
            </w: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重大资产出售暨关联交易公告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74"/>
                <w:sz w:val="18"/>
                <w:szCs w:val="18"/>
              </w:rPr>
              <w:t> </w:t>
            </w: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重大资产出售暨关联交易进展公告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74"/>
                <w:sz w:val="18"/>
                <w:szCs w:val="18"/>
              </w:rPr>
              <w:t> </w:t>
            </w: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关于重大资产重组标的资产（含负债）过户</w:t>
            </w:r>
            <w:r>
              <w:rPr>
                <w:rFonts w:ascii="宋体" w:hAnsi="宋体" w:cs="宋体" w:eastAsia="宋体" w:hint="default"/>
                <w:sz w:val="18"/>
                <w:szCs w:val="18"/>
              </w:rPr>
              <w:t> 结果公告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74"/>
                <w:sz w:val="18"/>
                <w:szCs w:val="18"/>
              </w:rPr>
              <w:t> </w:t>
            </w: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74"/>
                <w:sz w:val="18"/>
                <w:szCs w:val="18"/>
              </w:rPr>
              <w:t> </w:t>
            </w: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重大合同及其履行情况" w:id="85"/>
      <w:bookmarkEnd w:id="85"/>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6" w:right="98"/>
              <w:jc w:val="left"/>
              <w:rPr>
                <w:rFonts w:ascii="宋体" w:hAnsi="宋体" w:cs="宋体" w:eastAsia="宋体" w:hint="default"/>
                <w:sz w:val="18"/>
                <w:szCs w:val="18"/>
              </w:rPr>
            </w:pPr>
            <w:r>
              <w:rPr>
                <w:rFonts w:ascii="宋体" w:hAnsi="宋体" w:cs="宋体" w:eastAsia="宋体" w:hint="default"/>
                <w:sz w:val="18"/>
                <w:szCs w:val="18"/>
              </w:rPr>
              <w:t>担保额度 相关公告</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9"/>
        <w:gridCol w:w="917"/>
        <w:gridCol w:w="925"/>
        <w:gridCol w:w="1309"/>
        <w:gridCol w:w="1050"/>
        <w:gridCol w:w="1040"/>
        <w:gridCol w:w="1049"/>
        <w:gridCol w:w="791"/>
        <w:gridCol w:w="785"/>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广州市润龙投资有限 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17,580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17,580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广州市润龙投资有限 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35,000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35,000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京蓝科技</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6,500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京蓝科技</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12,300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广州市润龙投资有限 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40,000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119,080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2"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FFFFFF"/>
            </w:tcBorders>
            <w:shd w:val="clear" w:color="auto" w:fill="D2D2D2"/>
          </w:tcPr>
          <w:p>
            <w:pPr/>
          </w:p>
        </w:tc>
        <w:tc>
          <w:tcPr>
            <w:tcW w:w="791" w:type="dxa"/>
            <w:tcBorders>
              <w:top w:val="single" w:sz="4" w:space="0" w:color="000000"/>
              <w:left w:val="single" w:sz="4" w:space="0" w:color="FFFFFF"/>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2"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FFFFFF"/>
            </w:tcBorders>
            <w:shd w:val="clear" w:color="auto" w:fill="D2D2D2"/>
          </w:tcPr>
          <w:p>
            <w:pPr/>
          </w:p>
        </w:tc>
        <w:tc>
          <w:tcPr>
            <w:tcW w:w="791"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9" w:type="dxa"/>
            <w:vMerge/>
            <w:tcBorders>
              <w:left w:val="single" w:sz="4" w:space="0" w:color="000000"/>
              <w:right w:val="single" w:sz="4" w:space="0" w:color="000000"/>
            </w:tcBorders>
            <w:shd w:val="clear" w:color="auto" w:fill="D2D2D2"/>
          </w:tcPr>
          <w:p>
            <w:pPr/>
          </w:p>
        </w:tc>
        <w:tc>
          <w:tcPr>
            <w:tcW w:w="1050"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FFFFFF"/>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09" w:type="dxa"/>
            <w:vMerge/>
            <w:tcBorders>
              <w:left w:val="single" w:sz="4" w:space="0" w:color="000000"/>
              <w:bottom w:val="nil" w:sz="6" w:space="0" w:color="auto"/>
              <w:right w:val="single" w:sz="4" w:space="0" w:color="000000"/>
            </w:tcBorders>
            <w:shd w:val="clear" w:color="auto" w:fill="D2D2D2"/>
          </w:tcPr>
          <w:p>
            <w:pPr/>
          </w:p>
        </w:tc>
        <w:tc>
          <w:tcPr>
            <w:tcW w:w="1050"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FFFFFF"/>
            </w:tcBorders>
            <w:shd w:val="clear" w:color="auto" w:fill="D2D2D2"/>
          </w:tcPr>
          <w:p>
            <w:pPr/>
          </w:p>
        </w:tc>
        <w:tc>
          <w:tcPr>
            <w:tcW w:w="791" w:type="dxa"/>
            <w:vMerge/>
            <w:tcBorders>
              <w:left w:val="single" w:sz="4" w:space="0" w:color="FFFFFF"/>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FFFFFF"/>
            </w:tcBorders>
            <w:shd w:val="clear" w:color="auto" w:fill="D2D2D2"/>
          </w:tcPr>
          <w:p>
            <w:pPr/>
          </w:p>
        </w:tc>
        <w:tc>
          <w:tcPr>
            <w:tcW w:w="791" w:type="dxa"/>
            <w:tcBorders>
              <w:top w:val="nil" w:sz="6" w:space="0" w:color="auto"/>
              <w:left w:val="single" w:sz="4" w:space="0" w:color="FFFFFF"/>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广州市润龙投资有限 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17,580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17,580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广州市润龙投资有限 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35,000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35,000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广州市润龙投资有限 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4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40,000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92,580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80,000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8"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211,660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、公司于报告期内发生的担保行为如下：公司控股子公司广州润龙投资于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月获得平安银行人民币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亿元的贷款，</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期限一年。公司为本次贷款提供连带责任担保，担保额度为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亿元；天誉花园提供抵押担保。</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日，公司取</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得平安银行股份有限公司广州信源支行出具</w:t>
      </w:r>
      <w:r>
        <w:rPr>
          <w:rFonts w:ascii="宋体" w:hAnsi="宋体" w:cs="宋体" w:eastAsia="宋体" w:hint="default"/>
          <w:spacing w:val="-41"/>
          <w:sz w:val="18"/>
          <w:szCs w:val="18"/>
        </w:rPr>
        <w:t>的</w:t>
      </w:r>
      <w:r>
        <w:rPr>
          <w:rFonts w:ascii="宋体" w:hAnsi="宋体" w:cs="宋体" w:eastAsia="宋体" w:hint="default"/>
          <w:sz w:val="18"/>
          <w:szCs w:val="18"/>
        </w:rPr>
        <w:t>《担保责任解除通知书</w:t>
      </w:r>
      <w:r>
        <w:rPr>
          <w:rFonts w:ascii="宋体" w:hAnsi="宋体" w:cs="宋体" w:eastAsia="宋体" w:hint="default"/>
          <w:spacing w:val="-90"/>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公司为广州润龙投资提供的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亿元的担保予以解除。</w:t>
      </w:r>
    </w:p>
    <w:p>
      <w:pPr>
        <w:spacing w:before="63"/>
        <w:ind w:left="15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1"/>
          <w:sz w:val="18"/>
          <w:szCs w:val="18"/>
        </w:rPr>
        <w:t>、</w:t>
      </w:r>
      <w:r>
        <w:rPr>
          <w:rFonts w:ascii="宋体" w:hAnsi="宋体" w:cs="宋体" w:eastAsia="宋体" w:hint="default"/>
          <w:sz w:val="18"/>
          <w:szCs w:val="18"/>
        </w:rPr>
        <w:t>公司控股子公司广州润龙投</w:t>
      </w:r>
      <w:r>
        <w:rPr>
          <w:rFonts w:ascii="宋体" w:hAnsi="宋体" w:cs="宋体" w:eastAsia="宋体" w:hint="default"/>
          <w:spacing w:val="-81"/>
          <w:sz w:val="18"/>
          <w:szCs w:val="18"/>
        </w:rPr>
        <w:t>资</w:t>
      </w:r>
      <w:r>
        <w:rPr>
          <w:rFonts w:ascii="宋体" w:hAnsi="宋体" w:cs="宋体" w:eastAsia="宋体" w:hint="default"/>
          <w:sz w:val="18"/>
          <w:szCs w:val="18"/>
        </w:rPr>
        <w:t>（曾用名为</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广州润龙房</w:t>
      </w:r>
      <w:r>
        <w:rPr>
          <w:rFonts w:ascii="宋体" w:hAnsi="宋体" w:cs="宋体" w:eastAsia="宋体" w:hint="default"/>
          <w:spacing w:val="1"/>
          <w:sz w:val="18"/>
          <w:szCs w:val="18"/>
        </w:rPr>
        <w:t>地</w:t>
      </w:r>
      <w:r>
        <w:rPr>
          <w:rFonts w:ascii="宋体" w:hAnsi="宋体" w:cs="宋体" w:eastAsia="宋体" w:hint="default"/>
          <w:sz w:val="18"/>
          <w:szCs w:val="18"/>
        </w:rPr>
        <w:t>产有限公司</w:t>
      </w:r>
      <w:r>
        <w:rPr>
          <w:rFonts w:ascii="Times New Roman" w:hAnsi="Times New Roman" w:cs="Times New Roman" w:eastAsia="Times New Roman" w:hint="default"/>
          <w:w w:val="100"/>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w:t>
      </w:r>
      <w:r>
        <w:rPr>
          <w:rFonts w:ascii="宋体" w:hAnsi="宋体" w:cs="宋体" w:eastAsia="宋体" w:hint="default"/>
          <w:spacing w:val="1"/>
          <w:sz w:val="18"/>
          <w:szCs w:val="18"/>
        </w:rPr>
        <w:t>平</w:t>
      </w:r>
      <w:r>
        <w:rPr>
          <w:rFonts w:ascii="宋体" w:hAnsi="宋体" w:cs="宋体" w:eastAsia="宋体" w:hint="default"/>
          <w:sz w:val="18"/>
          <w:szCs w:val="18"/>
        </w:rPr>
        <w:t>安银行广州分行信源支行借款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17,580</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万元，期限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年。公司及公司全资子公司广州为众物业管理有限公司为本次贷款提供连带责任担保。</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公司取得平安银行股份有限公司广州信源支行出具</w:t>
      </w:r>
      <w:r>
        <w:rPr>
          <w:rFonts w:ascii="宋体" w:hAnsi="宋体" w:cs="宋体" w:eastAsia="宋体" w:hint="default"/>
          <w:spacing w:val="-18"/>
          <w:sz w:val="18"/>
          <w:szCs w:val="18"/>
        </w:rPr>
        <w:t>的</w:t>
      </w:r>
      <w:r>
        <w:rPr>
          <w:rFonts w:ascii="宋体" w:hAnsi="宋体" w:cs="宋体" w:eastAsia="宋体" w:hint="default"/>
          <w:sz w:val="18"/>
          <w:szCs w:val="18"/>
        </w:rPr>
        <w:t>《担保责任解除通知书</w:t>
      </w:r>
      <w:r>
        <w:rPr>
          <w:rFonts w:ascii="宋体" w:hAnsi="宋体" w:cs="宋体" w:eastAsia="宋体" w:hint="default"/>
          <w:spacing w:val="-90"/>
          <w:sz w:val="18"/>
          <w:szCs w:val="18"/>
        </w:rPr>
        <w:t>》</w:t>
      </w:r>
      <w:r>
        <w:rPr>
          <w:rFonts w:ascii="宋体" w:hAnsi="宋体" w:cs="宋体" w:eastAsia="宋体" w:hint="default"/>
          <w:spacing w:val="-18"/>
          <w:sz w:val="18"/>
          <w:szCs w:val="18"/>
        </w:rPr>
        <w:t>，</w:t>
      </w:r>
      <w:r>
        <w:rPr>
          <w:rFonts w:ascii="宋体" w:hAnsi="宋体" w:cs="宋体" w:eastAsia="宋体" w:hint="default"/>
          <w:sz w:val="18"/>
          <w:szCs w:val="18"/>
        </w:rPr>
        <w:t>公司为润龙投资提供的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17,580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万元的担保予</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以解除。</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、公司控股子公司广州润龙投资于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年获平安银行人民币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万元的贷款，期限至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年。公司及公司下</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属公司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广州为众物业管理有限公司一同为本次贷款提供连带责任担保。</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日，公司取得平安银行股份有限</w:t>
      </w:r>
    </w:p>
    <w:p>
      <w:pPr>
        <w:spacing w:before="63"/>
        <w:ind w:left="15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公司广州信源支行出具</w:t>
      </w:r>
      <w:r>
        <w:rPr>
          <w:rFonts w:ascii="宋体" w:hAnsi="宋体" w:cs="宋体" w:eastAsia="宋体" w:hint="default"/>
          <w:spacing w:val="-44"/>
          <w:sz w:val="18"/>
          <w:szCs w:val="18"/>
        </w:rPr>
        <w:t>的</w:t>
      </w:r>
      <w:r>
        <w:rPr>
          <w:rFonts w:ascii="宋体" w:hAnsi="宋体" w:cs="宋体" w:eastAsia="宋体" w:hint="default"/>
          <w:sz w:val="18"/>
          <w:szCs w:val="18"/>
        </w:rPr>
        <w:t>《担保责任解除通知书</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公司为广州润龙投资提供的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万元的担保予以解除</w:t>
      </w:r>
      <w:r>
        <w:rPr>
          <w:rFonts w:ascii="宋体" w:hAnsi="宋体" w:cs="宋体" w:eastAsia="宋体" w:hint="default"/>
          <w:spacing w:val="-43"/>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44"/>
          <w:sz w:val="18"/>
          <w:szCs w:val="18"/>
        </w:rPr>
        <w:t>、</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年获得平安银行股份有限公司广州信源支行综合授信额度人民币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万元的贷款，期限壹年。公司全资子公司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贵州天伦</w:t>
      </w:r>
    </w:p>
    <w:p>
      <w:pPr>
        <w:spacing w:before="6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矿业投资控股有限公司及贵州六盘水吉源煤业有限公司一同为本次贷款提供连带责任担保。</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年获平安银行股</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份有限公司广州信源支行人民币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亿元的贷款，期限壹年。本公司控股子公司贵州天伦矿业、广州润龙投资一同为本次贷款</w:t>
      </w:r>
    </w:p>
    <w:p>
      <w:pPr>
        <w:spacing w:before="63"/>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提供连带责任担保。说明：公司自</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日起停牌开始筹划重大资产出售事宜，拟出售公司持有的除吉源煤矿收购</w:t>
      </w:r>
    </w:p>
    <w:p>
      <w:pPr>
        <w:spacing w:line="302" w:lineRule="auto" w:before="63"/>
        <w:ind w:left="153" w:right="1120" w:firstLine="0"/>
        <w:jc w:val="left"/>
        <w:rPr>
          <w:rFonts w:ascii="宋体" w:hAnsi="宋体" w:cs="宋体" w:eastAsia="宋体" w:hint="default"/>
          <w:sz w:val="18"/>
          <w:szCs w:val="18"/>
        </w:rPr>
      </w:pPr>
      <w:r>
        <w:rPr>
          <w:rFonts w:ascii="宋体" w:hAnsi="宋体" w:cs="宋体" w:eastAsia="宋体" w:hint="default"/>
          <w:sz w:val="18"/>
          <w:szCs w:val="18"/>
        </w:rPr>
        <w:t>款以外的商业地产板块及煤炭</w:t>
      </w:r>
      <w:r>
        <w:rPr>
          <w:rFonts w:ascii="Times New Roman" w:hAnsi="Times New Roman" w:cs="Times New Roman" w:eastAsia="Times New Roman" w:hint="default"/>
          <w:sz w:val="18"/>
          <w:szCs w:val="18"/>
        </w:rPr>
        <w:t>/</w:t>
      </w:r>
      <w:r>
        <w:rPr>
          <w:rFonts w:ascii="宋体" w:hAnsi="宋体" w:cs="宋体" w:eastAsia="宋体" w:hint="default"/>
          <w:sz w:val="18"/>
          <w:szCs w:val="18"/>
        </w:rPr>
        <w:t>矿业板块的全部资产及负债。公司于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日完成了本次重大资产出售事宜，公司 子公司天穗达、广州天利达、广州润龙投资、前海天伦能源、贵州天伦能源、田阳天伦矿业已过户至海口启润。</w:t>
      </w:r>
    </w:p>
    <w:p>
      <w:pPr>
        <w:spacing w:line="240" w:lineRule="auto" w:before="2"/>
        <w:rPr>
          <w:rFonts w:ascii="宋体" w:hAnsi="宋体" w:cs="宋体" w:eastAsia="宋体" w:hint="default"/>
          <w:sz w:val="23"/>
          <w:szCs w:val="23"/>
        </w:rPr>
      </w:pPr>
    </w:p>
    <w:p>
      <w:pPr>
        <w:pStyle w:val="Heading4"/>
        <w:spacing w:line="240" w:lineRule="auto"/>
        <w:ind w:left="153" w:right="0"/>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
        <w:rPr>
          <w:rFonts w:ascii="宋体" w:hAnsi="宋体" w:cs="宋体" w:eastAsia="宋体" w:hint="default"/>
          <w:sz w:val="21"/>
          <w:szCs w:val="21"/>
        </w:rPr>
      </w:pPr>
    </w:p>
    <w:p>
      <w:pPr>
        <w:pStyle w:val="Heading4"/>
        <w:spacing w:line="240" w:lineRule="auto"/>
        <w:ind w:left="153"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其他重大事项的说明" w:id="97"/>
      <w:bookmarkEnd w:id="97"/>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6"/>
          <w:szCs w:val="16"/>
        </w:rPr>
      </w:pPr>
    </w:p>
    <w:p>
      <w:pPr>
        <w:spacing w:before="0"/>
        <w:ind w:left="51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日公司披露了关于前期会计差错更正的公告，公司根据相关规定对相关会计科目进行了调整。</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p>
    <w:p>
      <w:pPr>
        <w:spacing w:line="451" w:lineRule="auto" w:before="63"/>
        <w:ind w:left="514" w:right="1041" w:hanging="36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13</w:t>
      </w:r>
      <w:r>
        <w:rPr>
          <w:rFonts w:ascii="宋体" w:hAnsi="宋体" w:cs="宋体" w:eastAsia="宋体" w:hint="default"/>
          <w:spacing w:val="-4"/>
          <w:sz w:val="18"/>
          <w:szCs w:val="18"/>
        </w:rPr>
        <w:t>日公司召开的第七届董事会第三十二次会议、第七届监事会第十五次会议审议通过了《关于前期会计差错更正的议案》。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公司指定信息披露媒体为《中国证券报》、《证券时报》以及巨潮资讯网（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披露日期：</w:t>
      </w:r>
      <w:r>
        <w:rPr>
          <w:rFonts w:ascii="Times New Roman" w:hAnsi="Times New Roman" w:cs="Times New Roman" w:eastAsia="Times New Roman" w:hint="default"/>
          <w:sz w:val="18"/>
          <w:szCs w:val="18"/>
        </w:rPr>
        <w:t>2015-8-14</w:t>
      </w:r>
    </w:p>
    <w:p>
      <w:pPr>
        <w:spacing w:after="0" w:line="451"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spacing w:before="44"/>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2015-065</w:t>
      </w:r>
      <w:r>
        <w:rPr>
          <w:rFonts w:ascii="宋体" w:hAnsi="宋体" w:cs="宋体" w:eastAsia="宋体" w:hint="default"/>
          <w:sz w:val="18"/>
          <w:szCs w:val="18"/>
        </w:rPr>
        <w:t>，</w:t>
      </w:r>
      <w:r>
        <w:rPr>
          <w:rFonts w:ascii="Times New Roman" w:hAnsi="Times New Roman" w:cs="Times New Roman" w:eastAsia="Times New Roman" w:hint="default"/>
          <w:sz w:val="18"/>
          <w:szCs w:val="18"/>
        </w:rPr>
        <w:t>2015-048</w:t>
      </w:r>
    </w:p>
    <w:p>
      <w:pPr>
        <w:spacing w:line="240" w:lineRule="auto" w:before="0"/>
        <w:rPr>
          <w:rFonts w:ascii="Times New Roman" w:hAnsi="Times New Roman" w:cs="Times New Roman" w:eastAsia="Times New Roman" w:hint="default"/>
          <w:sz w:val="19"/>
          <w:szCs w:val="19"/>
        </w:rPr>
      </w:pPr>
    </w:p>
    <w:p>
      <w:pPr>
        <w:spacing w:line="300" w:lineRule="auto" w:before="0"/>
        <w:ind w:left="154" w:right="113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、公司发现下属煤炭、矿业资产出现减值迹象，公司对煤炭、矿业相关资产进行了全面检查和减值测试，基于谨慎性 原则，公司对相关资产计提了资产减值准备。</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日公司召开的第七届董事会第三十二次会议、第七届监事会第十 五次会议、</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日召开的公司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年第二次临时股东大会审议通过了《关于计提资产减值准备的议案》。</w:t>
      </w:r>
    </w:p>
    <w:p>
      <w:pPr>
        <w:spacing w:line="240" w:lineRule="auto" w:before="12"/>
        <w:rPr>
          <w:rFonts w:ascii="宋体" w:hAnsi="宋体" w:cs="宋体" w:eastAsia="宋体" w:hint="default"/>
          <w:sz w:val="12"/>
          <w:szCs w:val="12"/>
        </w:rPr>
      </w:pPr>
    </w:p>
    <w:p>
      <w:pPr>
        <w:spacing w:line="300" w:lineRule="auto" w:before="0"/>
        <w:ind w:left="153" w:right="1129"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公司指定信息披露媒体为《中国证券报》、《证券时报》以及巨潮资讯网（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披露日期：</w:t>
      </w:r>
      <w:r>
        <w:rPr>
          <w:rFonts w:ascii="Times New Roman" w:hAnsi="Times New Roman" w:cs="Times New Roman" w:eastAsia="Times New Roman" w:hint="default"/>
          <w:sz w:val="18"/>
          <w:szCs w:val="18"/>
        </w:rPr>
        <w:t>2015-8-14</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2015-066</w:t>
      </w:r>
      <w:r>
        <w:rPr>
          <w:rFonts w:ascii="宋体" w:hAnsi="宋体" w:cs="宋体" w:eastAsia="宋体" w:hint="default"/>
          <w:sz w:val="18"/>
          <w:szCs w:val="18"/>
        </w:rPr>
        <w:t>；披露日期：</w:t>
      </w:r>
      <w:r>
        <w:rPr>
          <w:rFonts w:ascii="Times New Roman" w:hAnsi="Times New Roman" w:cs="Times New Roman" w:eastAsia="Times New Roman" w:hint="default"/>
          <w:sz w:val="18"/>
          <w:szCs w:val="18"/>
        </w:rPr>
        <w:t>2015-9-25</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2015-082</w:t>
      </w:r>
    </w:p>
    <w:p>
      <w:pPr>
        <w:spacing w:line="240" w:lineRule="auto" w:before="1"/>
        <w:rPr>
          <w:rFonts w:ascii="Times New Roman" w:hAnsi="Times New Roman" w:cs="Times New Roman" w:eastAsia="Times New Roman" w:hint="default"/>
          <w:sz w:val="23"/>
          <w:szCs w:val="23"/>
        </w:rPr>
      </w:pPr>
    </w:p>
    <w:p>
      <w:pPr>
        <w:pStyle w:val="Heading2"/>
        <w:spacing w:line="240" w:lineRule="auto"/>
        <w:ind w:right="0"/>
        <w:jc w:val="left"/>
        <w:rPr>
          <w:b w:val="0"/>
          <w:bCs w:val="0"/>
        </w:rPr>
      </w:pPr>
      <w:bookmarkStart w:name="十九、公司子公司重大事项" w:id="98"/>
      <w:bookmarkEnd w:id="98"/>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6"/>
          <w:szCs w:val="16"/>
        </w:rPr>
      </w:pPr>
    </w:p>
    <w:p>
      <w:pPr>
        <w:tabs>
          <w:tab w:pos="8162" w:val="left" w:leader="none"/>
        </w:tabs>
        <w:spacing w:line="300" w:lineRule="auto" w:before="0"/>
        <w:ind w:left="153" w:right="103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、根据生产经营需要，本公司对全资子公司深圳前海天伦能源投资控股有限公司（以下简称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天伦能源</w:t>
      </w:r>
      <w:r>
        <w:rPr>
          <w:rFonts w:ascii="Times New Roman" w:hAnsi="Times New Roman" w:cs="Times New Roman" w:eastAsia="Times New Roman" w:hint="default"/>
          <w:sz w:val="18"/>
          <w:szCs w:val="18"/>
        </w:rPr>
        <w:t>”</w:t>
      </w:r>
      <w:r>
        <w:rPr>
          <w:rFonts w:ascii="宋体" w:hAnsi="宋体" w:cs="宋体" w:eastAsia="宋体" w:hint="default"/>
          <w:sz w:val="18"/>
          <w:szCs w:val="18"/>
        </w:rPr>
        <w:t>）、天伦能源 对其全资子公司贵州天伦矿业投资控股有限公司实施债转股方案。</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日召开的公司第七届董事会第三十次会议、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日召开的公司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年第一次临时股东大会审议通过了《关于对下属公司实施债转股的议案》。公司指定信息披 </w:t>
      </w:r>
      <w:r>
        <w:rPr>
          <w:rFonts w:ascii="宋体" w:hAnsi="宋体" w:cs="宋体" w:eastAsia="宋体" w:hint="default"/>
          <w:spacing w:val="-7"/>
          <w:w w:val="99"/>
          <w:sz w:val="18"/>
          <w:szCs w:val="18"/>
        </w:rPr>
        <w:t>露媒体为《中国证券报》、《证券时报》以及巨潮资讯网（</w:t>
      </w:r>
      <w:hyperlink r:id="rId11">
        <w:r>
          <w:rPr>
            <w:rFonts w:ascii="Times New Roman" w:hAnsi="Times New Roman" w:cs="Times New Roman" w:eastAsia="Times New Roman" w:hint="default"/>
            <w:spacing w:val="-7"/>
            <w:w w:val="99"/>
            <w:sz w:val="18"/>
            <w:szCs w:val="18"/>
          </w:rPr>
          <w:t>www.cninfo.com.cn</w:t>
        </w:r>
      </w:hyperlink>
      <w:r>
        <w:rPr>
          <w:rFonts w:ascii="宋体" w:hAnsi="宋体" w:cs="宋体" w:eastAsia="宋体" w:hint="default"/>
          <w:spacing w:val="-7"/>
          <w:w w:val="99"/>
          <w:sz w:val="18"/>
          <w:szCs w:val="18"/>
        </w:rPr>
        <w:t>）</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披露日期：</w:t>
      </w:r>
      <w:r>
        <w:rPr>
          <w:rFonts w:ascii="Times New Roman" w:hAnsi="Times New Roman" w:cs="Times New Roman" w:eastAsia="Times New Roman" w:hint="default"/>
          <w:spacing w:val="-7"/>
          <w:w w:val="99"/>
          <w:sz w:val="18"/>
          <w:szCs w:val="18"/>
        </w:rPr>
        <w:t>2015-6-11</w:t>
        <w:tab/>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2015-041</w:t>
      </w:r>
      <w:r>
        <w:rPr>
          <w:rFonts w:ascii="宋体" w:hAnsi="宋体" w:cs="宋体" w:eastAsia="宋体" w:hint="default"/>
          <w:spacing w:val="-4"/>
          <w:sz w:val="18"/>
          <w:szCs w:val="18"/>
        </w:rPr>
        <w:t>，</w:t>
      </w:r>
      <w:r>
        <w:rPr>
          <w:rFonts w:ascii="宋体" w:hAnsi="宋体" w:cs="宋体" w:eastAsia="宋体" w:hint="default"/>
          <w:spacing w:val="-83"/>
          <w:sz w:val="18"/>
          <w:szCs w:val="18"/>
        </w:rPr>
        <w:t> </w:t>
      </w:r>
      <w:r>
        <w:rPr>
          <w:rFonts w:ascii="Times New Roman" w:hAnsi="Times New Roman" w:cs="Times New Roman" w:eastAsia="Times New Roman" w:hint="default"/>
          <w:sz w:val="18"/>
          <w:szCs w:val="18"/>
        </w:rPr>
        <w:t>2015-048</w:t>
      </w:r>
      <w:r>
        <w:rPr>
          <w:rFonts w:ascii="宋体" w:hAnsi="宋体" w:cs="宋体" w:eastAsia="宋体" w:hint="default"/>
          <w:sz w:val="18"/>
          <w:szCs w:val="18"/>
        </w:rPr>
        <w:t>；</w:t>
      </w:r>
    </w:p>
    <w:p>
      <w:pPr>
        <w:spacing w:line="240" w:lineRule="auto" w:before="12"/>
        <w:rPr>
          <w:rFonts w:ascii="宋体" w:hAnsi="宋体" w:cs="宋体" w:eastAsia="宋体" w:hint="default"/>
          <w:sz w:val="12"/>
          <w:szCs w:val="12"/>
        </w:rPr>
      </w:pPr>
    </w:p>
    <w:p>
      <w:pPr>
        <w:spacing w:line="300" w:lineRule="auto" w:before="0"/>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、公司自</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日起停牌开始筹划重大资产出售事宜，拟出售公司持有的除尚未支付吉源煤矿收购款以外的商业</w:t>
      </w:r>
      <w:r>
        <w:rPr>
          <w:rFonts w:ascii="宋体" w:hAnsi="宋体" w:cs="宋体" w:eastAsia="宋体" w:hint="default"/>
          <w:sz w:val="18"/>
          <w:szCs w:val="18"/>
        </w:rPr>
        <w:t> 地产板块及煤炭</w:t>
      </w:r>
      <w:r>
        <w:rPr>
          <w:rFonts w:ascii="Times New Roman" w:hAnsi="Times New Roman" w:cs="Times New Roman" w:eastAsia="Times New Roman" w:hint="default"/>
          <w:sz w:val="18"/>
          <w:szCs w:val="18"/>
        </w:rPr>
        <w:t>/</w:t>
      </w:r>
      <w:r>
        <w:rPr>
          <w:rFonts w:ascii="宋体" w:hAnsi="宋体" w:cs="宋体" w:eastAsia="宋体" w:hint="default"/>
          <w:sz w:val="18"/>
          <w:szCs w:val="18"/>
        </w:rPr>
        <w:t>矿业板块的全部资产及负债。</w:t>
      </w:r>
    </w:p>
    <w:p>
      <w:pPr>
        <w:spacing w:line="240" w:lineRule="auto" w:before="12"/>
        <w:rPr>
          <w:rFonts w:ascii="宋体" w:hAnsi="宋体" w:cs="宋体" w:eastAsia="宋体" w:hint="default"/>
          <w:sz w:val="12"/>
          <w:szCs w:val="12"/>
        </w:rPr>
      </w:pPr>
    </w:p>
    <w:p>
      <w:pPr>
        <w:spacing w:line="300" w:lineRule="auto" w:before="0"/>
        <w:ind w:left="153" w:right="0" w:firstLine="360"/>
        <w:jc w:val="left"/>
        <w:rPr>
          <w:rFonts w:ascii="宋体" w:hAnsi="宋体" w:cs="宋体" w:eastAsia="宋体" w:hint="default"/>
          <w:sz w:val="18"/>
          <w:szCs w:val="18"/>
        </w:rPr>
      </w:pPr>
      <w:r>
        <w:rPr>
          <w:rFonts w:ascii="宋体" w:hAnsi="宋体" w:cs="宋体" w:eastAsia="宋体" w:hint="default"/>
          <w:spacing w:val="-4"/>
          <w:sz w:val="18"/>
          <w:szCs w:val="18"/>
        </w:rPr>
        <w:t>公司于</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28</w:t>
      </w:r>
      <w:r>
        <w:rPr>
          <w:rFonts w:ascii="宋体" w:hAnsi="宋体" w:cs="宋体" w:eastAsia="宋体" w:hint="default"/>
          <w:spacing w:val="-4"/>
          <w:sz w:val="18"/>
          <w:szCs w:val="18"/>
        </w:rPr>
        <w:t>日完成了本次重大资产出售事宜，公司子公司天穗达、广州天利达、广州润龙投资、前海天伦能源、</w:t>
      </w:r>
      <w:r>
        <w:rPr>
          <w:rFonts w:ascii="宋体" w:hAnsi="宋体" w:cs="宋体" w:eastAsia="宋体" w:hint="default"/>
          <w:sz w:val="18"/>
          <w:szCs w:val="18"/>
        </w:rPr>
        <w:t> 贵州天伦能源、田阳天伦矿业已过户至海口启润。</w:t>
      </w:r>
    </w:p>
    <w:p>
      <w:pPr>
        <w:spacing w:line="240" w:lineRule="auto" w:before="5"/>
        <w:rPr>
          <w:rFonts w:ascii="宋体" w:hAnsi="宋体" w:cs="宋体" w:eastAsia="宋体" w:hint="default"/>
          <w:sz w:val="14"/>
          <w:szCs w:val="14"/>
        </w:rPr>
      </w:pPr>
    </w:p>
    <w:p>
      <w:pPr>
        <w:spacing w:line="300" w:lineRule="auto" w:before="0"/>
        <w:ind w:left="153" w:right="1129" w:firstLine="360"/>
        <w:jc w:val="left"/>
        <w:rPr>
          <w:rFonts w:ascii="宋体" w:hAnsi="宋体" w:cs="宋体" w:eastAsia="宋体" w:hint="default"/>
          <w:sz w:val="18"/>
          <w:szCs w:val="18"/>
        </w:rPr>
      </w:pPr>
      <w:r>
        <w:rPr>
          <w:rFonts w:ascii="宋体" w:hAnsi="宋体" w:cs="宋体" w:eastAsia="宋体" w:hint="default"/>
          <w:sz w:val="18"/>
          <w:szCs w:val="18"/>
        </w:rPr>
        <w:t>指定信息披露媒体为《中国证券报》、《证券时报》以及巨潮资讯网（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披露日期：</w:t>
      </w:r>
      <w:r>
        <w:rPr>
          <w:rFonts w:ascii="Times New Roman" w:hAnsi="Times New Roman" w:cs="Times New Roman" w:eastAsia="Times New Roman" w:hint="default"/>
          <w:sz w:val="18"/>
          <w:szCs w:val="18"/>
        </w:rPr>
        <w:t>2015-6-24</w:t>
      </w:r>
      <w:r>
        <w:rPr>
          <w:rFonts w:ascii="宋体" w:hAnsi="宋体" w:cs="宋体" w:eastAsia="宋体" w:hint="default"/>
          <w:sz w:val="18"/>
          <w:szCs w:val="18"/>
        </w:rPr>
        <w:t>，公</w:t>
      </w:r>
      <w:r>
        <w:rPr>
          <w:rFonts w:ascii="宋体" w:hAnsi="宋体" w:cs="宋体" w:eastAsia="宋体" w:hint="default"/>
          <w:w w:val="99"/>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2015-046</w:t>
      </w:r>
      <w:r>
        <w:rPr>
          <w:rFonts w:ascii="宋体" w:hAnsi="宋体" w:cs="宋体" w:eastAsia="宋体" w:hint="default"/>
          <w:sz w:val="18"/>
          <w:szCs w:val="18"/>
        </w:rPr>
        <w:t>；披露日期：</w:t>
      </w:r>
      <w:r>
        <w:rPr>
          <w:rFonts w:ascii="Times New Roman" w:hAnsi="Times New Roman" w:cs="Times New Roman" w:eastAsia="Times New Roman" w:hint="default"/>
          <w:sz w:val="18"/>
          <w:szCs w:val="18"/>
        </w:rPr>
        <w:t>2015-11-21</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2015-101</w:t>
      </w:r>
      <w:r>
        <w:rPr>
          <w:rFonts w:ascii="宋体" w:hAnsi="宋体" w:cs="宋体" w:eastAsia="宋体" w:hint="default"/>
          <w:sz w:val="18"/>
          <w:szCs w:val="18"/>
        </w:rPr>
        <w:t>；披露日期：</w:t>
      </w:r>
      <w:r>
        <w:rPr>
          <w:rFonts w:ascii="Times New Roman" w:hAnsi="Times New Roman" w:cs="Times New Roman" w:eastAsia="Times New Roman" w:hint="default"/>
          <w:sz w:val="18"/>
          <w:szCs w:val="18"/>
        </w:rPr>
        <w:t>2015-12-31</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2015-123</w:t>
      </w:r>
      <w:r>
        <w:rPr>
          <w:rFonts w:ascii="宋体" w:hAnsi="宋体" w:cs="宋体" w:eastAsia="宋体" w:hint="default"/>
          <w:sz w:val="18"/>
          <w:szCs w:val="18"/>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十、社会责任情况" w:id="99"/>
      <w:bookmarkEnd w:id="99"/>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十一、公司债券相关情况" w:id="100"/>
      <w:bookmarkEnd w:id="100"/>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spacing w:line="360"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5" w:id="101"/>
      <w:bookmarkStart w:name="第六节 股份变动及股东情况" w:id="102"/>
      <w:r>
        <w:rPr>
          <w:b w:val="0"/>
          <w:bCs w:val="0"/>
        </w:rPr>
      </w:r>
      <w:r>
        <w:rPr/>
        <w:t>第六节</w:t>
      </w:r>
      <w:r>
        <w:rPr>
          <w:spacing w:val="-10"/>
        </w:rPr>
        <w:t> </w:t>
      </w:r>
      <w:r>
        <w:rPr/>
        <w:t>股份变动及股东情况</w:t>
      </w:r>
      <w:bookmarkEnd w:id="10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91"/>
        <w:gridCol w:w="1276"/>
        <w:gridCol w:w="851"/>
        <w:gridCol w:w="868"/>
        <w:gridCol w:w="822"/>
        <w:gridCol w:w="822"/>
        <w:gridCol w:w="822"/>
        <w:gridCol w:w="636"/>
        <w:gridCol w:w="980"/>
        <w:gridCol w:w="794"/>
      </w:tblGrid>
      <w:tr>
        <w:trPr>
          <w:trHeight w:val="402"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691" w:type="dxa"/>
            <w:vMerge w:val="restart"/>
            <w:tcBorders>
              <w:top w:val="nil" w:sz="6" w:space="0" w:color="auto"/>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691"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691"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868"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636" w:type="dxa"/>
            <w:vMerge/>
            <w:tcBorders>
              <w:left w:val="single" w:sz="4" w:space="0" w:color="000000"/>
              <w:bottom w:val="nil" w:sz="6" w:space="0" w:color="auto"/>
              <w:right w:val="single" w:sz="4" w:space="0" w:color="000000"/>
            </w:tcBorders>
            <w:shd w:val="clear" w:color="auto" w:fill="D2D2D2"/>
          </w:tcPr>
          <w:p>
            <w:pPr/>
          </w:p>
        </w:tc>
        <w:tc>
          <w:tcPr>
            <w:tcW w:w="980"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9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160,898,400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68"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160,898,400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160,898,400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68"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160,898,400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160,898,400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68"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160,898,400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股份变动的批准情况</w:t>
      </w:r>
    </w:p>
    <w:p>
      <w:pPr>
        <w:spacing w:line="340" w:lineRule="auto" w:before="42"/>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38" w:lineRule="auto" w:before="41"/>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3"/>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6"/>
          <w:szCs w:val="16"/>
        </w:rPr>
      </w:pPr>
    </w:p>
    <w:p>
      <w:pPr>
        <w:spacing w:line="300" w:lineRule="auto" w:before="0"/>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、公司自</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日起停牌开始筹划重大资产出售事宜，拟出售公司持有的除吉源煤矿收购款以外的商业地产板块</w:t>
      </w:r>
      <w:r>
        <w:rPr>
          <w:rFonts w:ascii="宋体" w:hAnsi="宋体" w:cs="宋体" w:eastAsia="宋体" w:hint="default"/>
          <w:sz w:val="18"/>
          <w:szCs w:val="18"/>
        </w:rPr>
        <w:t> 及煤炭</w:t>
      </w:r>
      <w:r>
        <w:rPr>
          <w:rFonts w:ascii="Times New Roman" w:hAnsi="Times New Roman" w:cs="Times New Roman" w:eastAsia="Times New Roman" w:hint="default"/>
          <w:sz w:val="18"/>
          <w:szCs w:val="18"/>
        </w:rPr>
        <w:t>/</w:t>
      </w:r>
      <w:r>
        <w:rPr>
          <w:rFonts w:ascii="宋体" w:hAnsi="宋体" w:cs="宋体" w:eastAsia="宋体" w:hint="default"/>
          <w:sz w:val="18"/>
          <w:szCs w:val="18"/>
        </w:rPr>
        <w:t>矿业板块的全部资产及负债，即：</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、公司持有的商业地产板块子公司股权，即广州天穗达</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股权、广州天利达</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3" w:right="113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股权及广州润龙</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、公司持有的煤炭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矿业板块子公司股权，即前海天伦能源</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股权、贵州天伦能源</w:t>
      </w:r>
      <w:r>
        <w:rPr>
          <w:rFonts w:ascii="Times New Roman" w:hAnsi="Times New Roman" w:cs="Times New Roman" w:eastAsia="Times New Roman" w:hint="default"/>
          <w:spacing w:val="-3"/>
          <w:sz w:val="18"/>
          <w:szCs w:val="18"/>
        </w:rPr>
        <w:t>100%</w:t>
      </w:r>
      <w:r>
        <w:rPr>
          <w:rFonts w:ascii="Times New Roman" w:hAnsi="Times New Roman" w:cs="Times New Roman" w:eastAsia="Times New Roman" w:hint="default"/>
          <w:w w:val="99"/>
          <w:sz w:val="18"/>
          <w:szCs w:val="18"/>
        </w:rPr>
        <w:t> </w:t>
      </w:r>
      <w:r>
        <w:rPr>
          <w:rFonts w:ascii="宋体" w:hAnsi="宋体" w:cs="宋体" w:eastAsia="宋体" w:hint="default"/>
          <w:spacing w:val="-1"/>
          <w:sz w:val="18"/>
          <w:szCs w:val="18"/>
        </w:rPr>
        <w:t>股权及田阳天伦矿业</w:t>
      </w:r>
      <w:r>
        <w:rPr>
          <w:rFonts w:ascii="Times New Roman" w:hAnsi="Times New Roman" w:cs="Times New Roman" w:eastAsia="Times New Roman" w:hint="default"/>
          <w:spacing w:val="-1"/>
          <w:sz w:val="18"/>
          <w:szCs w:val="18"/>
        </w:rPr>
        <w:t>55%</w:t>
      </w:r>
      <w:r>
        <w:rPr>
          <w:rFonts w:ascii="宋体" w:hAnsi="宋体" w:cs="宋体" w:eastAsia="宋体" w:hint="default"/>
          <w:spacing w:val="-1"/>
          <w:sz w:val="18"/>
          <w:szCs w:val="18"/>
        </w:rPr>
        <w:t>股权。公司于</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日发布了《关于重大资产重组标的资产（含负债）过户结果公告》等文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件，公司本次出售的标的资产（含负债）已全部过户至交易对方。</w:t>
      </w:r>
    </w:p>
    <w:p>
      <w:pPr>
        <w:spacing w:line="240" w:lineRule="auto" w:before="4"/>
        <w:rPr>
          <w:rFonts w:ascii="宋体" w:hAnsi="宋体" w:cs="宋体" w:eastAsia="宋体" w:hint="default"/>
          <w:sz w:val="14"/>
          <w:szCs w:val="14"/>
        </w:rPr>
      </w:pPr>
    </w:p>
    <w:p>
      <w:pPr>
        <w:spacing w:line="300" w:lineRule="auto" w:before="0"/>
        <w:ind w:left="153" w:right="11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日公司发布了《关于实际控制人变更的提示性公告》，并于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日发布了《关于实际控制人 变更的补充公告》及详式权益变动报告书。公司实际控制人由梁辉女士变为郭绍增先生。</w:t>
      </w:r>
    </w:p>
    <w:p>
      <w:pPr>
        <w:spacing w:line="240" w:lineRule="auto" w:before="6"/>
        <w:rPr>
          <w:rFonts w:ascii="宋体" w:hAnsi="宋体" w:cs="宋体" w:eastAsia="宋体" w:hint="default"/>
          <w:sz w:val="23"/>
          <w:szCs w:val="23"/>
        </w:rPr>
      </w:pPr>
    </w:p>
    <w:p>
      <w:pPr>
        <w:pStyle w:val="Heading4"/>
        <w:spacing w:line="240" w:lineRule="auto"/>
        <w:ind w:left="153" w:right="0"/>
        <w:jc w:val="both"/>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both"/>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pict>
          <v:shape style="position:absolute;margin-left:455.937012pt;margin-top:68.351700pt;width:79pt;height:31.2pt;mso-position-horizontal-relative:page;mso-position-vertical-relative:paragraph;z-index:-796768"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9.119995pt;margin-top:68.351700pt;width:45.8pt;height:31.2pt;mso-position-horizontal-relative:page;mso-position-vertical-relative:paragraph;z-index:-796744" coordorigin="9782,1367" coordsize="916,624">
            <v:shape style="position:absolute;left:9782;top:1367;width:916;height:624" coordorigin="9782,1367" coordsize="916,624" path="m9782,1991l10698,1991,10698,1367,9782,1367,9782,1991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59"/>
        <w:gridCol w:w="849"/>
        <w:gridCol w:w="993"/>
        <w:gridCol w:w="311"/>
        <w:gridCol w:w="683"/>
        <w:gridCol w:w="404"/>
        <w:gridCol w:w="730"/>
        <w:gridCol w:w="709"/>
        <w:gridCol w:w="141"/>
        <w:gridCol w:w="945"/>
        <w:gridCol w:w="189"/>
        <w:gridCol w:w="992"/>
        <w:gridCol w:w="125"/>
        <w:gridCol w:w="446"/>
        <w:gridCol w:w="491"/>
      </w:tblGrid>
      <w:tr>
        <w:trPr>
          <w:trHeight w:val="161" w:hRule="exact"/>
        </w:trPr>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13,052</w:t>
            </w:r>
          </w:p>
        </w:tc>
        <w:tc>
          <w:tcPr>
            <w:tcW w:w="1304" w:type="dxa"/>
            <w:gridSpan w:val="2"/>
            <w:vMerge w:val="restart"/>
            <w:tcBorders>
              <w:top w:val="single" w:sz="4" w:space="0" w:color="000000"/>
              <w:left w:val="single" w:sz="4" w:space="0" w:color="000000"/>
              <w:right w:val="single" w:sz="4" w:space="0" w:color="000000"/>
            </w:tcBorders>
            <w:shd w:val="clear" w:color="auto" w:fill="D2D2D2"/>
          </w:tcPr>
          <w:p>
            <w:pPr/>
          </w:p>
        </w:tc>
        <w:tc>
          <w:tcPr>
            <w:tcW w:w="1086"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13,052</w:t>
            </w:r>
          </w:p>
        </w:tc>
        <w:tc>
          <w:tcPr>
            <w:tcW w:w="14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30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46" w:type="dxa"/>
            <w:tcBorders>
              <w:top w:val="single" w:sz="4" w:space="0" w:color="000000"/>
              <w:left w:val="single" w:sz="13" w:space="0" w:color="D2D2D2"/>
              <w:bottom w:val="nil" w:sz="6" w:space="0" w:color="auto"/>
              <w:right w:val="nil" w:sz="6" w:space="0" w:color="auto"/>
            </w:tcBorders>
          </w:tcPr>
          <w:p>
            <w:pPr/>
          </w:p>
        </w:tc>
        <w:tc>
          <w:tcPr>
            <w:tcW w:w="491"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304"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43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4"/>
                <w:sz w:val="18"/>
                <w:szCs w:val="18"/>
              </w:rPr>
              <w:t>东总数（如有）（参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86" w:type="dxa"/>
            <w:gridSpan w:val="2"/>
            <w:vMerge/>
            <w:tcBorders>
              <w:left w:val="single" w:sz="9" w:space="0" w:color="D2D2D2"/>
              <w:right w:val="single" w:sz="9"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446" w:type="dxa"/>
            <w:vMerge w:val="restart"/>
            <w:tcBorders>
              <w:top w:val="nil" w:sz="6" w:space="0" w:color="auto"/>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3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086" w:type="dxa"/>
            <w:gridSpan w:val="2"/>
            <w:vMerge/>
            <w:tcBorders>
              <w:left w:val="single" w:sz="9" w:space="0" w:color="D2D2D2"/>
              <w:right w:val="single" w:sz="9" w:space="0" w:color="D2D2D2"/>
            </w:tcBorders>
          </w:tcPr>
          <w:p>
            <w:pPr/>
          </w:p>
        </w:tc>
        <w:tc>
          <w:tcPr>
            <w:tcW w:w="1439"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304"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439"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02"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304"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439"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304" w:type="dxa"/>
            <w:gridSpan w:val="2"/>
            <w:vMerge w:val="restart"/>
            <w:tcBorders>
              <w:top w:val="nil" w:sz="6" w:space="0" w:color="auto"/>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439"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202"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304" w:type="dxa"/>
            <w:gridSpan w:val="2"/>
            <w:vMerge/>
            <w:tcBorders>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9" w:space="0" w:color="D2D2D2"/>
              <w:bottom w:val="single" w:sz="4" w:space="0" w:color="000000"/>
              <w:right w:val="single" w:sz="9" w:space="0" w:color="D2D2D2"/>
            </w:tcBorders>
          </w:tcPr>
          <w:p>
            <w:pPr/>
          </w:p>
        </w:tc>
        <w:tc>
          <w:tcPr>
            <w:tcW w:w="14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9" w:space="0" w:color="D2D2D2"/>
              <w:bottom w:val="single" w:sz="4" w:space="0" w:color="000000"/>
              <w:right w:val="single" w:sz="9" w:space="0" w:color="D2D2D2"/>
            </w:tcBorders>
          </w:tcPr>
          <w:p>
            <w:pPr/>
          </w:p>
        </w:tc>
        <w:tc>
          <w:tcPr>
            <w:tcW w:w="1306" w:type="dxa"/>
            <w:gridSpan w:val="3"/>
            <w:vMerge/>
            <w:tcBorders>
              <w:left w:val="single" w:sz="4" w:space="0" w:color="000000"/>
              <w:bottom w:val="single" w:sz="4" w:space="0" w:color="000000"/>
              <w:right w:val="single" w:sz="4" w:space="0" w:color="000000"/>
            </w:tcBorders>
            <w:shd w:val="clear" w:color="auto" w:fill="D2D2D2"/>
          </w:tcPr>
          <w:p>
            <w:pPr/>
          </w:p>
        </w:tc>
        <w:tc>
          <w:tcPr>
            <w:tcW w:w="446" w:type="dxa"/>
            <w:vMerge/>
            <w:tcBorders>
              <w:left w:val="single" w:sz="13" w:space="0" w:color="D2D2D2"/>
              <w:bottom w:val="single" w:sz="4" w:space="0" w:color="000000"/>
              <w:right w:val="nil" w:sz="6" w:space="0" w:color="auto"/>
            </w:tcBorders>
          </w:tcPr>
          <w:p>
            <w:pPr/>
          </w:p>
        </w:tc>
        <w:tc>
          <w:tcPr>
            <w:tcW w:w="491"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560" w:type="dxa"/>
            <w:gridSpan w:val="2"/>
            <w:vMerge w:val="restart"/>
            <w:tcBorders>
              <w:top w:val="single" w:sz="4" w:space="0" w:color="000000"/>
              <w:left w:val="single" w:sz="4" w:space="0" w:color="000000"/>
              <w:right w:val="single" w:sz="4" w:space="0" w:color="000000"/>
            </w:tcBorders>
            <w:shd w:val="clear" w:color="auto" w:fill="D2D2D2"/>
          </w:tcPr>
          <w:p>
            <w:pPr/>
          </w:p>
        </w:tc>
        <w:tc>
          <w:tcPr>
            <w:tcW w:w="849" w:type="dxa"/>
            <w:vMerge w:val="restart"/>
            <w:tcBorders>
              <w:top w:val="single" w:sz="4" w:space="0" w:color="000000"/>
              <w:left w:val="single" w:sz="4" w:space="0" w:color="000000"/>
              <w:right w:val="single" w:sz="4" w:space="0" w:color="000000"/>
            </w:tcBorders>
            <w:shd w:val="clear" w:color="auto" w:fill="D2D2D2"/>
          </w:tcPr>
          <w:p>
            <w:pPr/>
          </w:p>
        </w:tc>
        <w:tc>
          <w:tcPr>
            <w:tcW w:w="993" w:type="dxa"/>
            <w:vMerge w:val="restart"/>
            <w:tcBorders>
              <w:top w:val="single" w:sz="4" w:space="0" w:color="000000"/>
              <w:left w:val="single" w:sz="4" w:space="0" w:color="000000"/>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9"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11"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560" w:type="dxa"/>
            <w:gridSpan w:val="2"/>
            <w:vMerge/>
            <w:tcBorders>
              <w:left w:val="single" w:sz="4" w:space="0" w:color="000000"/>
              <w:bottom w:val="nil" w:sz="6" w:space="0" w:color="auto"/>
              <w:right w:val="single" w:sz="4" w:space="0" w:color="000000"/>
            </w:tcBorders>
            <w:shd w:val="clear" w:color="auto" w:fill="D2D2D2"/>
          </w:tcPr>
          <w:p>
            <w:pPr/>
          </w:p>
        </w:tc>
        <w:tc>
          <w:tcPr>
            <w:tcW w:w="849"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50"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2054" w:type="dxa"/>
            <w:gridSpan w:val="4"/>
            <w:vMerge/>
            <w:tcBorders>
              <w:left w:val="single" w:sz="4" w:space="0" w:color="000000"/>
              <w:right w:val="single" w:sz="4" w:space="0" w:color="000000"/>
            </w:tcBorders>
            <w:shd w:val="clear" w:color="auto" w:fill="D2D2D2"/>
          </w:tcPr>
          <w:p>
            <w:pPr/>
          </w:p>
        </w:tc>
      </w:tr>
      <w:tr>
        <w:trPr>
          <w:trHeight w:val="140" w:hRule="exact"/>
        </w:trPr>
        <w:tc>
          <w:tcPr>
            <w:tcW w:w="156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2054"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560" w:type="dxa"/>
            <w:gridSpan w:val="2"/>
            <w:vMerge/>
            <w:tcBorders>
              <w:left w:val="single" w:sz="4" w:space="0" w:color="000000"/>
              <w:bottom w:val="nil" w:sz="6" w:space="0" w:color="auto"/>
              <w:right w:val="single" w:sz="4" w:space="0" w:color="000000"/>
            </w:tcBorders>
            <w:shd w:val="clear" w:color="auto" w:fill="D2D2D2"/>
          </w:tcPr>
          <w:p>
            <w:pPr/>
          </w:p>
        </w:tc>
        <w:tc>
          <w:tcPr>
            <w:tcW w:w="849"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13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560" w:type="dxa"/>
            <w:gridSpan w:val="2"/>
            <w:vMerge w:val="restart"/>
            <w:tcBorders>
              <w:top w:val="nil" w:sz="6" w:space="0" w:color="auto"/>
              <w:left w:val="single" w:sz="4" w:space="0" w:color="000000"/>
              <w:right w:val="single" w:sz="4" w:space="0" w:color="000000"/>
            </w:tcBorders>
            <w:shd w:val="clear" w:color="auto" w:fill="D2D2D2"/>
          </w:tcPr>
          <w:p>
            <w:pPr/>
          </w:p>
        </w:tc>
        <w:tc>
          <w:tcPr>
            <w:tcW w:w="849" w:type="dxa"/>
            <w:vMerge w:val="restart"/>
            <w:tcBorders>
              <w:top w:val="nil" w:sz="6" w:space="0" w:color="auto"/>
              <w:left w:val="single" w:sz="4" w:space="0" w:color="000000"/>
              <w:right w:val="single" w:sz="4" w:space="0" w:color="000000"/>
            </w:tcBorders>
            <w:shd w:val="clear" w:color="auto" w:fill="D2D2D2"/>
          </w:tcPr>
          <w:p>
            <w:pPr/>
          </w:p>
        </w:tc>
        <w:tc>
          <w:tcPr>
            <w:tcW w:w="993" w:type="dxa"/>
            <w:vMerge w:val="restart"/>
            <w:tcBorders>
              <w:top w:val="nil" w:sz="6" w:space="0" w:color="auto"/>
              <w:left w:val="single" w:sz="4" w:space="0" w:color="000000"/>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062" w:type="dxa"/>
            <w:gridSpan w:val="3"/>
            <w:vMerge/>
            <w:tcBorders>
              <w:left w:val="single" w:sz="4" w:space="0" w:color="000000"/>
              <w:right w:val="single" w:sz="4" w:space="0" w:color="000000"/>
            </w:tcBorders>
            <w:shd w:val="clear" w:color="auto" w:fill="D2D2D2"/>
          </w:tcPr>
          <w:p>
            <w:pPr/>
          </w:p>
        </w:tc>
      </w:tr>
      <w:tr>
        <w:trPr>
          <w:trHeight w:val="161" w:hRule="exact"/>
        </w:trPr>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849"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062"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30,000,000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30,000,000</w:t>
            </w:r>
          </w:p>
        </w:tc>
        <w:tc>
          <w:tcPr>
            <w:tcW w:w="992"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gridSpan w:val="3"/>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12,855,000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12,855,000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12,000,000</w:t>
            </w:r>
          </w:p>
        </w:tc>
      </w:tr>
      <w:tr>
        <w:trPr>
          <w:trHeight w:val="1338"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中国工商银行股份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汇添富价 值精选股票型证券 投资基金</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4"/>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4,000,000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日减持</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3,599,953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4,000,000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孙恩菊</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1,706,609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日增持</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711,459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1,706,609</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范康麒</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1,448,600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1,448,600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蒋铜发</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1,425,251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1,425,251</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徐开东</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1,100,000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1,100,000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850"/>
        <w:gridCol w:w="992"/>
        <w:gridCol w:w="994"/>
        <w:gridCol w:w="1134"/>
        <w:gridCol w:w="850"/>
        <w:gridCol w:w="1134"/>
        <w:gridCol w:w="992"/>
        <w:gridCol w:w="1062"/>
      </w:tblGrid>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1,099,122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日增持</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1,099,122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1,099,122</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应伟国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1,004,440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日增持</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1,004,440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1,004,440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刘钢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日增持</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59" w:type="dxa"/>
            <w:gridSpan w:val="7"/>
            <w:tcBorders>
              <w:top w:val="single" w:sz="4" w:space="0" w:color="000000"/>
              <w:left w:val="single" w:sz="13" w:space="0" w:color="D2D2D2"/>
              <w:bottom w:val="single" w:sz="4" w:space="0" w:color="000000"/>
              <w:right w:val="single" w:sz="4" w:space="0" w:color="000000"/>
            </w:tcBorders>
          </w:tcPr>
          <w:p>
            <w:pPr>
              <w:pStyle w:val="TableParagraph"/>
              <w:spacing w:line="302" w:lineRule="auto" w:before="51"/>
              <w:ind w:left="12" w:right="20"/>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名股东之 间关联关系或一致行动关系。</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41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10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0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41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10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054"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10" w:type="dxa"/>
            <w:gridSpan w:val="2"/>
            <w:vMerge/>
            <w:tcBorders>
              <w:left w:val="single" w:sz="4" w:space="0" w:color="000000"/>
              <w:bottom w:val="nil" w:sz="6" w:space="0" w:color="auto"/>
              <w:right w:val="single" w:sz="4" w:space="0" w:color="000000"/>
            </w:tcBorders>
            <w:shd w:val="clear" w:color="auto" w:fill="D2D2D2"/>
          </w:tcPr>
          <w:p>
            <w:pPr/>
          </w:p>
        </w:tc>
        <w:tc>
          <w:tcPr>
            <w:tcW w:w="5104" w:type="dxa"/>
            <w:gridSpan w:val="5"/>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41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10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12,855,000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12,855,000</w:t>
            </w:r>
          </w:p>
        </w:tc>
      </w:tr>
      <w:tr>
        <w:trPr>
          <w:trHeight w:val="1026"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汇添富价值精选股票型证券投 资基金</w:t>
            </w:r>
          </w:p>
        </w:tc>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孙恩菊</w:t>
            </w:r>
          </w:p>
        </w:tc>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1,706,609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1,706,609</w:t>
            </w: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范康麒</w:t>
            </w:r>
          </w:p>
        </w:tc>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1,448,600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1,448,600</w:t>
            </w: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蒋铜发</w:t>
            </w:r>
          </w:p>
        </w:tc>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1,425,251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1,425,251</w:t>
            </w: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徐开东</w:t>
            </w:r>
          </w:p>
        </w:tc>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1,100,000</w:t>
            </w: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李汶</w:t>
            </w:r>
          </w:p>
        </w:tc>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1,099,122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1,099,122</w:t>
            </w: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应伟国</w:t>
            </w:r>
          </w:p>
        </w:tc>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1,004,440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1,004,440</w:t>
            </w: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刘钢</w:t>
            </w:r>
          </w:p>
        </w:tc>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1338"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76"/>
                <w:sz w:val="18"/>
                <w:szCs w:val="18"/>
              </w:rPr>
              <w:t>，</w:t>
            </w: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302" w:lineRule="auto" w:before="63"/>
              <w:ind w:left="22" w:right="125"/>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5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23" w:right="20"/>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名股东之 间关联关系或一致行动关系。</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410"/>
        <w:gridCol w:w="7159"/>
      </w:tblGrid>
      <w:tr>
        <w:trPr>
          <w:trHeight w:val="332" w:hRule="exact"/>
        </w:trPr>
        <w:tc>
          <w:tcPr>
            <w:tcW w:w="2410" w:type="dxa"/>
            <w:tcBorders>
              <w:top w:val="nil" w:sz="6" w:space="0" w:color="auto"/>
              <w:left w:val="nil" w:sz="6" w:space="0" w:color="auto"/>
              <w:bottom w:val="single" w:sz="4" w:space="0" w:color="000000"/>
              <w:right w:val="nil" w:sz="6" w:space="0" w:color="auto"/>
            </w:tcBorders>
          </w:tcPr>
          <w:p>
            <w:pPr/>
          </w:p>
        </w:tc>
        <w:tc>
          <w:tcPr>
            <w:tcW w:w="7159" w:type="dxa"/>
            <w:tcBorders>
              <w:top w:val="nil" w:sz="6" w:space="0" w:color="auto"/>
              <w:left w:val="nil" w:sz="6" w:space="0" w:color="auto"/>
              <w:bottom w:val="single" w:sz="4" w:space="0" w:color="000000"/>
              <w:right w:val="nil" w:sz="6" w:space="0" w:color="auto"/>
            </w:tcBorders>
          </w:tcPr>
          <w:p>
            <w:pP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 </w:t>
            </w:r>
            <w:r>
              <w:rPr>
                <w:rFonts w:ascii="宋体" w:hAnsi="宋体" w:cs="宋体" w:eastAsia="宋体" w:hint="default"/>
                <w:spacing w:val="-12"/>
                <w:sz w:val="18"/>
                <w:szCs w:val="18"/>
              </w:rPr>
              <w:t>融券业务情况说明（如有）（参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pict>
          <v:group style="position:absolute;margin-left:55.200001pt;margin-top:-68.178284pt;width:485pt;height:.1pt;mso-position-horizontal-relative:page;mso-position-vertical-relative:paragraph;z-index:-796720" coordorigin="1104,-1364" coordsize="9700,2">
            <v:shape style="position:absolute;left:1104;top:-1364;width:9700;height:2" coordorigin="1104,-1364" coordsize="9700,0" path="m1104,-1364l10804,-1364e" filled="false" stroked="true" strokeweight=".72pt" strokecolor="#000000">
              <v:path arrowok="t"/>
            </v:shape>
            <w10:wrap type="none"/>
          </v:group>
        </w:pic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265"/>
        <w:gridCol w:w="1616"/>
        <w:gridCol w:w="1722"/>
        <w:gridCol w:w="1880"/>
        <w:gridCol w:w="2087"/>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898"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08050586-8</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投资管理；资产管理；投 资咨询；项目投资；技术 开发；销售自行开发后的 产品、化工产品（不含危 险化学品及一类易制毒化 </w:t>
            </w:r>
            <w:r>
              <w:rPr>
                <w:rFonts w:ascii="宋体" w:hAnsi="宋体" w:cs="宋体" w:eastAsia="宋体" w:hint="default"/>
                <w:spacing w:val="-15"/>
                <w:sz w:val="18"/>
                <w:szCs w:val="18"/>
              </w:rPr>
              <w:t>学品）、机械设备。（依法</w:t>
            </w:r>
            <w:r>
              <w:rPr>
                <w:rFonts w:ascii="宋体" w:hAnsi="宋体" w:cs="宋体" w:eastAsia="宋体" w:hint="default"/>
                <w:sz w:val="18"/>
                <w:szCs w:val="18"/>
              </w:rPr>
              <w:t> 须经批准的项目，经相关 部门批准后方可开展经营 活动）</w:t>
            </w:r>
          </w:p>
        </w:tc>
      </w:tr>
      <w:tr>
        <w:trPr>
          <w:trHeight w:val="1026"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28"/>
        <w:gridCol w:w="1994"/>
        <w:gridCol w:w="4247"/>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梁辉</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在博雅阳光投资（北京）有限公司任执行董事兼经理</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京蓝科技</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郭绍增</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巨潮咨询网（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7"/>
        <w:rPr>
          <w:rFonts w:ascii="宋体" w:hAnsi="宋体" w:cs="宋体" w:eastAsia="宋体" w:hint="default"/>
          <w:sz w:val="22"/>
          <w:szCs w:val="22"/>
        </w:rPr>
      </w:pPr>
    </w:p>
    <w:p>
      <w:pPr>
        <w:spacing w:line="5865" w:lineRule="exact"/>
        <w:ind w:left="1356" w:right="0" w:firstLine="0"/>
        <w:rPr>
          <w:rFonts w:ascii="宋体" w:hAnsi="宋体" w:cs="宋体" w:eastAsia="宋体" w:hint="default"/>
          <w:sz w:val="20"/>
          <w:szCs w:val="20"/>
        </w:rPr>
      </w:pPr>
      <w:r>
        <w:rPr>
          <w:rFonts w:ascii="宋体" w:hAnsi="宋体" w:cs="宋体" w:eastAsia="宋体" w:hint="default"/>
          <w:position w:val="-116"/>
          <w:sz w:val="20"/>
          <w:szCs w:val="20"/>
        </w:rPr>
        <w:drawing>
          <wp:inline distT="0" distB="0" distL="0" distR="0">
            <wp:extent cx="4592806" cy="37242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2806" cy="3724275"/>
                    </a:xfrm>
                    <a:prstGeom prst="rect">
                      <a:avLst/>
                    </a:prstGeom>
                  </pic:spPr>
                </pic:pic>
              </a:graphicData>
            </a:graphic>
          </wp:inline>
        </w:drawing>
      </w:r>
      <w:r>
        <w:rPr>
          <w:rFonts w:ascii="宋体" w:hAnsi="宋体" w:cs="宋体" w:eastAsia="宋体" w:hint="default"/>
          <w:position w:val="-116"/>
          <w:sz w:val="20"/>
          <w:szCs w:val="20"/>
        </w:rPr>
      </w:r>
    </w:p>
    <w:p>
      <w:pPr>
        <w:spacing w:line="240" w:lineRule="auto" w:before="11"/>
        <w:rPr>
          <w:rFonts w:ascii="宋体" w:hAnsi="宋体" w:cs="宋体" w:eastAsia="宋体" w:hint="default"/>
          <w:sz w:val="14"/>
          <w:szCs w:val="14"/>
        </w:rPr>
      </w:pPr>
    </w:p>
    <w:p>
      <w:pPr>
        <w:pStyle w:val="Heading3"/>
        <w:spacing w:line="240" w:lineRule="auto"/>
        <w:ind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4" w:id="116"/>
      <w:bookmarkStart w:name="第七节 优先股相关情况" w:id="117"/>
      <w:r>
        <w:rPr>
          <w:b w:val="0"/>
          <w:bCs w:val="0"/>
        </w:rPr>
      </w:r>
      <w:r>
        <w:rPr/>
        <w:t>第七节</w:t>
      </w:r>
      <w:r>
        <w:rPr>
          <w:spacing w:val="-8"/>
        </w:rPr>
        <w:t> </w:t>
      </w:r>
      <w:r>
        <w:rPr/>
        <w:t>优先股相关情况</w:t>
      </w:r>
      <w:bookmarkEnd w:id="116"/>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3" w:id="118"/>
      <w:bookmarkStart w:name="第八节 董事、监事、高级管理人员和员工情况" w:id="119"/>
      <w:r>
        <w:rPr>
          <w:b w:val="0"/>
          <w:bCs w:val="0"/>
        </w:rPr>
      </w:r>
      <w:r>
        <w:rPr/>
        <w:t>第八节</w:t>
      </w:r>
      <w:r>
        <w:rPr>
          <w:spacing w:val="-16"/>
        </w:rPr>
        <w:t> </w:t>
      </w:r>
      <w:r>
        <w:rPr/>
        <w:t>董事、监事、高级管理人员和员工情况</w:t>
      </w:r>
      <w:bookmarkEnd w:id="118"/>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肖志辉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肖志辉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赵润涛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赵润涛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陈方清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尹洲澄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张世玉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郭同茂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谢庆军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2248"/>
        <w:gridCol w:w="3330"/>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郭同茂</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公司任免</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谢庆军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公司任免</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工作职务调整</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工作职务调整</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公司任免</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赵润涛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到期卸任</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任职情况" w:id="122"/>
      <w:bookmarkEnd w:id="122"/>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430" w:lineRule="atLeast" w:before="14"/>
        <w:ind w:left="513" w:right="1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 董事长：肖志辉，男，</w:t>
      </w:r>
      <w:r>
        <w:rPr>
          <w:rFonts w:ascii="Times New Roman" w:hAnsi="Times New Roman" w:cs="Times New Roman" w:eastAsia="Times New Roman" w:hint="default"/>
          <w:sz w:val="18"/>
          <w:szCs w:val="18"/>
        </w:rPr>
        <w:t>1970</w:t>
      </w:r>
      <w:r>
        <w:rPr>
          <w:rFonts w:ascii="宋体" w:hAnsi="宋体" w:cs="宋体" w:eastAsia="宋体" w:hint="default"/>
          <w:sz w:val="18"/>
          <w:szCs w:val="18"/>
        </w:rPr>
        <w:t>年出生，华中科技大学博士研究生，教授级高级工程师。</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四川省科技进步一等奖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300" w:lineRule="auto"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工信部信息产业重大技术发明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第十批四川省有突出贡献的优秀专家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中国软件产业十年功勋人</w:t>
      </w:r>
      <w:r>
        <w:rPr>
          <w:rFonts w:ascii="宋体" w:hAnsi="宋体" w:cs="宋体" w:eastAsia="宋体" w:hint="default"/>
          <w:spacing w:val="-44"/>
          <w:sz w:val="18"/>
          <w:szCs w:val="18"/>
        </w:rPr>
        <w:t> </w:t>
      </w:r>
      <w:r>
        <w:rPr>
          <w:rFonts w:ascii="宋体" w:hAnsi="宋体" w:cs="宋体" w:eastAsia="宋体" w:hint="default"/>
          <w:sz w:val="18"/>
          <w:szCs w:val="18"/>
        </w:rPr>
        <w:t>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IT</w:t>
      </w:r>
      <w:r>
        <w:rPr>
          <w:rFonts w:ascii="宋体" w:hAnsi="宋体" w:cs="宋体" w:eastAsia="宋体" w:hint="default"/>
          <w:sz w:val="18"/>
          <w:szCs w:val="18"/>
        </w:rPr>
        <w:t>创新人物</w:t>
      </w:r>
      <w:r>
        <w:rPr>
          <w:rFonts w:ascii="Times New Roman" w:hAnsi="Times New Roman" w:cs="Times New Roman" w:eastAsia="Times New Roman" w:hint="default"/>
          <w:sz w:val="18"/>
          <w:szCs w:val="18"/>
        </w:rPr>
        <w:t>”</w:t>
      </w:r>
      <w:r>
        <w:rPr>
          <w:rFonts w:ascii="宋体" w:hAnsi="宋体" w:cs="宋体" w:eastAsia="宋体" w:hint="default"/>
          <w:sz w:val="18"/>
          <w:szCs w:val="18"/>
        </w:rPr>
        <w:t>等。曾任迈普通信技术股份有限公司总经理。现任公司第八届董事会董事长兼总经理。</w:t>
      </w:r>
    </w:p>
    <w:p>
      <w:pPr>
        <w:spacing w:line="300" w:lineRule="auto" w:before="133"/>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董事：陈峰，男，</w:t>
      </w:r>
      <w:r>
        <w:rPr>
          <w:rFonts w:ascii="Times New Roman" w:hAnsi="Times New Roman" w:cs="Times New Roman" w:eastAsia="Times New Roman" w:hint="default"/>
          <w:spacing w:val="-2"/>
          <w:sz w:val="18"/>
          <w:szCs w:val="18"/>
        </w:rPr>
        <w:t>1968</w:t>
      </w:r>
      <w:r>
        <w:rPr>
          <w:rFonts w:ascii="宋体" w:hAnsi="宋体" w:cs="宋体" w:eastAsia="宋体" w:hint="default"/>
          <w:spacing w:val="-2"/>
          <w:sz w:val="18"/>
          <w:szCs w:val="18"/>
        </w:rPr>
        <w:t>年出生，经济师、会计师，大学学历。曾任郑州市八方电器有限公司财务负责人、郑州市八方视</w:t>
      </w:r>
      <w:r>
        <w:rPr>
          <w:rFonts w:ascii="宋体" w:hAnsi="宋体" w:cs="宋体" w:eastAsia="宋体" w:hint="default"/>
          <w:sz w:val="18"/>
          <w:szCs w:val="18"/>
        </w:rPr>
        <w:t> </w:t>
      </w:r>
      <w:r>
        <w:rPr>
          <w:rFonts w:ascii="宋体" w:hAnsi="宋体" w:cs="宋体" w:eastAsia="宋体" w:hint="default"/>
          <w:spacing w:val="-2"/>
          <w:sz w:val="18"/>
          <w:szCs w:val="18"/>
        </w:rPr>
        <w:t>听产品销售有限公司财务负责人、河南省八方和盛电器有限责任公司财务总监，</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月至今任万汇投资控股有限公司集</w:t>
      </w:r>
      <w:r>
        <w:rPr>
          <w:rFonts w:ascii="宋体" w:hAnsi="宋体" w:cs="宋体" w:eastAsia="宋体" w:hint="default"/>
          <w:spacing w:val="-57"/>
          <w:sz w:val="18"/>
          <w:szCs w:val="18"/>
        </w:rPr>
        <w:t> </w:t>
      </w:r>
      <w:r>
        <w:rPr>
          <w:rFonts w:ascii="宋体" w:hAnsi="宋体" w:cs="宋体" w:eastAsia="宋体" w:hint="default"/>
          <w:sz w:val="18"/>
          <w:szCs w:val="18"/>
        </w:rPr>
        <w:t>团内审部总监。现任公司第八届董事会董事。</w:t>
      </w:r>
    </w:p>
    <w:p>
      <w:pPr>
        <w:spacing w:line="300" w:lineRule="auto" w:before="151"/>
        <w:ind w:left="153" w:right="1129" w:firstLine="360"/>
        <w:jc w:val="both"/>
        <w:rPr>
          <w:rFonts w:ascii="宋体" w:hAnsi="宋体" w:cs="宋体" w:eastAsia="宋体" w:hint="default"/>
          <w:sz w:val="18"/>
          <w:szCs w:val="18"/>
        </w:rPr>
      </w:pPr>
      <w:r>
        <w:rPr>
          <w:rFonts w:ascii="宋体" w:hAnsi="宋体" w:cs="宋体" w:eastAsia="宋体" w:hint="default"/>
          <w:spacing w:val="-5"/>
          <w:sz w:val="18"/>
          <w:szCs w:val="18"/>
        </w:rPr>
        <w:t>董事：郭绍全，男，</w:t>
      </w:r>
      <w:r>
        <w:rPr>
          <w:rFonts w:ascii="Times New Roman" w:hAnsi="Times New Roman" w:cs="Times New Roman" w:eastAsia="Times New Roman" w:hint="default"/>
          <w:spacing w:val="-5"/>
          <w:sz w:val="18"/>
          <w:szCs w:val="18"/>
        </w:rPr>
        <w:t>1968</w:t>
      </w:r>
      <w:r>
        <w:rPr>
          <w:rFonts w:ascii="宋体" w:hAnsi="宋体" w:cs="宋体" w:eastAsia="宋体" w:hint="default"/>
          <w:spacing w:val="-5"/>
          <w:sz w:val="18"/>
          <w:szCs w:val="18"/>
        </w:rPr>
        <w:t>年出生，华药技校毕业。历任华北制药股份有限公司职工、廊坊融通贸易有限公司总经理，</w:t>
      </w:r>
      <w:r>
        <w:rPr>
          <w:rFonts w:ascii="Times New Roman" w:hAnsi="Times New Roman" w:cs="Times New Roman" w:eastAsia="Times New Roman" w:hint="default"/>
          <w:spacing w:val="-5"/>
          <w:sz w:val="18"/>
          <w:szCs w:val="18"/>
        </w:rPr>
        <w:t>2006</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月至今任固安县宏达建材有限公司总经理。现任公司第八届董事会董事。</w:t>
      </w:r>
    </w:p>
    <w:p>
      <w:pPr>
        <w:spacing w:line="300" w:lineRule="auto" w:before="133"/>
        <w:ind w:left="154" w:right="1130" w:firstLine="360"/>
        <w:jc w:val="both"/>
        <w:rPr>
          <w:rFonts w:ascii="宋体" w:hAnsi="宋体" w:cs="宋体" w:eastAsia="宋体" w:hint="default"/>
          <w:sz w:val="18"/>
          <w:szCs w:val="18"/>
        </w:rPr>
      </w:pPr>
      <w:r>
        <w:rPr>
          <w:rFonts w:ascii="宋体" w:hAnsi="宋体" w:cs="宋体" w:eastAsia="宋体" w:hint="default"/>
          <w:spacing w:val="-2"/>
          <w:sz w:val="18"/>
          <w:szCs w:val="18"/>
        </w:rPr>
        <w:t>董事：赵润涛，男，</w:t>
      </w:r>
      <w:r>
        <w:rPr>
          <w:rFonts w:ascii="Times New Roman" w:hAnsi="Times New Roman" w:cs="Times New Roman" w:eastAsia="Times New Roman" w:hint="default"/>
          <w:spacing w:val="-2"/>
          <w:sz w:val="18"/>
          <w:szCs w:val="18"/>
        </w:rPr>
        <w:t>1967</w:t>
      </w:r>
      <w:r>
        <w:rPr>
          <w:rFonts w:ascii="宋体" w:hAnsi="宋体" w:cs="宋体" w:eastAsia="宋体" w:hint="default"/>
          <w:spacing w:val="-2"/>
          <w:sz w:val="18"/>
          <w:szCs w:val="18"/>
        </w:rPr>
        <w:t>年出生，大学学历，曾任职于黑龙江省第一建筑工程公司技校、黑龙江省建设开发实业总公司</w:t>
      </w:r>
      <w:r>
        <w:rPr>
          <w:rFonts w:ascii="宋体" w:hAnsi="宋体" w:cs="宋体" w:eastAsia="宋体" w:hint="default"/>
          <w:sz w:val="18"/>
          <w:szCs w:val="18"/>
        </w:rPr>
        <w:t> 综合部主任，曾任公司董事会秘、副总经理。现任公司第八届董事会董事。</w:t>
      </w:r>
    </w:p>
    <w:p>
      <w:pPr>
        <w:spacing w:line="300" w:lineRule="auto" w:before="151"/>
        <w:ind w:left="153" w:right="1051" w:firstLine="360"/>
        <w:jc w:val="both"/>
        <w:rPr>
          <w:rFonts w:ascii="宋体" w:hAnsi="宋体" w:cs="宋体" w:eastAsia="宋体" w:hint="default"/>
          <w:sz w:val="18"/>
          <w:szCs w:val="18"/>
        </w:rPr>
      </w:pPr>
      <w:r>
        <w:rPr>
          <w:rFonts w:ascii="宋体" w:hAnsi="宋体" w:cs="宋体" w:eastAsia="宋体" w:hint="default"/>
          <w:sz w:val="18"/>
          <w:szCs w:val="18"/>
        </w:rPr>
        <w:t>独立董事：陈方清，男，</w:t>
      </w:r>
      <w:r>
        <w:rPr>
          <w:rFonts w:ascii="Times New Roman" w:hAnsi="Times New Roman" w:cs="Times New Roman" w:eastAsia="Times New Roman" w:hint="default"/>
          <w:sz w:val="18"/>
          <w:szCs w:val="18"/>
        </w:rPr>
        <w:t>1952</w:t>
      </w:r>
      <w:r>
        <w:rPr>
          <w:rFonts w:ascii="宋体" w:hAnsi="宋体" w:cs="宋体" w:eastAsia="宋体" w:hint="default"/>
          <w:sz w:val="18"/>
          <w:szCs w:val="18"/>
        </w:rPr>
        <w:t>年出生，毕业于上海交大计算机系。曾任信达财产保险股份有限公司董事长，党委书记。 现任公司第八届董事会独立董事。</w:t>
      </w:r>
    </w:p>
    <w:p>
      <w:pPr>
        <w:spacing w:line="300" w:lineRule="auto" w:before="152"/>
        <w:ind w:left="153" w:right="1132" w:firstLine="360"/>
        <w:jc w:val="both"/>
        <w:rPr>
          <w:rFonts w:ascii="宋体" w:hAnsi="宋体" w:cs="宋体" w:eastAsia="宋体" w:hint="default"/>
          <w:sz w:val="18"/>
          <w:szCs w:val="18"/>
        </w:rPr>
      </w:pPr>
      <w:r>
        <w:rPr>
          <w:rFonts w:ascii="宋体" w:hAnsi="宋体" w:cs="宋体" w:eastAsia="宋体" w:hint="default"/>
          <w:spacing w:val="-2"/>
          <w:sz w:val="18"/>
          <w:szCs w:val="18"/>
        </w:rPr>
        <w:t>独立董事：石英，女，</w:t>
      </w:r>
      <w:r>
        <w:rPr>
          <w:rFonts w:ascii="Times New Roman" w:hAnsi="Times New Roman" w:cs="Times New Roman" w:eastAsia="Times New Roman" w:hint="default"/>
          <w:spacing w:val="-2"/>
          <w:sz w:val="18"/>
          <w:szCs w:val="18"/>
        </w:rPr>
        <w:t>1963</w:t>
      </w:r>
      <w:r>
        <w:rPr>
          <w:rFonts w:ascii="宋体" w:hAnsi="宋体" w:cs="宋体" w:eastAsia="宋体" w:hint="default"/>
          <w:spacing w:val="-2"/>
          <w:sz w:val="18"/>
          <w:szCs w:val="18"/>
        </w:rPr>
        <w:t>年出生，教授、律师、博士生导师。历任辽宁大学法学院讲师、副教授，</w:t>
      </w:r>
      <w:r>
        <w:rPr>
          <w:rFonts w:ascii="Times New Roman" w:hAnsi="Times New Roman" w:cs="Times New Roman" w:eastAsia="Times New Roman" w:hint="default"/>
          <w:spacing w:val="-2"/>
          <w:sz w:val="18"/>
          <w:szCs w:val="18"/>
        </w:rPr>
        <w:t>2001</w:t>
      </w:r>
      <w:r>
        <w:rPr>
          <w:rFonts w:ascii="宋体" w:hAnsi="宋体" w:cs="宋体" w:eastAsia="宋体" w:hint="default"/>
          <w:spacing w:val="-2"/>
          <w:sz w:val="18"/>
          <w:szCs w:val="18"/>
        </w:rPr>
        <w:t>年至今任辽宁</w:t>
      </w:r>
      <w:r>
        <w:rPr>
          <w:rFonts w:ascii="宋体" w:hAnsi="宋体" w:cs="宋体" w:eastAsia="宋体" w:hint="default"/>
          <w:sz w:val="18"/>
          <w:szCs w:val="18"/>
        </w:rPr>
        <w:t> </w:t>
      </w:r>
      <w:r>
        <w:rPr>
          <w:rFonts w:ascii="宋体" w:hAnsi="宋体" w:cs="宋体" w:eastAsia="宋体" w:hint="default"/>
          <w:spacing w:val="-2"/>
          <w:sz w:val="18"/>
          <w:szCs w:val="18"/>
        </w:rPr>
        <w:t>大学法学院教授，</w:t>
      </w:r>
      <w:r>
        <w:rPr>
          <w:rFonts w:ascii="Times New Roman" w:hAnsi="Times New Roman" w:cs="Times New Roman" w:eastAsia="Times New Roman" w:hint="default"/>
          <w:spacing w:val="-2"/>
          <w:sz w:val="18"/>
          <w:szCs w:val="18"/>
        </w:rPr>
        <w:t>1992</w:t>
      </w:r>
      <w:r>
        <w:rPr>
          <w:rFonts w:ascii="宋体" w:hAnsi="宋体" w:cs="宋体" w:eastAsia="宋体" w:hint="default"/>
          <w:spacing w:val="-2"/>
          <w:sz w:val="18"/>
          <w:szCs w:val="18"/>
        </w:rPr>
        <w:t>年至今任辽宁中联律师事务所兼职律师。现任中兴</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沈阳商业大厦</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集团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股份有限公司独立董事、沈阳</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惠天热电股份有限公司独立董事、铁岭新城投资控股股份有限公司独立董事。现任公司第八届董事会独立董事。</w:t>
      </w:r>
    </w:p>
    <w:p>
      <w:pPr>
        <w:spacing w:before="151"/>
        <w:ind w:left="513" w:right="0" w:firstLine="0"/>
        <w:jc w:val="left"/>
        <w:rPr>
          <w:rFonts w:ascii="宋体" w:hAnsi="宋体" w:cs="宋体" w:eastAsia="宋体" w:hint="default"/>
          <w:sz w:val="18"/>
          <w:szCs w:val="18"/>
        </w:rPr>
      </w:pPr>
      <w:r>
        <w:rPr>
          <w:rFonts w:ascii="宋体" w:hAnsi="宋体" w:cs="宋体" w:eastAsia="宋体" w:hint="default"/>
          <w:sz w:val="18"/>
          <w:szCs w:val="18"/>
        </w:rPr>
        <w:t>独立董事：朱江，男，</w:t>
      </w:r>
      <w:r>
        <w:rPr>
          <w:rFonts w:ascii="Times New Roman" w:hAnsi="Times New Roman" w:cs="Times New Roman" w:eastAsia="Times New Roman" w:hint="default"/>
          <w:sz w:val="18"/>
          <w:szCs w:val="18"/>
        </w:rPr>
        <w:t>1982</w:t>
      </w:r>
      <w:r>
        <w:rPr>
          <w:rFonts w:ascii="宋体" w:hAnsi="宋体" w:cs="宋体" w:eastAsia="宋体" w:hint="default"/>
          <w:sz w:val="18"/>
          <w:szCs w:val="18"/>
        </w:rPr>
        <w:t>年出生，</w:t>
      </w:r>
      <w:r>
        <w:rPr>
          <w:rFonts w:ascii="Times New Roman" w:hAnsi="Times New Roman" w:cs="Times New Roman" w:eastAsia="Times New Roman" w:hint="default"/>
          <w:sz w:val="18"/>
          <w:szCs w:val="18"/>
        </w:rPr>
        <w:t>CFA</w:t>
      </w:r>
      <w:r>
        <w:rPr>
          <w:rFonts w:ascii="宋体" w:hAnsi="宋体" w:cs="宋体" w:eastAsia="宋体" w:hint="default"/>
          <w:sz w:val="18"/>
          <w:szCs w:val="18"/>
        </w:rPr>
        <w:t>、硕士研究生。历任国通高盛总裁助理，山东德棉股份有限公司董事会秘书、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415" w:lineRule="auto" w:before="44"/>
        <w:ind w:left="604" w:right="3732" w:hanging="450"/>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2013</w:t>
      </w:r>
      <w:r>
        <w:rPr>
          <w:rFonts w:ascii="宋体" w:hAnsi="宋体" w:cs="宋体" w:eastAsia="宋体" w:hint="default"/>
          <w:sz w:val="18"/>
          <w:szCs w:val="18"/>
        </w:rPr>
        <w:t>年至今任环宇集团有限公司董事会秘书，任公司第八届董事会独立董事。 </w:t>
      </w:r>
      <w:r>
        <w:rPr>
          <w:rFonts w:ascii="宋体" w:hAnsi="宋体" w:cs="宋体" w:eastAsia="宋体" w:hint="default"/>
          <w:sz w:val="18"/>
          <w:szCs w:val="18"/>
        </w:rPr>
        <w:t>2</w:t>
      </w:r>
      <w:r>
        <w:rPr>
          <w:rFonts w:ascii="宋体" w:hAnsi="宋体" w:cs="宋体" w:eastAsia="宋体" w:hint="default"/>
          <w:sz w:val="18"/>
          <w:szCs w:val="18"/>
        </w:rPr>
        <w:t>、监事会成员</w:t>
      </w:r>
    </w:p>
    <w:p>
      <w:pPr>
        <w:spacing w:line="319" w:lineRule="auto" w:before="65"/>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监事会主席：尹洲澄：男，</w:t>
      </w:r>
      <w:r>
        <w:rPr>
          <w:rFonts w:ascii="宋体" w:hAnsi="宋体" w:cs="宋体" w:eastAsia="宋体" w:hint="default"/>
          <w:spacing w:val="-2"/>
          <w:sz w:val="18"/>
          <w:szCs w:val="18"/>
        </w:rPr>
        <w:t>1942</w:t>
      </w:r>
      <w:r>
        <w:rPr>
          <w:rFonts w:ascii="宋体" w:hAnsi="宋体" w:cs="宋体" w:eastAsia="宋体" w:hint="default"/>
          <w:spacing w:val="-2"/>
          <w:sz w:val="18"/>
          <w:szCs w:val="18"/>
        </w:rPr>
        <w:t>年出生，大学学历，政治经济学讲师，高级经济师，全国人才研究会金融学会理事。历</w:t>
      </w:r>
      <w:r>
        <w:rPr>
          <w:rFonts w:ascii="宋体" w:hAnsi="宋体" w:cs="宋体" w:eastAsia="宋体" w:hint="default"/>
          <w:sz w:val="18"/>
          <w:szCs w:val="18"/>
        </w:rPr>
        <w:t> </w:t>
      </w:r>
      <w:r>
        <w:rPr>
          <w:rFonts w:ascii="宋体" w:hAnsi="宋体" w:cs="宋体" w:eastAsia="宋体" w:hint="default"/>
          <w:spacing w:val="-2"/>
          <w:sz w:val="18"/>
          <w:szCs w:val="18"/>
        </w:rPr>
        <w:t>任江苏省徐州供销学校常务副校长，交通银行徐州分行计划部副主任、国际业务部副主任，江苏省徐州信托投资公司任副总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经理，吉林省泛亚信托投资公司任副总裁、董事长，博雅软件股份有限公司任监事。现任京蓝控股有限公司监事，公司第八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届监事会主席。</w:t>
      </w:r>
    </w:p>
    <w:p>
      <w:pPr>
        <w:spacing w:line="316" w:lineRule="auto" w:before="137"/>
        <w:ind w:left="153" w:right="1130" w:firstLine="450"/>
        <w:jc w:val="both"/>
        <w:rPr>
          <w:rFonts w:ascii="宋体" w:hAnsi="宋体" w:cs="宋体" w:eastAsia="宋体" w:hint="default"/>
          <w:sz w:val="18"/>
          <w:szCs w:val="18"/>
        </w:rPr>
      </w:pPr>
      <w:r>
        <w:rPr>
          <w:rFonts w:ascii="宋体" w:hAnsi="宋体" w:cs="宋体" w:eastAsia="宋体" w:hint="default"/>
          <w:spacing w:val="-2"/>
          <w:sz w:val="18"/>
          <w:szCs w:val="18"/>
        </w:rPr>
        <w:t>监事：孟陈，女，</w:t>
      </w:r>
      <w:r>
        <w:rPr>
          <w:rFonts w:ascii="宋体" w:hAnsi="宋体" w:cs="宋体" w:eastAsia="宋体" w:hint="default"/>
          <w:spacing w:val="-2"/>
          <w:sz w:val="18"/>
          <w:szCs w:val="18"/>
        </w:rPr>
        <w:t>1986</w:t>
      </w:r>
      <w:r>
        <w:rPr>
          <w:rFonts w:ascii="宋体" w:hAnsi="宋体" w:cs="宋体" w:eastAsia="宋体" w:hint="default"/>
          <w:spacing w:val="-2"/>
          <w:sz w:val="18"/>
          <w:szCs w:val="18"/>
        </w:rPr>
        <w:t>年出生，硕士研究生学历。</w:t>
      </w:r>
      <w:r>
        <w:rPr>
          <w:rFonts w:ascii="宋体" w:hAnsi="宋体" w:cs="宋体" w:eastAsia="宋体" w:hint="default"/>
          <w:spacing w:val="-2"/>
          <w:sz w:val="18"/>
          <w:szCs w:val="18"/>
        </w:rPr>
        <w:t>2013</w:t>
      </w:r>
      <w:r>
        <w:rPr>
          <w:rFonts w:ascii="宋体" w:hAnsi="宋体" w:cs="宋体" w:eastAsia="宋体" w:hint="default"/>
          <w:spacing w:val="-2"/>
          <w:sz w:val="18"/>
          <w:szCs w:val="18"/>
        </w:rPr>
        <w:t>年</w:t>
      </w:r>
      <w:r>
        <w:rPr>
          <w:rFonts w:ascii="宋体" w:hAnsi="宋体" w:cs="宋体" w:eastAsia="宋体" w:hint="default"/>
          <w:spacing w:val="-2"/>
          <w:sz w:val="18"/>
          <w:szCs w:val="18"/>
        </w:rPr>
        <w:t>3</w:t>
      </w:r>
      <w:r>
        <w:rPr>
          <w:rFonts w:ascii="宋体" w:hAnsi="宋体" w:cs="宋体" w:eastAsia="宋体" w:hint="default"/>
          <w:spacing w:val="-2"/>
          <w:sz w:val="18"/>
          <w:szCs w:val="18"/>
        </w:rPr>
        <w:t>月至今任杨树成长投资（北京）有限公司主管会计，任拜沃</w:t>
      </w:r>
      <w:r>
        <w:rPr>
          <w:rFonts w:ascii="宋体" w:hAnsi="宋体" w:cs="宋体" w:eastAsia="宋体" w:hint="default"/>
          <w:spacing w:val="1"/>
          <w:sz w:val="18"/>
          <w:szCs w:val="18"/>
        </w:rPr>
        <w:t> </w:t>
      </w:r>
      <w:r>
        <w:rPr>
          <w:rFonts w:ascii="宋体" w:hAnsi="宋体" w:cs="宋体" w:eastAsia="宋体" w:hint="default"/>
          <w:sz w:val="18"/>
          <w:szCs w:val="18"/>
        </w:rPr>
        <w:t>特投资管理（北京）有限公司执行董事、经理，京蓝控股有限公司董事。现任公司第八届监事会监事。</w:t>
      </w:r>
    </w:p>
    <w:p>
      <w:pPr>
        <w:spacing w:line="316" w:lineRule="auto" w:before="139"/>
        <w:ind w:left="153" w:right="1033" w:firstLine="360"/>
        <w:jc w:val="left"/>
        <w:rPr>
          <w:rFonts w:ascii="宋体" w:hAnsi="宋体" w:cs="宋体" w:eastAsia="宋体" w:hint="default"/>
          <w:sz w:val="18"/>
          <w:szCs w:val="18"/>
        </w:rPr>
      </w:pPr>
      <w:r>
        <w:rPr>
          <w:rFonts w:ascii="宋体" w:hAnsi="宋体" w:cs="宋体" w:eastAsia="宋体" w:hint="default"/>
          <w:sz w:val="18"/>
          <w:szCs w:val="18"/>
        </w:rPr>
        <w:t>职工代表监事：张世玉，女，</w:t>
      </w:r>
      <w:r>
        <w:rPr>
          <w:rFonts w:ascii="宋体" w:hAnsi="宋体" w:cs="宋体" w:eastAsia="宋体" w:hint="default"/>
          <w:sz w:val="18"/>
          <w:szCs w:val="18"/>
        </w:rPr>
        <w:t>1965</w:t>
      </w:r>
      <w:r>
        <w:rPr>
          <w:rFonts w:ascii="宋体" w:hAnsi="宋体" w:cs="宋体" w:eastAsia="宋体" w:hint="default"/>
          <w:sz w:val="18"/>
          <w:szCs w:val="18"/>
        </w:rPr>
        <w:t>年出生，高级会计师，大专学历。曾任北京钟科发建设工程管理有限公司财务经理、 </w:t>
      </w:r>
      <w:r>
        <w:rPr>
          <w:rFonts w:ascii="宋体" w:hAnsi="宋体" w:cs="宋体" w:eastAsia="宋体" w:hint="default"/>
          <w:spacing w:val="-2"/>
          <w:sz w:val="18"/>
          <w:szCs w:val="18"/>
        </w:rPr>
        <w:t>北京权品品牌管理有限责任公司财务部总经理、北京华云建筑工程有限公司财务总监、京蓝控股有限公司财务部总经理。现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任公司第八届监事会职工代表监事、财务管理部总监。</w:t>
      </w:r>
    </w:p>
    <w:p>
      <w:pPr>
        <w:spacing w:line="439" w:lineRule="auto" w:before="139"/>
        <w:ind w:left="553" w:right="6033"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、高级管理人员 总经理：肖志辉，其简历同上述“董事长”所述情况。</w:t>
      </w:r>
    </w:p>
    <w:p>
      <w:pPr>
        <w:spacing w:line="316" w:lineRule="auto" w:before="47"/>
        <w:ind w:left="154" w:right="1191" w:firstLine="399"/>
        <w:jc w:val="both"/>
        <w:rPr>
          <w:rFonts w:ascii="宋体" w:hAnsi="宋体" w:cs="宋体" w:eastAsia="宋体" w:hint="default"/>
          <w:sz w:val="18"/>
          <w:szCs w:val="18"/>
        </w:rPr>
      </w:pPr>
      <w:r>
        <w:rPr>
          <w:rFonts w:ascii="宋体" w:hAnsi="宋体" w:cs="宋体" w:eastAsia="宋体" w:hint="default"/>
          <w:sz w:val="18"/>
          <w:szCs w:val="18"/>
        </w:rPr>
        <w:t>财务负责人：郭同茂，男，</w:t>
      </w:r>
      <w:r>
        <w:rPr>
          <w:rFonts w:ascii="宋体" w:hAnsi="宋体" w:cs="宋体" w:eastAsia="宋体" w:hint="default"/>
          <w:sz w:val="18"/>
          <w:szCs w:val="18"/>
        </w:rPr>
        <w:t>1976</w:t>
      </w:r>
      <w:r>
        <w:rPr>
          <w:rFonts w:ascii="宋体" w:hAnsi="宋体" w:cs="宋体" w:eastAsia="宋体" w:hint="default"/>
          <w:sz w:val="18"/>
          <w:szCs w:val="18"/>
        </w:rPr>
        <w:t>年出生，正高级会计师，清华</w:t>
      </w:r>
      <w:r>
        <w:rPr>
          <w:rFonts w:ascii="宋体" w:hAnsi="宋体" w:cs="宋体" w:eastAsia="宋体" w:hint="default"/>
          <w:sz w:val="18"/>
          <w:szCs w:val="18"/>
        </w:rPr>
        <w:t>EMBA</w:t>
      </w:r>
      <w:r>
        <w:rPr>
          <w:rFonts w:ascii="宋体" w:hAnsi="宋体" w:cs="宋体" w:eastAsia="宋体" w:hint="default"/>
          <w:sz w:val="18"/>
          <w:szCs w:val="18"/>
        </w:rPr>
        <w:t>。曾任河南神火铝业、电力公司副总经理，新疆神 火煤电有限公司副总经理。现任公司财务负责人。</w:t>
      </w:r>
    </w:p>
    <w:p>
      <w:pPr>
        <w:spacing w:line="316" w:lineRule="auto" w:before="139"/>
        <w:ind w:left="154" w:right="1051" w:firstLine="360"/>
        <w:jc w:val="both"/>
        <w:rPr>
          <w:rFonts w:ascii="宋体" w:hAnsi="宋体" w:cs="宋体" w:eastAsia="宋体" w:hint="default"/>
          <w:sz w:val="18"/>
          <w:szCs w:val="18"/>
        </w:rPr>
      </w:pPr>
      <w:r>
        <w:rPr>
          <w:rFonts w:ascii="宋体" w:hAnsi="宋体" w:cs="宋体" w:eastAsia="宋体" w:hint="default"/>
          <w:sz w:val="18"/>
          <w:szCs w:val="18"/>
        </w:rPr>
        <w:t>副总经理：刘冰，男，</w:t>
      </w:r>
      <w:r>
        <w:rPr>
          <w:rFonts w:ascii="宋体" w:hAnsi="宋体" w:cs="宋体" w:eastAsia="宋体" w:hint="default"/>
          <w:sz w:val="18"/>
          <w:szCs w:val="18"/>
        </w:rPr>
        <w:t>1968</w:t>
      </w:r>
      <w:r>
        <w:rPr>
          <w:rFonts w:ascii="宋体" w:hAnsi="宋体" w:cs="宋体" w:eastAsia="宋体" w:hint="default"/>
          <w:sz w:val="18"/>
          <w:szCs w:val="18"/>
        </w:rPr>
        <w:t>年出生，会计学讲师，高级会计师，大学学历。曾任北京同创汽车部件有限公司财务总监、 公司财务负责人。现任公司副总经理。</w:t>
      </w:r>
    </w:p>
    <w:p>
      <w:pPr>
        <w:spacing w:line="319" w:lineRule="auto" w:before="139"/>
        <w:ind w:left="153" w:right="1132" w:firstLine="360"/>
        <w:jc w:val="both"/>
        <w:rPr>
          <w:rFonts w:ascii="宋体" w:hAnsi="宋体" w:cs="宋体" w:eastAsia="宋体" w:hint="default"/>
          <w:sz w:val="18"/>
          <w:szCs w:val="18"/>
        </w:rPr>
      </w:pPr>
      <w:r>
        <w:rPr>
          <w:rFonts w:ascii="宋体" w:hAnsi="宋体" w:cs="宋体" w:eastAsia="宋体" w:hint="default"/>
          <w:sz w:val="18"/>
          <w:szCs w:val="18"/>
        </w:rPr>
        <w:t>副总经理：谢庆军，男，</w:t>
      </w:r>
      <w:r>
        <w:rPr>
          <w:rFonts w:ascii="宋体" w:hAnsi="宋体" w:cs="宋体" w:eastAsia="宋体" w:hint="default"/>
          <w:sz w:val="18"/>
          <w:szCs w:val="18"/>
        </w:rPr>
        <w:t>1969</w:t>
      </w:r>
      <w:r>
        <w:rPr>
          <w:rFonts w:ascii="宋体" w:hAnsi="宋体" w:cs="宋体" w:eastAsia="宋体" w:hint="default"/>
          <w:sz w:val="18"/>
          <w:szCs w:val="18"/>
        </w:rPr>
        <w:t>出生，国际商务师，硕士研究生、</w:t>
      </w:r>
      <w:r>
        <w:rPr>
          <w:rFonts w:ascii="宋体" w:hAnsi="宋体" w:cs="宋体" w:eastAsia="宋体" w:hint="default"/>
          <w:sz w:val="18"/>
          <w:szCs w:val="18"/>
        </w:rPr>
        <w:t>MBA</w:t>
      </w:r>
      <w:r>
        <w:rPr>
          <w:rFonts w:ascii="宋体" w:hAnsi="宋体" w:cs="宋体" w:eastAsia="宋体" w:hint="default"/>
          <w:sz w:val="18"/>
          <w:szCs w:val="18"/>
        </w:rPr>
        <w:t>。曾任金州环境集团股份有限公司副总裁、中国水 </w:t>
      </w:r>
      <w:r>
        <w:rPr>
          <w:rFonts w:ascii="宋体" w:hAnsi="宋体" w:cs="宋体" w:eastAsia="宋体" w:hint="default"/>
          <w:spacing w:val="-2"/>
          <w:sz w:val="18"/>
          <w:szCs w:val="18"/>
        </w:rPr>
        <w:t>网</w:t>
      </w:r>
      <w:r>
        <w:rPr>
          <w:rFonts w:ascii="宋体" w:hAnsi="宋体" w:cs="宋体" w:eastAsia="宋体" w:hint="default"/>
          <w:spacing w:val="-2"/>
          <w:sz w:val="18"/>
          <w:szCs w:val="18"/>
        </w:rPr>
        <w:t>/</w:t>
      </w:r>
      <w:r>
        <w:rPr>
          <w:rFonts w:ascii="宋体" w:hAnsi="宋体" w:cs="宋体" w:eastAsia="宋体" w:hint="default"/>
          <w:spacing w:val="-2"/>
          <w:sz w:val="18"/>
          <w:szCs w:val="18"/>
        </w:rPr>
        <w:t>中国固废网</w:t>
      </w:r>
      <w:r>
        <w:rPr>
          <w:rFonts w:ascii="宋体" w:hAnsi="宋体" w:cs="宋体" w:eastAsia="宋体" w:hint="default"/>
          <w:spacing w:val="-2"/>
          <w:sz w:val="18"/>
          <w:szCs w:val="18"/>
        </w:rPr>
        <w:t>CEO</w:t>
      </w:r>
      <w:r>
        <w:rPr>
          <w:rFonts w:ascii="宋体" w:hAnsi="宋体" w:cs="宋体" w:eastAsia="宋体" w:hint="default"/>
          <w:spacing w:val="-2"/>
          <w:sz w:val="18"/>
          <w:szCs w:val="18"/>
        </w:rPr>
        <w:t>、北京金州恒基环保工程技术有限公司总经理。现任京蓝环宇科技（北京）有限公司总经理，公司副总经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理。</w:t>
      </w:r>
    </w:p>
    <w:p>
      <w:pPr>
        <w:spacing w:line="316" w:lineRule="auto" w:before="137"/>
        <w:ind w:left="153" w:right="1133" w:firstLine="360"/>
        <w:jc w:val="both"/>
        <w:rPr>
          <w:rFonts w:ascii="宋体" w:hAnsi="宋体" w:cs="宋体" w:eastAsia="宋体" w:hint="default"/>
          <w:sz w:val="18"/>
          <w:szCs w:val="18"/>
        </w:rPr>
      </w:pPr>
      <w:r>
        <w:rPr>
          <w:rFonts w:ascii="宋体" w:hAnsi="宋体" w:cs="宋体" w:eastAsia="宋体" w:hint="default"/>
          <w:spacing w:val="-2"/>
          <w:sz w:val="18"/>
          <w:szCs w:val="18"/>
        </w:rPr>
        <w:t>副总经理、董事会秘书：刘欣，女，</w:t>
      </w:r>
      <w:r>
        <w:rPr>
          <w:rFonts w:ascii="宋体" w:hAnsi="宋体" w:cs="宋体" w:eastAsia="宋体" w:hint="default"/>
          <w:spacing w:val="-2"/>
          <w:sz w:val="18"/>
          <w:szCs w:val="18"/>
        </w:rPr>
        <w:t>1981</w:t>
      </w:r>
      <w:r>
        <w:rPr>
          <w:rFonts w:ascii="宋体" w:hAnsi="宋体" w:cs="宋体" w:eastAsia="宋体" w:hint="default"/>
          <w:spacing w:val="-2"/>
          <w:sz w:val="18"/>
          <w:szCs w:val="18"/>
        </w:rPr>
        <w:t>年出生，大学学历。获董事会秘书资格。曾任北京华胜天成科技股份有限公司</w:t>
      </w:r>
      <w:r>
        <w:rPr>
          <w:rFonts w:ascii="宋体" w:hAnsi="宋体" w:cs="宋体" w:eastAsia="宋体" w:hint="default"/>
          <w:sz w:val="18"/>
          <w:szCs w:val="18"/>
        </w:rPr>
        <w:t> 证券事务代表及证券部高级经理。现任公司第八届董事会秘书、副总经理。</w:t>
      </w:r>
    </w:p>
    <w:p>
      <w:pPr>
        <w:spacing w:before="140"/>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尹洲澄</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302"/>
        <w:gridCol w:w="1560"/>
        <w:gridCol w:w="82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6" w:right="103"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4" w:right="4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肖志辉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北京泰和兴华资产管理有限公司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万汇投资控股有限公司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内审部总监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固安县宏达建材有限公司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辽宁大学法学院</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辽宁中联律师事务所</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兼职律师</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302"/>
        <w:gridCol w:w="1560"/>
        <w:gridCol w:w="82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w:t>
            </w:r>
            <w:r>
              <w:rPr>
                <w:rFonts w:ascii="Times New Roman" w:hAnsi="Times New Roman" w:cs="Times New Roman" w:eastAsia="Times New Roman" w:hint="default"/>
                <w:sz w:val="18"/>
                <w:szCs w:val="18"/>
              </w:rPr>
              <w:t>-</w:t>
            </w:r>
            <w:r>
              <w:rPr>
                <w:rFonts w:ascii="宋体" w:hAnsi="宋体" w:cs="宋体" w:eastAsia="宋体" w:hint="default"/>
                <w:sz w:val="18"/>
                <w:szCs w:val="18"/>
              </w:rPr>
              <w:t>沈阳商业大厦</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沈阳惠天热电股份有限公司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铁岭新城投资控股股份有限公司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环宇集团有限公司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杨树成长投资（北京）有限公司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主管会计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拜沃特投资管理（北京）有限公司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执行董事、经理</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660" w:right="1119" w:hanging="507"/>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spacing w:val="-1"/>
          <w:sz w:val="18"/>
          <w:szCs w:val="18"/>
        </w:rPr>
        <w:t>董事、监事和高级管理人员报酬经公司董事会、股东大会审议确定。</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年度在本公司领取报酬的董事、监事及高级</w:t>
      </w:r>
    </w:p>
    <w:p>
      <w:pPr>
        <w:spacing w:line="201"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管理人员的年度报酬（包括基本工资、奖金、津贴、补贴、职工福利费和各项保险费、公积金以及以其他形式从公司获得的</w:t>
      </w:r>
    </w:p>
    <w:p>
      <w:pPr>
        <w:spacing w:line="338" w:lineRule="auto" w:before="76"/>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税前实发报酬总额）均依据公司岗位职责、绩效考核以及行业相关岗位的薪酬水平制定的有关薪酬管理和等级标准相关规定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进行发放。报告期内，公司董事、监事及高级管理人员的报酬已按月支付。 公司报告期内董事、监事和高级管理人员报酬情况</w:t>
      </w:r>
    </w:p>
    <w:p>
      <w:pPr>
        <w:spacing w:before="4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肖志辉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赵润涛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陈方清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尹洲澄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张世玉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郭同茂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谢庆军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董秘、副总经理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521.72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714" w:right="0"/>
        <w:jc w:val="left"/>
      </w:pPr>
      <w:r>
        <w:rPr/>
        <w:t>报告期末，公司在职员工总数</w:t>
      </w:r>
      <w:r>
        <w:rPr>
          <w:rFonts w:ascii="Times New Roman" w:hAnsi="Times New Roman" w:cs="Times New Roman" w:eastAsia="Times New Roman" w:hint="default"/>
        </w:rPr>
        <w:t>73</w:t>
      </w:r>
      <w:r>
        <w:rPr/>
        <w:t>人。具体情况如下：</w:t>
      </w:r>
    </w:p>
    <w:p>
      <w:pPr>
        <w:spacing w:line="240" w:lineRule="auto" w:before="12"/>
        <w:rPr>
          <w:rFonts w:ascii="宋体" w:hAnsi="宋体" w:cs="宋体" w:eastAsia="宋体" w:hint="default"/>
          <w:sz w:val="11"/>
          <w:szCs w:val="11"/>
        </w:rPr>
      </w:pPr>
    </w:p>
    <w:tbl>
      <w:tblPr>
        <w:tblW w:w="0" w:type="auto"/>
        <w:jc w:val="left"/>
        <w:tblInd w:w="1251" w:type="dxa"/>
        <w:tblLayout w:type="fixed"/>
        <w:tblCellMar>
          <w:top w:w="0" w:type="dxa"/>
          <w:left w:w="0" w:type="dxa"/>
          <w:bottom w:w="0" w:type="dxa"/>
          <w:right w:w="0" w:type="dxa"/>
        </w:tblCellMar>
        <w:tblLook w:val="01E0"/>
      </w:tblPr>
      <w:tblGrid>
        <w:gridCol w:w="1693"/>
        <w:gridCol w:w="1115"/>
        <w:gridCol w:w="1116"/>
        <w:gridCol w:w="1115"/>
        <w:gridCol w:w="1115"/>
        <w:gridCol w:w="1280"/>
      </w:tblGrid>
      <w:tr>
        <w:trPr>
          <w:trHeight w:val="353"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sz w:val="22"/>
                <w:szCs w:val="22"/>
              </w:rPr>
              <w:t>教育程度构成</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sz w:val="22"/>
                <w:szCs w:val="22"/>
              </w:rPr>
              <w:t>博士</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硕士</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sz w:val="22"/>
                <w:szCs w:val="22"/>
              </w:rPr>
              <w:t>本科</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sz w:val="22"/>
                <w:szCs w:val="22"/>
              </w:rPr>
              <w:t>专科</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sz w:val="22"/>
                <w:szCs w:val="22"/>
              </w:rPr>
              <w:t>专科以下</w:t>
            </w:r>
          </w:p>
        </w:tc>
      </w:tr>
      <w:tr>
        <w:trPr>
          <w:trHeight w:val="342"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母公司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w w:val="99"/>
                <w:sz w:val="22"/>
              </w:rPr>
              <w:t>8</w:t>
            </w:r>
            <w:r>
              <w:rPr>
                <w:rFonts w:ascii="Times New Roman"/>
                <w:sz w:val="22"/>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22"/>
                <w:szCs w:val="22"/>
              </w:rPr>
            </w:pPr>
            <w:r>
              <w:rPr>
                <w:rFonts w:ascii="Times New Roman"/>
                <w:sz w:val="22"/>
              </w:rPr>
              <w:t>19</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r>
      <w:tr>
        <w:trPr>
          <w:trHeight w:val="353"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22"/>
                <w:szCs w:val="22"/>
              </w:rPr>
            </w:pPr>
            <w:r>
              <w:rPr>
                <w:rFonts w:ascii="Times New Roman"/>
                <w:sz w:val="22"/>
              </w:rPr>
              <w:t>14</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12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r>
      <w:tr>
        <w:trPr>
          <w:trHeight w:val="354"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sz w:val="22"/>
                <w:szCs w:val="22"/>
              </w:rPr>
              <w:t>合计</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2"/>
                <w:szCs w:val="22"/>
              </w:rPr>
            </w:pPr>
            <w:r>
              <w:rPr>
                <w:rFonts w:ascii="Times New Roman"/>
                <w:sz w:val="22"/>
              </w:rPr>
              <w:t>13</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22"/>
                <w:szCs w:val="22"/>
              </w:rPr>
            </w:pPr>
            <w:r>
              <w:rPr>
                <w:rFonts w:ascii="Times New Roman"/>
                <w:sz w:val="22"/>
              </w:rPr>
              <w:t>33</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16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2"/>
                <w:szCs w:val="22"/>
              </w:rPr>
            </w:pPr>
            <w:r>
              <w:rPr>
                <w:rFonts w:ascii="Times New Roman"/>
                <w:w w:val="99"/>
                <w:sz w:val="22"/>
              </w:rPr>
              <w:t>8</w:t>
            </w:r>
            <w:r>
              <w:rPr>
                <w:rFonts w:ascii="Times New Roman"/>
                <w:sz w:val="22"/>
              </w:rPr>
            </w:r>
          </w:p>
        </w:tc>
      </w:tr>
      <w:tr>
        <w:trPr>
          <w:trHeight w:val="342"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2"/>
                <w:szCs w:val="22"/>
              </w:rPr>
            </w:pPr>
            <w:r>
              <w:rPr>
                <w:rFonts w:ascii="宋体" w:hAnsi="宋体" w:cs="宋体" w:eastAsia="宋体" w:hint="default"/>
                <w:sz w:val="22"/>
                <w:szCs w:val="22"/>
              </w:rPr>
              <w:t>占总人数比例</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Times New Roman" w:hAnsi="Times New Roman" w:cs="Times New Roman" w:eastAsia="Times New Roman" w:hint="default"/>
                <w:sz w:val="22"/>
                <w:szCs w:val="22"/>
              </w:rPr>
            </w:pPr>
            <w:r>
              <w:rPr>
                <w:rFonts w:ascii="Times New Roman"/>
                <w:sz w:val="22"/>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Times New Roman" w:hAnsi="Times New Roman" w:cs="Times New Roman" w:eastAsia="Times New Roman" w:hint="default"/>
                <w:sz w:val="22"/>
                <w:szCs w:val="22"/>
              </w:rPr>
            </w:pPr>
            <w:r>
              <w:rPr>
                <w:rFonts w:ascii="Times New Roman"/>
                <w:sz w:val="22"/>
              </w:rPr>
              <w:t>18%</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Times New Roman" w:hAnsi="Times New Roman" w:cs="Times New Roman" w:eastAsia="Times New Roman" w:hint="default"/>
                <w:sz w:val="22"/>
                <w:szCs w:val="22"/>
              </w:rPr>
            </w:pPr>
            <w:r>
              <w:rPr>
                <w:rFonts w:ascii="Times New Roman"/>
                <w:sz w:val="22"/>
              </w:rPr>
              <w:t>45%</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Times New Roman" w:hAnsi="Times New Roman" w:cs="Times New Roman" w:eastAsia="Times New Roman" w:hint="default"/>
                <w:sz w:val="22"/>
                <w:szCs w:val="22"/>
              </w:rPr>
            </w:pPr>
            <w:r>
              <w:rPr>
                <w:rFonts w:ascii="Times New Roman"/>
                <w:sz w:val="22"/>
              </w:rPr>
              <w:t>22%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Times New Roman" w:hAnsi="Times New Roman" w:cs="Times New Roman" w:eastAsia="Times New Roman" w:hint="default"/>
                <w:sz w:val="22"/>
                <w:szCs w:val="22"/>
              </w:rPr>
            </w:pPr>
            <w:r>
              <w:rPr>
                <w:rFonts w:ascii="Times New Roman"/>
                <w:sz w:val="22"/>
              </w:rPr>
              <w:t>11%</w:t>
            </w:r>
          </w:p>
        </w:tc>
      </w:tr>
    </w:tbl>
    <w:p>
      <w:pPr>
        <w:spacing w:line="240" w:lineRule="auto" w:before="13"/>
        <w:rPr>
          <w:rFonts w:ascii="宋体" w:hAnsi="宋体" w:cs="宋体" w:eastAsia="宋体" w:hint="default"/>
          <w:sz w:val="26"/>
          <w:szCs w:val="26"/>
        </w:rPr>
      </w:pPr>
    </w:p>
    <w:p>
      <w:pPr>
        <w:spacing w:line="4290" w:lineRule="exact"/>
        <w:ind w:left="1266"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713847" cy="272415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4" cstate="print"/>
                    <a:stretch>
                      <a:fillRect/>
                    </a:stretch>
                  </pic:blipFill>
                  <pic:spPr>
                    <a:xfrm>
                      <a:off x="0" y="0"/>
                      <a:ext cx="4713847" cy="2724150"/>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9"/>
        <w:rPr>
          <w:rFonts w:ascii="宋体" w:hAnsi="宋体" w:cs="宋体" w:eastAsia="宋体" w:hint="default"/>
          <w:sz w:val="26"/>
          <w:szCs w:val="26"/>
        </w:rPr>
      </w:pPr>
    </w:p>
    <w:tbl>
      <w:tblPr>
        <w:tblW w:w="0" w:type="auto"/>
        <w:jc w:val="left"/>
        <w:tblInd w:w="1154" w:type="dxa"/>
        <w:tblLayout w:type="fixed"/>
        <w:tblCellMar>
          <w:top w:w="0" w:type="dxa"/>
          <w:left w:w="0" w:type="dxa"/>
          <w:bottom w:w="0" w:type="dxa"/>
          <w:right w:w="0" w:type="dxa"/>
        </w:tblCellMar>
        <w:tblLook w:val="01E0"/>
      </w:tblPr>
      <w:tblGrid>
        <w:gridCol w:w="1792"/>
        <w:gridCol w:w="1088"/>
        <w:gridCol w:w="1490"/>
        <w:gridCol w:w="1086"/>
        <w:gridCol w:w="1088"/>
        <w:gridCol w:w="1087"/>
      </w:tblGrid>
      <w:tr>
        <w:trPr>
          <w:trHeight w:val="342"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专业构成</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行政人员</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运营保障人员</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销售人员</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 w:right="0"/>
              <w:jc w:val="left"/>
              <w:rPr>
                <w:rFonts w:ascii="宋体" w:hAnsi="宋体" w:cs="宋体" w:eastAsia="宋体" w:hint="default"/>
                <w:sz w:val="22"/>
                <w:szCs w:val="22"/>
              </w:rPr>
            </w:pPr>
            <w:r>
              <w:rPr>
                <w:rFonts w:ascii="宋体" w:hAnsi="宋体" w:cs="宋体" w:eastAsia="宋体" w:hint="default"/>
                <w:sz w:val="22"/>
                <w:szCs w:val="22"/>
              </w:rPr>
              <w:t>技术人员</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 w:right="0"/>
              <w:jc w:val="left"/>
              <w:rPr>
                <w:rFonts w:ascii="宋体" w:hAnsi="宋体" w:cs="宋体" w:eastAsia="宋体" w:hint="default"/>
                <w:sz w:val="22"/>
                <w:szCs w:val="22"/>
              </w:rPr>
            </w:pPr>
            <w:r>
              <w:rPr>
                <w:rFonts w:ascii="宋体" w:hAnsi="宋体" w:cs="宋体" w:eastAsia="宋体" w:hint="default"/>
                <w:sz w:val="22"/>
                <w:szCs w:val="22"/>
              </w:rPr>
              <w:t>财务人员</w:t>
            </w:r>
          </w:p>
        </w:tc>
      </w:tr>
      <w:tr>
        <w:trPr>
          <w:trHeight w:val="342"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母公司</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19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w w:val="99"/>
                <w:sz w:val="22"/>
              </w:rPr>
              <w:t>8</w:t>
            </w:r>
            <w:r>
              <w:rPr>
                <w:rFonts w:ascii="Times New Roman"/>
                <w:sz w:val="22"/>
              </w:rPr>
            </w:r>
          </w:p>
        </w:tc>
      </w:tr>
      <w:tr>
        <w:trPr>
          <w:trHeight w:val="342"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2"/>
                <w:szCs w:val="22"/>
              </w:rPr>
            </w:pPr>
            <w:r>
              <w:rPr>
                <w:rFonts w:ascii="Times New Roman"/>
                <w:w w:val="99"/>
                <w:sz w:val="22"/>
              </w:rPr>
              <w:t>8</w:t>
            </w:r>
            <w:r>
              <w:rPr>
                <w:rFonts w:ascii="Times New Roman"/>
                <w:sz w:val="22"/>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2"/>
                <w:szCs w:val="22"/>
              </w:rPr>
            </w:pPr>
            <w:r>
              <w:rPr>
                <w:rFonts w:ascii="Times New Roman"/>
                <w:w w:val="99"/>
                <w:sz w:val="22"/>
              </w:rPr>
              <w:t>7</w:t>
            </w:r>
            <w:r>
              <w:rPr>
                <w:rFonts w:ascii="Times New Roman"/>
                <w:sz w:val="22"/>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2"/>
                <w:szCs w:val="22"/>
              </w:rPr>
            </w:pPr>
            <w:r>
              <w:rPr>
                <w:rFonts w:ascii="Times New Roman"/>
                <w:sz w:val="22"/>
              </w:rPr>
              <w:t>16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r>
      <w:tr>
        <w:trPr>
          <w:trHeight w:val="342"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27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22"/>
                <w:szCs w:val="22"/>
              </w:rPr>
            </w:pPr>
            <w:r>
              <w:rPr>
                <w:rFonts w:ascii="Times New Roman"/>
                <w:sz w:val="22"/>
              </w:rPr>
              <w:t>11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2"/>
                <w:szCs w:val="22"/>
              </w:rPr>
            </w:pPr>
            <w:r>
              <w:rPr>
                <w:rFonts w:ascii="Times New Roman"/>
                <w:sz w:val="22"/>
              </w:rPr>
              <w:t>19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2"/>
                <w:szCs w:val="22"/>
              </w:rPr>
            </w:pPr>
            <w:r>
              <w:rPr>
                <w:rFonts w:ascii="Times New Roman"/>
                <w:sz w:val="22"/>
              </w:rPr>
              <w:t>11</w:t>
            </w:r>
          </w:p>
        </w:tc>
      </w:tr>
      <w:tr>
        <w:trPr>
          <w:trHeight w:val="342"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占总人数比例</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36" w:right="0"/>
              <w:jc w:val="left"/>
              <w:rPr>
                <w:rFonts w:ascii="Times New Roman" w:hAnsi="Times New Roman" w:cs="Times New Roman" w:eastAsia="Times New Roman" w:hint="default"/>
                <w:sz w:val="22"/>
                <w:szCs w:val="22"/>
              </w:rPr>
            </w:pPr>
            <w:r>
              <w:rPr>
                <w:rFonts w:ascii="Times New Roman"/>
                <w:sz w:val="22"/>
              </w:rPr>
              <w:t>37%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2"/>
                <w:szCs w:val="22"/>
              </w:rPr>
            </w:pPr>
            <w:r>
              <w:rPr>
                <w:rFonts w:ascii="Times New Roman"/>
                <w:sz w:val="22"/>
              </w:rPr>
              <w:t>7%</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35" w:right="0"/>
              <w:jc w:val="left"/>
              <w:rPr>
                <w:rFonts w:ascii="Times New Roman" w:hAnsi="Times New Roman" w:cs="Times New Roman" w:eastAsia="Times New Roman" w:hint="default"/>
                <w:sz w:val="22"/>
                <w:szCs w:val="22"/>
              </w:rPr>
            </w:pPr>
            <w:r>
              <w:rPr>
                <w:rFonts w:ascii="Times New Roman"/>
                <w:sz w:val="22"/>
              </w:rPr>
              <w:t>15%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37" w:right="0"/>
              <w:jc w:val="left"/>
              <w:rPr>
                <w:rFonts w:ascii="Times New Roman" w:hAnsi="Times New Roman" w:cs="Times New Roman" w:eastAsia="Times New Roman" w:hint="default"/>
                <w:sz w:val="22"/>
                <w:szCs w:val="22"/>
              </w:rPr>
            </w:pPr>
            <w:r>
              <w:rPr>
                <w:rFonts w:ascii="Times New Roman"/>
                <w:sz w:val="22"/>
              </w:rPr>
              <w:t>26%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37" w:right="0"/>
              <w:jc w:val="left"/>
              <w:rPr>
                <w:rFonts w:ascii="Times New Roman" w:hAnsi="Times New Roman" w:cs="Times New Roman" w:eastAsia="Times New Roman" w:hint="default"/>
                <w:sz w:val="22"/>
                <w:szCs w:val="22"/>
              </w:rPr>
            </w:pPr>
            <w:r>
              <w:rPr>
                <w:rFonts w:ascii="Times New Roman"/>
                <w:sz w:val="22"/>
              </w:rPr>
              <w:t>15%</w:t>
            </w:r>
          </w:p>
        </w:tc>
      </w:tr>
    </w:tbl>
    <w:p>
      <w:pPr>
        <w:spacing w:line="240" w:lineRule="auto" w:before="4"/>
        <w:rPr>
          <w:rFonts w:ascii="宋体" w:hAnsi="宋体" w:cs="宋体" w:eastAsia="宋体" w:hint="default"/>
          <w:sz w:val="9"/>
          <w:szCs w:val="9"/>
        </w:rPr>
      </w:pPr>
    </w:p>
    <w:p>
      <w:pPr>
        <w:spacing w:line="300" w:lineRule="auto" w:before="44"/>
        <w:ind w:left="153" w:right="1045" w:firstLine="360"/>
        <w:jc w:val="left"/>
        <w:rPr>
          <w:rFonts w:ascii="宋体" w:hAnsi="宋体" w:cs="宋体" w:eastAsia="宋体" w:hint="default"/>
          <w:sz w:val="18"/>
          <w:szCs w:val="18"/>
        </w:rPr>
      </w:pPr>
      <w:r>
        <w:rPr>
          <w:rFonts w:ascii="宋体" w:hAnsi="宋体" w:cs="宋体" w:eastAsia="宋体" w:hint="default"/>
          <w:sz w:val="18"/>
          <w:szCs w:val="18"/>
        </w:rPr>
        <w:t>薪酬政策</w:t>
      </w:r>
      <w:r>
        <w:rPr>
          <w:rFonts w:ascii="Times New Roman" w:hAnsi="Times New Roman" w:cs="Times New Roman" w:eastAsia="Times New Roman" w:hint="default"/>
          <w:sz w:val="18"/>
          <w:szCs w:val="18"/>
        </w:rPr>
        <w:t>:</w:t>
      </w:r>
      <w:r>
        <w:rPr>
          <w:rFonts w:ascii="宋体" w:hAnsi="宋体" w:cs="宋体" w:eastAsia="宋体" w:hint="default"/>
          <w:sz w:val="18"/>
          <w:szCs w:val="18"/>
        </w:rPr>
        <w:t>总部员工工资结构分为固定月薪和浮动月薪；固定月薪包含基本工资、技能工资、岗位工资，浮动月薪包含 绩效工资。</w:t>
      </w:r>
      <w:r>
        <w:rPr>
          <w:rFonts w:ascii="Times New Roman" w:hAnsi="Times New Roman" w:cs="Times New Roman" w:eastAsia="Times New Roman" w:hint="default"/>
          <w:sz w:val="18"/>
          <w:szCs w:val="18"/>
        </w:rPr>
        <w:t>A</w:t>
      </w:r>
      <w:r>
        <w:rPr>
          <w:rFonts w:ascii="宋体" w:hAnsi="宋体" w:cs="宋体" w:eastAsia="宋体" w:hint="default"/>
          <w:sz w:val="18"/>
          <w:szCs w:val="18"/>
        </w:rPr>
        <w:t>级员工的工资结构比例为</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级员工的工资结构比例为</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级员工的工资结构比例为</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。考虑到员工技能和岗位职责的变化，其技能工资和岗位工资可以单独在其职级内的技能工资序列和岗位工资序列 中上下浮动，绩效工资也可随着岗位工资而相应变动。无论工资总额如何变化，工资结构不变。</w:t>
      </w:r>
    </w:p>
    <w:p>
      <w:pPr>
        <w:spacing w:line="240" w:lineRule="auto" w:before="4"/>
        <w:rPr>
          <w:rFonts w:ascii="宋体" w:hAnsi="宋体" w:cs="宋体" w:eastAsia="宋体" w:hint="default"/>
          <w:sz w:val="14"/>
          <w:szCs w:val="14"/>
        </w:rPr>
      </w:pPr>
    </w:p>
    <w:p>
      <w:pPr>
        <w:spacing w:line="316" w:lineRule="auto" w:before="0"/>
        <w:ind w:left="153" w:right="1033" w:firstLine="360"/>
        <w:jc w:val="left"/>
        <w:rPr>
          <w:rFonts w:ascii="宋体" w:hAnsi="宋体" w:cs="宋体" w:eastAsia="宋体" w:hint="default"/>
          <w:sz w:val="18"/>
          <w:szCs w:val="18"/>
        </w:rPr>
      </w:pPr>
      <w:r>
        <w:rPr>
          <w:rFonts w:ascii="宋体" w:hAnsi="宋体" w:cs="宋体" w:eastAsia="宋体" w:hint="default"/>
          <w:spacing w:val="-2"/>
          <w:sz w:val="18"/>
          <w:szCs w:val="18"/>
        </w:rPr>
        <w:t>公司年初制订了全年培训计划，有组织有计划地开展各类培训，通过为员工提供职业生涯规划培训、职业技能培训以及</w:t>
      </w:r>
      <w:r>
        <w:rPr>
          <w:rFonts w:ascii="宋体" w:hAnsi="宋体" w:cs="宋体" w:eastAsia="宋体" w:hint="default"/>
          <w:sz w:val="18"/>
          <w:szCs w:val="18"/>
        </w:rPr>
        <w:t> 专业素质培训等方式，使全体员工明确工作任务、职责和目标，提高知识技能和综合素质，为公司的发展培养合格的人才。 规定每位员工每年的培训总课时不少于</w:t>
      </w:r>
      <w:r>
        <w:rPr>
          <w:rFonts w:ascii="Times New Roman" w:hAnsi="Times New Roman" w:cs="Times New Roman" w:eastAsia="Times New Roman" w:hint="default"/>
          <w:sz w:val="18"/>
          <w:szCs w:val="18"/>
        </w:rPr>
        <w:t>48</w:t>
      </w:r>
      <w:r>
        <w:rPr>
          <w:rFonts w:ascii="宋体" w:hAnsi="宋体" w:cs="宋体" w:eastAsia="宋体" w:hint="default"/>
          <w:sz w:val="18"/>
          <w:szCs w:val="18"/>
        </w:rPr>
        <w:t>小时。</w:t>
      </w:r>
    </w:p>
    <w:p>
      <w:pPr>
        <w:spacing w:before="156"/>
        <w:ind w:left="154" w:right="0" w:firstLine="0"/>
        <w:jc w:val="left"/>
        <w:rPr>
          <w:rFonts w:ascii="宋体" w:hAnsi="宋体" w:cs="宋体" w:eastAsia="宋体" w:hint="default"/>
          <w:sz w:val="18"/>
          <w:szCs w:val="18"/>
        </w:rPr>
      </w:pPr>
      <w:r>
        <w:rPr>
          <w:rFonts w:ascii="宋体" w:hAnsi="宋体" w:cs="宋体" w:eastAsia="宋体" w:hint="default"/>
          <w:sz w:val="18"/>
          <w:szCs w:val="18"/>
        </w:rPr>
        <w:t>企业薪酬成本情况</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5855"/>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1,986.27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714"/>
        <w:gridCol w:w="5855"/>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689"/>
        <w:jc w:val="center"/>
        <w:rPr>
          <w:b w:val="0"/>
          <w:bCs w:val="0"/>
        </w:rPr>
      </w:pPr>
      <w:bookmarkStart w:name="_TOC_250002" w:id="125"/>
      <w:bookmarkStart w:name="第九节 公司治理" w:id="126"/>
      <w:r>
        <w:rPr>
          <w:b w:val="0"/>
          <w:bCs w:val="0"/>
        </w:rPr>
      </w:r>
      <w:r>
        <w:rPr/>
        <w:t>第九节</w:t>
      </w:r>
      <w:r>
        <w:rPr>
          <w:spacing w:val="-5"/>
        </w:rPr>
        <w:t> </w:t>
      </w:r>
      <w:r>
        <w:rPr/>
        <w:t>公司治理</w:t>
      </w:r>
      <w:bookmarkEnd w:id="12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27"/>
      <w:bookmarkEnd w:id="127"/>
      <w:r>
        <w:rPr>
          <w:b w:val="0"/>
          <w:bCs w:val="0"/>
        </w:rPr>
      </w:r>
      <w:r>
        <w:rPr/>
        <w:t>一、公司治理的基本状况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09" w:firstLine="420"/>
        <w:jc w:val="both"/>
      </w:pPr>
      <w:r>
        <w:rPr>
          <w:spacing w:val="-1"/>
        </w:rPr>
        <w:t>公司严格按照《公司法》、《证券法》、《上市公司治理准则》、中国证监会有关规定以及《深圳证</w:t>
      </w:r>
      <w:r>
        <w:rPr/>
        <w:t> 券交易所股票上市规则》等法律法规的要求，不断完善公司法人治理结构，建立健全公司内部控制制度， 持续深入开展公司治理活动，提高公司规范运作水平。</w:t>
      </w:r>
    </w:p>
    <w:p>
      <w:pPr>
        <w:pStyle w:val="BodyText"/>
        <w:spacing w:line="273" w:lineRule="auto" w:before="163"/>
        <w:ind w:right="1109" w:firstLine="420"/>
        <w:jc w:val="both"/>
      </w:pPr>
      <w:r>
        <w:rPr/>
        <w:t>截止报告期末，公司内部治理结构完整、健全、清晰，符合《公司法》、《公司章程》及其他法律、 </w:t>
      </w:r>
      <w:r>
        <w:rPr>
          <w:spacing w:val="-1"/>
        </w:rPr>
        <w:t>法规和规范性文件的规定。报告期内，公司股东大会、董事会、监事会均能严格按照相关规章制度规范地</w:t>
      </w:r>
      <w:r>
        <w:rPr>
          <w:spacing w:val="-86"/>
        </w:rPr>
        <w:t> </w:t>
      </w:r>
      <w:r>
        <w:rPr>
          <w:spacing w:val="-86"/>
        </w:rPr>
      </w:r>
      <w:r>
        <w:rPr/>
        <w:t>召开，各位董事、监事均能认真履行自己的职责。</w:t>
      </w:r>
    </w:p>
    <w:p>
      <w:pPr>
        <w:spacing w:line="240" w:lineRule="auto" w:before="7"/>
        <w:rPr>
          <w:rFonts w:ascii="宋体" w:hAnsi="宋体" w:cs="宋体" w:eastAsia="宋体" w:hint="default"/>
          <w:sz w:val="14"/>
          <w:szCs w:val="14"/>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28"/>
      <w:bookmarkEnd w:id="128"/>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1" w:firstLine="420"/>
        <w:jc w:val="both"/>
      </w:pPr>
      <w:r>
        <w:rPr>
          <w:rFonts w:ascii="宋体" w:hAnsi="宋体" w:cs="宋体" w:eastAsia="宋体" w:hint="default"/>
        </w:rPr>
        <w:t>1</w:t>
      </w:r>
      <w:r>
        <w:rPr/>
        <w:t>、控股股东与上市公司的关系：控股股东行为规范，没有超越股东大会直接或间接干预公司的决策 </w:t>
      </w:r>
      <w:r>
        <w:rPr>
          <w:spacing w:val="-1"/>
        </w:rPr>
        <w:t>和经营活动；公司与控股股东在人员、资产、财务、机构和业务方面相互独立，公司董事会、监事会和内</w:t>
      </w:r>
      <w:r>
        <w:rPr>
          <w:spacing w:val="-83"/>
        </w:rPr>
        <w:t> </w:t>
      </w:r>
      <w:r>
        <w:rPr>
          <w:spacing w:val="-83"/>
        </w:rPr>
      </w:r>
      <w:r>
        <w:rPr/>
        <w:t>部机构能够独立运作。</w:t>
      </w:r>
    </w:p>
    <w:p>
      <w:pPr>
        <w:pStyle w:val="BodyText"/>
        <w:spacing w:line="273" w:lineRule="auto" w:before="164"/>
        <w:ind w:right="1024" w:firstLine="420"/>
        <w:jc w:val="left"/>
      </w:pPr>
      <w:r>
        <w:rPr>
          <w:rFonts w:ascii="宋体" w:hAnsi="宋体" w:cs="宋体" w:eastAsia="宋体" w:hint="default"/>
        </w:rPr>
        <w:t>2</w:t>
      </w:r>
      <w:r>
        <w:rPr/>
        <w:t>、董事与董事会：公司董事会各专门委员会的设置（审计委员会、提名委员会、战略委员会、薪酬 与考核委员会）为公司相关事项的决策提供了有利的支持。各委员会根据自身工作职责和细则运作，为公 </w:t>
      </w:r>
      <w:r>
        <w:rPr>
          <w:spacing w:val="-3"/>
        </w:rPr>
        <w:t>司相关业务及重大事项进行研究、审议，并在董事会上发表专业意见，为董事会科学决策提供支持和建议，</w:t>
      </w:r>
      <w:r>
        <w:rPr>
          <w:spacing w:val="-90"/>
        </w:rPr>
        <w:t> </w:t>
      </w:r>
      <w:r>
        <w:rPr>
          <w:spacing w:val="-90"/>
        </w:rPr>
      </w:r>
      <w:r>
        <w:rPr/>
        <w:t>以保证董事会更加科学、高效地工作。公司董事会的人员构成符合法律、法规的要求；公司董事会制订了</w:t>
      </w:r>
    </w:p>
    <w:p>
      <w:pPr>
        <w:pStyle w:val="BodyText"/>
        <w:spacing w:line="273" w:lineRule="auto" w:before="7"/>
        <w:ind w:right="1131"/>
        <w:jc w:val="both"/>
      </w:pPr>
      <w:r>
        <w:rPr>
          <w:spacing w:val="-1"/>
        </w:rPr>
        <w:t>《董事会议事规则》，公司各位董事能够以认真负责的态度出席董事会和股东大会，能够积极参加有关培</w:t>
      </w:r>
      <w:r>
        <w:rPr>
          <w:spacing w:val="-83"/>
        </w:rPr>
        <w:t> </w:t>
      </w:r>
      <w:r>
        <w:rPr>
          <w:spacing w:val="-83"/>
        </w:rPr>
      </w:r>
      <w:r>
        <w:rPr>
          <w:spacing w:val="-1"/>
        </w:rPr>
        <w:t>训，熟悉有关法律法规，了解作为董事的权利、义务和责任。独立董事在公司决策中发挥重要作用，公司</w:t>
      </w:r>
      <w:r>
        <w:rPr>
          <w:spacing w:val="-83"/>
        </w:rPr>
        <w:t> </w:t>
      </w:r>
      <w:r>
        <w:rPr>
          <w:spacing w:val="-83"/>
        </w:rPr>
      </w:r>
      <w:r>
        <w:rPr/>
        <w:t>重视发挥独董的作用。在公司管理中，独董对关联交易等重大事项进行认真审查并发表独立意见。</w:t>
      </w:r>
    </w:p>
    <w:p>
      <w:pPr>
        <w:pStyle w:val="BodyText"/>
        <w:spacing w:line="273" w:lineRule="auto" w:before="163"/>
        <w:ind w:right="1132" w:firstLine="420"/>
        <w:jc w:val="both"/>
      </w:pPr>
      <w:r>
        <w:rPr>
          <w:rFonts w:ascii="宋体" w:hAnsi="宋体" w:cs="宋体" w:eastAsia="宋体" w:hint="default"/>
        </w:rPr>
        <w:t>3</w:t>
      </w:r>
      <w:r>
        <w:rPr/>
        <w:t>、监事和监事会：公司监事会的人数和人员构成符合法律、法规的要求；公司监事会制订了《监事 </w:t>
      </w:r>
      <w:r>
        <w:rPr>
          <w:spacing w:val="-1"/>
        </w:rPr>
        <w:t>会议事规则》；公司监事能够认真履行自己的职责，能够本着对股东负责的精神，对公司财务以及公司董</w:t>
      </w:r>
      <w:r>
        <w:rPr>
          <w:spacing w:val="-85"/>
        </w:rPr>
        <w:t> </w:t>
      </w:r>
      <w:r>
        <w:rPr>
          <w:spacing w:val="-85"/>
        </w:rPr>
      </w:r>
      <w:r>
        <w:rPr/>
        <w:t>事、公司经理和其他高级管理人员履行职责的合法合规性进行监督。</w:t>
      </w:r>
    </w:p>
    <w:p>
      <w:pPr>
        <w:pStyle w:val="BodyText"/>
        <w:spacing w:line="273" w:lineRule="auto" w:before="163"/>
        <w:ind w:right="1131" w:firstLine="420"/>
        <w:jc w:val="both"/>
      </w:pPr>
      <w:r>
        <w:rPr>
          <w:rFonts w:ascii="宋体" w:hAnsi="宋体" w:cs="宋体" w:eastAsia="宋体" w:hint="default"/>
        </w:rPr>
        <w:t>4</w:t>
      </w:r>
      <w:r>
        <w:rPr/>
        <w:t>、公司与关联方：公司与关联方关联交易管理严格，关联交易的审核履行了相关程序。关联交易合 </w:t>
      </w:r>
      <w:r>
        <w:rPr>
          <w:spacing w:val="-1"/>
        </w:rPr>
        <w:t>法、合规，不存在大股东利用关联交易占用上市公司资金的问题。报告期内公司不存在违背承诺或超期未</w:t>
      </w:r>
      <w:r>
        <w:rPr>
          <w:spacing w:val="-83"/>
        </w:rPr>
        <w:t> </w:t>
      </w:r>
      <w:r>
        <w:rPr>
          <w:spacing w:val="-83"/>
        </w:rPr>
      </w:r>
      <w:r>
        <w:rPr/>
        <w:t>履行承诺的相关情况。</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三、同业竞争情况" w:id="129"/>
      <w:bookmarkEnd w:id="129"/>
      <w:r>
        <w:rPr>
          <w:b w:val="0"/>
          <w:bCs w:val="0"/>
        </w:rPr>
      </w:r>
      <w:r>
        <w:rPr/>
        <w:t>三、同业竞争情况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报告期内召开的年度股东大会和临时股东大会的有关情况" w:id="130"/>
      <w:bookmarkEnd w:id="130"/>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本报告期股东大会情况" w:id="131"/>
      <w:bookmarkEnd w:id="13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488"/>
        <w:gridCol w:w="1700"/>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黑龙江京蓝科技股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年度股东大会决议 公告</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黑龙江京蓝科技股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第一次临时股东大 会决议公告</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黑龙江京蓝科技股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第二次临时股东大 会决议公告</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黑龙江京蓝科技股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第三次临时股东大 会决议公告</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黑龙江京蓝科技股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第四次临时股东大 会决议公告</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黑龙江京蓝科技股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第五次临时股东大 会决议公告</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机构投资者情况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机构投资者名称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出任董事人数</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股东大会参与次数</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表决权恢复的优先股股东请求召开临时股东大会" w:id="132"/>
      <w:bookmarkEnd w:id="13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3"/>
      <w:bookmarkEnd w:id="133"/>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独立董事出席董事会及股东大会的情况" w:id="134"/>
      <w:bookmarkEnd w:id="13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6"/>
          <w:szCs w:val="26"/>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5pt;height:20.1pt;mso-position-horizontal-relative:char;mso-position-vertical-relative:line" type="#_x0000_t202" filled="true" fillcolor="#d2d2d2" stroked="true" strokeweight=".48pt" strokecolor="#000000">
            <w10:anchorlock/>
            <v:textbox inset="0,0,0,0">
              <w:txbxContent>
                <w:p>
                  <w:pPr>
                    <w:spacing w:before="51"/>
                    <w:ind w:left="-1" w:right="0" w:firstLine="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陈方清</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
              <w:jc w:val="right"/>
              <w:rPr>
                <w:rFonts w:ascii="Times New Roman" w:hAnsi="Times New Roman" w:cs="Times New Roman" w:eastAsia="Times New Roman" w:hint="default"/>
                <w:sz w:val="12"/>
                <w:szCs w:val="12"/>
              </w:rPr>
            </w:pPr>
            <w:r>
              <w:rPr>
                <w:rFonts w:ascii="Times New Roman"/>
                <w:position w:val="-7"/>
                <w:sz w:val="18"/>
              </w:rPr>
              <w:t>3</w:t>
            </w:r>
            <w:r>
              <w:rPr>
                <w:rFonts w:ascii="Times New Roman"/>
                <w:color w:val="FF0000"/>
                <w:sz w:val="12"/>
              </w:rPr>
              <w:t>1</w:t>
            </w:r>
            <w:r>
              <w:rPr>
                <w:rFonts w:ascii="Times New Roman"/>
                <w:sz w:val="12"/>
              </w:rPr>
            </w:r>
          </w:p>
        </w:tc>
      </w:tr>
    </w:tbl>
    <w:p>
      <w:pPr>
        <w:spacing w:line="348" w:lineRule="auto" w:before="51"/>
        <w:ind w:left="154" w:right="427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独立董事陈方清、石英、朱江各列席股东大会一次。 连续两次未亲自出席董事会的说明 公司独立董事不存在连续两次未亲自出席董事会的情况。</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独立董事对公司有关事项提出异议的情况" w:id="135"/>
      <w:bookmarkEnd w:id="13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left="153" w:right="0"/>
        <w:jc w:val="left"/>
        <w:rPr>
          <w:b w:val="0"/>
          <w:bCs w:val="0"/>
        </w:rPr>
      </w:pPr>
      <w:bookmarkStart w:name="3、独立董事履行职责的其他说明" w:id="136"/>
      <w:bookmarkEnd w:id="13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312" w:lineRule="auto" w:before="155"/>
        <w:ind w:left="153" w:right="1033" w:firstLine="360"/>
        <w:jc w:val="left"/>
        <w:rPr>
          <w:rFonts w:ascii="宋体" w:hAnsi="宋体" w:cs="宋体" w:eastAsia="宋体" w:hint="default"/>
          <w:sz w:val="18"/>
          <w:szCs w:val="18"/>
        </w:rPr>
      </w:pPr>
      <w:r>
        <w:rPr>
          <w:rFonts w:ascii="宋体" w:hAnsi="宋体" w:cs="宋体" w:eastAsia="宋体" w:hint="default"/>
          <w:spacing w:val="-2"/>
          <w:sz w:val="18"/>
          <w:szCs w:val="18"/>
        </w:rPr>
        <w:t>公司独立董事充分行使国家法规和《公司章程》赋予的职权，勤勉尽责，积极参加公司的董事会和股东大会。促进公司</w:t>
      </w:r>
      <w:r>
        <w:rPr>
          <w:rFonts w:ascii="宋体" w:hAnsi="宋体" w:cs="宋体" w:eastAsia="宋体" w:hint="default"/>
          <w:sz w:val="18"/>
          <w:szCs w:val="18"/>
        </w:rPr>
        <w:t> </w:t>
      </w:r>
      <w:r>
        <w:rPr>
          <w:rFonts w:ascii="宋体" w:hAnsi="宋体" w:cs="宋体" w:eastAsia="宋体" w:hint="default"/>
          <w:spacing w:val="-2"/>
          <w:sz w:val="18"/>
          <w:szCs w:val="18"/>
        </w:rPr>
        <w:t>董事会决策及决策程序的科学化，推进公司内控制度建设，维护公司整体利益特别是中小股东的合法权益。在报告期内，独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立董事根据《公司法》、《公司章程》等有关规定，对公司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年度内部控制自我评价报告、关于公司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年度担保及关联</w:t>
      </w:r>
      <w:r>
        <w:rPr>
          <w:rFonts w:ascii="宋体" w:hAnsi="宋体" w:cs="宋体" w:eastAsia="宋体" w:hint="default"/>
          <w:spacing w:val="-61"/>
          <w:sz w:val="18"/>
          <w:szCs w:val="18"/>
        </w:rPr>
        <w:t> </w:t>
      </w:r>
      <w:r>
        <w:rPr>
          <w:rFonts w:ascii="宋体" w:hAnsi="宋体" w:cs="宋体" w:eastAsia="宋体" w:hint="default"/>
          <w:sz w:val="18"/>
          <w:szCs w:val="18"/>
        </w:rPr>
        <w:t>方占用资金事项、关于执行新会计准则并变更会计政策的议案、重大资产重组事项、董事会换届选举、聘任高级管理人员、 </w:t>
      </w:r>
      <w:r>
        <w:rPr>
          <w:rFonts w:ascii="宋体" w:hAnsi="宋体" w:cs="宋体" w:eastAsia="宋体" w:hint="default"/>
          <w:spacing w:val="-2"/>
          <w:sz w:val="18"/>
          <w:szCs w:val="18"/>
        </w:rPr>
        <w:t>董事会成员津贴标准、前期会计差错更正、计提资产减值准备、聘请公司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年度审计机构、关联交易、担保等事项发表了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独立意见，公司管理层充分听取并采纳了独立董事的专业意见。</w:t>
      </w:r>
    </w:p>
    <w:p>
      <w:pPr>
        <w:spacing w:line="240" w:lineRule="auto" w:before="0"/>
        <w:rPr>
          <w:rFonts w:ascii="宋体" w:hAnsi="宋体" w:cs="宋体" w:eastAsia="宋体" w:hint="default"/>
          <w:sz w:val="21"/>
          <w:szCs w:val="21"/>
        </w:rPr>
      </w:pPr>
    </w:p>
    <w:p>
      <w:pPr>
        <w:pStyle w:val="Heading2"/>
        <w:spacing w:line="240" w:lineRule="auto"/>
        <w:ind w:left="154" w:right="0"/>
        <w:jc w:val="left"/>
        <w:rPr>
          <w:b w:val="0"/>
          <w:bCs w:val="0"/>
        </w:rPr>
      </w:pPr>
      <w:bookmarkStart w:name="六、董事会下设专门委员会在报告期内履行职责情况" w:id="137"/>
      <w:bookmarkEnd w:id="137"/>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54" w:right="0" w:firstLine="420"/>
        <w:jc w:val="left"/>
      </w:pPr>
      <w:r>
        <w:rPr>
          <w:spacing w:val="-1"/>
        </w:rPr>
        <w:t>（一）报告期内，董事会战略与发展委员会召开会议审议通过了《黑龙江京蓝科技股份有限公司</w:t>
      </w:r>
      <w:r>
        <w:rPr>
          <w:rFonts w:ascii="Times New Roman" w:hAnsi="Times New Roman" w:cs="Times New Roman" w:eastAsia="Times New Roman" w:hint="default"/>
          <w:spacing w:val="-1"/>
        </w:rPr>
        <w:t>2016</w:t>
      </w:r>
      <w:r>
        <w:rPr>
          <w:rFonts w:ascii="Times New Roman" w:hAnsi="Times New Roman" w:cs="Times New Roman" w:eastAsia="Times New Roman" w:hint="default"/>
        </w:rPr>
        <w:t> </w:t>
      </w:r>
      <w:r>
        <w:rPr/>
        <w:t>年年度发展战略及经营计划》。</w:t>
      </w:r>
    </w:p>
    <w:p>
      <w:pPr>
        <w:pStyle w:val="BodyText"/>
        <w:spacing w:line="261" w:lineRule="auto" w:before="178"/>
        <w:ind w:right="1130" w:firstLine="420"/>
        <w:jc w:val="both"/>
      </w:pPr>
      <w:r>
        <w:rPr>
          <w:spacing w:val="-1"/>
        </w:rPr>
        <w:t>（二）报告期内，董事会审计委员会召开会议，经与会人员认真审议，一致同意公司对以前年度会计</w:t>
      </w:r>
      <w:r>
        <w:rPr/>
        <w:t> </w:t>
      </w:r>
      <w:r>
        <w:rPr>
          <w:spacing w:val="-1"/>
        </w:rPr>
        <w:t>差错进行更正、聘请中兴财光华会计师事务所（特殊普通合伙）作为本公司</w:t>
      </w:r>
      <w:r>
        <w:rPr>
          <w:rFonts w:ascii="Times New Roman" w:hAnsi="Times New Roman" w:cs="Times New Roman" w:eastAsia="Times New Roman" w:hint="default"/>
          <w:spacing w:val="-1"/>
        </w:rPr>
        <w:t>2015</w:t>
      </w:r>
      <w:r>
        <w:rPr>
          <w:spacing w:val="-1"/>
        </w:rPr>
        <w:t>年度财务报告和内部控制</w:t>
      </w:r>
      <w:r>
        <w:rPr>
          <w:spacing w:val="-81"/>
        </w:rPr>
        <w:t> </w:t>
      </w:r>
      <w:r>
        <w:rPr/>
        <w:t>审计机构，</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月，审计委员会召开会议，一致同意公司于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月完成内控自我评价审计，出具</w:t>
      </w:r>
      <w:r>
        <w:rPr>
          <w:spacing w:val="-30"/>
        </w:rPr>
        <w:t> </w:t>
      </w:r>
      <w:r>
        <w:rPr>
          <w:spacing w:val="-30"/>
        </w:rPr>
      </w:r>
      <w:r>
        <w:rPr/>
        <w:t>内控自我评价报告，并于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日召开第二次年报会议时提交审计委员会审议。</w:t>
      </w:r>
    </w:p>
    <w:p>
      <w:pPr>
        <w:pStyle w:val="BodyText"/>
        <w:spacing w:line="240" w:lineRule="auto" w:before="156"/>
        <w:ind w:left="574" w:right="0"/>
        <w:jc w:val="left"/>
      </w:pPr>
      <w:r>
        <w:rPr/>
        <w:t>（三）报告期内，董事会提名委员会召开会议，一致同意公司第八届董事会人员的组成情况。</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（四）报告期内，董事会薪酬与考核委员会召开会议，一致同意公司制定的薪酬政策及福利政策。</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监事会工作情况" w:id="138"/>
      <w:bookmarkEnd w:id="138"/>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39"/>
      <w:bookmarkEnd w:id="139"/>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line="309" w:lineRule="auto" w:before="0"/>
        <w:ind w:left="153" w:right="7170" w:firstLine="0"/>
        <w:jc w:val="left"/>
        <w:rPr>
          <w:rFonts w:ascii="宋体" w:hAnsi="宋体" w:cs="宋体" w:eastAsia="宋体" w:hint="default"/>
          <w:sz w:val="18"/>
          <w:szCs w:val="18"/>
        </w:rPr>
      </w:pPr>
      <w:r>
        <w:rPr>
          <w:rFonts w:ascii="宋体" w:hAnsi="宋体" w:cs="宋体" w:eastAsia="宋体" w:hint="default"/>
          <w:sz w:val="18"/>
          <w:szCs w:val="18"/>
        </w:rPr>
        <w:t>公司董事会聘任的高级管理人员薪酬标准为： 公司副总经理的年度薪酬为</w:t>
      </w:r>
      <w:r>
        <w:rPr>
          <w:rFonts w:ascii="Times New Roman" w:hAnsi="Times New Roman" w:cs="Times New Roman" w:eastAsia="Times New Roman" w:hint="default"/>
          <w:sz w:val="18"/>
          <w:szCs w:val="18"/>
        </w:rPr>
        <w:t>30-95</w:t>
      </w:r>
      <w:r>
        <w:rPr>
          <w:rFonts w:ascii="宋体" w:hAnsi="宋体" w:cs="宋体" w:eastAsia="宋体" w:hint="default"/>
          <w:sz w:val="18"/>
          <w:szCs w:val="18"/>
        </w:rPr>
        <w:t>万元不等； 董事会秘书的年度薪酬为</w:t>
      </w:r>
      <w:r>
        <w:rPr>
          <w:rFonts w:ascii="Times New Roman" w:hAnsi="Times New Roman" w:cs="Times New Roman" w:eastAsia="Times New Roman" w:hint="default"/>
          <w:sz w:val="18"/>
          <w:szCs w:val="18"/>
        </w:rPr>
        <w:t>63.95</w:t>
      </w:r>
      <w:r>
        <w:rPr>
          <w:rFonts w:ascii="宋体" w:hAnsi="宋体" w:cs="宋体" w:eastAsia="宋体" w:hint="default"/>
          <w:sz w:val="18"/>
          <w:szCs w:val="18"/>
        </w:rPr>
        <w:t>万元；</w:t>
      </w:r>
    </w:p>
    <w:p>
      <w:pPr>
        <w:spacing w:line="304" w:lineRule="auto" w:before="5"/>
        <w:ind w:left="153" w:right="1033" w:firstLine="0"/>
        <w:jc w:val="left"/>
        <w:rPr>
          <w:rFonts w:ascii="宋体" w:hAnsi="宋体" w:cs="宋体" w:eastAsia="宋体" w:hint="default"/>
          <w:sz w:val="18"/>
          <w:szCs w:val="18"/>
        </w:rPr>
      </w:pPr>
      <w:r>
        <w:rPr>
          <w:rFonts w:ascii="宋体" w:hAnsi="宋体" w:cs="宋体" w:eastAsia="宋体" w:hint="default"/>
          <w:sz w:val="18"/>
          <w:szCs w:val="18"/>
        </w:rPr>
        <w:t>财务总监的年度薪酬为</w:t>
      </w:r>
      <w:r>
        <w:rPr>
          <w:rFonts w:ascii="Times New Roman" w:hAnsi="Times New Roman" w:cs="Times New Roman" w:eastAsia="Times New Roman" w:hint="default"/>
          <w:sz w:val="18"/>
          <w:szCs w:val="18"/>
        </w:rPr>
        <w:t>10</w:t>
      </w:r>
      <w:r>
        <w:rPr>
          <w:rFonts w:ascii="宋体" w:hAnsi="宋体" w:cs="宋体" w:eastAsia="宋体" w:hint="default"/>
          <w:sz w:val="18"/>
          <w:szCs w:val="18"/>
        </w:rPr>
        <w:t>万元。</w:t>
      </w:r>
      <w:r>
        <w:rPr>
          <w:rFonts w:ascii="宋体" w:hAnsi="宋体" w:cs="宋体" w:eastAsia="宋体" w:hint="default"/>
          <w:spacing w:val="-18"/>
          <w:sz w:val="18"/>
          <w:szCs w:val="18"/>
        </w:rPr>
        <w:t> </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日召开了第八届董事会第一次会议，公司聘任郭同茂先生为财务负 责人） 奖金：按照《关于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年年度考评的通知》规定的指标进行考核、计算。考核结果为公司全面完成</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年的各项经营目标， 薪酬委员会同意按照《关于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年年度考评的通知》，兑现</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年度奖金。 除独立董事津贴外，公司未实行其他董事、监事津贴；同时尚未实施股票期权激励机制。</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九、内部控制情况" w:id="140"/>
      <w:bookmarkEnd w:id="140"/>
      <w:r>
        <w:rPr>
          <w:b w:val="0"/>
          <w:bCs w:val="0"/>
        </w:rPr>
      </w:r>
      <w:r>
        <w:rPr/>
        <w:t>九、内部控制情况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内发现的内部控制重大缺陷的具体情况" w:id="141"/>
      <w:bookmarkEnd w:id="14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内控自我评价报告" w:id="142"/>
      <w:bookmarkEnd w:id="14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60"/>
        <w:gridCol w:w="3546"/>
        <w:gridCol w:w="3051"/>
      </w:tblGrid>
      <w:tr>
        <w:trPr>
          <w:trHeight w:val="402"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59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59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京蓝科技</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年度内部控制自我评价报告</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3"/>
              <w:jc w:val="center"/>
              <w:rPr>
                <w:rFonts w:ascii="宋体" w:hAnsi="宋体" w:cs="宋体" w:eastAsia="宋体" w:hint="default"/>
                <w:sz w:val="18"/>
                <w:szCs w:val="18"/>
              </w:rPr>
            </w:pPr>
            <w:r>
              <w:rPr>
                <w:rFonts w:ascii="宋体" w:hAnsi="宋体" w:cs="宋体" w:eastAsia="宋体" w:hint="default"/>
                <w:sz w:val="18"/>
                <w:szCs w:val="18"/>
              </w:rPr>
              <w:t>类别</w:t>
            </w:r>
          </w:p>
        </w:tc>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内部控制审计报告" w:id="143"/>
      <w:bookmarkEnd w:id="143"/>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firstLine="360"/>
              <w:jc w:val="left"/>
              <w:rPr>
                <w:rFonts w:ascii="宋体" w:hAnsi="宋体" w:cs="宋体" w:eastAsia="宋体" w:hint="default"/>
                <w:sz w:val="18"/>
                <w:szCs w:val="18"/>
              </w:rPr>
            </w:pPr>
            <w:r>
              <w:rPr>
                <w:rFonts w:ascii="宋体" w:hAnsi="宋体" w:cs="宋体" w:eastAsia="宋体" w:hint="default"/>
                <w:sz w:val="18"/>
                <w:szCs w:val="18"/>
              </w:rPr>
              <w:t>我们认为，京蓝科技公司于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 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京蓝科技内部控制审计报告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6"/>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689"/>
        <w:jc w:val="center"/>
        <w:rPr>
          <w:b w:val="0"/>
          <w:bCs w:val="0"/>
        </w:rPr>
      </w:pPr>
      <w:bookmarkStart w:name="_TOC_250001" w:id="144"/>
      <w:bookmarkStart w:name="第十节 财务报告" w:id="145"/>
      <w:r>
        <w:rPr>
          <w:b w:val="0"/>
          <w:bCs w:val="0"/>
        </w:rPr>
      </w:r>
      <w:r>
        <w:rPr/>
        <w:t>第十节</w:t>
      </w:r>
      <w:r>
        <w:rPr>
          <w:spacing w:val="-5"/>
        </w:rPr>
        <w:t> </w:t>
      </w:r>
      <w:r>
        <w:rPr/>
        <w:t>财务报告</w:t>
      </w:r>
      <w:bookmarkEnd w:id="14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6"/>
      <w:bookmarkEnd w:id="14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中兴财光华审会字（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王凤岐、张猛勇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before="167"/>
        <w:ind w:left="711" w:right="1687" w:firstLine="0"/>
        <w:jc w:val="center"/>
        <w:rPr>
          <w:rFonts w:ascii="宋体" w:hAnsi="宋体" w:cs="宋体" w:eastAsia="宋体" w:hint="default"/>
          <w:sz w:val="22"/>
          <w:szCs w:val="22"/>
        </w:rPr>
      </w:pPr>
      <w:r>
        <w:rPr>
          <w:rFonts w:ascii="宋体" w:hAnsi="宋体" w:cs="宋体" w:eastAsia="宋体" w:hint="default"/>
          <w:b/>
          <w:bCs/>
          <w:sz w:val="22"/>
          <w:szCs w:val="22"/>
        </w:rPr>
        <w:t>审计报告正文</w:t>
      </w:r>
      <w:r>
        <w:rPr>
          <w:rFonts w:ascii="宋体" w:hAnsi="宋体" w:cs="宋体" w:eastAsia="宋体" w:hint="default"/>
          <w:sz w:val="22"/>
          <w:szCs w:val="22"/>
        </w:rPr>
      </w:r>
    </w:p>
    <w:p>
      <w:pPr>
        <w:spacing w:line="240" w:lineRule="auto" w:before="4"/>
        <w:rPr>
          <w:rFonts w:ascii="宋体" w:hAnsi="宋体" w:cs="宋体" w:eastAsia="宋体" w:hint="default"/>
          <w:b/>
          <w:bCs/>
          <w:sz w:val="17"/>
          <w:szCs w:val="17"/>
        </w:rPr>
      </w:pPr>
    </w:p>
    <w:p>
      <w:pPr>
        <w:pStyle w:val="Heading4"/>
        <w:spacing w:line="240" w:lineRule="auto"/>
        <w:ind w:left="711" w:right="1687"/>
        <w:jc w:val="center"/>
        <w:rPr>
          <w:b w:val="0"/>
          <w:bCs w:val="0"/>
        </w:rPr>
      </w:pPr>
      <w:r>
        <w:rPr/>
        <w:t>审计报告</w:t>
      </w:r>
      <w:r>
        <w:rPr>
          <w:b w:val="0"/>
          <w:bCs w:val="0"/>
        </w:rPr>
      </w:r>
    </w:p>
    <w:p>
      <w:pPr>
        <w:spacing w:line="240" w:lineRule="auto" w:before="13"/>
        <w:rPr>
          <w:rFonts w:ascii="宋体" w:hAnsi="宋体" w:cs="宋体" w:eastAsia="宋体" w:hint="default"/>
          <w:b/>
          <w:bCs/>
          <w:sz w:val="29"/>
          <w:szCs w:val="29"/>
        </w:rPr>
      </w:pPr>
    </w:p>
    <w:p>
      <w:pPr>
        <w:pStyle w:val="BodyText"/>
        <w:spacing w:line="240" w:lineRule="auto" w:before="35"/>
        <w:ind w:left="6224" w:right="0"/>
        <w:jc w:val="left"/>
      </w:pPr>
      <w:r>
        <w:rPr/>
        <w:t>中兴财光华审会字（</w:t>
      </w:r>
      <w:r>
        <w:rPr>
          <w:rFonts w:ascii="宋体" w:hAnsi="宋体" w:cs="宋体" w:eastAsia="宋体" w:hint="default"/>
        </w:rPr>
        <w:t>2016</w:t>
      </w:r>
      <w:r>
        <w:rPr/>
        <w:t>）第</w:t>
      </w:r>
      <w:r>
        <w:rPr>
          <w:rFonts w:ascii="宋体" w:hAnsi="宋体" w:cs="宋体" w:eastAsia="宋体" w:hint="default"/>
        </w:rPr>
        <w:t>103001</w:t>
      </w:r>
      <w:r>
        <w:rPr/>
        <w:t>号</w:t>
      </w:r>
    </w:p>
    <w:p>
      <w:pPr>
        <w:spacing w:line="240" w:lineRule="auto" w:before="1"/>
        <w:rPr>
          <w:rFonts w:ascii="宋体" w:hAnsi="宋体" w:cs="宋体" w:eastAsia="宋体" w:hint="default"/>
          <w:sz w:val="12"/>
          <w:szCs w:val="12"/>
        </w:rPr>
      </w:pPr>
    </w:p>
    <w:p>
      <w:pPr>
        <w:pStyle w:val="BodyText"/>
        <w:spacing w:line="240" w:lineRule="auto" w:before="35"/>
        <w:ind w:left="573" w:right="0"/>
        <w:jc w:val="left"/>
      </w:pPr>
      <w:r>
        <w:rPr/>
        <w:t>黑龙江京蓝科技股份有限公司全体股东：</w:t>
      </w:r>
    </w:p>
    <w:p>
      <w:pPr>
        <w:spacing w:line="240" w:lineRule="auto" w:before="10"/>
        <w:rPr>
          <w:rFonts w:ascii="宋体" w:hAnsi="宋体" w:cs="宋体" w:eastAsia="宋体" w:hint="default"/>
          <w:sz w:val="14"/>
          <w:szCs w:val="14"/>
        </w:rPr>
      </w:pPr>
    </w:p>
    <w:p>
      <w:pPr>
        <w:pStyle w:val="BodyText"/>
        <w:spacing w:line="273" w:lineRule="auto"/>
        <w:ind w:right="1130" w:firstLine="420"/>
        <w:jc w:val="both"/>
      </w:pPr>
      <w:r>
        <w:rPr>
          <w:spacing w:val="-1"/>
        </w:rPr>
        <w:t>我们审计了后附的黑龙江京蓝科技股份有限公司（以下简称“京蓝科技公司”）财务报表，包括</w:t>
      </w:r>
      <w:r>
        <w:rPr>
          <w:rFonts w:ascii="宋体" w:hAnsi="宋体" w:cs="宋体" w:eastAsia="宋体" w:hint="default"/>
          <w:spacing w:val="-1"/>
        </w:rPr>
        <w:t>2015</w:t>
      </w:r>
      <w:r>
        <w:rPr>
          <w:rFonts w:ascii="宋体" w:hAnsi="宋体" w:cs="宋体" w:eastAsia="宋体" w:hint="default"/>
        </w:rPr>
        <w:t> </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日的合并及母公司资产负债表，</w:t>
      </w:r>
      <w:r>
        <w:rPr>
          <w:rFonts w:ascii="宋体" w:hAnsi="宋体" w:cs="宋体" w:eastAsia="宋体" w:hint="default"/>
          <w:spacing w:val="-1"/>
        </w:rPr>
        <w:t>2015</w:t>
      </w:r>
      <w:r>
        <w:rPr>
          <w:spacing w:val="-1"/>
        </w:rPr>
        <w:t>年度的合并及母公司利润表、合并及母公司现金流量表、合</w:t>
      </w:r>
      <w:r>
        <w:rPr>
          <w:spacing w:val="-81"/>
        </w:rPr>
        <w:t> </w:t>
      </w:r>
      <w:r>
        <w:rPr>
          <w:spacing w:val="-81"/>
        </w:rPr>
      </w:r>
      <w:r>
        <w:rPr/>
        <w:t>并及母公司股东权益变动表以及财务报表附注。</w:t>
      </w:r>
    </w:p>
    <w:p>
      <w:pPr>
        <w:spacing w:line="468" w:lineRule="exact" w:before="34"/>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编制和公允列报财务报表是京蓝科技公司管理层的责任，这种责任包括：（</w:t>
      </w:r>
      <w:r>
        <w:rPr>
          <w:rFonts w:ascii="宋体" w:hAnsi="宋体" w:cs="宋体" w:eastAsia="宋体" w:hint="default"/>
          <w:sz w:val="21"/>
          <w:szCs w:val="21"/>
        </w:rPr>
        <w:t>1</w:t>
      </w:r>
      <w:r>
        <w:rPr>
          <w:rFonts w:ascii="宋体" w:hAnsi="宋体" w:cs="宋体" w:eastAsia="宋体" w:hint="default"/>
          <w:sz w:val="21"/>
          <w:szCs w:val="21"/>
        </w:rPr>
        <w:t>）按照企业会计准则的</w:t>
      </w:r>
    </w:p>
    <w:p>
      <w:pPr>
        <w:pStyle w:val="BodyText"/>
        <w:spacing w:line="248" w:lineRule="exact"/>
        <w:ind w:left="154" w:right="0"/>
        <w:jc w:val="left"/>
      </w:pPr>
      <w:r>
        <w:rPr/>
        <w:t>规定编制财务报表，并使其实现公允反映；（</w:t>
      </w:r>
      <w:r>
        <w:rPr>
          <w:rFonts w:ascii="宋体" w:hAnsi="宋体" w:cs="宋体" w:eastAsia="宋体" w:hint="default"/>
        </w:rPr>
        <w:t>2</w:t>
      </w:r>
      <w:r>
        <w:rPr/>
        <w:t>）设计、执行和维护必要的内部控制，以使财务报表不存</w:t>
      </w:r>
    </w:p>
    <w:p>
      <w:pPr>
        <w:spacing w:line="408" w:lineRule="auto" w:before="37"/>
        <w:ind w:left="576" w:right="7393" w:hanging="423"/>
        <w:jc w:val="left"/>
        <w:rPr>
          <w:rFonts w:ascii="宋体" w:hAnsi="宋体" w:cs="宋体" w:eastAsia="宋体" w:hint="default"/>
          <w:sz w:val="21"/>
          <w:szCs w:val="21"/>
        </w:rPr>
      </w:pPr>
      <w:r>
        <w:rPr>
          <w:rFonts w:ascii="宋体" w:hAnsi="宋体" w:cs="宋体" w:eastAsia="宋体" w:hint="default"/>
          <w:sz w:val="21"/>
          <w:szCs w:val="21"/>
        </w:rPr>
        <w:t>在由于舞弊或错误导致的重大错报。 </w:t>
      </w:r>
      <w:r>
        <w:rPr>
          <w:rFonts w:ascii="宋体" w:hAnsi="宋体" w:cs="宋体" w:eastAsia="宋体" w:hint="default"/>
          <w:b/>
          <w:bCs/>
          <w:sz w:val="21"/>
          <w:szCs w:val="21"/>
        </w:rPr>
        <w:t>二、注册会计师的责任</w:t>
      </w:r>
      <w:r>
        <w:rPr>
          <w:rFonts w:ascii="宋体" w:hAnsi="宋体" w:cs="宋体" w:eastAsia="宋体" w:hint="default"/>
          <w:sz w:val="21"/>
          <w:szCs w:val="21"/>
        </w:rPr>
      </w:r>
    </w:p>
    <w:p>
      <w:pPr>
        <w:pStyle w:val="BodyText"/>
        <w:spacing w:line="273" w:lineRule="auto" w:before="46"/>
        <w:ind w:left="154" w:right="1131" w:firstLine="420"/>
        <w:jc w:val="both"/>
      </w:pPr>
      <w:r>
        <w:rPr>
          <w:spacing w:val="-1"/>
        </w:rPr>
        <w:t>我们的责任是在执行审计工作的基础上对财务报表发表审计意见。我们按照中国注册会计师审计准则</w:t>
      </w:r>
      <w:r>
        <w:rPr/>
        <w:t> </w:t>
      </w:r>
      <w:r>
        <w:rPr>
          <w:spacing w:val="-1"/>
        </w:rPr>
        <w:t>的规定执行了审计工作。中国注册会计师审计准则要求我们遵守职业道德守则，计划和执行审计工作以对</w:t>
      </w:r>
      <w:r>
        <w:rPr>
          <w:spacing w:val="-81"/>
        </w:rPr>
        <w:t> </w:t>
      </w:r>
      <w:r>
        <w:rPr>
          <w:spacing w:val="-81"/>
        </w:rPr>
      </w:r>
      <w:r>
        <w:rPr/>
        <w:t>财务报表是否不存在重大错报获取合理保证。</w:t>
      </w:r>
    </w:p>
    <w:p>
      <w:pPr>
        <w:pStyle w:val="BodyText"/>
        <w:spacing w:line="273" w:lineRule="auto" w:before="163"/>
        <w:ind w:left="154" w:right="113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会计师考虑与财务报表编制和公允列报相关的内部控制，以设计恰当的审计程序。审计工作还包括评价管</w:t>
      </w:r>
      <w:r>
        <w:rPr>
          <w:spacing w:val="-81"/>
        </w:rPr>
        <w:t> </w:t>
      </w:r>
      <w:r>
        <w:rPr>
          <w:spacing w:val="-81"/>
        </w:rPr>
      </w:r>
      <w:r>
        <w:rPr/>
        <w:t>理层选用会计政策的恰当性和作出会计估计的合理性，以及评价财务报表的总体列报。</w:t>
      </w:r>
    </w:p>
    <w:p>
      <w:pPr>
        <w:pStyle w:val="BodyText"/>
        <w:spacing w:line="408" w:lineRule="auto" w:before="163"/>
        <w:ind w:left="576" w:right="2983"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73" w:lineRule="auto" w:before="46"/>
        <w:ind w:left="154" w:right="1130" w:firstLine="420"/>
        <w:jc w:val="both"/>
      </w:pPr>
      <w:r>
        <w:rPr>
          <w:spacing w:val="-1"/>
        </w:rPr>
        <w:t>我们认为，京蓝科技公司财务报表在所有重大方面按照企业会计准则的规定编制，公允反映了京蓝科</w:t>
      </w:r>
      <w:r>
        <w:rPr/>
        <w:t> 技公司</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日合并及母公司的财务状况以及</w:t>
      </w:r>
      <w:r>
        <w:rPr>
          <w:rFonts w:ascii="宋体" w:hAnsi="宋体" w:cs="宋体" w:eastAsia="宋体" w:hint="default"/>
        </w:rPr>
        <w:t>2015</w:t>
      </w:r>
      <w:r>
        <w:rPr>
          <w:rFonts w:ascii="宋体" w:hAnsi="宋体" w:cs="宋体" w:eastAsia="宋体" w:hint="default"/>
          <w:spacing w:val="-6"/>
        </w:rPr>
        <w:t> </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5195" w:val="left" w:leader="none"/>
        </w:tabs>
        <w:spacing w:line="240" w:lineRule="auto" w:before="158"/>
        <w:ind w:left="1234" w:right="0"/>
        <w:jc w:val="left"/>
      </w:pPr>
      <w:r>
        <w:rPr/>
        <w:t>中兴财光华会计师事务所</w:t>
        <w:tab/>
        <w:t>中国注册会计师：王凤岐</w:t>
      </w:r>
    </w:p>
    <w:p>
      <w:pPr>
        <w:pStyle w:val="BodyText"/>
        <w:spacing w:line="240" w:lineRule="auto" w:before="37"/>
        <w:ind w:left="1474" w:right="0"/>
        <w:jc w:val="left"/>
      </w:pPr>
      <w:r>
        <w:rPr/>
        <w:t>（特殊普通合伙）</w:t>
      </w:r>
    </w:p>
    <w:p>
      <w:pPr>
        <w:spacing w:line="240" w:lineRule="auto" w:before="9"/>
        <w:rPr>
          <w:rFonts w:ascii="宋体" w:hAnsi="宋体" w:cs="宋体" w:eastAsia="宋体" w:hint="default"/>
          <w:sz w:val="26"/>
          <w:szCs w:val="26"/>
        </w:rPr>
      </w:pPr>
    </w:p>
    <w:p>
      <w:pPr>
        <w:pStyle w:val="BodyText"/>
        <w:tabs>
          <w:tab w:pos="5194" w:val="left" w:leader="none"/>
        </w:tabs>
        <w:spacing w:line="544" w:lineRule="auto"/>
        <w:ind w:left="5390" w:right="3225" w:hanging="3676"/>
        <w:jc w:val="left"/>
      </w:pPr>
      <w:r>
        <w:rPr/>
        <w:t>中国•北京</w:t>
        <w:tab/>
        <w:t>中国注册会计师：张猛勇 二〇一六年一月二十五日</w:t>
      </w:r>
    </w:p>
    <w:p>
      <w:pPr>
        <w:spacing w:after="0" w:line="54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2"/>
        <w:spacing w:line="240" w:lineRule="auto" w:before="26"/>
        <w:ind w:right="0"/>
        <w:jc w:val="left"/>
        <w:rPr>
          <w:b w:val="0"/>
          <w:bCs w:val="0"/>
        </w:rPr>
      </w:pPr>
      <w:bookmarkStart w:name="二、财务报表" w:id="147"/>
      <w:bookmarkEnd w:id="14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1、合并资产负债表" w:id="148"/>
      <w:bookmarkEnd w:id="14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编制单位：黑龙江京蓝科技股份有限公司</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95,920,787.88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49,025,462.00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1,754,878.00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85,405.00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1,633,617.68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4,896,535.71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193,257,301.45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12,071,844.78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1,191,218.68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934,013.99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109,713.23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1,125,075.86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293,867,516.92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68,138,337.34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283,286,731.26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1,759,159.75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65,437,383.56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203,610,760.20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1,709,957.20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142,205.00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370,099,617.87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52,173,357.93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1,853,720.34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15,167,766.37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846,931.71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169,127,228.95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3,755,085.09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1,161,459,735.05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297,622,602.01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1,229,598,072.39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1,386,189.66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41,561,491.01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410,256.41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2,163,766.00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4,213,718.68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2,988,963.42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72,973.04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17,906,638.38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2,393,919.33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2,308,203.69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37,248,823.93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8,391,341.48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552,263,602.07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8,391,341.48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911,263,602.07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160,898,400.00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160,898,400.00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15,075,893.54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15,074,224.62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668,251.63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30,351,919.86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30,351,919.86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84,509,950.91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46,883,893.33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290,836,164.31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253,876,689.44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-1,604,903.78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64,457,780.88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289,231,260.53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318,334,470.32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297,622,602.01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1,229,598,072.39</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法定代表人：肖志辉</w:t>
        <w:tab/>
        <w:t>主管会计工作负责人：郭同茂</w:t>
        <w:tab/>
        <w:t>会计机构负责人：郭同茂</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2、母公司资产负债表" w:id="149"/>
      <w:bookmarkEnd w:id="14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94,248,287.31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18,772,459.94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1,519,768.71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4,215,910.13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199,054,450.79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320,611,960.66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294,822,506.81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343,600,330.73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257,788,271.47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75,565,588.69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1,687,786.53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1,007,942.23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142,205.00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1,589,133.14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2,710,874.08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11,419,124.67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337,072,676.47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306,241,631.48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680,673,007.20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62,460.92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3,606,337.11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1,248,321.89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211,120.02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2,393,919.33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3,702,849.12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3,329,930.56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7,513,986.23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361,245,752.72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7,513,986.23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361,245,752.72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160,898,400.00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160,898,400.00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27,830,350.28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27,828,681.36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30,351,919.86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30,351,919.86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79,646,975.11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100,348,253.26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298,727,645.25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319,427,254.48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306,241,631.48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680,673,007.20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50"/>
      <w:bookmarkEnd w:id="15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72,088,308.76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68,749,309.27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72,088,308.76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68,749,309.27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702,073,021.57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139,015,951.27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30,878,005.99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27,123,162.39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796648"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21.320007pt;width:157.7pt;height:19.650pt;mso-position-horizontal-relative:page;mso-position-vertical-relative:page;z-index:-796624" coordorigin="4242,10426" coordsize="3154,393">
            <v:shape style="position:absolute;left:4242;top:10426;width:3154;height:393" coordorigin="4242,10426" coordsize="3154,393" path="m4242,10819l7396,10819,7396,10426,4242,10426,4242,10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20"/>
        <w:gridCol w:w="209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8,619,670.08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8,319,888.65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2,118,555.63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1,292,573.18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94,330,233.43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44,064,325.43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48,282,657.63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48,640,444.88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517,843,898.81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9,575,556.74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645,428,209.08</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15,443,496.27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-70,266,642.00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35,885.35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19,715.40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21,330,455.17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129,587.20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11,146.63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18,491.82</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2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57" w:right="0"/>
              <w:jc w:val="left"/>
              <w:rPr>
                <w:rFonts w:ascii="Times New Roman" w:hAnsi="Times New Roman" w:cs="Times New Roman" w:eastAsia="Times New Roman" w:hint="default"/>
                <w:sz w:val="18"/>
                <w:szCs w:val="18"/>
              </w:rPr>
            </w:pPr>
            <w:r>
              <w:rPr>
                <w:rFonts w:ascii="Times New Roman"/>
                <w:sz w:val="18"/>
              </w:rPr>
              <w:t>-5,851,073.55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-70,395,529.12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4,154,811.34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4,233,303.61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-10,005,884.89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-74,628,832.73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37,626,057.58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-72,031,131.19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-47,631,942.47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-2,597,701.54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4"/>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-10,005,884.89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-74,628,832.73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37,626,057.58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-72,031,131.19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-47,631,942.47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-2,597,701.54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法定代表人：肖志辉</w:t>
        <w:tab/>
        <w:t>主管会计工作负责人：郭同茂</w:t>
        <w:tab/>
        <w:t>会计机构负责人：郭同茂</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4、母公司利润表" w:id="151"/>
      <w:bookmarkEnd w:id="15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1,452,095.70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2,917,151.40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317,399.99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493,600.00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212,081.80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66,619,137.05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20,186,175.25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25,171,508.52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12,176,838.28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571,381,763.91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76,843.77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612,129,982.72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-51,224,004.25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21,899,391.30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30,549,008.39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30,549,007.01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26,282.29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-20,701,278.15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21,899,233.44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-20,701,278.15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21,899,233.44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-20,701,278.15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21,899,233.44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5、合并现金流量表" w:id="152"/>
      <w:bookmarkEnd w:id="15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76,569,128.87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67,203,248.72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10,092,387.17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947,025.54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86,661,516.04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68,150,274.26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14,630,586.45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13,093,879.05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36,476,526.89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28,466,919.51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15,597,590.92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11,544,501.51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69,769,176.56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24,640,599.05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136,473,880.82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77,745,899.12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-49,812,364.78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-9,595,624.86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202,960.87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201,114,093.01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94,078,991.87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201,769,093.01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94,281,952.74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26,661,400.87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56,025,339.71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47,382,077.52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84,159,511.11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35,626,400.87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187,566,928.34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166,142,692.14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-93,284,975.60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164,001,668.92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464,001,668.92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60,282,957.62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51,826,896.41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526,782,957.62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355,826,896.41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-62,781,288.70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123,173,103.59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53,549,038.66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20,292,503.13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42,371,749.22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22,079,246.09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95,920,787.88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42,371,749.22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53"/>
      <w:bookmarkEnd w:id="15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196,117,303.02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86,330.71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196,117,303.02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3,736,330.71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4,616,601.21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10,723,435.08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4,343,576.75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1,880,057.74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309,241.08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171,362,543.49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306,392,342.61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183,966,036.31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315,661,761.65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12,151,266.71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-311,925,430.94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84,159,511.11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138,259,511.11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179,764.00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4,420,029.00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84,159,511.11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6,179,764.00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89,779,540.11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203,820,236.00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48,479,971.00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164,001,668.92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224,001,668.92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25,997,344.26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9,862,506.85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364,497,344.26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199,862,506.85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-140,495,675.34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279,137,493.15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75,475,827.37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15,692,033.21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18,772,459.94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3,080,426.73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94,248,287.31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18,772,459.94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合并所有者权益变动表" w:id="154"/>
      <w:bookmarkEnd w:id="15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160,89</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15,074,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224.62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668,251</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.63</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919.86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46,883,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893.33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64,457,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780.88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318,334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,470.32</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160,89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15,074,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224.62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668,251</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.63</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919.86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46,883,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893.33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64,457,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780.88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318,334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,470.32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-668,25</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1.63</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37,626,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057.58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-66,062,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684.66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-29,103,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209.79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37,626,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057.58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-47,631,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942.47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884.89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-668,25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1.63</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-18,430,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742.19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-19,097,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324.90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160,89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15,075,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893.54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919.86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84,509,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950.91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-1,604,9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03.78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289,231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,260.53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160,89</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15,074,</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224.62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171,391</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919.86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118,915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,024.52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66,931,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267.27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392,342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,227.35</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160,89</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15,074,</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224.62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171,391</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919.86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118,915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,024.52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66,931,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267.27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392,342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,227.35</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496,860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-72,031,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131.19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-2,473,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486.39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-74,007,</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757.03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-72,031,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131.19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-2,597,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701.54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-74,628,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832.73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496,860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124,215</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621,075</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.70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496,860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124,215</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621,075</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160,89</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8,400.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15,074,</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224.62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668,251</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46,883,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893.33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64,457,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780.88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318,334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,470.32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母公司所有者权益变动表" w:id="155"/>
      <w:bookmarkEnd w:id="15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160,898,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27,828,68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30,351,91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100,348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,253.26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319,427,2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54.48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160,898,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27,828,68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30,351,91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100,348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,253.26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319,427,2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54.48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1,668.92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-20,701,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278.15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-20,699,6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09.23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-20,701,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278.15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-20,701,2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78.15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1,668.92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1,668.92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160,898,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27,830,35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30,351,91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79,646,</w:t>
            </w:r>
          </w:p>
          <w:p>
            <w:pPr>
              <w:pStyle w:val="TableParagraph"/>
              <w:spacing w:line="240" w:lineRule="auto" w:before="106"/>
              <w:ind w:left="154" w:right="0"/>
              <w:jc w:val="left"/>
              <w:rPr>
                <w:rFonts w:ascii="Times New Roman" w:hAnsi="Times New Roman" w:cs="Times New Roman" w:eastAsia="Times New Roman" w:hint="default"/>
                <w:sz w:val="18"/>
                <w:szCs w:val="18"/>
              </w:rPr>
            </w:pPr>
            <w:r>
              <w:rPr>
                <w:rFonts w:ascii="Times New Roman"/>
                <w:sz w:val="18"/>
              </w:rPr>
              <w:t>975.11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298,727,6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45.25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160,898,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27,828,68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1.36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30,351,91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9.86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Times New Roman"/>
                <w:sz w:val="18"/>
              </w:rPr>
              <w:t>78,449,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019.82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297,528,0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21.04</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160,898,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27,828,68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1.36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30,351,91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9.86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78,449,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019.82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297,528,0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21.04</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21,899,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233.44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21,899,23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3.44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21,899,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233.44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21,899,23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3.44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160,898,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27,828,68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30,351,91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100,348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,253.26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319,427,2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54.48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56"/>
      <w:bookmarkEnd w:id="156"/>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408" w:lineRule="auto"/>
        <w:ind w:left="575" w:right="8861"/>
        <w:jc w:val="left"/>
      </w:pPr>
      <w:r>
        <w:rPr/>
        <w:t>（一）公司简介 </w:t>
      </w:r>
      <w:r>
        <w:rPr>
          <w:rFonts w:ascii="宋体" w:hAnsi="宋体" w:cs="宋体" w:eastAsia="宋体" w:hint="default"/>
        </w:rPr>
        <w:t>1.</w:t>
      </w:r>
      <w:r>
        <w:rPr/>
        <w:t>公司历史沿革</w:t>
      </w:r>
    </w:p>
    <w:p>
      <w:pPr>
        <w:pStyle w:val="BodyText"/>
        <w:spacing w:line="273" w:lineRule="auto" w:before="46"/>
        <w:ind w:right="1018" w:firstLine="420"/>
        <w:jc w:val="left"/>
      </w:pPr>
      <w:r>
        <w:rPr>
          <w:spacing w:val="-3"/>
        </w:rPr>
        <w:t>黑龙江京蓝科技股份有限公司（以下简称“公司或本公司”）的前身为黑龙江天伦置业股份有限公司。</w:t>
      </w:r>
      <w:r>
        <w:rPr/>
        <w:t> 于</w:t>
      </w:r>
      <w:r>
        <w:rPr>
          <w:rFonts w:ascii="宋体" w:hAnsi="宋体" w:cs="宋体" w:eastAsia="宋体" w:hint="default"/>
        </w:rPr>
        <w:t>1993</w:t>
      </w:r>
      <w:r>
        <w:rPr/>
        <w:t>年</w:t>
      </w:r>
      <w:r>
        <w:rPr>
          <w:rFonts w:ascii="宋体" w:hAnsi="宋体" w:cs="宋体" w:eastAsia="宋体" w:hint="default"/>
        </w:rPr>
        <w:t>3</w:t>
      </w:r>
      <w:r>
        <w:rPr/>
        <w:t>月</w:t>
      </w:r>
      <w:r>
        <w:rPr>
          <w:rFonts w:ascii="宋体" w:hAnsi="宋体" w:cs="宋体" w:eastAsia="宋体" w:hint="default"/>
        </w:rPr>
        <w:t>31</w:t>
      </w:r>
      <w:r>
        <w:rPr/>
        <w:t>日经黑龙江省经济体制改革委员会以黑体改复</w:t>
      </w:r>
      <w:r>
        <w:rPr>
          <w:rFonts w:ascii="宋体" w:hAnsi="宋体" w:cs="宋体" w:eastAsia="宋体" w:hint="default"/>
        </w:rPr>
        <w:t>[1993]303</w:t>
      </w:r>
      <w:r>
        <w:rPr/>
        <w:t>号文批准，由黑龙江省建设开发实 业总公司、黑龙江惠扬房地产开发有限公司、哈尔滨龙江非标工具公司、黑龙江省城乡建设开发公司、黑 </w:t>
      </w:r>
      <w:r>
        <w:rPr>
          <w:spacing w:val="-3"/>
        </w:rPr>
        <w:t>河经济合作区房地产开发公司作为发起人，以定向募集的方式组建，总股本为</w:t>
      </w:r>
      <w:r>
        <w:rPr>
          <w:rFonts w:ascii="宋体" w:hAnsi="宋体" w:cs="宋体" w:eastAsia="宋体" w:hint="default"/>
          <w:spacing w:val="-3"/>
        </w:rPr>
        <w:t>3,600</w:t>
      </w:r>
      <w:r>
        <w:rPr>
          <w:spacing w:val="-3"/>
        </w:rPr>
        <w:t>万元。</w:t>
      </w:r>
      <w:r>
        <w:rPr>
          <w:rFonts w:ascii="宋体" w:hAnsi="宋体" w:cs="宋体" w:eastAsia="宋体" w:hint="default"/>
          <w:spacing w:val="-3"/>
        </w:rPr>
        <w:t>1997</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20</w:t>
      </w:r>
      <w:r>
        <w:rPr>
          <w:spacing w:val="-3"/>
        </w:rPr>
        <w:t>日，</w:t>
      </w:r>
      <w:r>
        <w:rPr>
          <w:spacing w:val="-79"/>
        </w:rPr>
        <w:t> </w:t>
      </w:r>
      <w:r>
        <w:rPr/>
        <w:t>经中国证券监督管理委员会以证监发字</w:t>
      </w:r>
      <w:r>
        <w:rPr>
          <w:rFonts w:ascii="宋体" w:hAnsi="宋体" w:cs="宋体" w:eastAsia="宋体" w:hint="default"/>
        </w:rPr>
        <w:t>[1997]95</w:t>
      </w:r>
      <w:r>
        <w:rPr/>
        <w:t>号、</w:t>
      </w:r>
      <w:r>
        <w:rPr>
          <w:rFonts w:ascii="宋体" w:hAnsi="宋体" w:cs="宋体" w:eastAsia="宋体" w:hint="default"/>
        </w:rPr>
        <w:t>[1997])96</w:t>
      </w:r>
      <w:r>
        <w:rPr/>
        <w:t>号文批准，公司向社会公众公开发行</w:t>
      </w:r>
      <w:r>
        <w:rPr>
          <w:rFonts w:ascii="宋体" w:hAnsi="宋体" w:cs="宋体" w:eastAsia="宋体" w:hint="default"/>
        </w:rPr>
        <w:t>1,464 </w:t>
      </w:r>
      <w:r>
        <w:rPr/>
        <w:t>万股境内上市内资股</w:t>
      </w:r>
      <w:r>
        <w:rPr>
          <w:rFonts w:ascii="宋体" w:hAnsi="宋体" w:cs="宋体" w:eastAsia="宋体" w:hint="default"/>
        </w:rPr>
        <w:t>A</w:t>
      </w:r>
      <w:r>
        <w:rPr/>
        <w:t>股股票，并于同年</w:t>
      </w:r>
      <w:r>
        <w:rPr>
          <w:rFonts w:ascii="宋体" w:hAnsi="宋体" w:cs="宋体" w:eastAsia="宋体" w:hint="default"/>
        </w:rPr>
        <w:t>4</w:t>
      </w:r>
      <w:r>
        <w:rPr/>
        <w:t>月</w:t>
      </w:r>
      <w:r>
        <w:rPr>
          <w:rFonts w:ascii="宋体" w:hAnsi="宋体" w:cs="宋体" w:eastAsia="宋体" w:hint="default"/>
        </w:rPr>
        <w:t>11</w:t>
      </w:r>
      <w:r>
        <w:rPr/>
        <w:t>日在深圳证券交易所上市交易，总股本变更为</w:t>
      </w:r>
      <w:r>
        <w:rPr>
          <w:rFonts w:ascii="宋体" w:hAnsi="宋体" w:cs="宋体" w:eastAsia="宋体" w:hint="default"/>
        </w:rPr>
        <w:t>5,064</w:t>
      </w:r>
      <w:r>
        <w:rPr/>
        <w:t>万元。</w:t>
      </w:r>
      <w:r>
        <w:rPr>
          <w:spacing w:val="-24"/>
        </w:rPr>
        <w:t> </w:t>
      </w:r>
      <w:r>
        <w:rPr>
          <w:rFonts w:ascii="宋体" w:hAnsi="宋体" w:cs="宋体" w:eastAsia="宋体" w:hint="default"/>
        </w:rPr>
        <w:t>2000</w:t>
      </w:r>
      <w:r>
        <w:rPr/>
        <w:t>年</w:t>
      </w:r>
      <w:r>
        <w:rPr>
          <w:rFonts w:ascii="宋体" w:hAnsi="宋体" w:cs="宋体" w:eastAsia="宋体" w:hint="default"/>
        </w:rPr>
        <w:t>12</w:t>
      </w:r>
      <w:r>
        <w:rPr/>
        <w:t>月</w:t>
      </w:r>
      <w:r>
        <w:rPr>
          <w:rFonts w:ascii="宋体" w:hAnsi="宋体" w:cs="宋体" w:eastAsia="宋体" w:hint="default"/>
        </w:rPr>
        <w:t>22</w:t>
      </w:r>
      <w:r>
        <w:rPr/>
        <w:t>日由黑龙江省工商行政管理局换发注册号为</w:t>
      </w:r>
      <w:r>
        <w:rPr>
          <w:rFonts w:ascii="宋体" w:hAnsi="宋体" w:cs="宋体" w:eastAsia="宋体" w:hint="default"/>
        </w:rPr>
        <w:t>2300001100930</w:t>
      </w:r>
      <w:r>
        <w:rPr/>
        <w:t>的企业法人营业执照。</w:t>
      </w:r>
    </w:p>
    <w:p>
      <w:pPr>
        <w:pStyle w:val="BodyText"/>
        <w:spacing w:line="273" w:lineRule="auto" w:before="163"/>
        <w:ind w:right="1130" w:firstLine="420"/>
        <w:jc w:val="both"/>
      </w:pPr>
      <w:r>
        <w:rPr>
          <w:spacing w:val="-3"/>
        </w:rPr>
        <w:t>经股东大会审议通过，并报经中国证监会批准，本公司先后于</w:t>
      </w:r>
      <w:r>
        <w:rPr>
          <w:rFonts w:ascii="宋体" w:hAnsi="宋体" w:cs="宋体" w:eastAsia="宋体" w:hint="default"/>
          <w:spacing w:val="-3"/>
        </w:rPr>
        <w:t>1997</w:t>
      </w:r>
      <w:r>
        <w:rPr>
          <w:spacing w:val="-3"/>
        </w:rPr>
        <w:t>年向全体股东每</w:t>
      </w:r>
      <w:r>
        <w:rPr>
          <w:rFonts w:ascii="宋体" w:hAnsi="宋体" w:cs="宋体" w:eastAsia="宋体" w:hint="default"/>
          <w:spacing w:val="-3"/>
        </w:rPr>
        <w:t>10</w:t>
      </w:r>
      <w:r>
        <w:rPr>
          <w:spacing w:val="-3"/>
        </w:rPr>
        <w:t>股送</w:t>
      </w:r>
      <w:r>
        <w:rPr>
          <w:rFonts w:ascii="宋体" w:hAnsi="宋体" w:cs="宋体" w:eastAsia="宋体" w:hint="default"/>
          <w:spacing w:val="-3"/>
        </w:rPr>
        <w:t>3</w:t>
      </w:r>
      <w:r>
        <w:rPr>
          <w:spacing w:val="-3"/>
        </w:rPr>
        <w:t>股、于</w:t>
      </w:r>
      <w:r>
        <w:rPr>
          <w:rFonts w:ascii="宋体" w:hAnsi="宋体" w:cs="宋体" w:eastAsia="宋体" w:hint="default"/>
          <w:spacing w:val="-3"/>
        </w:rPr>
        <w:t>1999</w:t>
      </w:r>
      <w:r>
        <w:rPr>
          <w:rFonts w:ascii="宋体" w:hAnsi="宋体" w:cs="宋体" w:eastAsia="宋体" w:hint="default"/>
        </w:rPr>
        <w:t> </w:t>
      </w:r>
      <w:r>
        <w:rPr>
          <w:spacing w:val="-1"/>
        </w:rPr>
        <w:t>年向全体股东每</w:t>
      </w:r>
      <w:r>
        <w:rPr>
          <w:rFonts w:ascii="宋体" w:hAnsi="宋体" w:cs="宋体" w:eastAsia="宋体" w:hint="default"/>
          <w:spacing w:val="-1"/>
        </w:rPr>
        <w:t>10</w:t>
      </w:r>
      <w:r>
        <w:rPr>
          <w:spacing w:val="-1"/>
        </w:rPr>
        <w:t>股送</w:t>
      </w:r>
      <w:r>
        <w:rPr>
          <w:rFonts w:ascii="宋体" w:hAnsi="宋体" w:cs="宋体" w:eastAsia="宋体" w:hint="default"/>
          <w:spacing w:val="-1"/>
        </w:rPr>
        <w:t>3</w:t>
      </w:r>
      <w:r>
        <w:rPr>
          <w:spacing w:val="-1"/>
        </w:rPr>
        <w:t>股转增</w:t>
      </w:r>
      <w:r>
        <w:rPr>
          <w:rFonts w:ascii="宋体" w:hAnsi="宋体" w:cs="宋体" w:eastAsia="宋体" w:hint="default"/>
          <w:spacing w:val="-1"/>
        </w:rPr>
        <w:t>2</w:t>
      </w:r>
      <w:r>
        <w:rPr>
          <w:spacing w:val="-1"/>
        </w:rPr>
        <w:t>股、于</w:t>
      </w:r>
      <w:r>
        <w:rPr>
          <w:rFonts w:ascii="宋体" w:hAnsi="宋体" w:cs="宋体" w:eastAsia="宋体" w:hint="default"/>
          <w:spacing w:val="-1"/>
        </w:rPr>
        <w:t>1999</w:t>
      </w:r>
      <w:r>
        <w:rPr>
          <w:spacing w:val="-1"/>
        </w:rPr>
        <w:t>年向社会公众股股东配售</w:t>
      </w:r>
      <w:r>
        <w:rPr>
          <w:rFonts w:ascii="宋体" w:hAnsi="宋体" w:cs="宋体" w:eastAsia="宋体" w:hint="default"/>
          <w:spacing w:val="-1"/>
        </w:rPr>
        <w:t>851.76</w:t>
      </w:r>
      <w:r>
        <w:rPr>
          <w:spacing w:val="-1"/>
        </w:rPr>
        <w:t>万股，于</w:t>
      </w:r>
      <w:r>
        <w:rPr>
          <w:rFonts w:ascii="宋体" w:hAnsi="宋体" w:cs="宋体" w:eastAsia="宋体" w:hint="default"/>
          <w:spacing w:val="-1"/>
        </w:rPr>
        <w:t>2012</w:t>
      </w:r>
      <w:r>
        <w:rPr>
          <w:spacing w:val="-1"/>
        </w:rPr>
        <w:t>年用资本公积向</w:t>
      </w:r>
      <w:r>
        <w:rPr>
          <w:spacing w:val="-80"/>
        </w:rPr>
        <w:t> </w:t>
      </w:r>
      <w:r>
        <w:rPr>
          <w:spacing w:val="-80"/>
        </w:rPr>
      </w:r>
      <w:r>
        <w:rPr/>
        <w:t>全体股东每</w:t>
      </w:r>
      <w:r>
        <w:rPr>
          <w:rFonts w:ascii="宋体" w:hAnsi="宋体" w:cs="宋体" w:eastAsia="宋体" w:hint="default"/>
        </w:rPr>
        <w:t>10</w:t>
      </w:r>
      <w:r>
        <w:rPr/>
        <w:t>股转增</w:t>
      </w:r>
      <w:r>
        <w:rPr>
          <w:rFonts w:ascii="宋体" w:hAnsi="宋体" w:cs="宋体" w:eastAsia="宋体" w:hint="default"/>
        </w:rPr>
        <w:t>5</w:t>
      </w:r>
      <w:r>
        <w:rPr/>
        <w:t>股。现注册资本和总股本为人民币</w:t>
      </w:r>
      <w:r>
        <w:rPr>
          <w:rFonts w:ascii="宋体" w:hAnsi="宋体" w:cs="宋体" w:eastAsia="宋体" w:hint="default"/>
        </w:rPr>
        <w:t>16,089.40</w:t>
      </w:r>
      <w:r>
        <w:rPr/>
        <w:t>万元。</w:t>
      </w:r>
    </w:p>
    <w:p>
      <w:pPr>
        <w:pStyle w:val="BodyText"/>
        <w:spacing w:line="273" w:lineRule="auto" w:before="163"/>
        <w:ind w:right="1130" w:firstLine="420"/>
        <w:jc w:val="both"/>
      </w:pPr>
      <w:r>
        <w:rPr>
          <w:rFonts w:ascii="宋体" w:hAnsi="宋体" w:cs="宋体" w:eastAsia="宋体" w:hint="default"/>
        </w:rPr>
        <w:t>2014</w:t>
      </w:r>
      <w:r>
        <w:rPr/>
        <w:t>年</w:t>
      </w:r>
      <w:r>
        <w:rPr>
          <w:rFonts w:ascii="宋体" w:hAnsi="宋体" w:cs="宋体" w:eastAsia="宋体" w:hint="default"/>
        </w:rPr>
        <w:t>7</w:t>
      </w:r>
      <w:r>
        <w:rPr/>
        <w:t>月，京蓝控股有限公司（以下简称“京蓝控股”）通过协议受让公司原控股股东天伦控股有 限公司持有的黑龙江天伦置业股份有限公司</w:t>
      </w:r>
      <w:r>
        <w:rPr>
          <w:rFonts w:ascii="宋体" w:hAnsi="宋体" w:cs="宋体" w:eastAsia="宋体" w:hint="default"/>
        </w:rPr>
        <w:t>3000</w:t>
      </w:r>
      <w:r>
        <w:rPr/>
        <w:t>万的股份</w:t>
      </w:r>
      <w:r>
        <w:rPr>
          <w:rFonts w:ascii="宋体" w:hAnsi="宋体" w:cs="宋体" w:eastAsia="宋体" w:hint="default"/>
        </w:rPr>
        <w:t>(</w:t>
      </w:r>
      <w:r>
        <w:rPr/>
        <w:t>占公司总股本比例为</w:t>
      </w:r>
      <w:r>
        <w:rPr>
          <w:rFonts w:ascii="宋体" w:hAnsi="宋体" w:cs="宋体" w:eastAsia="宋体" w:hint="default"/>
        </w:rPr>
        <w:t>18.65%)</w:t>
      </w:r>
      <w:r>
        <w:rPr/>
        <w:t>，并于</w:t>
      </w:r>
      <w:r>
        <w:rPr>
          <w:rFonts w:ascii="宋体" w:hAnsi="宋体" w:cs="宋体" w:eastAsia="宋体" w:hint="default"/>
        </w:rPr>
        <w:t>2014</w:t>
      </w:r>
      <w:r>
        <w:rPr/>
        <w:t>年</w:t>
      </w:r>
      <w:r>
        <w:rPr>
          <w:rFonts w:ascii="宋体" w:hAnsi="宋体" w:cs="宋体" w:eastAsia="宋体" w:hint="default"/>
        </w:rPr>
        <w:t>7</w:t>
      </w:r>
      <w:r>
        <w:rPr/>
        <w:t>月</w:t>
      </w:r>
      <w:r>
        <w:rPr>
          <w:spacing w:val="-30"/>
        </w:rPr>
        <w:t> </w:t>
      </w:r>
      <w:r>
        <w:rPr>
          <w:rFonts w:ascii="宋体" w:hAnsi="宋体" w:cs="宋体" w:eastAsia="宋体" w:hint="default"/>
        </w:rPr>
        <w:t>17</w:t>
      </w:r>
      <w:r>
        <w:rPr/>
        <w:t>日在中国证券登记结算有限责任公司深圳分公司办理完成过户手续，成为公司的第一大股东。</w:t>
      </w:r>
    </w:p>
    <w:p>
      <w:pPr>
        <w:pStyle w:val="BodyText"/>
        <w:spacing w:line="273" w:lineRule="auto" w:before="163"/>
        <w:ind w:right="1132" w:firstLine="420"/>
        <w:jc w:val="both"/>
      </w:pPr>
      <w:r>
        <w:rPr>
          <w:spacing w:val="-1"/>
        </w:rPr>
        <w:t>于</w:t>
      </w:r>
      <w:r>
        <w:rPr>
          <w:rFonts w:ascii="宋体" w:hAnsi="宋体" w:cs="宋体" w:eastAsia="宋体" w:hint="default"/>
          <w:spacing w:val="-1"/>
        </w:rPr>
        <w:t>2014</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15</w:t>
      </w:r>
      <w:r>
        <w:rPr>
          <w:spacing w:val="-1"/>
        </w:rPr>
        <w:t>日经</w:t>
      </w:r>
      <w:r>
        <w:rPr>
          <w:rFonts w:ascii="宋体" w:hAnsi="宋体" w:cs="宋体" w:eastAsia="宋体" w:hint="default"/>
          <w:spacing w:val="-1"/>
        </w:rPr>
        <w:t>2014</w:t>
      </w:r>
      <w:r>
        <w:rPr>
          <w:spacing w:val="-1"/>
        </w:rPr>
        <w:t>年第四次临时股东大会审议通过，并经黑龙江省工商行政管理局核准，对公</w:t>
      </w:r>
      <w:r>
        <w:rPr/>
        <w:t> 司名称、证券简称、经营范围进行以下变更：</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408" w:lineRule="auto" w:before="35"/>
        <w:ind w:left="573" w:right="6553"/>
        <w:jc w:val="left"/>
      </w:pPr>
      <w:r>
        <w:rPr>
          <w:rFonts w:ascii="宋体" w:hAnsi="宋体" w:cs="宋体" w:eastAsia="宋体" w:hint="default"/>
        </w:rPr>
        <w:t>1)</w:t>
      </w:r>
      <w:r>
        <w:rPr/>
        <w:t>变更前公司名称： 中文全称：黑龙江天伦置业股份有限公司</w:t>
      </w:r>
    </w:p>
    <w:p>
      <w:pPr>
        <w:pStyle w:val="BodyText"/>
        <w:spacing w:line="408" w:lineRule="auto" w:before="46"/>
        <w:ind w:left="573" w:right="3722"/>
        <w:jc w:val="left"/>
      </w:pPr>
      <w:r>
        <w:rPr/>
        <w:t>英文全称：</w:t>
      </w:r>
      <w:r>
        <w:rPr>
          <w:rFonts w:ascii="宋体" w:hAnsi="宋体" w:cs="宋体" w:eastAsia="宋体" w:hint="default"/>
        </w:rPr>
        <w:t>HeiLongJiang TianLun Real Estate Development</w:t>
      </w:r>
      <w:r>
        <w:rPr>
          <w:rFonts w:ascii="宋体" w:hAnsi="宋体" w:cs="宋体" w:eastAsia="宋体" w:hint="default"/>
          <w:spacing w:val="-4"/>
        </w:rPr>
        <w:t> </w:t>
      </w:r>
      <w:r>
        <w:rPr>
          <w:rFonts w:ascii="宋体" w:hAnsi="宋体" w:cs="宋体" w:eastAsia="宋体" w:hint="default"/>
        </w:rPr>
        <w:t>Co.,Ltd.</w:t>
      </w:r>
      <w:r>
        <w:rPr>
          <w:rFonts w:ascii="宋体" w:hAnsi="宋体" w:cs="宋体" w:eastAsia="宋体" w:hint="default"/>
        </w:rPr>
        <w:t> </w:t>
      </w:r>
      <w:r>
        <w:rPr/>
        <w:t>变更后公司名称：</w:t>
      </w:r>
    </w:p>
    <w:p>
      <w:pPr>
        <w:pStyle w:val="BodyText"/>
        <w:spacing w:line="408" w:lineRule="auto" w:before="46"/>
        <w:ind w:left="573" w:right="4982"/>
        <w:jc w:val="left"/>
      </w:pPr>
      <w:r>
        <w:rPr/>
        <w:t>中文全称：黑龙江京蓝科技股份有限公司 英文全称：</w:t>
      </w:r>
      <w:r>
        <w:rPr>
          <w:rFonts w:ascii="宋体" w:hAnsi="宋体" w:cs="宋体" w:eastAsia="宋体" w:hint="default"/>
        </w:rPr>
        <w:t>HeiLongJiang Kingland Technology</w:t>
      </w:r>
      <w:r>
        <w:rPr>
          <w:rFonts w:ascii="宋体" w:hAnsi="宋体" w:cs="宋体" w:eastAsia="宋体" w:hint="default"/>
          <w:spacing w:val="-4"/>
        </w:rPr>
        <w:t> </w:t>
      </w:r>
      <w:r>
        <w:rPr>
          <w:rFonts w:ascii="宋体" w:hAnsi="宋体" w:cs="宋体" w:eastAsia="宋体" w:hint="default"/>
        </w:rPr>
        <w:t>Co.,Ltd.</w:t>
      </w:r>
      <w:r>
        <w:rPr>
          <w:rFonts w:ascii="宋体" w:hAnsi="宋体" w:cs="宋体" w:eastAsia="宋体" w:hint="default"/>
        </w:rPr>
        <w:t> 2)</w:t>
      </w:r>
      <w:r>
        <w:rPr/>
        <w:t>变更前公司证券简称：天伦置业 变更后公司证券简称：京蓝科技 </w:t>
      </w:r>
      <w:r>
        <w:rPr>
          <w:rFonts w:ascii="宋体" w:hAnsi="宋体" w:cs="宋体" w:eastAsia="宋体" w:hint="default"/>
        </w:rPr>
        <w:t>3)</w:t>
      </w:r>
      <w:r>
        <w:rPr/>
        <w:t>变更前公司的经营范围：</w:t>
      </w:r>
    </w:p>
    <w:p>
      <w:pPr>
        <w:pStyle w:val="BodyText"/>
        <w:spacing w:line="273" w:lineRule="auto" w:before="46"/>
        <w:ind w:left="154" w:right="1023" w:firstLine="420"/>
        <w:jc w:val="left"/>
      </w:pPr>
      <w:r>
        <w:rPr/>
        <w:t>房地产开发与经营</w:t>
      </w:r>
      <w:r>
        <w:rPr>
          <w:rFonts w:ascii="宋体" w:hAnsi="宋体" w:cs="宋体" w:eastAsia="宋体" w:hint="default"/>
        </w:rPr>
        <w:t>(</w:t>
      </w:r>
      <w:r>
        <w:rPr/>
        <w:t>三级</w:t>
      </w:r>
      <w:r>
        <w:rPr>
          <w:rFonts w:ascii="宋体" w:hAnsi="宋体" w:cs="宋体" w:eastAsia="宋体" w:hint="default"/>
        </w:rPr>
        <w:t>)</w:t>
      </w:r>
      <w:r>
        <w:rPr>
          <w:rFonts w:ascii="宋体" w:hAnsi="宋体" w:cs="宋体" w:eastAsia="宋体" w:hint="default"/>
          <w:spacing w:val="36"/>
        </w:rPr>
        <w:t> </w:t>
      </w:r>
      <w:r>
        <w:rPr/>
        <w:t>，网络与电子信息技术开发应用，软件开发，对高新技术的投资，旅游基 </w:t>
      </w:r>
      <w:r>
        <w:rPr>
          <w:spacing w:val="-3"/>
        </w:rPr>
        <w:t>础设施投资经营管理，物业管理，自有房屋租赁，销售建材、化工材料和电子产品，房地产信息咨询服务。</w:t>
      </w:r>
    </w:p>
    <w:p>
      <w:pPr>
        <w:pStyle w:val="BodyText"/>
        <w:spacing w:line="468" w:lineRule="exact" w:before="34"/>
        <w:ind w:left="574" w:right="1017"/>
        <w:jc w:val="left"/>
      </w:pPr>
      <w:r>
        <w:rPr/>
        <w:t>变更后公司的经营范围： </w:t>
      </w:r>
      <w:r>
        <w:rPr>
          <w:spacing w:val="-3"/>
        </w:rPr>
        <w:t>信息系统集成服务，信息技术咨询服务，电子产品研发制造销售维护，网络及电子信息技术开发应用，</w:t>
      </w:r>
    </w:p>
    <w:p>
      <w:pPr>
        <w:pStyle w:val="BodyText"/>
        <w:spacing w:line="248" w:lineRule="exact"/>
        <w:ind w:left="154" w:right="0"/>
        <w:jc w:val="left"/>
      </w:pPr>
      <w:r>
        <w:rPr/>
        <w:t>软件开发，对高新技术投资、旅游基础设施投资、投资管理。</w:t>
      </w:r>
    </w:p>
    <w:p>
      <w:pPr>
        <w:spacing w:line="240" w:lineRule="auto" w:before="10"/>
        <w:rPr>
          <w:rFonts w:ascii="宋体" w:hAnsi="宋体" w:cs="宋体" w:eastAsia="宋体" w:hint="default"/>
          <w:sz w:val="14"/>
          <w:szCs w:val="14"/>
        </w:rPr>
      </w:pPr>
    </w:p>
    <w:p>
      <w:pPr>
        <w:pStyle w:val="BodyText"/>
        <w:spacing w:line="408" w:lineRule="auto"/>
        <w:ind w:left="574" w:right="7602" w:firstLine="1"/>
        <w:jc w:val="left"/>
      </w:pPr>
      <w:r>
        <w:rPr>
          <w:rFonts w:ascii="宋体" w:hAnsi="宋体" w:cs="宋体" w:eastAsia="宋体" w:hint="default"/>
        </w:rPr>
        <w:t>2.</w:t>
      </w:r>
      <w:r>
        <w:rPr/>
        <w:t>公司所属行业类别： 公司所属行业为信息技术业。 </w:t>
      </w:r>
      <w:r>
        <w:rPr>
          <w:rFonts w:ascii="宋体" w:hAnsi="宋体" w:cs="宋体" w:eastAsia="宋体" w:hint="default"/>
        </w:rPr>
        <w:t>3.</w:t>
      </w:r>
      <w:r>
        <w:rPr/>
        <w:t>公司经营范围及主要产品：</w:t>
      </w:r>
    </w:p>
    <w:p>
      <w:pPr>
        <w:pStyle w:val="BodyText"/>
        <w:spacing w:line="273" w:lineRule="auto" w:before="46"/>
        <w:ind w:left="154" w:right="1017" w:firstLine="420"/>
        <w:jc w:val="left"/>
      </w:pPr>
      <w:r>
        <w:rPr>
          <w:spacing w:val="-3"/>
        </w:rPr>
        <w:t>信息系统集成服务，信息技术咨询服务，电子产品研发制造销售维护，网络及电子信息技术开发应用，</w:t>
      </w:r>
      <w:r>
        <w:rPr/>
        <w:t> 软件开发，对高新技术投资、旅游基础设施投资、投资管理。</w:t>
      </w:r>
    </w:p>
    <w:p>
      <w:pPr>
        <w:pStyle w:val="BodyText"/>
        <w:spacing w:line="468" w:lineRule="exact" w:before="34"/>
        <w:ind w:left="573" w:right="0" w:firstLine="1"/>
        <w:jc w:val="left"/>
      </w:pPr>
      <w:r>
        <w:rPr>
          <w:rFonts w:ascii="宋体" w:hAnsi="宋体" w:cs="宋体" w:eastAsia="宋体" w:hint="default"/>
        </w:rPr>
        <w:t>4.</w:t>
      </w:r>
      <w:r>
        <w:rPr/>
        <w:t>公司注册地及总部地址： 公司注册地为黑龙江省哈尔滨市经济技术开发区；公司总部地址：北京市丰台区广安路</w:t>
      </w:r>
      <w:r>
        <w:rPr>
          <w:rFonts w:ascii="宋体" w:hAnsi="宋体" w:cs="宋体" w:eastAsia="宋体" w:hint="default"/>
        </w:rPr>
        <w:t>9</w:t>
      </w:r>
      <w:r>
        <w:rPr/>
        <w:t>号国投财富</w:t>
      </w:r>
    </w:p>
    <w:p>
      <w:pPr>
        <w:pStyle w:val="BodyText"/>
        <w:spacing w:line="248" w:lineRule="exact"/>
        <w:ind w:right="0"/>
        <w:jc w:val="left"/>
      </w:pPr>
      <w:r>
        <w:rPr/>
        <w:t>广场</w:t>
      </w:r>
      <w:r>
        <w:rPr>
          <w:rFonts w:ascii="宋体" w:hAnsi="宋体" w:cs="宋体" w:eastAsia="宋体" w:hint="default"/>
        </w:rPr>
        <w:t>3</w:t>
      </w:r>
      <w:r>
        <w:rPr/>
        <w:t>号楼</w:t>
      </w:r>
      <w:r>
        <w:rPr>
          <w:rFonts w:ascii="宋体" w:hAnsi="宋体" w:cs="宋体" w:eastAsia="宋体" w:hint="default"/>
        </w:rPr>
        <w:t>5</w:t>
      </w:r>
      <w:r>
        <w:rPr/>
        <w:t>层</w:t>
      </w:r>
    </w:p>
    <w:p>
      <w:pPr>
        <w:pStyle w:val="BodyText"/>
        <w:spacing w:line="470" w:lineRule="atLeast"/>
        <w:ind w:left="573" w:right="0" w:firstLine="1"/>
        <w:jc w:val="left"/>
      </w:pPr>
      <w:r>
        <w:rPr>
          <w:rFonts w:ascii="宋体" w:hAnsi="宋体" w:cs="宋体" w:eastAsia="宋体" w:hint="default"/>
        </w:rPr>
        <w:t>5.</w:t>
      </w:r>
      <w:r>
        <w:rPr/>
        <w:t>公司的基本组织架构： </w:t>
      </w:r>
      <w:r>
        <w:rPr>
          <w:spacing w:val="-1"/>
        </w:rPr>
        <w:t>公司已根据《公司法》和公司章程的相关规定，设置了股东大会、董事会、监事会、总经理等组织机</w:t>
      </w:r>
    </w:p>
    <w:p>
      <w:pPr>
        <w:pStyle w:val="BodyText"/>
        <w:spacing w:line="273" w:lineRule="auto" w:before="37"/>
        <w:ind w:right="0"/>
        <w:jc w:val="left"/>
      </w:pPr>
      <w:r>
        <w:rPr>
          <w:spacing w:val="-1"/>
        </w:rPr>
        <w:t>构。股东大会是公司的最高权力机构；董事会负责执行股东大会决议及公司日常管理经营的决策，并向股</w:t>
      </w:r>
      <w:r>
        <w:rPr>
          <w:spacing w:val="-83"/>
        </w:rPr>
        <w:t> </w:t>
      </w:r>
      <w:r>
        <w:rPr>
          <w:spacing w:val="-83"/>
        </w:rPr>
      </w:r>
      <w:r>
        <w:rPr/>
        <w:t>东大会负责；总经理负责公司的日常经营管理事务。</w:t>
      </w:r>
    </w:p>
    <w:p>
      <w:pPr>
        <w:pStyle w:val="BodyText"/>
        <w:spacing w:line="408" w:lineRule="auto" w:before="163"/>
        <w:ind w:left="574" w:right="2037" w:firstLine="1"/>
        <w:jc w:val="left"/>
      </w:pPr>
      <w:r>
        <w:rPr/>
        <w:t>（二）财务报告的批准报出者和财务报告批准报出日 本财务报表及财务报表附注经本公司第八届董事会第二次会议于</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25</w:t>
      </w:r>
      <w:r>
        <w:rPr/>
        <w:t>日批准通过。</w:t>
      </w:r>
    </w:p>
    <w:p>
      <w:pPr>
        <w:pStyle w:val="BodyText"/>
        <w:spacing w:line="240" w:lineRule="auto" w:before="46"/>
        <w:ind w:left="575" w:right="0"/>
        <w:jc w:val="left"/>
      </w:pPr>
      <w:r>
        <w:rPr/>
        <w:t>（三）本年度合并财务报表范围</w:t>
      </w:r>
    </w:p>
    <w:p>
      <w:pPr>
        <w:spacing w:line="240" w:lineRule="auto" w:before="10"/>
        <w:rPr>
          <w:rFonts w:ascii="宋体" w:hAnsi="宋体" w:cs="宋体" w:eastAsia="宋体" w:hint="default"/>
          <w:sz w:val="14"/>
          <w:szCs w:val="14"/>
        </w:rPr>
      </w:pPr>
    </w:p>
    <w:p>
      <w:pPr>
        <w:pStyle w:val="BodyText"/>
        <w:spacing w:line="273" w:lineRule="auto"/>
        <w:ind w:left="154" w:right="0" w:firstLine="420"/>
        <w:jc w:val="left"/>
      </w:pPr>
      <w:r>
        <w:rPr/>
        <w:t>本公司</w:t>
      </w:r>
      <w:r>
        <w:rPr>
          <w:rFonts w:ascii="宋体" w:hAnsi="宋体" w:cs="宋体" w:eastAsia="宋体" w:hint="default"/>
        </w:rPr>
        <w:t>2015</w:t>
      </w:r>
      <w:r>
        <w:rPr/>
        <w:t>年度纳入合并范围的子公司共</w:t>
      </w:r>
      <w:r>
        <w:rPr>
          <w:rFonts w:ascii="宋体" w:hAnsi="宋体" w:cs="宋体" w:eastAsia="宋体" w:hint="default"/>
        </w:rPr>
        <w:t>3</w:t>
      </w:r>
      <w:r>
        <w:rPr/>
        <w:t>户，详见本附注七“在其他主体中的权益”。本公司本年 度合并范围比上年度增加</w:t>
      </w:r>
      <w:r>
        <w:rPr>
          <w:rFonts w:ascii="宋体" w:hAnsi="宋体" w:cs="宋体" w:eastAsia="宋体" w:hint="default"/>
        </w:rPr>
        <w:t>2</w:t>
      </w:r>
      <w:r>
        <w:rPr/>
        <w:t>户，减少</w:t>
      </w:r>
      <w:r>
        <w:rPr>
          <w:rFonts w:ascii="宋体" w:hAnsi="宋体" w:cs="宋体" w:eastAsia="宋体" w:hint="default"/>
        </w:rPr>
        <w:t>15</w:t>
      </w:r>
      <w:r>
        <w:rPr/>
        <w:t>户，详见本附注六“合并范围的变更”。</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财务报表的编制基础" w:id="157"/>
      <w:bookmarkEnd w:id="15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编制基础" w:id="158"/>
      <w:bookmarkEnd w:id="15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0" w:firstLine="420"/>
        <w:jc w:val="both"/>
      </w:pPr>
      <w:r>
        <w:rPr>
          <w:spacing w:val="-1"/>
        </w:rPr>
        <w:t>本公司财务报表以持续经营假设为基础，根据实际发生的交易和事项，按照财政部发布的《企业会计</w:t>
      </w:r>
      <w:r>
        <w:rPr/>
        <w:t> 准则——基本准则》（财政部令第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w:t>
      </w:r>
      <w:r>
        <w:rPr>
          <w:spacing w:val="-34"/>
        </w:rPr>
        <w:t> </w:t>
      </w:r>
      <w:r>
        <w:rPr>
          <w:spacing w:val="-34"/>
        </w:rPr>
      </w:r>
      <w:r>
        <w:rPr>
          <w:spacing w:val="-1"/>
        </w:rPr>
        <w:t>订的</w:t>
      </w:r>
      <w:r>
        <w:rPr>
          <w:rFonts w:ascii="宋体" w:hAnsi="宋体" w:cs="宋体" w:eastAsia="宋体" w:hint="default"/>
          <w:spacing w:val="-1"/>
        </w:rPr>
        <w:t>41</w:t>
      </w:r>
      <w:r>
        <w:rPr>
          <w:spacing w:val="-1"/>
        </w:rPr>
        <w:t>项具体会计准则、企业会计准则应用指南、企业会计准则解释及其他相关规定（以下合称“企业会</w:t>
      </w:r>
      <w:r>
        <w:rPr>
          <w:spacing w:val="-84"/>
        </w:rPr>
        <w:t> </w:t>
      </w:r>
      <w:r>
        <w:rPr>
          <w:spacing w:val="-84"/>
        </w:rPr>
      </w:r>
      <w:r>
        <w:rPr>
          <w:spacing w:val="-1"/>
        </w:rPr>
        <w:t>计准则”），以及中国证券监督管理委员会《公开发行证券的公司信息披露编报规则第</w:t>
      </w:r>
      <w:r>
        <w:rPr>
          <w:rFonts w:ascii="宋体" w:hAnsi="宋体" w:cs="宋体" w:eastAsia="宋体" w:hint="default"/>
          <w:spacing w:val="-1"/>
        </w:rPr>
        <w:t>15</w:t>
      </w:r>
      <w:r>
        <w:rPr>
          <w:spacing w:val="-1"/>
        </w:rPr>
        <w:t>号——财务报告</w:t>
      </w:r>
      <w:r>
        <w:rPr>
          <w:spacing w:val="-85"/>
        </w:rPr>
        <w:t> </w:t>
      </w:r>
      <w:r>
        <w:rPr>
          <w:spacing w:val="-85"/>
        </w:rPr>
      </w:r>
      <w:r>
        <w:rPr/>
        <w:t>的一般规定》（</w:t>
      </w:r>
      <w:r>
        <w:rPr>
          <w:rFonts w:ascii="宋体" w:hAnsi="宋体" w:cs="宋体" w:eastAsia="宋体" w:hint="default"/>
        </w:rPr>
        <w:t>2014</w:t>
      </w:r>
      <w:r>
        <w:rPr/>
        <w:t>年修订）的披露规定编制。</w:t>
      </w:r>
    </w:p>
    <w:p>
      <w:pPr>
        <w:pStyle w:val="BodyText"/>
        <w:spacing w:line="273" w:lineRule="auto" w:before="163"/>
        <w:ind w:right="1131" w:firstLine="420"/>
        <w:jc w:val="both"/>
      </w:pPr>
      <w:r>
        <w:rPr>
          <w:spacing w:val="-1"/>
        </w:rPr>
        <w:t>根据企业会计准则的相关规定，本公司会计核算以权责发生制为基础。除某些金融工具外，本财务报</w:t>
      </w:r>
      <w:r>
        <w:rPr/>
        <w:t> 表均以历史成本为计量基础。资产如果发生减值，则按照相关规定计提相应的减值准备。</w:t>
      </w:r>
    </w:p>
    <w:p>
      <w:pPr>
        <w:spacing w:line="240" w:lineRule="auto" w:before="8"/>
        <w:rPr>
          <w:rFonts w:ascii="宋体" w:hAnsi="宋体" w:cs="宋体" w:eastAsia="宋体" w:hint="default"/>
          <w:sz w:val="23"/>
          <w:szCs w:val="23"/>
        </w:rPr>
      </w:pPr>
    </w:p>
    <w:p>
      <w:pPr>
        <w:pStyle w:val="BodyText"/>
        <w:spacing w:line="506" w:lineRule="auto"/>
        <w:ind w:left="469" w:right="2457" w:hanging="316"/>
        <w:jc w:val="left"/>
      </w:pPr>
      <w:bookmarkStart w:name="2、持续经营" w:id="159"/>
      <w:bookmarkEnd w:id="159"/>
      <w:r>
        <w:rPr/>
      </w: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w w:val="99"/>
        </w:rPr>
        <w:t> </w:t>
      </w:r>
      <w:r>
        <w:rPr/>
        <w:t>公司自本报告期末至少</w:t>
      </w:r>
      <w:r>
        <w:rPr>
          <w:rFonts w:ascii="宋体" w:hAnsi="宋体" w:cs="宋体" w:eastAsia="宋体" w:hint="default"/>
        </w:rPr>
        <w:t>12</w:t>
      </w:r>
      <w:r>
        <w:rPr/>
        <w:t>个月内具备持续经营能力，无影响持续经营能力的重大事项。</w:t>
      </w:r>
    </w:p>
    <w:p>
      <w:pPr>
        <w:pStyle w:val="Heading2"/>
        <w:spacing w:line="240" w:lineRule="auto" w:before="82"/>
        <w:ind w:left="154" w:right="0"/>
        <w:jc w:val="left"/>
        <w:rPr>
          <w:b w:val="0"/>
          <w:bCs w:val="0"/>
        </w:rPr>
      </w:pPr>
      <w:bookmarkStart w:name="五、重要会计政策及会计估计" w:id="160"/>
      <w:bookmarkEnd w:id="160"/>
      <w:r>
        <w:rPr>
          <w:b w:val="0"/>
          <w:bCs w:val="0"/>
        </w:rPr>
      </w:r>
      <w:r>
        <w:rPr/>
        <w:t>五、重要会计政策及会计估计</w:t>
      </w:r>
      <w:r>
        <w:rPr>
          <w:b w:val="0"/>
          <w:bCs w:val="0"/>
        </w:rPr>
      </w:r>
    </w:p>
    <w:p>
      <w:pPr>
        <w:spacing w:line="240" w:lineRule="auto" w:before="8"/>
        <w:rPr>
          <w:rFonts w:ascii="宋体" w:hAnsi="宋体" w:cs="宋体" w:eastAsia="宋体" w:hint="default"/>
          <w:b/>
          <w:bCs/>
          <w:sz w:val="24"/>
          <w:szCs w:val="24"/>
        </w:rPr>
      </w:pPr>
    </w:p>
    <w:p>
      <w:pPr>
        <w:pStyle w:val="BodyText"/>
        <w:spacing w:line="307" w:lineRule="auto"/>
        <w:ind w:left="574" w:right="0" w:hanging="420"/>
        <w:jc w:val="left"/>
      </w:pPr>
      <w:r>
        <w:rPr/>
        <w:t>具体会计政策和会计估计提示： 注：公司根据实际生产经营特点制定的具体会计政策和会计估计主要是：（</w:t>
      </w:r>
      <w:r>
        <w:rPr>
          <w:rFonts w:ascii="宋体" w:hAnsi="宋体" w:cs="宋体" w:eastAsia="宋体" w:hint="default"/>
        </w:rPr>
        <w:t>1</w:t>
      </w:r>
      <w:r>
        <w:rPr/>
        <w:t>）对于在固定资产中核</w:t>
      </w:r>
    </w:p>
    <w:p>
      <w:pPr>
        <w:pStyle w:val="BodyText"/>
        <w:spacing w:line="253" w:lineRule="exact"/>
        <w:ind w:left="154" w:right="0"/>
        <w:jc w:val="left"/>
      </w:pPr>
      <w:r>
        <w:rPr/>
        <w:t>算的煤矿矿井下构筑物（井巷工程）在完工后采用产量法计提折旧，详见本附注三、</w:t>
      </w:r>
      <w:r>
        <w:rPr>
          <w:rFonts w:ascii="宋体" w:hAnsi="宋体" w:cs="宋体" w:eastAsia="宋体" w:hint="default"/>
        </w:rPr>
        <w:t>16</w:t>
      </w:r>
      <w:r>
        <w:rPr/>
        <w:t>；（</w:t>
      </w:r>
      <w:r>
        <w:rPr>
          <w:rFonts w:ascii="宋体" w:hAnsi="宋体" w:cs="宋体" w:eastAsia="宋体" w:hint="default"/>
        </w:rPr>
        <w:t>2</w:t>
      </w:r>
      <w:r>
        <w:rPr/>
        <w:t>）对于下属</w:t>
      </w:r>
    </w:p>
    <w:p>
      <w:pPr>
        <w:pStyle w:val="BodyText"/>
        <w:spacing w:line="273" w:lineRule="auto" w:before="37"/>
        <w:ind w:left="154" w:right="0"/>
        <w:jc w:val="left"/>
      </w:pPr>
      <w:r>
        <w:rPr>
          <w:spacing w:val="-1"/>
        </w:rPr>
        <w:t>煤矿的采矿权摊销方法，在基建过程中（未正式完工出煤）采用直线法按受益期进行摊销。在采矿开始投</w:t>
      </w:r>
      <w:r>
        <w:rPr>
          <w:spacing w:val="-86"/>
        </w:rPr>
        <w:t> </w:t>
      </w:r>
      <w:r>
        <w:rPr>
          <w:spacing w:val="-86"/>
        </w:rPr>
      </w:r>
      <w:r>
        <w:rPr/>
        <w:t>入运营时的余值按产量法进行摊销。详见本附注三、</w:t>
      </w:r>
      <w:r>
        <w:rPr>
          <w:rFonts w:ascii="宋体" w:hAnsi="宋体" w:cs="宋体" w:eastAsia="宋体" w:hint="default"/>
        </w:rPr>
        <w:t>16</w:t>
      </w:r>
      <w:r>
        <w:rPr/>
        <w:t>。</w:t>
      </w:r>
    </w:p>
    <w:p>
      <w:pPr>
        <w:spacing w:line="612" w:lineRule="exact" w:before="64"/>
        <w:ind w:left="573" w:right="1303" w:hanging="420"/>
        <w:jc w:val="left"/>
        <w:rPr>
          <w:rFonts w:ascii="宋体" w:hAnsi="宋体" w:cs="宋体" w:eastAsia="宋体" w:hint="default"/>
          <w:sz w:val="21"/>
          <w:szCs w:val="21"/>
        </w:rPr>
      </w:pPr>
      <w:bookmarkStart w:name="1、遵循企业会计准则的声明" w:id="161"/>
      <w:bookmarkEnd w:id="1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本财务报表符合企业会计准则的要求，真实、完整地反映了本公司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日的财务状况以及</w:t>
      </w:r>
    </w:p>
    <w:p>
      <w:pPr>
        <w:pStyle w:val="BodyText"/>
        <w:spacing w:line="235" w:lineRule="exact"/>
        <w:ind w:right="0"/>
        <w:jc w:val="left"/>
      </w:pPr>
      <w:r>
        <w:rPr>
          <w:rFonts w:ascii="Times New Roman" w:hAnsi="Times New Roman" w:cs="Times New Roman" w:eastAsia="Times New Roman" w:hint="default"/>
        </w:rPr>
        <w:t>2015</w:t>
      </w:r>
      <w:r>
        <w:rPr/>
        <w:t>年度的经营成果和现金流量。</w:t>
      </w:r>
    </w:p>
    <w:p>
      <w:pPr>
        <w:spacing w:line="240" w:lineRule="auto" w:before="8"/>
        <w:rPr>
          <w:rFonts w:ascii="宋体" w:hAnsi="宋体" w:cs="宋体" w:eastAsia="宋体" w:hint="default"/>
          <w:sz w:val="24"/>
          <w:szCs w:val="24"/>
        </w:rPr>
      </w:pPr>
    </w:p>
    <w:p>
      <w:pPr>
        <w:pStyle w:val="Heading4"/>
        <w:spacing w:line="240" w:lineRule="auto"/>
        <w:ind w:left="153" w:right="0"/>
        <w:jc w:val="left"/>
        <w:rPr>
          <w:b w:val="0"/>
          <w:bCs w:val="0"/>
        </w:rPr>
      </w:pPr>
      <w:bookmarkStart w:name="2、会计期间" w:id="162"/>
      <w:bookmarkEnd w:id="16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31" w:firstLine="421"/>
        <w:jc w:val="both"/>
      </w:pPr>
      <w:r>
        <w:rPr>
          <w:spacing w:val="-1"/>
        </w:rPr>
        <w:t>本公司的会计期间分为年度和中期，会计中期指短于一个完整的会计年度的报告期间。本公司会计年</w:t>
      </w:r>
      <w:r>
        <w:rPr/>
        <w:t> 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3、营业周期" w:id="163"/>
      <w:bookmarkEnd w:id="16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29" w:firstLine="420"/>
        <w:jc w:val="both"/>
      </w:pPr>
      <w:r>
        <w:rPr>
          <w:spacing w:val="-1"/>
        </w:rPr>
        <w:t>正常营业周期是指本公司从购买用于加工的资产起至实现现金或现金等价物的期间。本公司以</w:t>
      </w:r>
      <w:r>
        <w:rPr>
          <w:rFonts w:ascii="宋体" w:hAnsi="宋体" w:cs="宋体" w:eastAsia="宋体" w:hint="default"/>
          <w:spacing w:val="-1"/>
        </w:rPr>
        <w:t>12</w:t>
      </w:r>
      <w:r>
        <w:rPr>
          <w:spacing w:val="-1"/>
        </w:rPr>
        <w:t>个月</w:t>
      </w:r>
      <w:r>
        <w:rPr/>
        <w:t> 作为一个营业周期，并以其作为资产和负债的流动性划分标准。</w:t>
      </w:r>
    </w:p>
    <w:p>
      <w:pPr>
        <w:spacing w:line="240" w:lineRule="auto" w:before="8"/>
        <w:rPr>
          <w:rFonts w:ascii="宋体" w:hAnsi="宋体" w:cs="宋体" w:eastAsia="宋体" w:hint="default"/>
          <w:sz w:val="23"/>
          <w:szCs w:val="23"/>
        </w:rPr>
      </w:pPr>
    </w:p>
    <w:p>
      <w:pPr>
        <w:spacing w:line="506" w:lineRule="auto" w:before="0"/>
        <w:ind w:left="259" w:right="7707" w:hanging="106"/>
        <w:jc w:val="left"/>
        <w:rPr>
          <w:rFonts w:ascii="宋体" w:hAnsi="宋体" w:cs="宋体" w:eastAsia="宋体" w:hint="default"/>
          <w:sz w:val="21"/>
          <w:szCs w:val="21"/>
        </w:rPr>
      </w:pPr>
      <w:bookmarkStart w:name="4、记账本位币" w:id="164"/>
      <w:bookmarkEnd w:id="16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本公司以人民币为记账本位币。</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5、同一控制下和非同一控制下企业合并的会计处理方法" w:id="165"/>
      <w:bookmarkEnd w:id="16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56"/>
        <w:jc w:val="left"/>
      </w:pPr>
      <w:r>
        <w:rPr>
          <w:spacing w:val="-2"/>
        </w:rPr>
        <w:t>企业合并，是指将两个或两个以上单独的企业合并形成一个报告主体的交易或事项。企业合并分为同</w:t>
      </w:r>
      <w:r>
        <w:rPr/>
        <w:t> 一控制下企业合并和非同一控制下企业合并。</w:t>
      </w:r>
    </w:p>
    <w:p>
      <w:pPr>
        <w:pStyle w:val="BodyText"/>
        <w:spacing w:line="528" w:lineRule="exact" w:before="47"/>
        <w:ind w:left="575" w:right="0" w:hanging="106"/>
        <w:jc w:val="left"/>
      </w:pPr>
      <w:r>
        <w:rPr/>
        <w:t>（</w:t>
      </w:r>
      <w:r>
        <w:rPr>
          <w:rFonts w:ascii="宋体" w:hAnsi="宋体" w:cs="宋体" w:eastAsia="宋体" w:hint="default"/>
        </w:rPr>
        <w:t>1</w:t>
      </w:r>
      <w:r>
        <w:rPr/>
        <w:t>）同一控制下企业合并 </w:t>
      </w:r>
      <w:r>
        <w:rPr>
          <w:spacing w:val="-1"/>
        </w:rPr>
        <w:t>参与合并的企业在合并前后均受同一方或相同的多方最终控制，且该控制并非暂时性的，为同一控制</w:t>
      </w:r>
    </w:p>
    <w:p>
      <w:pPr>
        <w:pStyle w:val="BodyText"/>
        <w:spacing w:line="236" w:lineRule="exact"/>
        <w:ind w:right="0"/>
        <w:jc w:val="left"/>
      </w:pPr>
      <w:r>
        <w:rPr/>
        <w:t>下的企业合并。同一控制下的企业合并，在合并日取得对其他参与合并企业控制权的一方为合并方，参与</w:t>
      </w:r>
    </w:p>
    <w:p>
      <w:pPr>
        <w:pStyle w:val="BodyText"/>
        <w:spacing w:line="240" w:lineRule="auto" w:before="37"/>
        <w:ind w:right="0"/>
        <w:jc w:val="left"/>
      </w:pPr>
      <w:r>
        <w:rPr/>
        <w:t>合并的其他企业为被合并方。合并日，是指合并方实际取得对被合并方控制权的日期。</w:t>
      </w:r>
    </w:p>
    <w:p>
      <w:pPr>
        <w:spacing w:line="240" w:lineRule="auto" w:before="5"/>
        <w:rPr>
          <w:rFonts w:ascii="宋体" w:hAnsi="宋体" w:cs="宋体" w:eastAsia="宋体" w:hint="default"/>
          <w:sz w:val="19"/>
          <w:szCs w:val="19"/>
        </w:rPr>
      </w:pPr>
    </w:p>
    <w:p>
      <w:pPr>
        <w:pStyle w:val="BodyText"/>
        <w:spacing w:line="273" w:lineRule="auto"/>
        <w:ind w:right="1132" w:firstLine="421"/>
        <w:jc w:val="both"/>
      </w:pPr>
      <w:r>
        <w:rPr>
          <w:spacing w:val="-1"/>
        </w:rPr>
        <w:t>合并方取得的资产和负债均按合并日在被合并方的账面价值计量。合并方取得的净资产账面价值与支</w:t>
      </w:r>
      <w:r>
        <w:rPr/>
        <w:t> </w:t>
      </w:r>
      <w:r>
        <w:rPr>
          <w:spacing w:val="-1"/>
        </w:rPr>
        <w:t>付的合并对价账面价值（或发行股份面值总额）的差额，调整资本公积（股本溢价）；资本公积（股本溢</w:t>
      </w:r>
      <w:r>
        <w:rPr>
          <w:spacing w:val="-85"/>
        </w:rPr>
        <w:t> </w:t>
      </w:r>
      <w:r>
        <w:rPr>
          <w:spacing w:val="-85"/>
        </w:rPr>
      </w:r>
      <w:r>
        <w:rPr/>
        <w:t>价）不足以冲减的，调整留存收益。</w:t>
      </w:r>
    </w:p>
    <w:p>
      <w:pPr>
        <w:spacing w:line="240" w:lineRule="auto" w:before="1"/>
        <w:rPr>
          <w:rFonts w:ascii="宋体" w:hAnsi="宋体" w:cs="宋体" w:eastAsia="宋体" w:hint="default"/>
          <w:sz w:val="17"/>
          <w:szCs w:val="17"/>
        </w:rPr>
      </w:pPr>
    </w:p>
    <w:p>
      <w:pPr>
        <w:pStyle w:val="BodyText"/>
        <w:spacing w:line="240" w:lineRule="auto"/>
        <w:ind w:left="575" w:right="0"/>
        <w:jc w:val="left"/>
      </w:pPr>
      <w:r>
        <w:rPr/>
        <w:t>合并方为进行企业合并发生的各项直接费用，于发生时计入当期损益。</w:t>
      </w:r>
    </w:p>
    <w:p>
      <w:pPr>
        <w:pStyle w:val="BodyText"/>
        <w:spacing w:line="520" w:lineRule="atLeast" w:before="8"/>
        <w:ind w:left="575" w:right="0" w:hanging="107"/>
        <w:jc w:val="left"/>
      </w:pPr>
      <w:r>
        <w:rPr/>
        <w:t>（</w:t>
      </w:r>
      <w:r>
        <w:rPr>
          <w:rFonts w:ascii="宋体" w:hAnsi="宋体" w:cs="宋体" w:eastAsia="宋体" w:hint="default"/>
        </w:rPr>
        <w:t>2</w:t>
      </w:r>
      <w:r>
        <w:rPr/>
        <w:t>）非同一控制下企业合并 </w:t>
      </w:r>
      <w:r>
        <w:rPr>
          <w:spacing w:val="-1"/>
        </w:rPr>
        <w:t>参与合并的企业在合并前后不受同一方或相同的多方最终控制的，为非同一控制下的企业合并。非同</w:t>
      </w:r>
    </w:p>
    <w:p>
      <w:pPr>
        <w:pStyle w:val="BodyText"/>
        <w:spacing w:line="273" w:lineRule="auto" w:before="37"/>
        <w:ind w:right="0"/>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spacing w:line="240" w:lineRule="auto" w:before="1"/>
        <w:rPr>
          <w:rFonts w:ascii="宋体" w:hAnsi="宋体" w:cs="宋体" w:eastAsia="宋体" w:hint="default"/>
          <w:sz w:val="17"/>
          <w:szCs w:val="17"/>
        </w:rPr>
      </w:pPr>
    </w:p>
    <w:p>
      <w:pPr>
        <w:pStyle w:val="BodyText"/>
        <w:spacing w:line="273" w:lineRule="auto"/>
        <w:ind w:right="1024" w:firstLine="421"/>
        <w:jc w:val="left"/>
      </w:pPr>
      <w:r>
        <w:rPr>
          <w:spacing w:val="3"/>
        </w:rPr>
        <w:t>对于非同一控制下的企业合并，合并成本包含购买日购买方为取得对被购买方的控制权而付出的资</w:t>
      </w:r>
      <w:r>
        <w:rPr/>
        <w:t>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w:t>
      </w:r>
      <w:r>
        <w:rPr>
          <w:spacing w:val="3"/>
        </w:rPr>
        <w:t>值计入合并成本，购买日后</w:t>
      </w:r>
      <w:r>
        <w:rPr>
          <w:rFonts w:ascii="宋体" w:hAnsi="宋体" w:cs="宋体" w:eastAsia="宋体" w:hint="default"/>
          <w:spacing w:val="3"/>
        </w:rPr>
        <w:t>12</w:t>
      </w:r>
      <w:r>
        <w:rPr>
          <w:spacing w:val="3"/>
        </w:rPr>
        <w:t>个月内出现对购买日已存在情况的新的或进一步证据而需要调整或有对价</w:t>
      </w:r>
      <w:r>
        <w:rPr>
          <w:spacing w:val="-82"/>
        </w:rPr>
        <w:t> </w:t>
      </w:r>
      <w:r>
        <w:rPr>
          <w:spacing w:val="-82"/>
        </w:rPr>
      </w:r>
      <w:r>
        <w:rPr>
          <w:spacing w:val="-3"/>
        </w:rPr>
        <w:t>的，相应调整合并商誉。购买方发生的合并成本及在合并中取得的可辨认净资产按购买日的公允价值计量。</w:t>
      </w:r>
      <w:r>
        <w:rPr>
          <w:spacing w:val="-92"/>
        </w:rPr>
        <w:t> </w:t>
      </w:r>
      <w:r>
        <w:rPr>
          <w:spacing w:val="-92"/>
        </w:rPr>
      </w:r>
      <w:r>
        <w:rPr/>
        <w:t>合并成本大于合并中取得的被购买方于购买日可辨认净资产公允价值份额的差额，确认为商誉。合并成本</w:t>
      </w:r>
      <w:r>
        <w:rPr/>
        <w:t>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spacing w:line="240" w:lineRule="auto" w:before="1"/>
        <w:rPr>
          <w:rFonts w:ascii="宋体" w:hAnsi="宋体" w:cs="宋体" w:eastAsia="宋体" w:hint="default"/>
          <w:sz w:val="17"/>
          <w:szCs w:val="17"/>
        </w:rPr>
      </w:pPr>
    </w:p>
    <w:p>
      <w:pPr>
        <w:pStyle w:val="BodyText"/>
        <w:spacing w:line="273" w:lineRule="auto"/>
        <w:ind w:right="1012" w:firstLine="421"/>
        <w:jc w:val="left"/>
      </w:pPr>
      <w:r>
        <w:rPr>
          <w:spacing w:val="3"/>
        </w:rPr>
        <w:t>购买方取得被购买方的可抵扣暂时性差异，在购买日因不符合递延所得税资产确认条件而未予确认</w:t>
      </w:r>
      <w:r>
        <w:rPr/>
        <w:t> 的，在购买日后</w:t>
      </w:r>
      <w:r>
        <w:rPr>
          <w:rFonts w:ascii="宋体" w:hAnsi="宋体" w:cs="宋体" w:eastAsia="宋体" w:hint="default"/>
        </w:rPr>
        <w:t>12</w:t>
      </w:r>
      <w:r>
        <w:rPr/>
        <w:t>个月内，如取得新的或进一步的信息表明购买日的相关情况已经存在，预期被购买方在 购买日可抵扣暂时性差异带来的经济利益能够实现的，则确认相关的递延所得税资产，同时减少商誉，商 誉不足冲减的，差额部分确认为</w:t>
      </w:r>
      <w:r>
        <w:rPr>
          <w:spacing w:val="-24"/>
        </w:rPr>
        <w:t> </w:t>
      </w:r>
      <w:r>
        <w:rPr/>
        <w:t>当期损益；除上述情况以外，确认与企业合并相关的递延所得税资产的，</w:t>
      </w:r>
      <w:r>
        <w:rPr/>
        <w:t> 计入当期损益。</w:t>
      </w:r>
    </w:p>
    <w:p>
      <w:pPr>
        <w:spacing w:line="240" w:lineRule="auto" w:before="1"/>
        <w:rPr>
          <w:rFonts w:ascii="宋体" w:hAnsi="宋体" w:cs="宋体" w:eastAsia="宋体" w:hint="default"/>
          <w:sz w:val="17"/>
          <w:szCs w:val="17"/>
        </w:rPr>
      </w:pPr>
    </w:p>
    <w:p>
      <w:pPr>
        <w:pStyle w:val="BodyText"/>
        <w:spacing w:line="273" w:lineRule="auto"/>
        <w:ind w:right="1129" w:firstLine="421"/>
        <w:jc w:val="both"/>
      </w:pPr>
      <w:r>
        <w:rPr/>
        <w:t>通过多次交易分步实现的非同一控制下企业合并，根据《财政部关于印发企业会计准则解释第</w:t>
      </w:r>
      <w:r>
        <w:rPr>
          <w:rFonts w:ascii="宋体" w:hAnsi="宋体" w:cs="宋体" w:eastAsia="宋体" w:hint="default"/>
        </w:rPr>
        <w:t>5</w:t>
      </w:r>
      <w:r>
        <w:rPr/>
        <w:t>号的</w:t>
      </w:r>
      <w:r>
        <w:rPr>
          <w:spacing w:val="1"/>
        </w:rPr>
        <w:t> </w:t>
      </w:r>
      <w:r>
        <w:rPr>
          <w:spacing w:val="-5"/>
        </w:rPr>
        <w:t>通知》（财会〔</w:t>
      </w:r>
      <w:r>
        <w:rPr>
          <w:rFonts w:ascii="宋体" w:hAnsi="宋体" w:cs="宋体" w:eastAsia="宋体" w:hint="default"/>
          <w:spacing w:val="-5"/>
        </w:rPr>
        <w:t>2012</w:t>
      </w:r>
      <w:r>
        <w:rPr>
          <w:spacing w:val="-5"/>
        </w:rPr>
        <w:t>〕</w:t>
      </w:r>
      <w:r>
        <w:rPr>
          <w:rFonts w:ascii="宋体" w:hAnsi="宋体" w:cs="宋体" w:eastAsia="宋体" w:hint="default"/>
          <w:spacing w:val="-5"/>
        </w:rPr>
        <w:t>19</w:t>
      </w:r>
      <w:r>
        <w:rPr>
          <w:spacing w:val="-5"/>
        </w:rPr>
        <w:t>号）和《企业会计准则第</w:t>
      </w:r>
      <w:r>
        <w:rPr>
          <w:rFonts w:ascii="宋体" w:hAnsi="宋体" w:cs="宋体" w:eastAsia="宋体" w:hint="default"/>
          <w:spacing w:val="-5"/>
        </w:rPr>
        <w:t>33</w:t>
      </w:r>
      <w:r>
        <w:rPr>
          <w:spacing w:val="-5"/>
        </w:rPr>
        <w:t>号——合并财务报表》第五十一条关于“一揽子交易”</w:t>
      </w:r>
      <w:r>
        <w:rPr>
          <w:spacing w:val="-89"/>
        </w:rPr>
        <w:t> </w:t>
      </w:r>
      <w:r>
        <w:rPr>
          <w:spacing w:val="-89"/>
        </w:rPr>
      </w:r>
      <w:r>
        <w:rPr>
          <w:spacing w:val="-1"/>
        </w:rPr>
        <w:t>的判断标准，判断该多次交易是否属于“一揽子交易”。属于“一揽子交易”的，参考本部分前面各段描</w:t>
      </w:r>
      <w:r>
        <w:rPr>
          <w:spacing w:val="-85"/>
        </w:rPr>
        <w:t> </w:t>
      </w:r>
      <w:r>
        <w:rPr>
          <w:spacing w:val="-85"/>
        </w:rPr>
      </w:r>
      <w:r>
        <w:rPr>
          <w:spacing w:val="-1"/>
        </w:rPr>
        <w:t>述及本附注三、</w:t>
      </w:r>
      <w:r>
        <w:rPr>
          <w:rFonts w:ascii="宋体" w:hAnsi="宋体" w:cs="宋体" w:eastAsia="宋体" w:hint="default"/>
          <w:spacing w:val="-1"/>
        </w:rPr>
        <w:t>14</w:t>
      </w:r>
      <w:r>
        <w:rPr>
          <w:spacing w:val="-1"/>
        </w:rPr>
        <w:t>“长期股权投资”进行会计处理；不属于“一揽子交易”的，区分个别财务报表和合并</w:t>
      </w:r>
      <w:r>
        <w:rPr>
          <w:spacing w:val="-84"/>
        </w:rPr>
        <w:t> </w:t>
      </w:r>
      <w:r>
        <w:rPr>
          <w:spacing w:val="-84"/>
        </w:rPr>
      </w:r>
      <w:r>
        <w:rPr/>
        <w:t>财务报表进行相关会计处理：</w:t>
      </w:r>
    </w:p>
    <w:p>
      <w:pPr>
        <w:spacing w:line="240" w:lineRule="auto" w:before="1"/>
        <w:rPr>
          <w:rFonts w:ascii="宋体" w:hAnsi="宋体" w:cs="宋体" w:eastAsia="宋体" w:hint="default"/>
          <w:sz w:val="17"/>
          <w:szCs w:val="17"/>
        </w:rPr>
      </w:pPr>
    </w:p>
    <w:p>
      <w:pPr>
        <w:pStyle w:val="BodyText"/>
        <w:spacing w:line="240" w:lineRule="auto"/>
        <w:ind w:left="575" w:right="0"/>
        <w:jc w:val="left"/>
      </w:pPr>
      <w:r>
        <w:rPr/>
        <w:t>在个别财务报表中，以购买日之前所持被购买方的股权投资的账面价值与购买日新增投资成本之和，</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作为该项投资的初始投资成本；购买日之前持有的被购买方的股权涉及其他综合收益的，在处置该项投资</w:t>
      </w:r>
      <w:r>
        <w:rPr>
          <w:spacing w:val="-81"/>
        </w:rPr>
        <w:t> </w:t>
      </w:r>
      <w:r>
        <w:rPr>
          <w:spacing w:val="-81"/>
        </w:rPr>
      </w:r>
      <w:r>
        <w:rPr>
          <w:spacing w:val="-1"/>
        </w:rPr>
        <w:t>时将与其相关的其他综合收益采用与被购买方直接处置相关资产或负债相同的基础进行会计处理（即，除</w:t>
      </w:r>
      <w:r>
        <w:rPr>
          <w:spacing w:val="-81"/>
        </w:rPr>
        <w:t> </w:t>
      </w:r>
      <w:r>
        <w:rPr>
          <w:spacing w:val="-81"/>
        </w:rPr>
      </w:r>
      <w:r>
        <w:rPr>
          <w:spacing w:val="-1"/>
        </w:rPr>
        <w:t>了按照权益法核算的在被购买方重新计量设定受益计划净负债或净资产导致的变动中的相应份额以外，其</w:t>
      </w:r>
      <w:r>
        <w:rPr>
          <w:spacing w:val="-81"/>
        </w:rPr>
        <w:t> </w:t>
      </w:r>
      <w:r>
        <w:rPr>
          <w:spacing w:val="-81"/>
        </w:rPr>
      </w:r>
      <w:r>
        <w:rPr/>
        <w:t>余转入当期投资收益）。</w:t>
      </w:r>
    </w:p>
    <w:p>
      <w:pPr>
        <w:spacing w:line="240" w:lineRule="auto" w:before="2"/>
        <w:rPr>
          <w:rFonts w:ascii="宋体" w:hAnsi="宋体" w:cs="宋体" w:eastAsia="宋体" w:hint="default"/>
          <w:sz w:val="17"/>
          <w:szCs w:val="17"/>
        </w:rPr>
      </w:pPr>
    </w:p>
    <w:p>
      <w:pPr>
        <w:pStyle w:val="BodyText"/>
        <w:spacing w:line="273" w:lineRule="auto"/>
        <w:ind w:right="1131" w:firstLine="421"/>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1"/>
        </w:rPr>
        <w:t> </w:t>
      </w:r>
      <w:r>
        <w:rPr>
          <w:spacing w:val="-81"/>
        </w:rPr>
      </w:r>
      <w:r>
        <w:rPr>
          <w:spacing w:val="-1"/>
        </w:rPr>
        <w:t>理（即，除了按照权益法核算的在被购买方重新计量设定受益计划净负债或净资产导致的变动中的相应份</w:t>
      </w:r>
      <w:r>
        <w:rPr>
          <w:spacing w:val="-81"/>
        </w:rPr>
        <w:t> </w:t>
      </w:r>
      <w:r>
        <w:rPr>
          <w:spacing w:val="-81"/>
        </w:rPr>
      </w:r>
      <w:r>
        <w:rPr/>
        <w:t>额以外，其余转为购买日所属当期投资收益）。</w:t>
      </w:r>
    </w:p>
    <w:p>
      <w:pPr>
        <w:spacing w:line="240" w:lineRule="auto" w:before="8"/>
        <w:rPr>
          <w:rFonts w:ascii="宋体" w:hAnsi="宋体" w:cs="宋体" w:eastAsia="宋体" w:hint="default"/>
          <w:sz w:val="23"/>
          <w:szCs w:val="23"/>
        </w:rPr>
      </w:pPr>
    </w:p>
    <w:p>
      <w:pPr>
        <w:pStyle w:val="Heading4"/>
        <w:spacing w:line="240" w:lineRule="auto"/>
        <w:ind w:left="153" w:right="0"/>
        <w:jc w:val="both"/>
        <w:rPr>
          <w:b w:val="0"/>
          <w:bCs w:val="0"/>
        </w:rPr>
      </w:pPr>
      <w:bookmarkStart w:name="6、合并财务报表的编制方法" w:id="166"/>
      <w:bookmarkEnd w:id="166"/>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530" w:lineRule="atLeast" w:before="66"/>
        <w:ind w:left="575" w:right="0" w:hanging="106"/>
        <w:jc w:val="left"/>
      </w:pPr>
      <w:r>
        <w:rPr/>
        <w:t>（</w:t>
      </w:r>
      <w:r>
        <w:rPr>
          <w:rFonts w:ascii="宋体" w:hAnsi="宋体" w:cs="宋体" w:eastAsia="宋体" w:hint="default"/>
        </w:rPr>
        <w:t>1</w:t>
      </w:r>
      <w:r>
        <w:rPr/>
        <w:t>）合并财务报表范围的确定原则 </w:t>
      </w:r>
      <w:r>
        <w:rPr>
          <w:spacing w:val="-1"/>
        </w:rPr>
        <w:t>合并财务报表的合并范围以控制为基础予以确定。控制是指本公司拥有对被投资方的权力，通过参与</w:t>
      </w:r>
    </w:p>
    <w:p>
      <w:pPr>
        <w:pStyle w:val="BodyText"/>
        <w:spacing w:line="273" w:lineRule="auto" w:before="37"/>
        <w:ind w:right="1131"/>
        <w:jc w:val="both"/>
      </w:pPr>
      <w:r>
        <w:rPr>
          <w:spacing w:val="-1"/>
        </w:rPr>
        <w:t>被投资方的相关活动而享有可变回报，并且有能力运用对被投资方的权力影响该回报金额。合并范围包括</w:t>
      </w:r>
      <w:r>
        <w:rPr>
          <w:spacing w:val="-81"/>
        </w:rPr>
        <w:t> </w:t>
      </w:r>
      <w:r>
        <w:rPr>
          <w:spacing w:val="-81"/>
        </w:rPr>
      </w:r>
      <w:r>
        <w:rPr/>
        <w:t>本公司及全部子公司。子公司，是指被本公司控制的主体。</w:t>
      </w:r>
    </w:p>
    <w:p>
      <w:pPr>
        <w:spacing w:line="240" w:lineRule="auto" w:before="1"/>
        <w:rPr>
          <w:rFonts w:ascii="宋体" w:hAnsi="宋体" w:cs="宋体" w:eastAsia="宋体" w:hint="default"/>
          <w:sz w:val="17"/>
          <w:szCs w:val="17"/>
        </w:rPr>
      </w:pPr>
    </w:p>
    <w:p>
      <w:pPr>
        <w:pStyle w:val="BodyText"/>
        <w:spacing w:line="240" w:lineRule="auto"/>
        <w:ind w:left="575" w:right="0"/>
        <w:jc w:val="left"/>
      </w:pPr>
      <w:r>
        <w:rPr/>
        <w:t>一旦相关事实和情况的变化导致上述控制定义涉及的相关要素发生了变化，本公司将进行重新评估。</w:t>
      </w:r>
    </w:p>
    <w:p>
      <w:pPr>
        <w:pStyle w:val="BodyText"/>
        <w:spacing w:line="520" w:lineRule="atLeast" w:before="8"/>
        <w:ind w:left="575" w:right="0" w:hanging="106"/>
        <w:jc w:val="left"/>
      </w:pPr>
      <w:r>
        <w:rPr/>
        <w:t>（</w:t>
      </w:r>
      <w:r>
        <w:rPr>
          <w:rFonts w:ascii="宋体" w:hAnsi="宋体" w:cs="宋体" w:eastAsia="宋体" w:hint="default"/>
        </w:rPr>
        <w:t>2</w:t>
      </w:r>
      <w:r>
        <w:rPr/>
        <w:t>）合并财务报表编制的方法 </w:t>
      </w:r>
      <w:r>
        <w:rPr>
          <w:spacing w:val="-1"/>
        </w:rPr>
        <w:t>从取得子公司的净资产和生产经营决策的实际控制权之日起，本公司开始将其纳入合并范围；从丧失</w:t>
      </w:r>
    </w:p>
    <w:p>
      <w:pPr>
        <w:pStyle w:val="BodyText"/>
        <w:spacing w:line="273" w:lineRule="auto" w:before="37"/>
        <w:ind w:right="1131"/>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量表中，且不调整合并财务报表的期初数和对比数。同一控制下企业合并增加的子公司及吸收合并下的被</w:t>
      </w:r>
      <w:r>
        <w:rPr>
          <w:spacing w:val="-81"/>
        </w:rPr>
        <w:t> </w:t>
      </w:r>
      <w:r>
        <w:rPr>
          <w:spacing w:val="-81"/>
        </w:rPr>
      </w:r>
      <w:r>
        <w:rPr>
          <w:spacing w:val="-1"/>
        </w:rPr>
        <w:t>合并方，其自合并当期期初至合并日的经营成果和现金流量已经适当地包括在合并利润表和合并现金流量</w:t>
      </w:r>
      <w:r>
        <w:rPr>
          <w:spacing w:val="-81"/>
        </w:rPr>
        <w:t> </w:t>
      </w:r>
      <w:r>
        <w:rPr>
          <w:spacing w:val="-81"/>
        </w:rPr>
      </w:r>
      <w:r>
        <w:rPr/>
        <w:t>表中，并且同时调整合并财务报表的对比数。</w:t>
      </w:r>
    </w:p>
    <w:p>
      <w:pPr>
        <w:spacing w:line="240" w:lineRule="auto" w:before="1"/>
        <w:rPr>
          <w:rFonts w:ascii="宋体" w:hAnsi="宋体" w:cs="宋体" w:eastAsia="宋体" w:hint="default"/>
          <w:sz w:val="17"/>
          <w:szCs w:val="17"/>
        </w:rPr>
      </w:pPr>
    </w:p>
    <w:p>
      <w:pPr>
        <w:pStyle w:val="BodyText"/>
        <w:spacing w:line="273" w:lineRule="auto"/>
        <w:ind w:right="1131" w:firstLine="421"/>
        <w:jc w:val="both"/>
      </w:pPr>
      <w:r>
        <w:rPr>
          <w:spacing w:val="-1"/>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BodyText"/>
        <w:spacing w:line="528" w:lineRule="exact" w:before="46"/>
        <w:ind w:left="575" w:right="0"/>
        <w:jc w:val="left"/>
      </w:pPr>
      <w:r>
        <w:rPr/>
        <w:t>公司内所有重大往来余额、交易及未实现利润在合并财务报表编制时予以抵销。 </w:t>
      </w:r>
      <w:r>
        <w:rPr>
          <w:spacing w:val="3"/>
        </w:rPr>
        <w:t>子公司的股东权益及当期净损益中不属于本公司所拥有的部分分别作为少数股东权益及少数股东损</w:t>
      </w:r>
    </w:p>
    <w:p>
      <w:pPr>
        <w:pStyle w:val="BodyText"/>
        <w:spacing w:line="236" w:lineRule="exact"/>
        <w:ind w:right="0"/>
        <w:jc w:val="both"/>
      </w:pPr>
      <w:r>
        <w:rPr/>
        <w:t>益在合并财务报表中股东权益及净利润项下单独列示。子公司当期净损益中属于少数股东权益的份额，在</w:t>
      </w:r>
    </w:p>
    <w:p>
      <w:pPr>
        <w:pStyle w:val="BodyText"/>
        <w:spacing w:line="273" w:lineRule="auto" w:before="37"/>
        <w:ind w:left="154" w:right="1131"/>
        <w:jc w:val="both"/>
      </w:pPr>
      <w:r>
        <w:rPr>
          <w:spacing w:val="-1"/>
        </w:rPr>
        <w:t>合并利润表中净利润项目下以“少数股东损益”项目列示。少数股东分担的子公司的亏损超过了少数股东</w:t>
      </w:r>
      <w:r>
        <w:rPr>
          <w:spacing w:val="-83"/>
        </w:rPr>
        <w:t> </w:t>
      </w:r>
      <w:r>
        <w:rPr>
          <w:spacing w:val="-83"/>
        </w:rPr>
      </w:r>
      <w:r>
        <w:rPr/>
        <w:t>在该子公司期初股东权益中所享有的份额，仍冲减少数股东权益。</w:t>
      </w:r>
    </w:p>
    <w:p>
      <w:pPr>
        <w:spacing w:line="240" w:lineRule="auto" w:before="1"/>
        <w:rPr>
          <w:rFonts w:ascii="宋体" w:hAnsi="宋体" w:cs="宋体" w:eastAsia="宋体" w:hint="default"/>
          <w:sz w:val="17"/>
          <w:szCs w:val="17"/>
        </w:rPr>
      </w:pPr>
    </w:p>
    <w:p>
      <w:pPr>
        <w:pStyle w:val="BodyText"/>
        <w:spacing w:line="273" w:lineRule="auto"/>
        <w:ind w:right="1027" w:firstLine="421"/>
        <w:jc w:val="both"/>
      </w:pPr>
      <w:r>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w:t>
      </w:r>
      <w:r>
        <w:rPr>
          <w:spacing w:val="-3"/>
        </w:rPr>
        <w:t>同的基础进行会计处理（即，除了在该原有子公司重新计量设定受益计划净负债或净资产导致的变动以外，</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t>其余一并转为当期投资收益）。其后，对该部分剩余股权按照《企业会计准则第</w:t>
      </w:r>
      <w:r>
        <w:rPr>
          <w:rFonts w:ascii="宋体" w:hAnsi="宋体" w:cs="宋体" w:eastAsia="宋体" w:hint="default"/>
        </w:rPr>
        <w:t>2</w:t>
      </w:r>
      <w:r>
        <w:rPr/>
        <w:t>号——长期股权投资》</w:t>
      </w:r>
      <w:r>
        <w:rPr>
          <w:spacing w:val="-27"/>
        </w:rPr>
        <w:t> </w:t>
      </w:r>
      <w:r>
        <w:rPr>
          <w:spacing w:val="-27"/>
        </w:rPr>
      </w:r>
      <w:r>
        <w:rPr>
          <w:spacing w:val="-1"/>
        </w:rPr>
        <w:t>或《企业会计准则第</w:t>
      </w:r>
      <w:r>
        <w:rPr>
          <w:rFonts w:ascii="宋体" w:hAnsi="宋体" w:cs="宋体" w:eastAsia="宋体" w:hint="default"/>
          <w:spacing w:val="-1"/>
        </w:rPr>
        <w:t>22</w:t>
      </w:r>
      <w:r>
        <w:rPr>
          <w:spacing w:val="-1"/>
        </w:rPr>
        <w:t>号——金融工具确认和计量》等相关规定进行后续计量，详见本附注三、</w:t>
      </w:r>
      <w:r>
        <w:rPr>
          <w:rFonts w:ascii="宋体" w:hAnsi="宋体" w:cs="宋体" w:eastAsia="宋体" w:hint="default"/>
          <w:spacing w:val="-1"/>
        </w:rPr>
        <w:t>14</w:t>
      </w:r>
      <w:r>
        <w:rPr>
          <w:spacing w:val="-1"/>
        </w:rPr>
        <w:t>“长期</w:t>
      </w:r>
      <w:r>
        <w:rPr>
          <w:spacing w:val="-82"/>
        </w:rPr>
        <w:t> </w:t>
      </w:r>
      <w:r>
        <w:rPr/>
        <w:t>股权投资”或本附注三、</w:t>
      </w:r>
      <w:r>
        <w:rPr>
          <w:rFonts w:ascii="宋体" w:hAnsi="宋体" w:cs="宋体" w:eastAsia="宋体" w:hint="default"/>
        </w:rPr>
        <w:t>10</w:t>
      </w:r>
      <w:r>
        <w:rPr/>
        <w:t>“金融工具”。</w:t>
      </w:r>
    </w:p>
    <w:p>
      <w:pPr>
        <w:spacing w:line="240" w:lineRule="auto" w:before="2"/>
        <w:rPr>
          <w:rFonts w:ascii="宋体" w:hAnsi="宋体" w:cs="宋体" w:eastAsia="宋体" w:hint="default"/>
          <w:sz w:val="17"/>
          <w:szCs w:val="17"/>
        </w:rPr>
      </w:pPr>
    </w:p>
    <w:p>
      <w:pPr>
        <w:pStyle w:val="BodyText"/>
        <w:spacing w:line="273" w:lineRule="auto"/>
        <w:ind w:right="1130" w:firstLine="420"/>
        <w:jc w:val="both"/>
      </w:pPr>
      <w:r>
        <w:rPr>
          <w:spacing w:val="-1"/>
        </w:rPr>
        <w:t>本公司通过多次交易分步处置对子公司股权投资直至丧失控制权的，需区分处置对子公司股权投资直</w:t>
      </w:r>
      <w:r>
        <w:rPr/>
        <w:t> </w:t>
      </w:r>
      <w:r>
        <w:rPr>
          <w:spacing w:val="-1"/>
        </w:rPr>
        <w:t>至丧失控制权的各项交易是否属于一揽子交易。处置对子公司股权投资的各项交易的条款、条件以及经济</w:t>
      </w:r>
      <w:r>
        <w:rPr>
          <w:spacing w:val="-81"/>
        </w:rPr>
        <w:t> </w:t>
      </w:r>
      <w:r>
        <w:rPr>
          <w:spacing w:val="-81"/>
        </w:rPr>
      </w:r>
      <w:r>
        <w:rPr>
          <w:spacing w:val="-1"/>
        </w:rPr>
        <w:t>影响符合以下一种或多种情况，通常表明应将多次交易事项作为一揽子交易进行会计处理：①这些交易是</w:t>
      </w:r>
      <w:r>
        <w:rPr>
          <w:spacing w:val="-81"/>
        </w:rPr>
        <w:t> </w:t>
      </w:r>
      <w:r>
        <w:rPr>
          <w:spacing w:val="-81"/>
        </w:rPr>
      </w:r>
      <w:r>
        <w:rPr>
          <w:spacing w:val="-1"/>
        </w:rPr>
        <w:t>同时或者在考虑了彼此影响的情况下订立的；②这些交易整体才能达成一项完整的商业结果；③一项交易</w:t>
      </w:r>
      <w:r>
        <w:rPr>
          <w:spacing w:val="-81"/>
        </w:rPr>
        <w:t> </w:t>
      </w:r>
      <w:r>
        <w:rPr>
          <w:spacing w:val="-81"/>
        </w:rPr>
      </w:r>
      <w:r>
        <w:rPr>
          <w:spacing w:val="-1"/>
        </w:rPr>
        <w:t>的发生取决于其他至少一项交易的发生；④一项交易单独看是不经济的，但是和其他交易一并考虑时是经</w:t>
      </w:r>
      <w:r>
        <w:rPr>
          <w:spacing w:val="-81"/>
        </w:rPr>
        <w:t> </w:t>
      </w:r>
      <w:r>
        <w:rPr>
          <w:spacing w:val="-81"/>
        </w:rPr>
      </w:r>
      <w:r>
        <w:rPr>
          <w:spacing w:val="-1"/>
        </w:rPr>
        <w:t>济的。不属于一揽子交易的，对其中的每一项交易视情况分别按照“不丧失控制权的情况下部分处置对子</w:t>
      </w:r>
      <w:r>
        <w:rPr>
          <w:spacing w:val="-81"/>
        </w:rPr>
        <w:t> </w:t>
      </w:r>
      <w:r>
        <w:rPr>
          <w:spacing w:val="-81"/>
        </w:rPr>
      </w:r>
      <w:r>
        <w:rPr/>
        <w:t>公司的长期股权投资”（详见本附注三、</w:t>
      </w:r>
      <w:r>
        <w:rPr>
          <w:rFonts w:ascii="宋体" w:hAnsi="宋体" w:cs="宋体" w:eastAsia="宋体" w:hint="default"/>
        </w:rPr>
        <w:t>14</w:t>
      </w:r>
      <w:r>
        <w:rPr/>
        <w:t>、（</w:t>
      </w:r>
      <w:r>
        <w:rPr>
          <w:rFonts w:ascii="宋体" w:hAnsi="宋体" w:cs="宋体" w:eastAsia="宋体" w:hint="default"/>
        </w:rPr>
        <w:t>2</w:t>
      </w:r>
      <w:r>
        <w:rPr/>
        <w:t>）④）和“因处置部分股权投资或其他原因丧失了对原</w:t>
      </w:r>
      <w:r>
        <w:rPr>
          <w:spacing w:val="-31"/>
        </w:rPr>
        <w:t> </w:t>
      </w:r>
      <w:r>
        <w:rPr>
          <w:spacing w:val="-31"/>
        </w:rPr>
      </w:r>
      <w:r>
        <w:rPr>
          <w:spacing w:val="-1"/>
        </w:rPr>
        <w:t>有子公司的控制权”（详见前段）适用的原则进行会计处理。处置对子公司股权投资直至丧失控制权的各</w:t>
      </w:r>
      <w:r>
        <w:rPr>
          <w:spacing w:val="-83"/>
        </w:rPr>
        <w:t> </w:t>
      </w:r>
      <w:r>
        <w:rPr>
          <w:spacing w:val="-83"/>
        </w:rPr>
      </w:r>
      <w:r>
        <w:rPr>
          <w:spacing w:val="-1"/>
        </w:rPr>
        <w:t>项交易属于一揽子交易的，将各项交易作为一项处置子公司并丧失控制权的交易进行会计处理；但是，在</w:t>
      </w:r>
      <w:r>
        <w:rPr>
          <w:spacing w:val="-83"/>
        </w:rPr>
        <w:t> </w:t>
      </w:r>
      <w:r>
        <w:rPr>
          <w:spacing w:val="-83"/>
        </w:rPr>
      </w:r>
      <w:r>
        <w:rPr>
          <w:spacing w:val="-1"/>
        </w:rPr>
        <w:t>丧失控制权之前每一次处置价款与处置投资对应的享有该子公司净资产份额的差额，在合并财务报表中确</w:t>
      </w:r>
      <w:r>
        <w:rPr>
          <w:spacing w:val="-80"/>
        </w:rPr>
        <w:t> </w:t>
      </w:r>
      <w:r>
        <w:rPr>
          <w:spacing w:val="-80"/>
        </w:rPr>
      </w:r>
      <w:r>
        <w:rPr/>
        <w:t>认为其他综合收益，在丧失控制权时一并转入丧失控制权当期的损益。</w:t>
      </w:r>
    </w:p>
    <w:p>
      <w:pPr>
        <w:spacing w:line="590" w:lineRule="atLeast" w:before="9"/>
        <w:ind w:left="573" w:right="0" w:hanging="420"/>
        <w:jc w:val="left"/>
        <w:rPr>
          <w:rFonts w:ascii="宋体" w:hAnsi="宋体" w:cs="宋体" w:eastAsia="宋体" w:hint="default"/>
          <w:sz w:val="21"/>
          <w:szCs w:val="21"/>
        </w:rPr>
      </w:pPr>
      <w:bookmarkStart w:name="7、合营安排分类及共同经营会计处理方法" w:id="167"/>
      <w:bookmarkEnd w:id="16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合营安排，是指一项由两个或两个以上的参与方共同控制的安排。本公司根据在合营安排中享有的权</w:t>
      </w:r>
    </w:p>
    <w:p>
      <w:pPr>
        <w:pStyle w:val="BodyText"/>
        <w:spacing w:line="273" w:lineRule="auto" w:before="37"/>
        <w:ind w:right="1131"/>
        <w:jc w:val="both"/>
      </w:pPr>
      <w:r>
        <w:rPr>
          <w:spacing w:val="-1"/>
        </w:rPr>
        <w:t>利和承担的义务，将合营安排分为共同经营和合营企业。共同经营，是指本公司享有该安排相关资产且承</w:t>
      </w:r>
      <w:r>
        <w:rPr>
          <w:spacing w:val="-83"/>
        </w:rPr>
        <w:t> </w:t>
      </w:r>
      <w:r>
        <w:rPr>
          <w:spacing w:val="-83"/>
        </w:rPr>
      </w:r>
      <w:r>
        <w:rPr/>
        <w:t>担该安排相关负债的合营安排。合营企业，是指本公司仅对该安排的净资产享有权利的合营安排。</w:t>
      </w:r>
    </w:p>
    <w:p>
      <w:pPr>
        <w:spacing w:line="240" w:lineRule="auto" w:before="1"/>
        <w:rPr>
          <w:rFonts w:ascii="宋体" w:hAnsi="宋体" w:cs="宋体" w:eastAsia="宋体" w:hint="default"/>
          <w:sz w:val="17"/>
          <w:szCs w:val="17"/>
        </w:rPr>
      </w:pPr>
    </w:p>
    <w:p>
      <w:pPr>
        <w:pStyle w:val="BodyText"/>
        <w:spacing w:line="273" w:lineRule="auto"/>
        <w:ind w:left="154" w:right="1132" w:firstLine="420"/>
        <w:jc w:val="both"/>
      </w:pPr>
      <w:r>
        <w:rPr>
          <w:spacing w:val="-3"/>
        </w:rPr>
        <w:t>本公司对合营企业的投资采用权益法核算，按照本附注三、</w:t>
      </w:r>
      <w:r>
        <w:rPr>
          <w:rFonts w:ascii="宋体" w:hAnsi="宋体" w:cs="宋体" w:eastAsia="宋体" w:hint="default"/>
          <w:spacing w:val="-3"/>
        </w:rPr>
        <w:t>14</w:t>
      </w:r>
      <w:r>
        <w:rPr>
          <w:spacing w:val="-3"/>
        </w:rPr>
        <w:t>（</w:t>
      </w:r>
      <w:r>
        <w:rPr>
          <w:rFonts w:ascii="宋体" w:hAnsi="宋体" w:cs="宋体" w:eastAsia="宋体" w:hint="default"/>
          <w:spacing w:val="-3"/>
        </w:rPr>
        <w:t>2</w:t>
      </w:r>
      <w:r>
        <w:rPr>
          <w:spacing w:val="-3"/>
        </w:rPr>
        <w:t>）②“权益法核算的长期股权投资”</w:t>
      </w:r>
      <w:r>
        <w:rPr/>
        <w:t> 中所述的会计政策处理。</w:t>
      </w:r>
    </w:p>
    <w:p>
      <w:pPr>
        <w:spacing w:line="240" w:lineRule="auto" w:before="1"/>
        <w:rPr>
          <w:rFonts w:ascii="宋体" w:hAnsi="宋体" w:cs="宋体" w:eastAsia="宋体" w:hint="default"/>
          <w:sz w:val="17"/>
          <w:szCs w:val="17"/>
        </w:rPr>
      </w:pPr>
    </w:p>
    <w:p>
      <w:pPr>
        <w:pStyle w:val="BodyText"/>
        <w:spacing w:line="273" w:lineRule="auto"/>
        <w:ind w:left="154" w:right="1131" w:firstLine="420"/>
        <w:jc w:val="both"/>
      </w:pPr>
      <w:r>
        <w:rPr>
          <w:spacing w:val="-1"/>
        </w:rPr>
        <w:t>本公司作为合营方对共同经营，确认本公司单独持有的资产、单独所承担的负债，以及按本公司份额</w:t>
      </w:r>
      <w:r>
        <w:rPr/>
        <w:t> </w:t>
      </w:r>
      <w:r>
        <w:rPr>
          <w:spacing w:val="-1"/>
        </w:rPr>
        <w:t>确认共同持有的资产和共同承担的负债；确认出售本公司享有的共同经营产出份额所产生的收入；按本公</w:t>
      </w:r>
      <w:r>
        <w:rPr>
          <w:spacing w:val="-81"/>
        </w:rPr>
        <w:t> </w:t>
      </w:r>
      <w:r>
        <w:rPr>
          <w:spacing w:val="-81"/>
        </w:rPr>
      </w:r>
      <w:r>
        <w:rPr>
          <w:spacing w:val="-1"/>
        </w:rPr>
        <w:t>司份额确认共同经营因出售产出所产生的收入；确认本公司单独所发生的费用，以及按本公司份额确认共</w:t>
      </w:r>
      <w:r>
        <w:rPr>
          <w:spacing w:val="-81"/>
        </w:rPr>
        <w:t> </w:t>
      </w:r>
      <w:r>
        <w:rPr>
          <w:spacing w:val="-81"/>
        </w:rPr>
      </w:r>
      <w:r>
        <w:rPr/>
        <w:t>同经营发生的费用。</w:t>
      </w:r>
    </w:p>
    <w:p>
      <w:pPr>
        <w:spacing w:line="240" w:lineRule="auto" w:before="1"/>
        <w:rPr>
          <w:rFonts w:ascii="宋体" w:hAnsi="宋体" w:cs="宋体" w:eastAsia="宋体" w:hint="default"/>
          <w:sz w:val="17"/>
          <w:szCs w:val="17"/>
        </w:rPr>
      </w:pPr>
    </w:p>
    <w:p>
      <w:pPr>
        <w:pStyle w:val="BodyText"/>
        <w:spacing w:line="273" w:lineRule="auto"/>
        <w:ind w:right="1110" w:firstLine="420"/>
        <w:jc w:val="both"/>
      </w:pPr>
      <w:r>
        <w:rPr>
          <w:spacing w:val="-1"/>
        </w:rPr>
        <w:t>当本公司作为合营方向共同经营投出或出售资产（该资产不构成业务，下同）、或者自共同经营购买</w:t>
      </w:r>
      <w:r>
        <w:rPr/>
        <w:t> </w:t>
      </w:r>
      <w:r>
        <w:rPr>
          <w:spacing w:val="-1"/>
        </w:rPr>
        <w:t>资产时，在该等资产出售给第三方之前，本公司仅确认因该交易产生的损益中归属于共同经营其他参与方</w:t>
      </w:r>
      <w:r>
        <w:rPr>
          <w:spacing w:val="-81"/>
        </w:rPr>
        <w:t> </w:t>
      </w:r>
      <w:r>
        <w:rPr>
          <w:spacing w:val="-81"/>
        </w:rPr>
      </w:r>
      <w:r>
        <w:rPr/>
        <w:t>的部分。该等资产发生符合《企业会计准则第</w:t>
      </w:r>
      <w:r>
        <w:rPr>
          <w:rFonts w:ascii="宋体" w:hAnsi="宋体" w:cs="宋体" w:eastAsia="宋体" w:hint="default"/>
        </w:rPr>
        <w:t>8</w:t>
      </w:r>
      <w:r>
        <w:rPr/>
        <w:t>号——资产减值》等规定的资产减值损失的，对于由本公</w:t>
      </w:r>
      <w:r>
        <w:rPr>
          <w:spacing w:val="-30"/>
        </w:rPr>
        <w:t> </w:t>
      </w:r>
      <w:r>
        <w:rPr>
          <w:spacing w:val="-30"/>
        </w:rPr>
      </w:r>
      <w:r>
        <w:rPr/>
        <w:t>司向共同经营投出或出售资产的情况，本公司全额确认该损失；对于本公司自共同经营购买资产的情况， 本公司按承担的份额确认该损失。</w:t>
      </w:r>
    </w:p>
    <w:p>
      <w:pPr>
        <w:spacing w:line="590" w:lineRule="atLeast" w:before="9"/>
        <w:ind w:left="573" w:right="0" w:hanging="420"/>
        <w:jc w:val="left"/>
        <w:rPr>
          <w:rFonts w:ascii="宋体" w:hAnsi="宋体" w:cs="宋体" w:eastAsia="宋体" w:hint="default"/>
          <w:sz w:val="21"/>
          <w:szCs w:val="21"/>
        </w:rPr>
      </w:pPr>
      <w:bookmarkStart w:name="8、现金及现金等价物的确定标准" w:id="168"/>
      <w:bookmarkEnd w:id="16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本公司现金及现金等价物包括库存现金、可以随时用于支付的存款以及本公司持有的期限短（一般为</w:t>
      </w:r>
    </w:p>
    <w:p>
      <w:pPr>
        <w:pStyle w:val="BodyText"/>
        <w:spacing w:line="240" w:lineRule="auto" w:before="37"/>
        <w:ind w:right="0"/>
        <w:jc w:val="left"/>
      </w:pPr>
      <w:r>
        <w:rPr/>
        <w:t>从购买日起，三个月内到期）、流动性强、易于转换为已知金额的现金、价值变动风险很小的投资。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4"/>
        <w:spacing w:line="240" w:lineRule="auto"/>
        <w:ind w:left="153" w:right="0"/>
        <w:jc w:val="left"/>
        <w:rPr>
          <w:b w:val="0"/>
          <w:bCs w:val="0"/>
        </w:rPr>
      </w:pPr>
      <w:bookmarkStart w:name="9、外币业务和外币报表折算" w:id="169"/>
      <w:bookmarkEnd w:id="16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pPr>
      <w:r>
        <w:rPr/>
        <w:t>（</w:t>
      </w:r>
      <w:r>
        <w:rPr>
          <w:rFonts w:ascii="宋体" w:hAnsi="宋体" w:cs="宋体" w:eastAsia="宋体" w:hint="default"/>
        </w:rPr>
        <w:t>1</w:t>
      </w:r>
      <w:r>
        <w:rPr/>
        <w:t>）外币交易的折算方法</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本公司发生的外币交易在初始确认时，按交易日的即期汇率（通常指中国人民银行公布的当日外汇牌</w:t>
      </w:r>
      <w:r>
        <w:rPr/>
        <w:t> </w:t>
      </w:r>
      <w:r>
        <w:rPr>
          <w:spacing w:val="-1"/>
        </w:rPr>
        <w:t>价的中间价，下同）折算为记账本位币金额，但公司发生的外币兑换业务或涉及外币兑换的交易事项，按</w:t>
      </w:r>
      <w:r>
        <w:rPr>
          <w:spacing w:val="-86"/>
        </w:rPr>
        <w:t> </w:t>
      </w:r>
      <w:r>
        <w:rPr>
          <w:spacing w:val="-86"/>
        </w:rPr>
      </w:r>
      <w:r>
        <w:rPr/>
        <w:t>照实际采用的汇率折算为记账本位币金额。</w:t>
      </w:r>
    </w:p>
    <w:p>
      <w:pPr>
        <w:pStyle w:val="BodyText"/>
        <w:spacing w:line="528" w:lineRule="exact" w:before="47"/>
        <w:ind w:left="574" w:right="0"/>
        <w:jc w:val="left"/>
      </w:pPr>
      <w:r>
        <w:rPr/>
        <w:t>（</w:t>
      </w:r>
      <w:r>
        <w:rPr>
          <w:rFonts w:ascii="宋体" w:hAnsi="宋体" w:cs="宋体" w:eastAsia="宋体" w:hint="default"/>
        </w:rPr>
        <w:t>2</w:t>
      </w:r>
      <w:r>
        <w:rPr/>
        <w:t>）对于外币货币性项目和外币非货币性项目的折算方法 </w:t>
      </w:r>
      <w:r>
        <w:rPr>
          <w:spacing w:val="-1"/>
        </w:rPr>
        <w:t>资产负债表日，对于外币货币性项目采用资产负债表日即期汇率折算，由此产生的汇兑差额，除：①</w:t>
      </w:r>
    </w:p>
    <w:p>
      <w:pPr>
        <w:pStyle w:val="BodyText"/>
        <w:spacing w:line="236" w:lineRule="exact"/>
        <w:ind w:left="154" w:right="0"/>
        <w:jc w:val="left"/>
      </w:pPr>
      <w:r>
        <w:rPr/>
        <w:t>属于与购建符合资本化条件的资产相关的外币专门借款产生的汇兑差额按照借款费用资本化的原则处理；</w:t>
      </w:r>
    </w:p>
    <w:p>
      <w:pPr>
        <w:pStyle w:val="BodyText"/>
        <w:spacing w:line="273" w:lineRule="auto" w:before="37"/>
        <w:ind w:left="154" w:right="0"/>
        <w:jc w:val="left"/>
      </w:pPr>
      <w:r>
        <w:rPr>
          <w:spacing w:val="3"/>
        </w:rPr>
        <w:t>②可供出售的外币货币性项目除摊余成本之外的其他账面余额变动产生的汇兑差额计入其他综合收益之</w:t>
      </w:r>
      <w:r>
        <w:rPr>
          <w:spacing w:val="-82"/>
        </w:rPr>
        <w:t> </w:t>
      </w:r>
      <w:r>
        <w:rPr>
          <w:spacing w:val="-82"/>
        </w:rPr>
      </w:r>
      <w:r>
        <w:rPr/>
        <w:t>外，均计入当期损益。</w:t>
      </w:r>
    </w:p>
    <w:p>
      <w:pPr>
        <w:spacing w:line="240" w:lineRule="auto" w:before="1"/>
        <w:rPr>
          <w:rFonts w:ascii="宋体" w:hAnsi="宋体" w:cs="宋体" w:eastAsia="宋体" w:hint="default"/>
          <w:sz w:val="17"/>
          <w:szCs w:val="17"/>
        </w:rPr>
      </w:pPr>
    </w:p>
    <w:p>
      <w:pPr>
        <w:pStyle w:val="BodyText"/>
        <w:spacing w:line="273" w:lineRule="auto"/>
        <w:ind w:left="154" w:right="1110" w:firstLine="420"/>
        <w:jc w:val="both"/>
      </w:pPr>
      <w:r>
        <w:rPr>
          <w:spacing w:val="-1"/>
        </w:rPr>
        <w:t>以历史成本计量的外币非货币性项目，仍采用交易发生日的即期汇率折算的记账本位币金额计量。以</w:t>
      </w:r>
      <w:r>
        <w:rPr/>
        <w:t> </w:t>
      </w:r>
      <w:r>
        <w:rPr>
          <w:spacing w:val="-1"/>
        </w:rPr>
        <w:t>公允价值计量的外币非货币性项目，采用公允价值确定日的即期汇率折算，折算后的记账本位币金额与原</w:t>
      </w:r>
      <w:r>
        <w:rPr>
          <w:spacing w:val="-81"/>
        </w:rPr>
        <w:t> </w:t>
      </w:r>
      <w:r>
        <w:rPr>
          <w:spacing w:val="-81"/>
        </w:rPr>
      </w:r>
      <w:r>
        <w:rPr/>
        <w:t>记账本位币金额的差额，作为公允价值变动（含汇率变动）处理，计入当期损益或确认为其他综合收益。</w:t>
      </w:r>
    </w:p>
    <w:p>
      <w:pPr>
        <w:pStyle w:val="BodyText"/>
        <w:spacing w:line="528" w:lineRule="exact" w:before="46"/>
        <w:ind w:left="574" w:right="0"/>
        <w:jc w:val="left"/>
      </w:pPr>
      <w:r>
        <w:rPr/>
        <w:t>（</w:t>
      </w:r>
      <w:r>
        <w:rPr>
          <w:rFonts w:ascii="宋体" w:hAnsi="宋体" w:cs="宋体" w:eastAsia="宋体" w:hint="default"/>
        </w:rPr>
        <w:t>3</w:t>
      </w:r>
      <w:r>
        <w:rPr/>
        <w:t>）外币财务报表的折算方法 </w:t>
      </w:r>
      <w:r>
        <w:rPr>
          <w:spacing w:val="-1"/>
        </w:rPr>
        <w:t>编制合并财务报表涉及境外经营的，如有实质上构成对境外经营净投资的外币货币性项目，因汇率变</w:t>
      </w:r>
    </w:p>
    <w:p>
      <w:pPr>
        <w:pStyle w:val="BodyText"/>
        <w:spacing w:line="236" w:lineRule="exact"/>
        <w:ind w:left="154" w:right="0"/>
        <w:jc w:val="left"/>
      </w:pPr>
      <w:r>
        <w:rPr/>
        <w:t>动而产生的汇兑差额，作为“外币报表折算差额”确认为其他综合收益；处置境外经营时，计入处置当期</w:t>
      </w:r>
    </w:p>
    <w:p>
      <w:pPr>
        <w:pStyle w:val="BodyText"/>
        <w:spacing w:line="240" w:lineRule="auto" w:before="37"/>
        <w:ind w:right="0"/>
        <w:jc w:val="left"/>
      </w:pPr>
      <w:r>
        <w:rPr/>
        <w:t>损益。</w:t>
      </w:r>
    </w:p>
    <w:p>
      <w:pPr>
        <w:spacing w:line="240" w:lineRule="auto" w:before="5"/>
        <w:rPr>
          <w:rFonts w:ascii="宋体" w:hAnsi="宋体" w:cs="宋体" w:eastAsia="宋体" w:hint="default"/>
          <w:sz w:val="19"/>
          <w:szCs w:val="19"/>
        </w:rPr>
      </w:pPr>
    </w:p>
    <w:p>
      <w:pPr>
        <w:pStyle w:val="BodyText"/>
        <w:spacing w:line="273" w:lineRule="auto"/>
        <w:ind w:right="1131" w:firstLine="420"/>
        <w:jc w:val="both"/>
      </w:pPr>
      <w:r>
        <w:rPr>
          <w:spacing w:val="-1"/>
        </w:rPr>
        <w:t>境外经营的外币财务报表按以下方法折算为人民币报表：资产负债表中的资产和负债项目，采用资产</w:t>
      </w:r>
      <w:r>
        <w:rPr/>
        <w:t> </w:t>
      </w:r>
      <w:r>
        <w:rPr>
          <w:spacing w:val="-1"/>
        </w:rPr>
        <w:t>负债表日的即期汇率折算；股东权益类项目除“未分配利润”项目外，其他项目采用发生时的即期汇率折</w:t>
      </w:r>
      <w:r>
        <w:rPr>
          <w:spacing w:val="-81"/>
        </w:rPr>
        <w:t> </w:t>
      </w:r>
      <w:r>
        <w:rPr>
          <w:spacing w:val="-81"/>
        </w:rPr>
      </w:r>
      <w:r>
        <w:rPr>
          <w:spacing w:val="-1"/>
        </w:rPr>
        <w:t>算。利润表中的收入和费用项目，采用交易发生日的即期汇率折算。年初未分配利润为上一年折算后的年</w:t>
      </w:r>
      <w:r>
        <w:rPr>
          <w:spacing w:val="-83"/>
        </w:rPr>
        <w:t> </w:t>
      </w:r>
      <w:r>
        <w:rPr>
          <w:spacing w:val="-83"/>
        </w:rPr>
      </w:r>
      <w:r>
        <w:rPr>
          <w:spacing w:val="-1"/>
        </w:rPr>
        <w:t>末未分配利润；年末未分配利润按折算后的利润分配各项目计算列示；折算后资产类项目与负债类项目和</w:t>
      </w:r>
      <w:r>
        <w:rPr>
          <w:spacing w:val="-81"/>
        </w:rPr>
        <w:t> </w:t>
      </w:r>
      <w:r>
        <w:rPr>
          <w:spacing w:val="-81"/>
        </w:rPr>
      </w:r>
      <w:r>
        <w:rPr>
          <w:spacing w:val="-1"/>
        </w:rPr>
        <w:t>股东权益类项目合计数的差额，作为外币报表折算差额，确认为其他综合收益。处置境外经营并丧失控制</w:t>
      </w:r>
      <w:r>
        <w:rPr>
          <w:spacing w:val="-83"/>
        </w:rPr>
        <w:t> </w:t>
      </w:r>
      <w:r>
        <w:rPr>
          <w:spacing w:val="-83"/>
        </w:rPr>
      </w:r>
      <w:r>
        <w:rPr>
          <w:spacing w:val="-1"/>
        </w:rPr>
        <w:t>权时，将资产负债表中股东权益项目下列示的、与该境外经营相关的外币报表折算差额，全部或按处置该</w:t>
      </w:r>
      <w:r>
        <w:rPr>
          <w:spacing w:val="-83"/>
        </w:rPr>
        <w:t> </w:t>
      </w:r>
      <w:r>
        <w:rPr>
          <w:spacing w:val="-83"/>
        </w:rPr>
      </w:r>
      <w:r>
        <w:rPr/>
        <w:t>境外经营的比例转入处置当期损益。</w:t>
      </w:r>
    </w:p>
    <w:p>
      <w:pPr>
        <w:spacing w:line="240" w:lineRule="auto" w:before="1"/>
        <w:rPr>
          <w:rFonts w:ascii="宋体" w:hAnsi="宋体" w:cs="宋体" w:eastAsia="宋体" w:hint="default"/>
          <w:sz w:val="17"/>
          <w:szCs w:val="17"/>
        </w:rPr>
      </w:pPr>
    </w:p>
    <w:p>
      <w:pPr>
        <w:pStyle w:val="BodyText"/>
        <w:spacing w:line="273" w:lineRule="auto"/>
        <w:ind w:right="1131" w:firstLine="420"/>
        <w:jc w:val="both"/>
      </w:pPr>
      <w:r>
        <w:rPr>
          <w:spacing w:val="-1"/>
        </w:rPr>
        <w:t>外币现金流量以及境外子公司的现金流量，采用现金流量发生日的即期汇率折算。汇率变动对现金的</w:t>
      </w:r>
      <w:r>
        <w:rPr/>
        <w:t> 影响额作为调节项目，在现金流量表中单独列报。</w:t>
      </w:r>
    </w:p>
    <w:p>
      <w:pPr>
        <w:pStyle w:val="BodyText"/>
        <w:spacing w:line="528" w:lineRule="exact" w:before="46"/>
        <w:ind w:left="573" w:right="0"/>
        <w:jc w:val="left"/>
      </w:pPr>
      <w:r>
        <w:rPr/>
        <w:t>年初数和上年实际数按照上年财务报表折算后的数额列示。 </w:t>
      </w:r>
      <w:r>
        <w:rPr>
          <w:spacing w:val="3"/>
        </w:rPr>
        <w:t>在处置本公司在境外经营的全部所有者权益或因处置部分股权投资或其他原因丧失了对境外经营控</w:t>
      </w:r>
    </w:p>
    <w:p>
      <w:pPr>
        <w:pStyle w:val="BodyText"/>
        <w:spacing w:line="236" w:lineRule="exact"/>
        <w:ind w:right="0"/>
        <w:jc w:val="left"/>
      </w:pPr>
      <w:r>
        <w:rPr/>
        <w:t>制权时，将资产负债表中股东权益项目下列示的、与该境外经营相关的归属于母公司所有者权益的外币报</w:t>
      </w:r>
    </w:p>
    <w:p>
      <w:pPr>
        <w:pStyle w:val="BodyText"/>
        <w:spacing w:line="240" w:lineRule="auto" w:before="37"/>
        <w:ind w:right="0"/>
        <w:jc w:val="left"/>
      </w:pPr>
      <w:r>
        <w:rPr/>
        <w:t>表折算差额，全部转入处置当期损益。</w:t>
      </w:r>
    </w:p>
    <w:p>
      <w:pPr>
        <w:spacing w:line="240" w:lineRule="auto" w:before="5"/>
        <w:rPr>
          <w:rFonts w:ascii="宋体" w:hAnsi="宋体" w:cs="宋体" w:eastAsia="宋体" w:hint="default"/>
          <w:sz w:val="19"/>
          <w:szCs w:val="19"/>
        </w:rPr>
      </w:pPr>
    </w:p>
    <w:p>
      <w:pPr>
        <w:pStyle w:val="BodyText"/>
        <w:spacing w:line="273" w:lineRule="auto"/>
        <w:ind w:right="1131" w:firstLine="420"/>
        <w:jc w:val="both"/>
      </w:pPr>
      <w:r>
        <w:rPr>
          <w:spacing w:val="-1"/>
        </w:rPr>
        <w:t>在处置部分股权投资或其他原因导致持有境外经营权益比例降低但不丧失对境外经营控制权时，与该</w:t>
      </w:r>
      <w:r>
        <w:rPr/>
        <w:t> </w:t>
      </w:r>
      <w:r>
        <w:rPr>
          <w:spacing w:val="-1"/>
        </w:rPr>
        <w:t>境外经营处置部分相关的外币报表折算差额将归属于少数股东权益，不转入当期损益。在处置境外经营为</w:t>
      </w:r>
      <w:r>
        <w:rPr>
          <w:spacing w:val="-81"/>
        </w:rPr>
        <w:t> </w:t>
      </w:r>
      <w:r>
        <w:rPr>
          <w:spacing w:val="-81"/>
        </w:rPr>
      </w:r>
      <w:r>
        <w:rPr>
          <w:spacing w:val="-1"/>
        </w:rPr>
        <w:t>联营企业或合营企业的部分股权时，与该境外经营相关的外币报表折算差额，按处置该境外经营的比例转</w:t>
      </w:r>
      <w:r>
        <w:rPr>
          <w:spacing w:val="-81"/>
        </w:rPr>
        <w:t> </w:t>
      </w:r>
      <w:r>
        <w:rPr>
          <w:spacing w:val="-81"/>
        </w:rPr>
      </w:r>
      <w:r>
        <w:rPr/>
        <w:t>入处置当期损益。</w:t>
      </w:r>
    </w:p>
    <w:p>
      <w:pPr>
        <w:spacing w:line="240" w:lineRule="auto" w:before="8"/>
        <w:rPr>
          <w:rFonts w:ascii="宋体" w:hAnsi="宋体" w:cs="宋体" w:eastAsia="宋体" w:hint="default"/>
          <w:sz w:val="23"/>
          <w:szCs w:val="23"/>
        </w:rPr>
      </w:pPr>
    </w:p>
    <w:p>
      <w:pPr>
        <w:pStyle w:val="Heading4"/>
        <w:spacing w:line="240" w:lineRule="auto"/>
        <w:ind w:left="153" w:right="0"/>
        <w:jc w:val="left"/>
        <w:rPr>
          <w:b w:val="0"/>
          <w:bCs w:val="0"/>
        </w:rPr>
      </w:pPr>
      <w:bookmarkStart w:name="10、金融工具" w:id="170"/>
      <w:bookmarkEnd w:id="17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31" w:firstLine="420"/>
        <w:jc w:val="both"/>
      </w:pPr>
      <w:r>
        <w:rPr>
          <w:spacing w:val="-1"/>
        </w:rPr>
        <w:t>在本公司成为金融工具合同的一方时确认一项金融资产或金融负债。金融资产和金融负债在初始确认</w:t>
      </w:r>
      <w:r>
        <w:rPr/>
        <w:t> </w:t>
      </w:r>
      <w:r>
        <w:rPr>
          <w:spacing w:val="-1"/>
        </w:rPr>
        <w:t>时以公允价值计量。对于以公允价值计量且其变动计入当期损益的金融资产和金融负债，相关的交易费用</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直接计入损益，对于其他类别的金融资产和金融负债，相关交易费用计入初始确认金额。</w:t>
      </w:r>
    </w:p>
    <w:p>
      <w:pPr>
        <w:pStyle w:val="BodyText"/>
        <w:spacing w:line="530" w:lineRule="atLeast"/>
        <w:ind w:left="573" w:right="0"/>
        <w:jc w:val="left"/>
      </w:pPr>
      <w:r>
        <w:rPr/>
        <w:t>（</w:t>
      </w:r>
      <w:r>
        <w:rPr>
          <w:rFonts w:ascii="宋体" w:hAnsi="宋体" w:cs="宋体" w:eastAsia="宋体" w:hint="default"/>
        </w:rPr>
        <w:t>1</w:t>
      </w:r>
      <w:r>
        <w:rPr/>
        <w:t>）金融资产和金融负债的公允价值确定方法 </w:t>
      </w:r>
      <w:r>
        <w:rPr>
          <w:spacing w:val="-1"/>
        </w:rPr>
        <w:t>公允价值，是指市场参与者在计量日发生的有序交易中，出售一项资产所能收到或者转移一项负债所</w:t>
      </w:r>
    </w:p>
    <w:p>
      <w:pPr>
        <w:pStyle w:val="BodyText"/>
        <w:spacing w:line="273" w:lineRule="auto" w:before="37"/>
        <w:ind w:right="1131"/>
        <w:jc w:val="both"/>
      </w:pPr>
      <w:r>
        <w:rPr>
          <w:spacing w:val="-1"/>
        </w:rPr>
        <w:t>需支付的价格。金融工具存在活跃市场的，本公司采用活跃市场中的报价确定其公允价值。活跃市场中的</w:t>
      </w:r>
      <w:r>
        <w:rPr>
          <w:spacing w:val="-83"/>
        </w:rPr>
        <w:t> </w:t>
      </w:r>
      <w:r>
        <w:rPr>
          <w:spacing w:val="-83"/>
        </w:rPr>
      </w:r>
      <w:r>
        <w:rPr>
          <w:spacing w:val="-1"/>
        </w:rPr>
        <w:t>报价是指易于定期从交易所、经纪商、行业协会、定价服务机构等获得的价格，且代表了在公平交易中实</w:t>
      </w:r>
      <w:r>
        <w:rPr>
          <w:spacing w:val="-86"/>
        </w:rPr>
        <w:t> </w:t>
      </w:r>
      <w:r>
        <w:rPr>
          <w:spacing w:val="-86"/>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pStyle w:val="BodyText"/>
        <w:spacing w:line="528" w:lineRule="exact" w:before="46"/>
        <w:ind w:left="573" w:right="0"/>
        <w:jc w:val="left"/>
      </w:pPr>
      <w:r>
        <w:rPr/>
        <w:t>（</w:t>
      </w:r>
      <w:r>
        <w:rPr>
          <w:rFonts w:ascii="宋体" w:hAnsi="宋体" w:cs="宋体" w:eastAsia="宋体" w:hint="default"/>
        </w:rPr>
        <w:t>2</w:t>
      </w:r>
      <w:r>
        <w:rPr/>
        <w:t>）金融资产的分类、确认和计量 </w:t>
      </w:r>
      <w:r>
        <w:rPr>
          <w:spacing w:val="-1"/>
        </w:rPr>
        <w:t>以常规方式买卖金融资产，按交易日进行会计确认和终止确认。金融资产在初始确认时划分为以公允</w:t>
      </w:r>
    </w:p>
    <w:p>
      <w:pPr>
        <w:pStyle w:val="BodyText"/>
        <w:spacing w:line="236" w:lineRule="exact"/>
        <w:ind w:right="0"/>
        <w:jc w:val="both"/>
      </w:pPr>
      <w:r>
        <w:rPr/>
        <w:t>价值计量且其变动计入当期损益的金融资产、持有至到期投资、贷款和应收款项以及可供出售金融资产。</w:t>
      </w:r>
    </w:p>
    <w:p>
      <w:pPr>
        <w:pStyle w:val="BodyText"/>
        <w:spacing w:line="520" w:lineRule="atLeast" w:before="8"/>
        <w:ind w:left="573" w:right="0"/>
        <w:jc w:val="left"/>
      </w:pPr>
      <w:r>
        <w:rPr/>
        <w:t>①以公允价值计量且其变动计入当期损益的金融资产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宋体" w:hAnsi="宋体" w:cs="宋体" w:eastAsia="宋体" w:hint="default"/>
          <w:spacing w:val="-1"/>
        </w:rPr>
        <w:t>A.</w:t>
      </w:r>
      <w:r>
        <w:rPr>
          <w:spacing w:val="-1"/>
        </w:rPr>
        <w:t>取得该金融资产的目的，主要是为了近期内出</w:t>
      </w:r>
    </w:p>
    <w:p>
      <w:pPr>
        <w:pStyle w:val="BodyText"/>
        <w:spacing w:line="273" w:lineRule="auto" w:before="37"/>
        <w:ind w:right="1130"/>
        <w:jc w:val="both"/>
      </w:pPr>
      <w:r>
        <w:rPr>
          <w:spacing w:val="-1"/>
        </w:rPr>
        <w:t>售；</w:t>
      </w:r>
      <w:r>
        <w:rPr>
          <w:rFonts w:ascii="宋体" w:hAnsi="宋体" w:cs="宋体" w:eastAsia="宋体" w:hint="default"/>
          <w:spacing w:val="-1"/>
        </w:rPr>
        <w:t>B.</w:t>
      </w:r>
      <w:r>
        <w:rPr>
          <w:spacing w:val="-1"/>
        </w:rPr>
        <w:t>属于进行集中管理的可辨认金融工具组合的一部分，且有客观证据表明本公司近期采用短期获利方</w:t>
      </w:r>
      <w:r>
        <w:rPr>
          <w:spacing w:val="-81"/>
        </w:rPr>
        <w:t> </w:t>
      </w:r>
      <w:r>
        <w:rPr>
          <w:spacing w:val="-81"/>
        </w:rPr>
      </w:r>
      <w:r>
        <w:rPr>
          <w:spacing w:val="-1"/>
        </w:rPr>
        <w:t>式对该组合进行管理；</w:t>
      </w:r>
      <w:r>
        <w:rPr>
          <w:rFonts w:ascii="宋体" w:hAnsi="宋体" w:cs="宋体" w:eastAsia="宋体" w:hint="default"/>
          <w:spacing w:val="-1"/>
        </w:rPr>
        <w:t>C.</w:t>
      </w:r>
      <w:r>
        <w:rPr>
          <w:spacing w:val="-1"/>
        </w:rPr>
        <w:t>属于衍生工具，但是，被指定且为有效套期工具的衍生工具、属于财务担保合同</w:t>
      </w:r>
      <w:r>
        <w:rPr>
          <w:spacing w:val="-85"/>
        </w:rPr>
        <w:t> </w:t>
      </w:r>
      <w:r>
        <w:rPr>
          <w:spacing w:val="-85"/>
        </w:rPr>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spacing w:line="240" w:lineRule="auto" w:before="1"/>
        <w:rPr>
          <w:rFonts w:ascii="宋体" w:hAnsi="宋体" w:cs="宋体" w:eastAsia="宋体" w:hint="default"/>
          <w:sz w:val="17"/>
          <w:szCs w:val="17"/>
        </w:rPr>
      </w:pPr>
    </w:p>
    <w:p>
      <w:pPr>
        <w:pStyle w:val="BodyText"/>
        <w:spacing w:line="273" w:lineRule="auto"/>
        <w:ind w:left="154" w:right="1131" w:firstLine="420"/>
        <w:jc w:val="both"/>
      </w:pPr>
      <w:r>
        <w:rPr>
          <w:spacing w:val="-1"/>
        </w:rPr>
        <w:t>符合下述条件之一的金融资产，在初始确认时可指定为以公允价值计量且其变动计入当期损益的金融</w:t>
      </w:r>
      <w:r>
        <w:rPr/>
        <w:t> </w:t>
      </w:r>
      <w:r>
        <w:rPr>
          <w:spacing w:val="-1"/>
        </w:rPr>
        <w:t>资产：</w:t>
      </w:r>
      <w:r>
        <w:rPr>
          <w:rFonts w:ascii="宋体" w:hAnsi="宋体" w:cs="宋体" w:eastAsia="宋体" w:hint="default"/>
          <w:spacing w:val="-1"/>
        </w:rPr>
        <w:t>A.</w:t>
      </w:r>
      <w:r>
        <w:rPr>
          <w:spacing w:val="-1"/>
        </w:rPr>
        <w:t>该指定可以消除或明显减少由于该金融资产的计量基础不同所导致的相关利得或损失在确认或计</w:t>
      </w:r>
      <w:r>
        <w:rPr>
          <w:spacing w:val="-82"/>
        </w:rPr>
        <w:t> </w:t>
      </w:r>
      <w:r>
        <w:rPr>
          <w:spacing w:val="-82"/>
        </w:rPr>
      </w:r>
      <w:r>
        <w:rPr>
          <w:spacing w:val="-1"/>
        </w:rPr>
        <w:t>量方面不一致的情况；</w:t>
      </w:r>
      <w:r>
        <w:rPr>
          <w:rFonts w:ascii="宋体" w:hAnsi="宋体" w:cs="宋体" w:eastAsia="宋体" w:hint="default"/>
          <w:spacing w:val="-1"/>
        </w:rPr>
        <w:t>B.</w:t>
      </w:r>
      <w:r>
        <w:rPr>
          <w:spacing w:val="-1"/>
        </w:rPr>
        <w:t>本公司风险管理或投资策略的正式书面文件已载明，对该金融资产所在的金融资</w:t>
      </w:r>
      <w:r>
        <w:rPr>
          <w:spacing w:val="-83"/>
        </w:rPr>
        <w:t> </w:t>
      </w:r>
      <w:r>
        <w:rPr>
          <w:spacing w:val="-83"/>
        </w:rPr>
      </w:r>
      <w:r>
        <w:rPr/>
        <w:t>产组合或金融资产和金融负债组合以公允价值为基础进行管理、评价并向关键管理人员报告。</w:t>
      </w:r>
    </w:p>
    <w:p>
      <w:pPr>
        <w:spacing w:line="240" w:lineRule="auto" w:before="1"/>
        <w:rPr>
          <w:rFonts w:ascii="宋体" w:hAnsi="宋体" w:cs="宋体" w:eastAsia="宋体" w:hint="default"/>
          <w:sz w:val="17"/>
          <w:szCs w:val="17"/>
        </w:rPr>
      </w:pPr>
    </w:p>
    <w:p>
      <w:pPr>
        <w:pStyle w:val="BodyText"/>
        <w:spacing w:line="273" w:lineRule="auto"/>
        <w:ind w:right="1132" w:firstLine="420"/>
        <w:jc w:val="both"/>
      </w:pPr>
      <w:r>
        <w:rPr>
          <w:spacing w:val="-1"/>
        </w:rPr>
        <w:t>以公允价值计量且其变动计入当期损益的金融资产采用公允价值进行后续计量，公允价值变动形成的</w:t>
      </w:r>
      <w:r>
        <w:rPr/>
        <w:t> 利得或损失以及与该等金融资产相关的股利和利息收入计入当期损益。</w:t>
      </w:r>
    </w:p>
    <w:p>
      <w:pPr>
        <w:pStyle w:val="BodyText"/>
        <w:spacing w:line="528" w:lineRule="exact" w:before="46"/>
        <w:ind w:left="573" w:right="1018"/>
        <w:jc w:val="left"/>
      </w:pPr>
      <w:r>
        <w:rPr/>
        <w:t>②持有至到期投资 </w:t>
      </w:r>
      <w:r>
        <w:rPr>
          <w:spacing w:val="-3"/>
        </w:rPr>
        <w:t>是指到期日固定、回收金额固定或可确定，且本公司有明确意图和能力持有至到期的非衍生金融资产。</w:t>
      </w:r>
      <w:r>
        <w:rPr>
          <w:spacing w:val="-98"/>
        </w:rPr>
        <w:t> </w:t>
      </w:r>
      <w:r>
        <w:rPr>
          <w:spacing w:val="-98"/>
        </w:rPr>
      </w:r>
      <w:r>
        <w:rPr/>
        <w:t>持有至到期投资采用实际利率法，按摊余成本进行后续计量，在终止确认、发生减值或摊销时产生的</w:t>
      </w:r>
    </w:p>
    <w:p>
      <w:pPr>
        <w:pStyle w:val="BodyText"/>
        <w:spacing w:line="236" w:lineRule="exact"/>
        <w:ind w:right="0"/>
        <w:jc w:val="both"/>
      </w:pPr>
      <w:r>
        <w:rPr/>
        <w:t>利得或损失，计入当期损益。</w:t>
      </w:r>
    </w:p>
    <w:p>
      <w:pPr>
        <w:spacing w:line="240" w:lineRule="auto" w:before="5"/>
        <w:rPr>
          <w:rFonts w:ascii="宋体" w:hAnsi="宋体" w:cs="宋体" w:eastAsia="宋体" w:hint="default"/>
          <w:sz w:val="19"/>
          <w:szCs w:val="19"/>
        </w:rPr>
      </w:pPr>
    </w:p>
    <w:p>
      <w:pPr>
        <w:pStyle w:val="BodyText"/>
        <w:spacing w:line="273" w:lineRule="auto"/>
        <w:ind w:right="1130" w:firstLine="420"/>
        <w:jc w:val="both"/>
      </w:pPr>
      <w:r>
        <w:rPr>
          <w:spacing w:val="-1"/>
        </w:rPr>
        <w:t>实际利率法是指按照金融资产或金融负债（含一组金融资产或金融负债）的实际利率计算其摊余成本</w:t>
      </w:r>
      <w:r>
        <w:rPr/>
        <w:t> </w:t>
      </w:r>
      <w:r>
        <w:rPr>
          <w:spacing w:val="-1"/>
        </w:rPr>
        <w:t>及各期利息收入或支出的方法。实际利率是指将金融资产或金融负债在预期存续期间或适用的更短期间内</w:t>
      </w:r>
      <w:r>
        <w:rPr>
          <w:spacing w:val="-81"/>
        </w:rPr>
        <w:t> </w:t>
      </w:r>
      <w:r>
        <w:rPr>
          <w:spacing w:val="-81"/>
        </w:rPr>
      </w:r>
      <w:r>
        <w:rPr/>
        <w:t>的未来现金流量，折现为该金融资产或金融负债当前账面价值所使用的利率。</w:t>
      </w:r>
    </w:p>
    <w:p>
      <w:pPr>
        <w:spacing w:line="240" w:lineRule="auto" w:before="2"/>
        <w:rPr>
          <w:rFonts w:ascii="宋体" w:hAnsi="宋体" w:cs="宋体" w:eastAsia="宋体" w:hint="default"/>
          <w:sz w:val="17"/>
          <w:szCs w:val="17"/>
        </w:rPr>
      </w:pPr>
    </w:p>
    <w:p>
      <w:pPr>
        <w:pStyle w:val="BodyText"/>
        <w:spacing w:line="240" w:lineRule="auto"/>
        <w:ind w:left="573" w:right="0"/>
        <w:jc w:val="left"/>
      </w:pPr>
      <w:r>
        <w:rPr>
          <w:spacing w:val="3"/>
        </w:rPr>
        <w:t>在计算实际利率时，本公司将在考虑金融资产或金融负债所有合同条款的基础上预计未来现金流量</w:t>
      </w:r>
    </w:p>
    <w:p>
      <w:pPr>
        <w:pStyle w:val="BodyText"/>
        <w:spacing w:line="273" w:lineRule="auto" w:before="37"/>
        <w:ind w:right="1131"/>
        <w:jc w:val="both"/>
      </w:pPr>
      <w:r>
        <w:rPr>
          <w:spacing w:val="-1"/>
        </w:rPr>
        <w:t>（不考虑未来的信用损失），同时还将考虑金融资产或金融负债合同各方之间支付或收取的、属于实际利</w:t>
      </w:r>
      <w:r>
        <w:rPr>
          <w:spacing w:val="-83"/>
        </w:rPr>
        <w:t> </w:t>
      </w:r>
      <w:r>
        <w:rPr>
          <w:spacing w:val="-83"/>
        </w:rPr>
      </w:r>
      <w:r>
        <w:rPr/>
        <w:t>率组成部分的各项收费、交易费用及折价或溢价等。</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0"/>
        <w:jc w:val="left"/>
      </w:pPr>
      <w:r>
        <w:rPr/>
        <w:t>③贷款和应收款项</w:t>
      </w:r>
    </w:p>
    <w:p>
      <w:pPr>
        <w:spacing w:line="240" w:lineRule="auto" w:before="5"/>
        <w:rPr>
          <w:rFonts w:ascii="宋体" w:hAnsi="宋体" w:cs="宋体" w:eastAsia="宋体" w:hint="default"/>
          <w:sz w:val="19"/>
          <w:szCs w:val="19"/>
        </w:rPr>
      </w:pPr>
    </w:p>
    <w:p>
      <w:pPr>
        <w:pStyle w:val="BodyText"/>
        <w:spacing w:line="273" w:lineRule="auto"/>
        <w:ind w:right="1130" w:firstLine="420"/>
        <w:jc w:val="both"/>
      </w:pPr>
      <w:r>
        <w:rPr>
          <w:spacing w:val="-1"/>
        </w:rPr>
        <w:t>是指在活跃市场中没有报价、回收金额固定或可确定的非衍生金融资产。本公司划分为贷款和应收款</w:t>
      </w:r>
      <w:r>
        <w:rPr/>
        <w:t> 的金融资产包括应收票据、应收账款、应收利息、应收股利及其他应收款等。</w:t>
      </w:r>
    </w:p>
    <w:p>
      <w:pPr>
        <w:spacing w:line="240" w:lineRule="auto" w:before="2"/>
        <w:rPr>
          <w:rFonts w:ascii="宋体" w:hAnsi="宋体" w:cs="宋体" w:eastAsia="宋体" w:hint="default"/>
          <w:sz w:val="17"/>
          <w:szCs w:val="17"/>
        </w:rPr>
      </w:pPr>
    </w:p>
    <w:p>
      <w:pPr>
        <w:pStyle w:val="BodyText"/>
        <w:spacing w:line="273" w:lineRule="auto"/>
        <w:ind w:right="1131" w:firstLine="420"/>
        <w:jc w:val="both"/>
      </w:pPr>
      <w:r>
        <w:rPr>
          <w:spacing w:val="-1"/>
        </w:rPr>
        <w:t>贷款和应收款项采用实际利率法，按摊余成本进行后续计量，在终止确认、发生减值或摊销时产生的</w:t>
      </w:r>
      <w:r>
        <w:rPr/>
        <w:t> 利得或损失，计入当期损益。</w:t>
      </w:r>
    </w:p>
    <w:p>
      <w:pPr>
        <w:pStyle w:val="BodyText"/>
        <w:spacing w:line="528" w:lineRule="exact" w:before="46"/>
        <w:ind w:left="573" w:right="0"/>
        <w:jc w:val="left"/>
      </w:pPr>
      <w:r>
        <w:rPr/>
        <w:t>④可供出售金融资产 </w:t>
      </w:r>
      <w:r>
        <w:rPr>
          <w:spacing w:val="-1"/>
        </w:rPr>
        <w:t>包括初始确认时即被指定为可供出售的非衍生金融资产，以及除了以公允价值计量且其变动计入当期</w:t>
      </w:r>
    </w:p>
    <w:p>
      <w:pPr>
        <w:pStyle w:val="BodyText"/>
        <w:spacing w:line="236" w:lineRule="exact"/>
        <w:ind w:right="0"/>
        <w:jc w:val="left"/>
      </w:pPr>
      <w:r>
        <w:rPr/>
        <w:t>损益的金融资产、贷款和应收款项、持有至到期投资以外的金融资产。</w:t>
      </w:r>
    </w:p>
    <w:p>
      <w:pPr>
        <w:spacing w:line="240" w:lineRule="auto" w:before="5"/>
        <w:rPr>
          <w:rFonts w:ascii="宋体" w:hAnsi="宋体" w:cs="宋体" w:eastAsia="宋体" w:hint="default"/>
          <w:sz w:val="19"/>
          <w:szCs w:val="19"/>
        </w:rPr>
      </w:pPr>
    </w:p>
    <w:p>
      <w:pPr>
        <w:pStyle w:val="BodyText"/>
        <w:spacing w:line="273" w:lineRule="auto"/>
        <w:ind w:right="1131" w:firstLine="420"/>
        <w:jc w:val="both"/>
      </w:pPr>
      <w:r>
        <w:rPr>
          <w:spacing w:val="-1"/>
        </w:rPr>
        <w:t>可供出售债务工具投资的期末成本按照其摊余成本法确定，即初始确认金额扣除已偿还的本金，加上</w:t>
      </w:r>
      <w:r>
        <w:rPr/>
        <w:t> </w:t>
      </w:r>
      <w:r>
        <w:rPr>
          <w:spacing w:val="-1"/>
        </w:rPr>
        <w:t>或减去采用实际利率法将该初始确认金额与到期日金额之间的差额进行摊销形成的累计摊销额，并扣除已</w:t>
      </w:r>
      <w:r>
        <w:rPr>
          <w:spacing w:val="-81"/>
        </w:rPr>
        <w:t> </w:t>
      </w:r>
      <w:r>
        <w:rPr>
          <w:spacing w:val="-81"/>
        </w:rPr>
      </w:r>
      <w:r>
        <w:rPr/>
        <w:t>发生的减值损失后的金额。可供出售权益工具投资的期末成本为其初始取得成本。</w:t>
      </w:r>
    </w:p>
    <w:p>
      <w:pPr>
        <w:spacing w:line="240" w:lineRule="auto" w:before="1"/>
        <w:rPr>
          <w:rFonts w:ascii="宋体" w:hAnsi="宋体" w:cs="宋体" w:eastAsia="宋体" w:hint="default"/>
          <w:sz w:val="17"/>
          <w:szCs w:val="17"/>
        </w:rPr>
      </w:pPr>
    </w:p>
    <w:p>
      <w:pPr>
        <w:pStyle w:val="BodyText"/>
        <w:spacing w:line="273" w:lineRule="auto"/>
        <w:ind w:right="1131" w:firstLine="420"/>
        <w:jc w:val="both"/>
      </w:pPr>
      <w:r>
        <w:rPr>
          <w:spacing w:val="-1"/>
        </w:rPr>
        <w:t>可供出售金融资产采用公允价值进行后续计量，公允价值变动形成的利得或损失，除减值损失和外币</w:t>
      </w:r>
      <w:r>
        <w:rPr/>
        <w:t> </w:t>
      </w:r>
      <w:r>
        <w:rPr>
          <w:spacing w:val="-1"/>
        </w:rPr>
        <w:t>货币性金融资产与摊余成本相关的汇兑差额计入当期损益外，确认为其他综合收益，在该金融资产终止确</w:t>
      </w:r>
      <w:r>
        <w:rPr>
          <w:spacing w:val="-81"/>
        </w:rPr>
        <w:t> </w:t>
      </w:r>
      <w:r>
        <w:rPr>
          <w:spacing w:val="-81"/>
        </w:rPr>
      </w:r>
      <w:r>
        <w:rPr>
          <w:spacing w:val="-1"/>
        </w:rPr>
        <w:t>认时转出，计入当期损益。但是，在活跃市场中没有报价且其公允价值不能可靠计量的权益工具投资，以</w:t>
      </w:r>
      <w:r>
        <w:rPr>
          <w:spacing w:val="-85"/>
        </w:rPr>
        <w:t> </w:t>
      </w:r>
      <w:r>
        <w:rPr>
          <w:spacing w:val="-85"/>
        </w:rPr>
      </w:r>
      <w:r>
        <w:rPr/>
        <w:t>及与该权益工具挂钩并须通过交付该权益工具结算的衍生金融资产，按照成本进行后续计量。</w:t>
      </w:r>
    </w:p>
    <w:p>
      <w:pPr>
        <w:spacing w:line="240" w:lineRule="auto" w:before="1"/>
        <w:rPr>
          <w:rFonts w:ascii="宋体" w:hAnsi="宋体" w:cs="宋体" w:eastAsia="宋体" w:hint="default"/>
          <w:sz w:val="17"/>
          <w:szCs w:val="17"/>
        </w:rPr>
      </w:pPr>
    </w:p>
    <w:p>
      <w:pPr>
        <w:pStyle w:val="BodyText"/>
        <w:spacing w:line="240" w:lineRule="auto"/>
        <w:ind w:left="573" w:right="0"/>
        <w:jc w:val="left"/>
      </w:pPr>
      <w:r>
        <w:rPr/>
        <w:t>可供出售金融资产持有期间取得的利息及被投资单位宣告发放的现金股利，计入投资收益。</w:t>
      </w:r>
    </w:p>
    <w:p>
      <w:pPr>
        <w:pStyle w:val="BodyText"/>
        <w:spacing w:line="528" w:lineRule="exact" w:before="76"/>
        <w:ind w:left="573" w:right="0"/>
        <w:jc w:val="left"/>
      </w:pPr>
      <w:r>
        <w:rPr/>
        <w:t>（</w:t>
      </w:r>
      <w:r>
        <w:rPr>
          <w:rFonts w:ascii="宋体" w:hAnsi="宋体" w:cs="宋体" w:eastAsia="宋体" w:hint="default"/>
        </w:rPr>
        <w:t>3</w:t>
      </w:r>
      <w:r>
        <w:rPr/>
        <w:t>）金融资产减值 </w:t>
      </w:r>
      <w:r>
        <w:rPr>
          <w:spacing w:val="-1"/>
        </w:rPr>
        <w:t>除了以公允价值计量且其变动计入当期损益的金融资产外，本公司在每个资产负债表日对其他金融资</w:t>
      </w:r>
    </w:p>
    <w:p>
      <w:pPr>
        <w:pStyle w:val="BodyText"/>
        <w:spacing w:line="236" w:lineRule="exact"/>
        <w:ind w:right="0"/>
        <w:jc w:val="left"/>
      </w:pPr>
      <w:r>
        <w:rPr/>
        <w:t>产的账面价值进行检查，有客观证据表明金融资产发生减值的，计提减值准备。</w:t>
      </w:r>
    </w:p>
    <w:p>
      <w:pPr>
        <w:spacing w:line="240" w:lineRule="auto" w:before="5"/>
        <w:rPr>
          <w:rFonts w:ascii="宋体" w:hAnsi="宋体" w:cs="宋体" w:eastAsia="宋体" w:hint="default"/>
          <w:sz w:val="19"/>
          <w:szCs w:val="19"/>
        </w:rPr>
      </w:pPr>
    </w:p>
    <w:p>
      <w:pPr>
        <w:pStyle w:val="BodyText"/>
        <w:spacing w:line="273" w:lineRule="auto"/>
        <w:ind w:right="1131" w:firstLine="420"/>
        <w:jc w:val="both"/>
      </w:pPr>
      <w:r>
        <w:rPr>
          <w:spacing w:val="-1"/>
        </w:rPr>
        <w:t>本公司对单项金额重大的金融资产单独进行减值测试；对单项金额不重大的金融资产，单独进行减值</w:t>
      </w:r>
      <w:r>
        <w:rPr/>
        <w:t> </w:t>
      </w:r>
      <w:r>
        <w:rPr>
          <w:spacing w:val="3"/>
        </w:rPr>
        <w:t>测试或包括在具有类似信用风险特征的金融资产组合中进行减值测试。单独测试未发生减值的金融资产</w:t>
      </w:r>
    </w:p>
    <w:p>
      <w:pPr>
        <w:pStyle w:val="BodyText"/>
        <w:spacing w:line="273" w:lineRule="auto" w:before="7"/>
        <w:ind w:right="1024"/>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BodyText"/>
        <w:spacing w:line="528" w:lineRule="exact" w:before="46"/>
        <w:ind w:left="573" w:right="0"/>
        <w:jc w:val="left"/>
      </w:pPr>
      <w:r>
        <w:rPr/>
        <w:t>①持有至到期投资、贷款和应收款项减值 </w:t>
      </w:r>
      <w:r>
        <w:rPr>
          <w:spacing w:val="-1"/>
        </w:rPr>
        <w:t>以成本或摊余成本计量的金融资产将其账面价值减记至预计未来现金流量现值，减记金额确认为减值</w:t>
      </w:r>
    </w:p>
    <w:p>
      <w:pPr>
        <w:pStyle w:val="BodyText"/>
        <w:spacing w:line="236" w:lineRule="exact"/>
        <w:ind w:right="0"/>
        <w:jc w:val="left"/>
      </w:pPr>
      <w:r>
        <w:rPr/>
        <w:t>损失，计入当期损益。金融资产在确认减值损失后，如有客观证据表明该金融资产价值已恢复，且客观上</w:t>
      </w:r>
    </w:p>
    <w:p>
      <w:pPr>
        <w:pStyle w:val="BodyText"/>
        <w:spacing w:line="273" w:lineRule="auto" w:before="37"/>
        <w:ind w:right="0"/>
        <w:jc w:val="left"/>
      </w:pP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BodyText"/>
        <w:spacing w:line="528" w:lineRule="exact" w:before="46"/>
        <w:ind w:left="573" w:right="0"/>
        <w:jc w:val="left"/>
      </w:pPr>
      <w:r>
        <w:rPr/>
        <w:t>②可供出售金融资产减值 </w:t>
      </w:r>
      <w:r>
        <w:rPr>
          <w:spacing w:val="-1"/>
        </w:rPr>
        <w:t>当综合相关因素判断可供出售权益工具投资公允价值下跌是严重或非暂时性下跌时，表明该可供出售</w:t>
      </w:r>
    </w:p>
    <w:p>
      <w:pPr>
        <w:pStyle w:val="BodyText"/>
        <w:spacing w:line="236" w:lineRule="exact"/>
        <w:ind w:right="0"/>
        <w:jc w:val="left"/>
      </w:pPr>
      <w:r>
        <w:rPr/>
        <w:t>权益工具投资发生减值。其中“严重下跌”是指公允价值下跌幅度累计超过</w:t>
      </w:r>
      <w:r>
        <w:rPr>
          <w:rFonts w:ascii="宋体" w:hAnsi="宋体" w:cs="宋体" w:eastAsia="宋体" w:hint="default"/>
        </w:rPr>
        <w:t>20%</w:t>
      </w:r>
      <w:r>
        <w:rPr/>
        <w:t>；“非暂时性下跌”是指</w:t>
      </w:r>
    </w:p>
    <w:p>
      <w:pPr>
        <w:pStyle w:val="BodyText"/>
        <w:spacing w:line="240" w:lineRule="auto" w:before="37"/>
        <w:ind w:right="0"/>
        <w:jc w:val="left"/>
      </w:pPr>
      <w:r>
        <w:rPr/>
        <w:t>公允价值连续下跌时间超过</w:t>
      </w:r>
      <w:r>
        <w:rPr>
          <w:rFonts w:ascii="宋体" w:hAnsi="宋体" w:cs="宋体" w:eastAsia="宋体" w:hint="default"/>
        </w:rPr>
        <w:t>12</w:t>
      </w:r>
      <w:r>
        <w:rPr/>
        <w:t>个月。</w:t>
      </w:r>
    </w:p>
    <w:p>
      <w:pPr>
        <w:spacing w:line="240" w:lineRule="auto" w:before="5"/>
        <w:rPr>
          <w:rFonts w:ascii="宋体" w:hAnsi="宋体" w:cs="宋体" w:eastAsia="宋体" w:hint="default"/>
          <w:sz w:val="19"/>
          <w:szCs w:val="19"/>
        </w:rPr>
      </w:pPr>
    </w:p>
    <w:p>
      <w:pPr>
        <w:pStyle w:val="BodyText"/>
        <w:spacing w:line="273" w:lineRule="auto"/>
        <w:ind w:left="154" w:right="1131" w:firstLine="420"/>
        <w:jc w:val="both"/>
      </w:pPr>
      <w:r>
        <w:rPr>
          <w:spacing w:val="-1"/>
        </w:rPr>
        <w:t>可供出售金融资产发生减值时，将原计入其他综合收益的因公允价值下降形成的累计损失予以转出并</w:t>
      </w:r>
      <w:r>
        <w:rPr/>
        <w:t> </w:t>
      </w:r>
      <w:r>
        <w:rPr>
          <w:spacing w:val="-1"/>
        </w:rPr>
        <w:t>计入当期损益，该转出的累计损失为该资产初始取得成本扣除已收回本金和已摊销金额、当前公允价值和</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原已计入损益的减值损失后的余额。</w:t>
      </w:r>
    </w:p>
    <w:p>
      <w:pPr>
        <w:spacing w:line="240" w:lineRule="auto" w:before="5"/>
        <w:rPr>
          <w:rFonts w:ascii="宋体" w:hAnsi="宋体" w:cs="宋体" w:eastAsia="宋体" w:hint="default"/>
          <w:sz w:val="19"/>
          <w:szCs w:val="19"/>
        </w:rPr>
      </w:pPr>
    </w:p>
    <w:p>
      <w:pPr>
        <w:pStyle w:val="BodyText"/>
        <w:spacing w:line="273" w:lineRule="auto"/>
        <w:ind w:right="1131" w:firstLine="420"/>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spacing w:line="240" w:lineRule="auto" w:before="1"/>
        <w:rPr>
          <w:rFonts w:ascii="宋体" w:hAnsi="宋体" w:cs="宋体" w:eastAsia="宋体" w:hint="default"/>
          <w:sz w:val="17"/>
          <w:szCs w:val="17"/>
        </w:rPr>
      </w:pPr>
    </w:p>
    <w:p>
      <w:pPr>
        <w:pStyle w:val="BodyText"/>
        <w:spacing w:line="273" w:lineRule="auto"/>
        <w:ind w:right="1132" w:firstLine="420"/>
        <w:jc w:val="both"/>
      </w:pPr>
      <w:r>
        <w:rPr>
          <w:spacing w:val="-1"/>
        </w:rPr>
        <w:t>在活跃市场中没有报价且其公允价值不能可靠计量的权益工具投资，或与该权益工具挂钩并须通过交</w:t>
      </w:r>
      <w:r>
        <w:rPr/>
        <w:t> 付该权益工具结算的衍生金融资产的减值损失，不予转回。</w:t>
      </w:r>
    </w:p>
    <w:p>
      <w:pPr>
        <w:pStyle w:val="BodyText"/>
        <w:spacing w:line="528" w:lineRule="exact" w:before="46"/>
        <w:ind w:left="573" w:right="0"/>
        <w:jc w:val="left"/>
      </w:pPr>
      <w:r>
        <w:rPr/>
        <w:t>（</w:t>
      </w:r>
      <w:r>
        <w:rPr>
          <w:rFonts w:ascii="宋体" w:hAnsi="宋体" w:cs="宋体" w:eastAsia="宋体" w:hint="default"/>
        </w:rPr>
        <w:t>4</w:t>
      </w:r>
      <w:r>
        <w:rPr/>
        <w:t>）金融资产转移的确认依据和计量方法 </w:t>
      </w:r>
      <w:r>
        <w:rPr>
          <w:spacing w:val="-1"/>
        </w:rPr>
        <w:t>满足下列条件之一的金融资产，予以终止确认：①收取该金融资产现金流量的合同权利终止；②该金</w:t>
      </w:r>
    </w:p>
    <w:p>
      <w:pPr>
        <w:pStyle w:val="BodyText"/>
        <w:spacing w:line="236" w:lineRule="exact"/>
        <w:ind w:right="0"/>
        <w:jc w:val="left"/>
      </w:pPr>
      <w:r>
        <w:rPr/>
        <w:t>融资产已转移，且将金融资产所有权上几乎所有的风险和报酬转移给转入方；③该金融资产已转移，虽然</w:t>
      </w:r>
    </w:p>
    <w:p>
      <w:pPr>
        <w:pStyle w:val="BodyText"/>
        <w:spacing w:line="240" w:lineRule="auto" w:before="37"/>
        <w:ind w:right="0"/>
        <w:jc w:val="left"/>
      </w:pPr>
      <w:r>
        <w:rPr/>
        <w:t>企业既没有转移也没有保留金融资产所有权上几乎所有的风险和报酬，但是放弃了对该金融资产控制。</w:t>
      </w:r>
    </w:p>
    <w:p>
      <w:pPr>
        <w:spacing w:line="240" w:lineRule="auto" w:before="5"/>
        <w:rPr>
          <w:rFonts w:ascii="宋体" w:hAnsi="宋体" w:cs="宋体" w:eastAsia="宋体" w:hint="default"/>
          <w:sz w:val="19"/>
          <w:szCs w:val="19"/>
        </w:rPr>
      </w:pPr>
    </w:p>
    <w:p>
      <w:pPr>
        <w:pStyle w:val="BodyText"/>
        <w:spacing w:line="273" w:lineRule="auto"/>
        <w:ind w:right="1131" w:firstLine="420"/>
        <w:jc w:val="both"/>
      </w:pP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r>
        <w:rPr>
          <w:spacing w:val="-83"/>
        </w:rPr>
        <w:t> </w:t>
      </w:r>
      <w:r>
        <w:rPr>
          <w:spacing w:val="-83"/>
        </w:rPr>
      </w:r>
      <w:r>
        <w:rPr/>
        <w:t>金融资产的程度，是指该金融资产价值变动使企业面临的风险水平。</w:t>
      </w:r>
    </w:p>
    <w:p>
      <w:pPr>
        <w:spacing w:line="240" w:lineRule="auto" w:before="1"/>
        <w:rPr>
          <w:rFonts w:ascii="宋体" w:hAnsi="宋体" w:cs="宋体" w:eastAsia="宋体" w:hint="default"/>
          <w:sz w:val="17"/>
          <w:szCs w:val="17"/>
        </w:rPr>
      </w:pPr>
    </w:p>
    <w:p>
      <w:pPr>
        <w:pStyle w:val="BodyText"/>
        <w:spacing w:line="273" w:lineRule="auto"/>
        <w:ind w:right="1132" w:firstLine="420"/>
        <w:jc w:val="both"/>
      </w:pPr>
      <w:r>
        <w:rPr>
          <w:spacing w:val="-1"/>
        </w:rPr>
        <w:t>金融资产整体转移满足终止确认条件的，将所转移金融资产的账面价值及因转移而收到的对价与原计</w:t>
      </w:r>
      <w:r>
        <w:rPr/>
        <w:t> 入其他综合收益的公允价值变动累计额之和的差额计入当期损益。</w:t>
      </w:r>
    </w:p>
    <w:p>
      <w:pPr>
        <w:spacing w:line="240" w:lineRule="auto" w:before="1"/>
        <w:rPr>
          <w:rFonts w:ascii="宋体" w:hAnsi="宋体" w:cs="宋体" w:eastAsia="宋体" w:hint="default"/>
          <w:sz w:val="17"/>
          <w:szCs w:val="17"/>
        </w:rPr>
      </w:pPr>
    </w:p>
    <w:p>
      <w:pPr>
        <w:pStyle w:val="BodyText"/>
        <w:spacing w:line="273" w:lineRule="auto"/>
        <w:ind w:right="1132" w:firstLine="420"/>
        <w:jc w:val="both"/>
      </w:pPr>
      <w:r>
        <w:rPr>
          <w:spacing w:val="-1"/>
        </w:rPr>
        <w:t>金融资产部分转移满足终止确认条件的，将所转移金融资产的账面价值在终止确认及未终止确认部分</w:t>
      </w:r>
      <w:r>
        <w:rPr/>
        <w:t> </w:t>
      </w: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spacing w:line="240" w:lineRule="auto" w:before="1"/>
        <w:rPr>
          <w:rFonts w:ascii="宋体" w:hAnsi="宋体" w:cs="宋体" w:eastAsia="宋体" w:hint="default"/>
          <w:sz w:val="17"/>
          <w:szCs w:val="17"/>
        </w:rPr>
      </w:pPr>
    </w:p>
    <w:p>
      <w:pPr>
        <w:pStyle w:val="BodyText"/>
        <w:spacing w:line="273" w:lineRule="auto"/>
        <w:ind w:right="1110" w:firstLine="420"/>
        <w:jc w:val="both"/>
      </w:pPr>
      <w:r>
        <w:rPr>
          <w:spacing w:val="-1"/>
        </w:rPr>
        <w:t>本公司对采用附追索权方式出售的金融资产，或将持有的金融资产背书转让，需确定该金融资产所有</w:t>
      </w:r>
      <w:r>
        <w:rPr/>
        <w:t> </w:t>
      </w:r>
      <w:r>
        <w:rPr>
          <w:spacing w:val="-1"/>
        </w:rPr>
        <w:t>权上几乎所有的风险和报酬是否已经转移。已将该金融资产所有权上几乎所有的风险和报酬转移给转入方</w:t>
      </w:r>
      <w:r>
        <w:rPr>
          <w:spacing w:val="-81"/>
        </w:rPr>
        <w:t> </w:t>
      </w:r>
      <w:r>
        <w:rPr>
          <w:spacing w:val="-81"/>
        </w:rPr>
      </w:r>
      <w:r>
        <w:rPr/>
        <w:t>的，终止确认该金融资产；保留了金融资产所有权上几乎所有的风险和报酬的，不终止确认该金融资产； </w:t>
      </w:r>
      <w:r>
        <w:rPr>
          <w:spacing w:val="-1"/>
        </w:rPr>
        <w:t>既没有转移也没有保留金融资产所有权上几乎所有的风险和报酬的，则继续判断企业是否对该资产保留了</w:t>
      </w:r>
      <w:r>
        <w:rPr>
          <w:spacing w:val="-80"/>
        </w:rPr>
        <w:t> </w:t>
      </w:r>
      <w:r>
        <w:rPr>
          <w:spacing w:val="-80"/>
        </w:rPr>
      </w:r>
      <w:r>
        <w:rPr/>
        <w:t>控制，并根据前面各段所述的原则进行会计处理。</w:t>
      </w:r>
    </w:p>
    <w:p>
      <w:pPr>
        <w:pStyle w:val="BodyText"/>
        <w:spacing w:line="528" w:lineRule="exact" w:before="46"/>
        <w:ind w:left="574" w:right="0"/>
        <w:jc w:val="left"/>
      </w:pPr>
      <w:r>
        <w:rPr/>
        <w:t>（</w:t>
      </w:r>
      <w:r>
        <w:rPr>
          <w:rFonts w:ascii="宋体" w:hAnsi="宋体" w:cs="宋体" w:eastAsia="宋体" w:hint="default"/>
        </w:rPr>
        <w:t>5</w:t>
      </w:r>
      <w:r>
        <w:rPr/>
        <w:t>）金融负债的分类和计量 </w:t>
      </w:r>
      <w:r>
        <w:rPr>
          <w:spacing w:val="-1"/>
        </w:rPr>
        <w:t>金融负债在初始确认时划分为以公允价值计量且其变动计入当期损益的金融负债和其他金融负债。初</w:t>
      </w:r>
    </w:p>
    <w:p>
      <w:pPr>
        <w:pStyle w:val="BodyText"/>
        <w:spacing w:line="236" w:lineRule="exact"/>
        <w:ind w:left="154" w:right="0"/>
        <w:jc w:val="left"/>
      </w:pPr>
      <w:r>
        <w:rPr/>
        <w:t>始确认金融负债，以公允价值计量。对于以公允价值计量且其变动计入当期损益的金融负债，相关的交易</w:t>
      </w:r>
    </w:p>
    <w:p>
      <w:pPr>
        <w:pStyle w:val="BodyText"/>
        <w:spacing w:line="240" w:lineRule="auto" w:before="37"/>
        <w:ind w:left="154" w:right="0"/>
        <w:jc w:val="left"/>
      </w:pPr>
      <w:r>
        <w:rPr/>
        <w:t>费用直接计入当期损益，对于其他金融负债，相关交易费用计入初始确认金额。</w:t>
      </w:r>
    </w:p>
    <w:p>
      <w:pPr>
        <w:pStyle w:val="BodyText"/>
        <w:spacing w:line="520" w:lineRule="atLeast" w:before="8"/>
        <w:ind w:left="574" w:right="0"/>
        <w:jc w:val="left"/>
      </w:pPr>
      <w:r>
        <w:rPr/>
        <w:t>①以公允价值计量且其变动计入当期损益的金融负债 </w:t>
      </w:r>
      <w:r>
        <w:rPr>
          <w:spacing w:val="3"/>
        </w:rPr>
        <w:t>分类为交易性金融负债和在初始确认时指定为以公允价值计量且其变动计入当期损益的金融负债的</w:t>
      </w:r>
    </w:p>
    <w:p>
      <w:pPr>
        <w:pStyle w:val="BodyText"/>
        <w:spacing w:line="273" w:lineRule="auto" w:before="37"/>
        <w:ind w:left="154" w:right="0"/>
        <w:jc w:val="left"/>
      </w:pPr>
      <w:r>
        <w:rPr>
          <w:spacing w:val="3"/>
        </w:rPr>
        <w:t>条件与分类为交易性金融资产和在初始确认时指定为以公允价值计量且其变动计入当期损益的金融资产</w:t>
      </w:r>
      <w:r>
        <w:rPr>
          <w:spacing w:val="-77"/>
        </w:rPr>
        <w:t> </w:t>
      </w:r>
      <w:r>
        <w:rPr>
          <w:spacing w:val="-77"/>
        </w:rPr>
      </w:r>
      <w:r>
        <w:rPr/>
        <w:t>的条件一致。</w:t>
      </w:r>
    </w:p>
    <w:p>
      <w:pPr>
        <w:spacing w:line="240" w:lineRule="auto" w:before="2"/>
        <w:rPr>
          <w:rFonts w:ascii="宋体" w:hAnsi="宋体" w:cs="宋体" w:eastAsia="宋体" w:hint="default"/>
          <w:sz w:val="17"/>
          <w:szCs w:val="17"/>
        </w:rPr>
      </w:pPr>
    </w:p>
    <w:p>
      <w:pPr>
        <w:pStyle w:val="BodyText"/>
        <w:spacing w:line="273" w:lineRule="auto"/>
        <w:ind w:left="154" w:right="1132" w:firstLine="420"/>
        <w:jc w:val="both"/>
      </w:pPr>
      <w:r>
        <w:rPr>
          <w:spacing w:val="-1"/>
        </w:rPr>
        <w:t>以公允价值计量且其变动计入当期损益的金融负债采用公允价值进行后续计量，公允价值的变动形成</w:t>
      </w:r>
      <w:r>
        <w:rPr/>
        <w:t> 的利得或损失以及与该等金融负债相关的股利和利息支出计入当期损益。</w:t>
      </w:r>
    </w:p>
    <w:p>
      <w:pPr>
        <w:spacing w:line="240" w:lineRule="auto" w:before="1"/>
        <w:rPr>
          <w:rFonts w:ascii="宋体" w:hAnsi="宋体" w:cs="宋体" w:eastAsia="宋体" w:hint="default"/>
          <w:sz w:val="17"/>
          <w:szCs w:val="17"/>
        </w:rPr>
      </w:pPr>
    </w:p>
    <w:p>
      <w:pPr>
        <w:pStyle w:val="BodyText"/>
        <w:spacing w:line="240" w:lineRule="auto"/>
        <w:ind w:left="573" w:right="0"/>
        <w:jc w:val="left"/>
      </w:pPr>
      <w:r>
        <w:rPr/>
        <w:t>②其他金融负债</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2" w:firstLine="420"/>
        <w:jc w:val="both"/>
      </w:pPr>
      <w:r>
        <w:rPr>
          <w:spacing w:val="-1"/>
        </w:rPr>
        <w:t>与在活跃市场中没有报价、公允价值不能可靠计量的权益工具挂钩并须通过交付该权益工具结算的衍</w:t>
      </w:r>
      <w:r>
        <w:rPr/>
        <w:t> </w:t>
      </w:r>
      <w:r>
        <w:rPr>
          <w:spacing w:val="-1"/>
        </w:rPr>
        <w:t>生金融负债，按照成本进行后续计量。其他金融负债采用实际利率法，按摊余成本进行后续计量，终止确</w:t>
      </w:r>
      <w:r>
        <w:rPr>
          <w:spacing w:val="-86"/>
        </w:rPr>
        <w:t> </w:t>
      </w:r>
      <w:r>
        <w:rPr>
          <w:spacing w:val="-86"/>
        </w:rPr>
      </w:r>
      <w:r>
        <w:rPr/>
        <w:t>认或摊销产生的利得或损失计入当期损益。</w:t>
      </w:r>
    </w:p>
    <w:p>
      <w:pPr>
        <w:pStyle w:val="BodyText"/>
        <w:spacing w:line="528" w:lineRule="exact" w:before="47"/>
        <w:ind w:left="573" w:right="1018"/>
        <w:jc w:val="left"/>
      </w:pPr>
      <w:r>
        <w:rPr/>
        <w:t>（</w:t>
      </w:r>
      <w:r>
        <w:rPr>
          <w:rFonts w:ascii="宋体" w:hAnsi="宋体" w:cs="宋体" w:eastAsia="宋体" w:hint="default"/>
        </w:rPr>
        <w:t>6</w:t>
      </w:r>
      <w:r>
        <w:rPr/>
        <w:t>）金融负债的终止确认 </w:t>
      </w:r>
      <w:r>
        <w:rPr>
          <w:spacing w:val="-3"/>
        </w:rPr>
        <w:t>金融负债的现时义务全部或部分已经解除的，才能终止确认该金融负债或其一部分。本公司（债务人）</w:t>
      </w:r>
    </w:p>
    <w:p>
      <w:pPr>
        <w:pStyle w:val="BodyText"/>
        <w:spacing w:line="236" w:lineRule="exact"/>
        <w:ind w:right="0"/>
        <w:jc w:val="left"/>
      </w:pPr>
      <w:r>
        <w:rPr/>
        <w:t>与债权人之间签订协议，以承担新金融负债方式替换现存金融负债，且新金融负债与现存金融负债的合同</w:t>
      </w:r>
    </w:p>
    <w:p>
      <w:pPr>
        <w:pStyle w:val="BodyText"/>
        <w:spacing w:line="240" w:lineRule="auto" w:before="37"/>
        <w:ind w:right="0"/>
        <w:jc w:val="left"/>
      </w:pPr>
      <w:r>
        <w:rPr/>
        <w:t>条款实质上不同的，终止确认现存金融负债，并同时确认新金融负债。</w:t>
      </w:r>
    </w:p>
    <w:p>
      <w:pPr>
        <w:spacing w:line="240" w:lineRule="auto" w:before="5"/>
        <w:rPr>
          <w:rFonts w:ascii="宋体" w:hAnsi="宋体" w:cs="宋体" w:eastAsia="宋体" w:hint="default"/>
          <w:sz w:val="19"/>
          <w:szCs w:val="19"/>
        </w:rPr>
      </w:pPr>
    </w:p>
    <w:p>
      <w:pPr>
        <w:pStyle w:val="BodyText"/>
        <w:spacing w:line="273" w:lineRule="auto"/>
        <w:ind w:right="1131" w:firstLine="420"/>
        <w:jc w:val="both"/>
      </w:pPr>
      <w:r>
        <w:rPr>
          <w:spacing w:val="-1"/>
        </w:rPr>
        <w:t>金融负债全部或部分终止确认的，将终止确认部分的账面价值与支付的对价（包括转出的非现金资产</w:t>
      </w:r>
      <w:r>
        <w:rPr/>
        <w:t> 或承担的新金融负债）之间的差额，计入当期损益。</w:t>
      </w:r>
    </w:p>
    <w:p>
      <w:pPr>
        <w:pStyle w:val="BodyText"/>
        <w:spacing w:line="528" w:lineRule="exact" w:before="46"/>
        <w:ind w:left="573" w:right="0"/>
        <w:jc w:val="left"/>
      </w:pPr>
      <w:r>
        <w:rPr/>
        <w:t>（</w:t>
      </w:r>
      <w:r>
        <w:rPr>
          <w:rFonts w:ascii="宋体" w:hAnsi="宋体" w:cs="宋体" w:eastAsia="宋体" w:hint="default"/>
        </w:rPr>
        <w:t>7</w:t>
      </w:r>
      <w:r>
        <w:rPr/>
        <w:t>）金融资产和金融负债的抵销 </w:t>
      </w:r>
      <w:r>
        <w:rPr>
          <w:spacing w:val="-1"/>
        </w:rPr>
        <w:t>当本公司具有抵销已确认金融资产和金融负债的法定权利，且目前可执行该种法定权利，同时本公司</w:t>
      </w:r>
    </w:p>
    <w:p>
      <w:pPr>
        <w:pStyle w:val="BodyText"/>
        <w:spacing w:line="236" w:lineRule="exact"/>
        <w:ind w:right="0"/>
        <w:jc w:val="left"/>
      </w:pPr>
      <w:r>
        <w:rPr/>
        <w:t>计划以净额结算或同时变现该金融资产和清偿该金融负债时，金融资产和金融负债以相互抵销后的金额在</w:t>
      </w:r>
    </w:p>
    <w:p>
      <w:pPr>
        <w:pStyle w:val="BodyText"/>
        <w:spacing w:line="240" w:lineRule="auto" w:before="37"/>
        <w:ind w:right="0"/>
        <w:jc w:val="left"/>
      </w:pPr>
      <w:r>
        <w:rPr/>
        <w:t>资产负债表内列示。除此以外，金融资产和金融负债在资产负债表内分别列示，不予相互抵销。</w:t>
      </w:r>
    </w:p>
    <w:p>
      <w:pPr>
        <w:pStyle w:val="BodyText"/>
        <w:spacing w:line="520" w:lineRule="atLeast" w:before="8"/>
        <w:ind w:left="573" w:right="0"/>
        <w:jc w:val="left"/>
      </w:pPr>
      <w:r>
        <w:rPr/>
        <w:t>（</w:t>
      </w:r>
      <w:r>
        <w:rPr>
          <w:rFonts w:ascii="宋体" w:hAnsi="宋体" w:cs="宋体" w:eastAsia="宋体" w:hint="default"/>
        </w:rPr>
        <w:t>8</w:t>
      </w:r>
      <w:r>
        <w:rPr/>
        <w:t>）权益工具 </w:t>
      </w:r>
      <w:r>
        <w:rPr>
          <w:spacing w:val="-1"/>
        </w:rPr>
        <w:t>权益工具是指能证明拥有本公司在扣除所有负债后的资产中的剩余权益的合同。本公司发行（含再融</w:t>
      </w:r>
    </w:p>
    <w:p>
      <w:pPr>
        <w:pStyle w:val="BodyText"/>
        <w:spacing w:line="273" w:lineRule="auto" w:before="37"/>
        <w:ind w:right="0"/>
        <w:jc w:val="left"/>
      </w:pPr>
      <w:r>
        <w:rPr>
          <w:spacing w:val="-1"/>
        </w:rPr>
        <w:t>资）、回购、出售或注销权益工具作为权益的变动处理。本公司不确认权益工具的公允价值变动。与权益</w:t>
      </w:r>
      <w:r>
        <w:rPr>
          <w:spacing w:val="-83"/>
        </w:rPr>
        <w:t> </w:t>
      </w:r>
      <w:r>
        <w:rPr>
          <w:spacing w:val="-83"/>
        </w:rPr>
      </w:r>
      <w:r>
        <w:rPr/>
        <w:t>性交易相关的交易费用从权益中扣减。</w:t>
      </w:r>
    </w:p>
    <w:p>
      <w:pPr>
        <w:spacing w:line="240" w:lineRule="auto" w:before="2"/>
        <w:rPr>
          <w:rFonts w:ascii="宋体" w:hAnsi="宋体" w:cs="宋体" w:eastAsia="宋体" w:hint="default"/>
          <w:sz w:val="17"/>
          <w:szCs w:val="17"/>
        </w:rPr>
      </w:pPr>
    </w:p>
    <w:p>
      <w:pPr>
        <w:pStyle w:val="BodyText"/>
        <w:spacing w:line="273" w:lineRule="auto"/>
        <w:ind w:right="1133" w:firstLine="420"/>
        <w:jc w:val="both"/>
      </w:pPr>
      <w:r>
        <w:rPr>
          <w:spacing w:val="-1"/>
        </w:rPr>
        <w:t>本公司对权益工具持有方的各种分配（不包括股票股利），减少股东权益。本公司不确认权益工具的</w:t>
      </w:r>
      <w:r>
        <w:rPr/>
        <w:t> 公允价值变动额。</w:t>
      </w:r>
    </w:p>
    <w:p>
      <w:pPr>
        <w:spacing w:line="240" w:lineRule="auto" w:before="8"/>
        <w:rPr>
          <w:rFonts w:ascii="宋体" w:hAnsi="宋体" w:cs="宋体" w:eastAsia="宋体" w:hint="default"/>
          <w:sz w:val="23"/>
          <w:szCs w:val="23"/>
        </w:rPr>
      </w:pPr>
    </w:p>
    <w:p>
      <w:pPr>
        <w:pStyle w:val="Heading4"/>
        <w:spacing w:line="240" w:lineRule="auto"/>
        <w:ind w:left="153" w:right="0"/>
        <w:jc w:val="left"/>
        <w:rPr>
          <w:b w:val="0"/>
          <w:bCs w:val="0"/>
        </w:rPr>
      </w:pPr>
      <w:bookmarkStart w:name="11、应收款项" w:id="171"/>
      <w:bookmarkEnd w:id="17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72"/>
      <w:bookmarkEnd w:id="17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单项金额重大的应收账款及其他应收款是指单项金额超过</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万的应收账款和单项金额超过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万的其他应收款。</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期末对于对单项金额重大的应收款项单独进行减值测试，单 独测试未发生减值的应收款项，包括在具有类似信用风险特 征的应收款项组合中进行减值测试。单项测试已确认减值损 失的应收款项，不再包括在具有类似信用风险特征的应收款 项组合中进行减值测试。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73"/>
      <w:bookmarkEnd w:id="17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账龄分析法计提坏账准备的组合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单项金额不重大但单独计提坏账准备的应收款项" w:id="174"/>
      <w:bookmarkEnd w:id="17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before="44"/>
        <w:ind w:left="0" w:right="1139" w:firstLine="0"/>
        <w:jc w:val="right"/>
        <w:rPr>
          <w:rFonts w:ascii="宋体" w:hAnsi="宋体" w:cs="宋体" w:eastAsia="宋体" w:hint="default"/>
          <w:sz w:val="18"/>
          <w:szCs w:val="18"/>
        </w:rPr>
      </w:pPr>
      <w:r>
        <w:rPr/>
        <w:pict>
          <v:shape style="position:absolute;margin-left:56.459999pt;margin-top:-36.488266pt;width:479.2pt;height:71.9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单项金额不重大但有证明表明可能无法收回合同现金流量。</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1"/>
        <w:ind w:right="0"/>
        <w:jc w:val="left"/>
        <w:rPr>
          <w:b w:val="0"/>
          <w:bCs w:val="0"/>
        </w:rPr>
      </w:pPr>
      <w:bookmarkStart w:name="12、存货" w:id="175"/>
      <w:bookmarkEnd w:id="175"/>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408" w:lineRule="auto"/>
        <w:ind w:left="574" w:right="3612"/>
        <w:jc w:val="left"/>
      </w:pPr>
      <w:r>
        <w:rPr/>
        <w:t>（</w:t>
      </w:r>
      <w:r>
        <w:rPr>
          <w:rFonts w:ascii="宋体" w:hAnsi="宋体" w:cs="宋体" w:eastAsia="宋体" w:hint="default"/>
        </w:rPr>
        <w:t>1</w:t>
      </w:r>
      <w:r>
        <w:rPr/>
        <w:t>）存货的分类 存货分为原材料、半产品、产成品、在产品、库存商品、低值易耗品等。</w:t>
      </w:r>
    </w:p>
    <w:p>
      <w:pPr>
        <w:pStyle w:val="BodyText"/>
        <w:spacing w:line="408" w:lineRule="auto" w:before="46"/>
        <w:ind w:left="573" w:right="4243"/>
        <w:jc w:val="left"/>
      </w:pPr>
      <w:r>
        <w:rPr/>
        <w:t>（</w:t>
      </w:r>
      <w:r>
        <w:rPr>
          <w:rFonts w:ascii="宋体" w:hAnsi="宋体" w:cs="宋体" w:eastAsia="宋体" w:hint="default"/>
        </w:rPr>
        <w:t>2</w:t>
      </w:r>
      <w:r>
        <w:rPr/>
        <w:t>）发出存货的计价方法 本公司存货取得时按实际成本计价；发出时采用加权平均法计价。</w:t>
      </w:r>
    </w:p>
    <w:p>
      <w:pPr>
        <w:pStyle w:val="BodyText"/>
        <w:spacing w:line="240" w:lineRule="auto" w:before="46"/>
        <w:ind w:left="573" w:right="0"/>
        <w:jc w:val="left"/>
      </w:pPr>
      <w:r>
        <w:rPr/>
        <w:t>（</w:t>
      </w:r>
      <w:r>
        <w:rPr>
          <w:rFonts w:ascii="宋体" w:hAnsi="宋体" w:cs="宋体" w:eastAsia="宋体" w:hint="default"/>
        </w:rPr>
        <w:t>3</w:t>
      </w:r>
      <w:r>
        <w:rPr/>
        <w:t>）存货跌价准备计提方法</w:t>
      </w:r>
    </w:p>
    <w:p>
      <w:pPr>
        <w:spacing w:line="240" w:lineRule="auto" w:before="10"/>
        <w:rPr>
          <w:rFonts w:ascii="宋体" w:hAnsi="宋体" w:cs="宋体" w:eastAsia="宋体" w:hint="default"/>
          <w:sz w:val="14"/>
          <w:szCs w:val="14"/>
        </w:rPr>
      </w:pPr>
    </w:p>
    <w:p>
      <w:pPr>
        <w:pStyle w:val="BodyText"/>
        <w:spacing w:line="273" w:lineRule="auto"/>
        <w:ind w:right="1131" w:firstLine="420"/>
        <w:jc w:val="both"/>
      </w:pPr>
      <w:r>
        <w:rPr>
          <w:spacing w:val="-1"/>
        </w:rPr>
        <w:t>在资产负债表日，存货按照成本与可变现净值孰低计量。当其可变现净值低于成本时，提取存货跌价</w:t>
      </w:r>
      <w:r>
        <w:rPr/>
        <w:t> </w:t>
      </w:r>
      <w:r>
        <w:rPr>
          <w:spacing w:val="-1"/>
        </w:rPr>
        <w:t>准备。存货跌价准备通常按单个存货项目的成本高于其可变现净值的差额提取。对于数量繁多、单价较低</w:t>
      </w:r>
      <w:r>
        <w:rPr>
          <w:spacing w:val="-83"/>
        </w:rPr>
        <w:t> </w:t>
      </w:r>
      <w:r>
        <w:rPr>
          <w:spacing w:val="-83"/>
        </w:rPr>
      </w:r>
      <w:r>
        <w:rPr>
          <w:spacing w:val="-1"/>
        </w:rPr>
        <w:t>的存货，按存货类别计提存货跌价准备；对在同一地区生产和销售的产品系列相关、具有相同或类似最终</w:t>
      </w:r>
      <w:r>
        <w:rPr>
          <w:spacing w:val="-83"/>
        </w:rPr>
        <w:t> </w:t>
      </w:r>
      <w:r>
        <w:rPr>
          <w:spacing w:val="-83"/>
        </w:rPr>
      </w:r>
      <w:r>
        <w:rPr/>
        <w:t>用途或目的，且难以与其他项目分开计量的存货，可合并计提存货跌价准备。</w:t>
      </w:r>
    </w:p>
    <w:p>
      <w:pPr>
        <w:pStyle w:val="BodyText"/>
        <w:spacing w:line="273" w:lineRule="auto" w:before="163"/>
        <w:ind w:right="1131" w:firstLine="420"/>
        <w:jc w:val="both"/>
      </w:pPr>
      <w:r>
        <w:rPr>
          <w:spacing w:val="-1"/>
        </w:rPr>
        <w:t>计提存货跌价准备后，如果以前减记存货价值的影响因素已经消失，导致存货的可变现净值高于其账</w:t>
      </w:r>
      <w:r>
        <w:rPr/>
        <w:t> 面价值的，在原已计提的存货跌价准备金额内予以转回，转回的金额计入当期损益。</w:t>
      </w:r>
    </w:p>
    <w:p>
      <w:pPr>
        <w:pStyle w:val="BodyText"/>
        <w:spacing w:line="468" w:lineRule="exact" w:before="34"/>
        <w:ind w:left="573" w:right="1119"/>
        <w:jc w:val="left"/>
      </w:pPr>
      <w:r>
        <w:rPr/>
        <w:t>（</w:t>
      </w:r>
      <w:r>
        <w:rPr>
          <w:rFonts w:ascii="宋体" w:hAnsi="宋体" w:cs="宋体" w:eastAsia="宋体" w:hint="default"/>
        </w:rPr>
        <w:t>4</w:t>
      </w:r>
      <w:r>
        <w:rPr/>
        <w:t>）存货可变现净值的确认方法 可变现净值是指在日常活动中，存货的估计售价减去至完工时估计将要发生的成本、</w:t>
      </w:r>
      <w:r>
        <w:rPr>
          <w:spacing w:val="79"/>
        </w:rPr>
        <w:t> </w:t>
      </w:r>
      <w:r>
        <w:rPr/>
        <w:t>估计的销售费</w:t>
      </w:r>
    </w:p>
    <w:p>
      <w:pPr>
        <w:pStyle w:val="BodyText"/>
        <w:spacing w:line="248" w:lineRule="exact"/>
        <w:ind w:right="0"/>
        <w:jc w:val="left"/>
      </w:pPr>
      <w:r>
        <w:rPr/>
        <w:t>用以及相关税费后的金额。在确定存货的可变现净值时，以取得的确凿证据为基础，同时考虑持有存货的</w:t>
      </w:r>
    </w:p>
    <w:p>
      <w:pPr>
        <w:pStyle w:val="BodyText"/>
        <w:spacing w:line="240" w:lineRule="auto" w:before="37"/>
        <w:ind w:right="0"/>
        <w:jc w:val="left"/>
      </w:pPr>
      <w:r>
        <w:rPr/>
        <w:t>目的以及资产负债表日后事项的影响。</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w:t>
      </w:r>
      <w:r>
        <w:rPr>
          <w:rFonts w:ascii="宋体" w:hAnsi="宋体" w:cs="宋体" w:eastAsia="宋体" w:hint="default"/>
        </w:rPr>
        <w:t>5</w:t>
      </w:r>
      <w:r>
        <w:rPr/>
        <w:t>）本公司存货盘存制度采用永续盘存制</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0"/>
        <w:jc w:val="left"/>
      </w:pPr>
      <w:r>
        <w:rPr/>
        <w:t>（</w:t>
      </w:r>
      <w:r>
        <w:rPr>
          <w:rFonts w:ascii="宋体" w:hAnsi="宋体" w:cs="宋体" w:eastAsia="宋体" w:hint="default"/>
        </w:rPr>
        <w:t>6</w:t>
      </w:r>
      <w:r>
        <w:rPr/>
        <w:t>）低值易耗品和包装物的摊销方法</w:t>
      </w:r>
    </w:p>
    <w:p>
      <w:pPr>
        <w:spacing w:line="240" w:lineRule="auto" w:before="10"/>
        <w:rPr>
          <w:rFonts w:ascii="宋体" w:hAnsi="宋体" w:cs="宋体" w:eastAsia="宋体" w:hint="default"/>
          <w:sz w:val="14"/>
          <w:szCs w:val="14"/>
        </w:rPr>
      </w:pPr>
    </w:p>
    <w:p>
      <w:pPr>
        <w:pStyle w:val="BodyText"/>
        <w:spacing w:line="240" w:lineRule="auto"/>
        <w:ind w:left="679" w:right="0"/>
        <w:jc w:val="left"/>
      </w:pPr>
      <w:r>
        <w:rPr/>
        <w:t>低值易耗品在领用时采用一次摊销法摊销；</w:t>
      </w:r>
      <w:r>
        <w:rPr>
          <w:spacing w:val="-3"/>
        </w:rPr>
        <w:t> </w:t>
      </w:r>
      <w:r>
        <w:rPr/>
        <w:t>包装物在领用时采用一次摊销法摊销。</w:t>
      </w:r>
    </w:p>
    <w:p>
      <w:pPr>
        <w:spacing w:line="590" w:lineRule="atLeast" w:before="39"/>
        <w:ind w:left="573" w:right="0" w:hanging="420"/>
        <w:jc w:val="left"/>
        <w:rPr>
          <w:rFonts w:ascii="宋体" w:hAnsi="宋体" w:cs="宋体" w:eastAsia="宋体" w:hint="default"/>
          <w:sz w:val="21"/>
          <w:szCs w:val="21"/>
        </w:rPr>
      </w:pPr>
      <w:bookmarkStart w:name="13、划分为持有待售资产" w:id="176"/>
      <w:bookmarkEnd w:id="176"/>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b/>
          <w:bCs/>
          <w:w w:val="99"/>
          <w:sz w:val="21"/>
          <w:szCs w:val="21"/>
        </w:rPr>
        <w:t> </w:t>
      </w:r>
      <w:r>
        <w:rPr>
          <w:rFonts w:ascii="宋体" w:hAnsi="宋体" w:cs="宋体" w:eastAsia="宋体" w:hint="default"/>
          <w:spacing w:val="-1"/>
          <w:sz w:val="21"/>
          <w:szCs w:val="21"/>
        </w:rPr>
        <w:t>若某项非流动资产在其当前状况下仅根据出售此类资产的惯常条款即可立即出售，本公司已就处置该</w:t>
      </w:r>
    </w:p>
    <w:p>
      <w:pPr>
        <w:pStyle w:val="BodyText"/>
        <w:spacing w:line="273" w:lineRule="auto" w:before="37"/>
        <w:ind w:right="1027"/>
        <w:jc w:val="both"/>
      </w:pPr>
      <w:r>
        <w:rPr/>
        <w:t>项非流动资产作出决议，已经与受让方签订了不可撤销的转让协议，且该项转让将在一年内完成，则该非 流动资产作为持有待售非流动资产核算，自划分为持有待售之日起不计提折旧或进行摊销，按照账面价值 与公允价值减去处置费用后的净额孰低计量。持有待售的非流动资产包括单项资产和处置组。如果处置组 是一个《企业会计准则第</w:t>
      </w:r>
      <w:r>
        <w:rPr>
          <w:rFonts w:ascii="宋体" w:hAnsi="宋体" w:cs="宋体" w:eastAsia="宋体" w:hint="default"/>
        </w:rPr>
        <w:t>8</w:t>
      </w:r>
      <w:r>
        <w:rPr/>
        <w:t>号——资产减值》所定义的资产组，并且按照该准则的规定将企业合并中取得</w:t>
      </w:r>
      <w:r>
        <w:rPr>
          <w:spacing w:val="-33"/>
        </w:rPr>
        <w:t> </w:t>
      </w:r>
      <w:r>
        <w:rPr>
          <w:spacing w:val="-33"/>
        </w:rPr>
      </w:r>
      <w:r>
        <w:rPr>
          <w:spacing w:val="-3"/>
        </w:rPr>
        <w:t>的商誉分摊至该资产组，或者该处置组是资产组中的一项经营，则该处置组包括企业合并中所形成的商誉。</w:t>
      </w:r>
    </w:p>
    <w:p>
      <w:pPr>
        <w:pStyle w:val="BodyText"/>
        <w:spacing w:line="273" w:lineRule="auto" w:before="163"/>
        <w:ind w:left="154" w:right="1130" w:firstLine="420"/>
        <w:jc w:val="both"/>
      </w:pPr>
      <w:r>
        <w:rPr>
          <w:spacing w:val="-1"/>
        </w:rPr>
        <w:t>被划分为持有待售的单项非流动资产和处置组中的资产，在资产负债表的流动资产部分单独列报；被</w:t>
      </w:r>
      <w:r>
        <w:rPr/>
        <w:t> 划分为持有待售的处置组中的与转让资产相关的负债，在资产负债表的流动负债部分单独列报。</w:t>
      </w:r>
    </w:p>
    <w:p>
      <w:pPr>
        <w:pStyle w:val="BodyText"/>
        <w:spacing w:line="273" w:lineRule="auto" w:before="163"/>
        <w:ind w:left="154" w:right="1131" w:firstLine="420"/>
        <w:jc w:val="both"/>
      </w:pPr>
      <w:r>
        <w:rPr>
          <w:spacing w:val="-1"/>
        </w:rPr>
        <w:t>某项资产或处置组被划归为持有待售，但后来不再满足持有待售的非流动资产的确认条件，本公司停</w:t>
      </w:r>
      <w:r>
        <w:rPr/>
        <w:t> 止将其划归为持有待售，并按照下列两项金额中较低者进行计量：（</w:t>
      </w:r>
      <w:r>
        <w:rPr>
          <w:rFonts w:ascii="宋体" w:hAnsi="宋体" w:cs="宋体" w:eastAsia="宋体" w:hint="default"/>
        </w:rPr>
        <w:t>1</w:t>
      </w:r>
      <w:r>
        <w:rPr/>
        <w:t>）该资产或处置组被划归为持有待</w:t>
      </w:r>
      <w:r>
        <w:rPr>
          <w:spacing w:val="-27"/>
        </w:rPr>
        <w:t> </w:t>
      </w:r>
      <w:r>
        <w:rPr>
          <w:spacing w:val="-27"/>
        </w:rPr>
      </w:r>
      <w:r>
        <w:rPr>
          <w:spacing w:val="-1"/>
        </w:rPr>
        <w:t>售之前的账面价值，按照其假定在没有被划归为持有待售的情况下原应确认的折旧、摊销或减值进行调整</w:t>
      </w:r>
      <w:r>
        <w:rPr>
          <w:spacing w:val="-81"/>
        </w:rPr>
        <w:t> </w:t>
      </w:r>
      <w:r>
        <w:rPr>
          <w:spacing w:val="-81"/>
        </w:rPr>
      </w:r>
      <w:r>
        <w:rPr/>
        <w:t>后的金额；（</w:t>
      </w:r>
      <w:r>
        <w:rPr>
          <w:rFonts w:ascii="宋体" w:hAnsi="宋体" w:cs="宋体" w:eastAsia="宋体" w:hint="default"/>
        </w:rPr>
        <w:t>2</w:t>
      </w:r>
      <w:r>
        <w:rPr/>
        <w:t>）决定不再出售之日的可收回金额。</w:t>
      </w:r>
    </w:p>
    <w:p>
      <w:pPr>
        <w:pStyle w:val="BodyText"/>
        <w:spacing w:line="590" w:lineRule="atLeast" w:before="9"/>
        <w:ind w:left="574" w:right="0" w:hanging="420"/>
        <w:jc w:val="left"/>
      </w:pPr>
      <w:bookmarkStart w:name="14、长期股权投资" w:id="177"/>
      <w:bookmarkEnd w:id="177"/>
      <w:r>
        <w:rPr/>
      </w: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99"/>
        </w:rPr>
        <w:t> </w:t>
      </w:r>
      <w:r>
        <w:rPr>
          <w:spacing w:val="3"/>
        </w:rPr>
        <w:t>本部分所指的长期股权投资是指本公司对被投资单位具有控制、共同控制或重大影响的长期股权投</w:t>
      </w:r>
    </w:p>
    <w:p>
      <w:pPr>
        <w:pStyle w:val="BodyText"/>
        <w:spacing w:line="273" w:lineRule="auto" w:before="37"/>
        <w:ind w:left="154" w:right="1131"/>
        <w:jc w:val="both"/>
      </w:pPr>
      <w:r>
        <w:rPr>
          <w:spacing w:val="-1"/>
        </w:rPr>
        <w:t>资。本公司对被投资单位不具有控制、共同控制或重大影响的长期股权投资，作为可供出售金融资产或以</w:t>
      </w:r>
      <w:r>
        <w:rPr>
          <w:spacing w:val="-83"/>
        </w:rPr>
        <w:t> </w:t>
      </w:r>
      <w:r>
        <w:rPr>
          <w:spacing w:val="-83"/>
        </w:rPr>
      </w:r>
      <w:r>
        <w:rPr/>
        <w:t>公允价值计量且其变动计入当期损益的金融资产核算，其会计政策详见附注三、</w:t>
      </w:r>
      <w:r>
        <w:rPr>
          <w:rFonts w:ascii="宋体" w:hAnsi="宋体" w:cs="宋体" w:eastAsia="宋体" w:hint="default"/>
        </w:rPr>
        <w:t>10</w:t>
      </w:r>
      <w:r>
        <w:rPr/>
        <w:t>“金融工具”。</w:t>
      </w:r>
    </w:p>
    <w:p>
      <w:pPr>
        <w:pStyle w:val="BodyText"/>
        <w:spacing w:line="273" w:lineRule="auto" w:before="163"/>
        <w:ind w:right="1131" w:firstLine="420"/>
        <w:jc w:val="both"/>
      </w:pPr>
      <w:r>
        <w:rPr>
          <w:spacing w:val="-1"/>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BodyText"/>
        <w:spacing w:line="468" w:lineRule="exact" w:before="34"/>
        <w:ind w:left="573" w:right="0"/>
        <w:jc w:val="left"/>
      </w:pPr>
      <w:r>
        <w:rPr/>
        <w:t>（</w:t>
      </w:r>
      <w:r>
        <w:rPr>
          <w:rFonts w:ascii="宋体" w:hAnsi="宋体" w:cs="宋体" w:eastAsia="宋体" w:hint="default"/>
        </w:rPr>
        <w:t>1</w:t>
      </w:r>
      <w:r>
        <w:rPr/>
        <w:t>）投资成本的确定 </w:t>
      </w:r>
      <w:r>
        <w:rPr>
          <w:spacing w:val="-1"/>
        </w:rPr>
        <w:t>对于同一控制下的企业合并取得的长期股权投资，在合并日按照被合并方股东权益在最终控制方合并</w:t>
      </w:r>
    </w:p>
    <w:p>
      <w:pPr>
        <w:pStyle w:val="BodyText"/>
        <w:spacing w:line="248" w:lineRule="exact"/>
        <w:ind w:right="0"/>
        <w:jc w:val="both"/>
      </w:pPr>
      <w:r>
        <w:rPr/>
        <w:t>财务报表中的账面价值的份额作为长期股权投资的初始投资成本。长期股权投资初始投资成本与支付的现</w:t>
      </w:r>
    </w:p>
    <w:p>
      <w:pPr>
        <w:pStyle w:val="BodyText"/>
        <w:spacing w:line="273" w:lineRule="auto" w:before="37"/>
        <w:ind w:right="1130"/>
        <w:jc w:val="both"/>
      </w:pPr>
      <w:r>
        <w:rPr>
          <w:spacing w:val="-1"/>
        </w:rPr>
        <w:t>金、转让的非现金资产以及所承担债务账面价值之间的差额，调整资本公积；资本公积不足冲减的，调整</w:t>
      </w:r>
      <w:r>
        <w:rPr>
          <w:spacing w:val="-86"/>
        </w:rPr>
        <w:t> </w:t>
      </w:r>
      <w:r>
        <w:rPr>
          <w:spacing w:val="-86"/>
        </w:rPr>
      </w:r>
      <w:r>
        <w:rPr>
          <w:spacing w:val="-1"/>
        </w:rPr>
        <w:t>留存收益。以发行权益性证券作为合并对价的，在合并日按照被合并方股东权益在最终控制方合并财务报</w:t>
      </w:r>
      <w:r>
        <w:rPr>
          <w:spacing w:val="-81"/>
        </w:rPr>
        <w:t> </w:t>
      </w:r>
      <w:r>
        <w:rPr>
          <w:spacing w:val="-81"/>
        </w:rPr>
      </w:r>
      <w:r>
        <w:rPr>
          <w:spacing w:val="-1"/>
        </w:rPr>
        <w:t>表中的账面价值的份额作为长期股权投资的初始投资成本，按照发行股份的面值总额作为股本，长期股权</w:t>
      </w:r>
      <w:r>
        <w:rPr>
          <w:spacing w:val="-81"/>
        </w:rPr>
        <w:t> </w:t>
      </w:r>
      <w:r>
        <w:rPr>
          <w:spacing w:val="-81"/>
        </w:rPr>
      </w:r>
      <w:r>
        <w:rPr>
          <w:spacing w:val="-1"/>
        </w:rPr>
        <w:t>投资初始投资成本与所发行股份面值总额之间的差额，调整资本公积；资本公积不足冲减的，调整留存收</w:t>
      </w:r>
      <w:r>
        <w:rPr>
          <w:spacing w:val="-82"/>
        </w:rPr>
        <w:t> </w:t>
      </w:r>
      <w:r>
        <w:rPr>
          <w:spacing w:val="-82"/>
        </w:rPr>
      </w:r>
      <w:r>
        <w:rPr>
          <w:spacing w:val="-1"/>
        </w:rPr>
        <w:t>益。通过多次交易分步取得同一控制下被合并方的股权，最终形成同一控制下企业合并的，应分别是否属</w:t>
      </w:r>
      <w:r>
        <w:rPr>
          <w:spacing w:val="-83"/>
        </w:rPr>
        <w:t> </w:t>
      </w:r>
      <w:r>
        <w:rPr>
          <w:spacing w:val="-83"/>
        </w:rPr>
      </w:r>
      <w:r>
        <w:rPr>
          <w:spacing w:val="-1"/>
        </w:rPr>
        <w:t>于“一揽子交易”进行处理：属于“一揽子交易”的，将各项交易作为一项取得控制权的交易进行会计处</w:t>
      </w:r>
      <w:r>
        <w:rPr>
          <w:spacing w:val="-84"/>
        </w:rPr>
        <w:t> </w:t>
      </w:r>
      <w:r>
        <w:rPr>
          <w:spacing w:val="-84"/>
        </w:rPr>
      </w:r>
      <w:r>
        <w:rPr>
          <w:spacing w:val="-1"/>
        </w:rPr>
        <w:t>理。不属于“一揽子交易”的，在合并日按照应享有被合并方股东权益在最终控制方合并财务报表中的账</w:t>
      </w:r>
      <w:r>
        <w:rPr>
          <w:spacing w:val="-81"/>
        </w:rPr>
        <w:t> </w:t>
      </w:r>
      <w:r>
        <w:rPr>
          <w:spacing w:val="-81"/>
        </w:rPr>
      </w:r>
      <w:r>
        <w:rPr>
          <w:spacing w:val="-1"/>
        </w:rPr>
        <w:t>面价值的份额作为长期股权投资的初始投资成本，长期股权投资初始投资成本与达到合并前的长期股权投</w:t>
      </w:r>
      <w:r>
        <w:rPr>
          <w:spacing w:val="-81"/>
        </w:rPr>
        <w:t> </w:t>
      </w:r>
      <w:r>
        <w:rPr>
          <w:spacing w:val="-81"/>
        </w:rPr>
      </w:r>
      <w:r>
        <w:rPr>
          <w:spacing w:val="-1"/>
        </w:rPr>
        <w:t>资账面价值加上合并日进一步取得股份新支付对价的账面价值之和的差额，调整资本公积；资本公积不足</w:t>
      </w:r>
      <w:r>
        <w:rPr>
          <w:spacing w:val="-81"/>
        </w:rPr>
        <w:t> </w:t>
      </w:r>
      <w:r>
        <w:rPr>
          <w:spacing w:val="-81"/>
        </w:rPr>
      </w:r>
      <w:r>
        <w:rPr>
          <w:spacing w:val="-1"/>
        </w:rPr>
        <w:t>冲减的，调整留存收益。合并日之前持有的股权投资因采用权益法核算或为可供出售金融资产而确认的其</w:t>
      </w:r>
      <w:r>
        <w:rPr>
          <w:spacing w:val="-81"/>
        </w:rPr>
        <w:t> </w:t>
      </w:r>
      <w:r>
        <w:rPr>
          <w:spacing w:val="-81"/>
        </w:rPr>
      </w:r>
      <w:r>
        <w:rPr/>
        <w:t>他综合收益，暂不进行会计处理。</w:t>
      </w:r>
    </w:p>
    <w:p>
      <w:pPr>
        <w:pStyle w:val="BodyText"/>
        <w:spacing w:line="240" w:lineRule="auto" w:before="163"/>
        <w:ind w:left="574" w:right="0"/>
        <w:jc w:val="left"/>
      </w:pPr>
      <w:r>
        <w:rPr/>
        <w:t>对于非同一控制下的企业合并取得的长期股权投资，在购买日按照合并成本作为长期股权投资的初始</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24"/>
        <w:jc w:val="left"/>
      </w:pPr>
      <w:r>
        <w:rPr>
          <w:spacing w:val="-3"/>
        </w:rPr>
        <w:t>投资成本，合并成本包括包括购买方付出的资产、发生或承担的负债、发行的权益性证券的公允价值之和。</w:t>
      </w:r>
      <w:r>
        <w:rPr>
          <w:spacing w:val="-90"/>
        </w:rPr>
        <w:t> </w:t>
      </w:r>
      <w:r>
        <w:rPr>
          <w:spacing w:val="-90"/>
        </w:rPr>
      </w:r>
      <w:r>
        <w:rPr/>
        <w:t>通过多次交易分步取得被购买方的股权，最终形成非同一控制下的企业合并的，应分别是否属于“一揽子</w:t>
      </w:r>
      <w:r>
        <w:rPr/>
        <w:t> 交易”进行处理：属于“一揽子交易”的，将各项交易作为一项取得控制权的交易进行会计处理。不属于 “一揽子交易”的，按照原持有被购买方的股权投资账面价值加上新增投资成本之和，作为改按成本法核 算的长期股权投资的初始投资成本。原持有的股权采用权益法核算的，相关其他综合收益暂不进行会计处 理。原持有股权投资为可供出售金融资产的，其公允价值与账面价值之间的差额，以及原计入其他综合收 益的累计公允价值变动转入当期损益。</w:t>
      </w:r>
    </w:p>
    <w:p>
      <w:pPr>
        <w:pStyle w:val="BodyText"/>
        <w:spacing w:line="273" w:lineRule="auto" w:before="163"/>
        <w:ind w:left="154" w:right="1131" w:firstLine="420"/>
        <w:jc w:val="both"/>
      </w:pPr>
      <w:r>
        <w:rPr>
          <w:spacing w:val="-1"/>
        </w:rPr>
        <w:t>合并方或购买方为企业合并发生的审计、法律服务、评估咨询等中介费用以及其他相关管理费用，于</w:t>
      </w:r>
      <w:r>
        <w:rPr/>
        <w:t> 发生时计入当期损益。</w:t>
      </w:r>
    </w:p>
    <w:p>
      <w:pPr>
        <w:pStyle w:val="BodyText"/>
        <w:spacing w:line="273" w:lineRule="auto" w:before="163"/>
        <w:ind w:left="154" w:right="1110" w:firstLine="420"/>
        <w:jc w:val="both"/>
      </w:pPr>
      <w:r>
        <w:rPr>
          <w:spacing w:val="-1"/>
        </w:rPr>
        <w:t>除企业合并形成的长期股权投资外的其他股权投资，按成本进行初始计量，该成本视长期股权投资取</w:t>
      </w:r>
      <w:r>
        <w:rPr/>
        <w:t> </w:t>
      </w:r>
      <w:r>
        <w:rPr>
          <w:spacing w:val="-1"/>
        </w:rPr>
        <w:t>得方式的不同，分别按照本公司实际支付的现金购买价款、本公司发行的权益性证券的公允价值、投资合</w:t>
      </w:r>
      <w:r>
        <w:rPr>
          <w:spacing w:val="-83"/>
        </w:rPr>
        <w:t> </w:t>
      </w:r>
      <w:r>
        <w:rPr>
          <w:spacing w:val="-83"/>
        </w:rPr>
      </w:r>
      <w:r>
        <w:rPr>
          <w:spacing w:val="-1"/>
        </w:rPr>
        <w:t>同或协议约定的价值、非货币性资产交换交易中换出资产的公允价值或原账面价值、该项长期股权投资自</w:t>
      </w:r>
      <w:r>
        <w:rPr>
          <w:spacing w:val="-81"/>
        </w:rPr>
        <w:t> </w:t>
      </w:r>
      <w:r>
        <w:rPr>
          <w:spacing w:val="-81"/>
        </w:rPr>
      </w:r>
      <w:r>
        <w:rPr/>
        <w:t>身的公允价值等方式确定。与取得长期股权投资直接相关的费用、税金及其他必要支出也计入投资成本。 </w:t>
      </w:r>
      <w:r>
        <w:rPr>
          <w:spacing w:val="-1"/>
        </w:rPr>
        <w:t>对于因追加投资能够对被投资单位实施重大影响或实施共同控制但不构成控制的，长期股权投资成本为按</w:t>
      </w:r>
      <w:r>
        <w:rPr>
          <w:spacing w:val="-81"/>
        </w:rPr>
        <w:t> </w:t>
      </w:r>
      <w:r>
        <w:rPr>
          <w:spacing w:val="-81"/>
        </w:rPr>
      </w:r>
      <w:r>
        <w:rPr>
          <w:spacing w:val="-1"/>
        </w:rPr>
        <w:t>照《企业会计准则第</w:t>
      </w:r>
      <w:r>
        <w:rPr>
          <w:rFonts w:ascii="宋体" w:hAnsi="宋体" w:cs="宋体" w:eastAsia="宋体" w:hint="default"/>
          <w:spacing w:val="-1"/>
        </w:rPr>
        <w:t>22</w:t>
      </w:r>
      <w:r>
        <w:rPr>
          <w:spacing w:val="-1"/>
        </w:rPr>
        <w:t>号——金融工具确认和计量》确定的原持有股权投资的公允价值加上新增投资成本</w:t>
      </w:r>
      <w:r>
        <w:rPr>
          <w:spacing w:val="-81"/>
        </w:rPr>
        <w:t> </w:t>
      </w:r>
      <w:r>
        <w:rPr>
          <w:spacing w:val="-81"/>
        </w:rPr>
      </w:r>
      <w:r>
        <w:rPr/>
        <w:t>之和。</w:t>
      </w:r>
    </w:p>
    <w:p>
      <w:pPr>
        <w:pStyle w:val="BodyText"/>
        <w:spacing w:line="468" w:lineRule="exact" w:before="34"/>
        <w:ind w:left="574" w:right="1092"/>
        <w:jc w:val="left"/>
      </w:pPr>
      <w:r>
        <w:rPr/>
        <w:t>（</w:t>
      </w:r>
      <w:r>
        <w:rPr>
          <w:rFonts w:ascii="宋体" w:hAnsi="宋体" w:cs="宋体" w:eastAsia="宋体" w:hint="default"/>
        </w:rPr>
        <w:t>2</w:t>
      </w:r>
      <w:r>
        <w:rPr/>
        <w:t>）后续计量及损益确认方法 对被投资单位具有共同控制（构成共同经营者除外）或重大影响的长期股权投资，采用权益法核算。</w:t>
      </w:r>
    </w:p>
    <w:p>
      <w:pPr>
        <w:pStyle w:val="BodyText"/>
        <w:spacing w:line="248" w:lineRule="exact"/>
        <w:ind w:left="154" w:right="0"/>
        <w:jc w:val="left"/>
      </w:pPr>
      <w:r>
        <w:rPr/>
        <w:t>此外，公司财务报表采用成本法核算能够对被投资单位实施控制的长期股权投资。</w:t>
      </w:r>
    </w:p>
    <w:p>
      <w:pPr>
        <w:pStyle w:val="BodyText"/>
        <w:spacing w:line="468" w:lineRule="exact" w:before="64"/>
        <w:ind w:left="573" w:right="1093"/>
        <w:jc w:val="left"/>
      </w:pPr>
      <w:r>
        <w:rPr/>
        <w:t>①成本法核算的长期股权投资 采用成本法核算时，长期股权投资按初始投资成本计价，追加或收回投资调整长期股权投资的成本。</w:t>
      </w:r>
    </w:p>
    <w:p>
      <w:pPr>
        <w:pStyle w:val="BodyText"/>
        <w:spacing w:line="248" w:lineRule="exact"/>
        <w:ind w:right="0"/>
        <w:jc w:val="left"/>
      </w:pPr>
      <w:r>
        <w:rPr/>
        <w:t>除取得投资时实际支付的价款或者对价中包含的已宣告但尚未发放的现金股利或者利润外，当期投资收益</w:t>
      </w:r>
    </w:p>
    <w:p>
      <w:pPr>
        <w:pStyle w:val="BodyText"/>
        <w:spacing w:line="240" w:lineRule="auto" w:before="37"/>
        <w:ind w:right="0"/>
        <w:jc w:val="left"/>
      </w:pPr>
      <w:r>
        <w:rPr/>
        <w:t>按照享有被投资单位宣告发放的现金股利或利润确认。</w:t>
      </w:r>
    </w:p>
    <w:p>
      <w:pPr>
        <w:pStyle w:val="BodyText"/>
        <w:spacing w:line="460" w:lineRule="atLeast" w:before="8"/>
        <w:ind w:left="574" w:right="0"/>
        <w:jc w:val="left"/>
      </w:pPr>
      <w:r>
        <w:rPr/>
        <w:t>②权益法核算的长期股权投资 </w:t>
      </w:r>
      <w:r>
        <w:rPr>
          <w:spacing w:val="-1"/>
        </w:rPr>
        <w:t>采用权益法核算时，长期股权投资的初始投资成本大于投资时应享有被投资单位可辨认净资产公允价</w:t>
      </w:r>
    </w:p>
    <w:p>
      <w:pPr>
        <w:pStyle w:val="BodyText"/>
        <w:spacing w:line="273" w:lineRule="auto" w:before="37"/>
        <w:ind w:left="154" w:right="0"/>
        <w:jc w:val="left"/>
      </w:pP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pStyle w:val="BodyText"/>
        <w:spacing w:line="273" w:lineRule="auto" w:before="163"/>
        <w:ind w:right="1131" w:firstLine="420"/>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2"/>
        <w:jc w:val="both"/>
      </w:pPr>
      <w:r>
        <w:rPr>
          <w:spacing w:val="-1"/>
        </w:rPr>
        <w:t>及合营企业购入的资产构成业务的，按《企业会计准则第</w:t>
      </w:r>
      <w:r>
        <w:rPr>
          <w:rFonts w:ascii="宋体" w:hAnsi="宋体" w:cs="宋体" w:eastAsia="宋体" w:hint="default"/>
          <w:spacing w:val="-1"/>
        </w:rPr>
        <w:t>20</w:t>
      </w:r>
      <w:r>
        <w:rPr>
          <w:spacing w:val="-1"/>
        </w:rPr>
        <w:t>号——企业合并》的规定进行会计处理，全额</w:t>
      </w:r>
      <w:r>
        <w:rPr>
          <w:spacing w:val="-86"/>
        </w:rPr>
        <w:t> </w:t>
      </w:r>
      <w:r>
        <w:rPr>
          <w:spacing w:val="-86"/>
        </w:rPr>
      </w:r>
      <w:r>
        <w:rPr/>
        <w:t>确认与交易相关的利得或损失。</w:t>
      </w:r>
    </w:p>
    <w:p>
      <w:pPr>
        <w:pStyle w:val="BodyText"/>
        <w:spacing w:line="273" w:lineRule="auto" w:before="163"/>
        <w:ind w:left="154" w:right="1131" w:firstLine="420"/>
        <w:jc w:val="both"/>
      </w:pPr>
      <w:r>
        <w:rPr>
          <w:spacing w:val="-1"/>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pStyle w:val="BodyText"/>
        <w:spacing w:line="468" w:lineRule="exact" w:before="34"/>
        <w:ind w:left="574" w:right="0"/>
        <w:jc w:val="left"/>
      </w:pPr>
      <w:r>
        <w:rPr/>
        <w:t>③收购少数股权 </w:t>
      </w:r>
      <w:r>
        <w:rPr>
          <w:spacing w:val="-1"/>
        </w:rPr>
        <w:t>在编制合并财务报表时，因购买少数股权新增的长期股权投资与按照新增持股比例计算应享有子公司</w:t>
      </w:r>
    </w:p>
    <w:p>
      <w:pPr>
        <w:pStyle w:val="BodyText"/>
        <w:spacing w:line="248" w:lineRule="exact"/>
        <w:ind w:left="154" w:right="0"/>
        <w:jc w:val="both"/>
      </w:pPr>
      <w:r>
        <w:rPr/>
        <w:t>自购买日（或合并日）开始持续计算的净资产份额之间的差额，调整资本公积，资本公积不足冲减的，调</w:t>
      </w:r>
    </w:p>
    <w:p>
      <w:pPr>
        <w:pStyle w:val="BodyText"/>
        <w:spacing w:line="240" w:lineRule="auto" w:before="37"/>
        <w:ind w:left="154" w:right="0"/>
        <w:jc w:val="both"/>
      </w:pPr>
      <w:r>
        <w:rPr/>
        <w:t>整留存收益。</w:t>
      </w:r>
    </w:p>
    <w:p>
      <w:pPr>
        <w:pStyle w:val="BodyText"/>
        <w:spacing w:line="460" w:lineRule="atLeast" w:before="8"/>
        <w:ind w:left="574" w:right="0"/>
        <w:jc w:val="left"/>
      </w:pPr>
      <w:r>
        <w:rPr/>
        <w:t>④处置长期股权投资 </w:t>
      </w:r>
      <w:r>
        <w:rPr>
          <w:spacing w:val="-1"/>
        </w:rPr>
        <w:t>在合并财务报表中，母公司在不丧失控制权的情况下部分处置对子公司的长期股权投资，处置价款与</w:t>
      </w:r>
    </w:p>
    <w:p>
      <w:pPr>
        <w:pStyle w:val="BodyText"/>
        <w:spacing w:line="273" w:lineRule="auto" w:before="37"/>
        <w:ind w:right="1132"/>
        <w:jc w:val="both"/>
      </w:pPr>
      <w:r>
        <w:rPr>
          <w:spacing w:val="-1"/>
        </w:rPr>
        <w:t>处置长期股权投资相对应享有子公司净资产的差额计入股东权益；母公司部分处置对子公司的长期股权投</w:t>
      </w:r>
      <w:r>
        <w:rPr>
          <w:spacing w:val="-81"/>
        </w:rPr>
        <w:t> </w:t>
      </w:r>
      <w:r>
        <w:rPr>
          <w:spacing w:val="-81"/>
        </w:rPr>
      </w:r>
      <w:r>
        <w:rPr>
          <w:spacing w:val="-1"/>
        </w:rPr>
        <w:t>资导致丧失对子公司控制权的，按本附注三、</w:t>
      </w:r>
      <w:r>
        <w:rPr>
          <w:rFonts w:ascii="宋体" w:hAnsi="宋体" w:cs="宋体" w:eastAsia="宋体" w:hint="default"/>
          <w:spacing w:val="-1"/>
        </w:rPr>
        <w:t>6</w:t>
      </w:r>
      <w:r>
        <w:rPr>
          <w:spacing w:val="-1"/>
        </w:rPr>
        <w:t>、（</w:t>
      </w:r>
      <w:r>
        <w:rPr>
          <w:rFonts w:ascii="宋体" w:hAnsi="宋体" w:cs="宋体" w:eastAsia="宋体" w:hint="default"/>
          <w:spacing w:val="-1"/>
        </w:rPr>
        <w:t>2</w:t>
      </w:r>
      <w:r>
        <w:rPr>
          <w:spacing w:val="-1"/>
        </w:rPr>
        <w:t>）“合并财务报表编制的方法”中所述的相关会计政</w:t>
      </w:r>
      <w:r>
        <w:rPr>
          <w:spacing w:val="-83"/>
        </w:rPr>
        <w:t> </w:t>
      </w:r>
      <w:r>
        <w:rPr>
          <w:spacing w:val="-83"/>
        </w:rPr>
      </w:r>
      <w:r>
        <w:rPr/>
        <w:t>策处理。</w:t>
      </w:r>
    </w:p>
    <w:p>
      <w:pPr>
        <w:pStyle w:val="BodyText"/>
        <w:spacing w:line="273" w:lineRule="auto" w:before="163"/>
        <w:ind w:left="154" w:right="1131" w:firstLine="420"/>
        <w:jc w:val="both"/>
      </w:pPr>
      <w:r>
        <w:rPr>
          <w:spacing w:val="-1"/>
        </w:rPr>
        <w:t>其他情形下的长期股权投资处置，对于处置的股权，其账面价值与实际取得价款的差额，计入当期损</w:t>
      </w:r>
      <w:r>
        <w:rPr/>
        <w:t> 益。</w:t>
      </w:r>
    </w:p>
    <w:p>
      <w:pPr>
        <w:pStyle w:val="BodyText"/>
        <w:spacing w:line="273" w:lineRule="auto" w:before="163"/>
        <w:ind w:left="154" w:right="1131" w:firstLine="420"/>
        <w:jc w:val="both"/>
      </w:pPr>
      <w:r>
        <w:rPr>
          <w:spacing w:val="-1"/>
        </w:rPr>
        <w:t>采用权益法核算的长期股权投资，处置后的剩余股权仍采用权益法核算的，在处置时将原计入股东权</w:t>
      </w:r>
      <w:r>
        <w:rPr/>
        <w:t> </w:t>
      </w:r>
      <w:r>
        <w:rPr>
          <w:spacing w:val="3"/>
        </w:rPr>
        <w:t>益的其他综合收益部分按相应的比例采用与被投资单位直接处置相关资产或负债相同的基础进行会计处</w:t>
      </w:r>
      <w:r>
        <w:rPr>
          <w:spacing w:val="-82"/>
        </w:rPr>
        <w:t> </w:t>
      </w:r>
      <w:r>
        <w:rPr>
          <w:spacing w:val="-82"/>
        </w:rPr>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pStyle w:val="BodyText"/>
        <w:spacing w:line="273" w:lineRule="auto" w:before="163"/>
        <w:ind w:left="154" w:right="1131" w:firstLine="420"/>
        <w:jc w:val="both"/>
      </w:pPr>
      <w:r>
        <w:rPr>
          <w:spacing w:val="-1"/>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pStyle w:val="BodyText"/>
        <w:spacing w:line="273" w:lineRule="auto" w:before="163"/>
        <w:ind w:right="1130" w:firstLine="420"/>
        <w:jc w:val="both"/>
      </w:pPr>
      <w:r>
        <w:rPr>
          <w:spacing w:val="-1"/>
        </w:rPr>
        <w:t>本公司因处置部分股权投资丧失了对被投资单位的控制的，在编制个别财务报表时，处置后的剩余股</w:t>
      </w:r>
      <w:r>
        <w:rPr/>
        <w:t> </w:t>
      </w: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r>
        <w:rPr>
          <w:spacing w:val="-81"/>
        </w:rPr>
        <w:t> </w:t>
      </w:r>
      <w:r>
        <w:rPr>
          <w:spacing w:val="-81"/>
        </w:rPr>
      </w: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1"/>
        </w:rPr>
        <w:t> </w:t>
      </w:r>
      <w:r>
        <w:rPr>
          <w:spacing w:val="-81"/>
        </w:rPr>
      </w: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pStyle w:val="BodyText"/>
        <w:spacing w:line="273" w:lineRule="auto" w:before="164"/>
        <w:ind w:right="1131" w:firstLine="420"/>
        <w:jc w:val="both"/>
      </w:pPr>
      <w:r>
        <w:rPr>
          <w:spacing w:val="-1"/>
        </w:rPr>
        <w:t>本公司因处置部分股权投资丧失了对被投资单位的共同控制或重大影响的，处置后的剩余股权改按金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外的其他所有者权益变动而确认的所有者权益，在终止采用权益法时全部转入当期投资收益。</w:t>
      </w:r>
    </w:p>
    <w:p>
      <w:pPr>
        <w:spacing w:line="240" w:lineRule="auto" w:before="10"/>
        <w:rPr>
          <w:rFonts w:ascii="宋体" w:hAnsi="宋体" w:cs="宋体" w:eastAsia="宋体" w:hint="default"/>
          <w:sz w:val="14"/>
          <w:szCs w:val="14"/>
        </w:rPr>
      </w:pPr>
    </w:p>
    <w:p>
      <w:pPr>
        <w:pStyle w:val="BodyText"/>
        <w:spacing w:line="266" w:lineRule="auto"/>
        <w:ind w:right="1110" w:firstLine="420"/>
        <w:jc w:val="both"/>
        <w:rPr>
          <w:sz w:val="24"/>
          <w:szCs w:val="24"/>
        </w:rPr>
      </w:pPr>
      <w:r>
        <w:rPr/>
        <w:t>本公司通过多次交易分步处置对子公司股权投资直至丧失控制权，如果上述交易属于一揽子交易的， </w:t>
      </w:r>
      <w:r>
        <w:rPr>
          <w:spacing w:val="-1"/>
        </w:rPr>
        <w:t>将各项交易作为一项处置子公司股权投资并丧失控制权的交易进行会计处理，在丧失控制权之前每一次处</w:t>
      </w:r>
      <w:r>
        <w:rPr>
          <w:spacing w:val="-81"/>
        </w:rPr>
        <w:t> </w:t>
      </w:r>
      <w:r>
        <w:rPr>
          <w:spacing w:val="-81"/>
        </w:rPr>
      </w:r>
      <w:r>
        <w:rPr>
          <w:spacing w:val="-1"/>
        </w:rPr>
        <w:t>置价款与所处置的股权对应的长期股权投资账面价值之间的差额，先确认为其他综合收益，到丧失控制权</w:t>
      </w:r>
      <w:r>
        <w:rPr>
          <w:spacing w:val="-81"/>
        </w:rPr>
        <w:t> </w:t>
      </w:r>
      <w:r>
        <w:rPr>
          <w:spacing w:val="-81"/>
        </w:rPr>
      </w:r>
      <w:r>
        <w:rPr/>
        <w:t>时再一并转入丧失控制权的当期损益</w:t>
      </w:r>
      <w:r>
        <w:rPr>
          <w:sz w:val="24"/>
          <w:szCs w:val="24"/>
        </w:rPr>
        <w:t>。</w:t>
      </w:r>
    </w:p>
    <w:p>
      <w:pPr>
        <w:spacing w:line="240" w:lineRule="auto" w:before="9"/>
        <w:rPr>
          <w:rFonts w:ascii="宋体" w:hAnsi="宋体" w:cs="宋体" w:eastAsia="宋体" w:hint="default"/>
          <w:sz w:val="22"/>
          <w:szCs w:val="22"/>
        </w:rPr>
      </w:pPr>
    </w:p>
    <w:p>
      <w:pPr>
        <w:pStyle w:val="Heading4"/>
        <w:spacing w:line="240" w:lineRule="auto"/>
        <w:ind w:left="153" w:right="0"/>
        <w:jc w:val="left"/>
        <w:rPr>
          <w:b w:val="0"/>
          <w:bCs w:val="0"/>
        </w:rPr>
      </w:pPr>
      <w:bookmarkStart w:name="15、投资性房地产" w:id="178"/>
      <w:bookmarkEnd w:id="17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116"/>
        <w:ind w:left="154" w:right="1131" w:firstLine="420"/>
        <w:jc w:val="both"/>
      </w:pPr>
      <w:r>
        <w:rPr>
          <w:spacing w:val="-1"/>
        </w:rPr>
        <w:t>本公司投资性房地产按照取得时的成本进行初始计量，与投资性房地产有关的后续支出，如果与该资</w:t>
      </w:r>
      <w:r>
        <w:rPr/>
        <w:t> </w:t>
      </w:r>
      <w:r>
        <w:rPr>
          <w:spacing w:val="-1"/>
        </w:rPr>
        <w:t>产有关的经济利益很可能流入且其成本能可靠地计量，则计入投资性房地产成本，其他后续支出，在发生</w:t>
      </w:r>
      <w:r>
        <w:rPr>
          <w:spacing w:val="-83"/>
        </w:rPr>
        <w:t> </w:t>
      </w:r>
      <w:r>
        <w:rPr>
          <w:spacing w:val="-83"/>
        </w:rPr>
      </w:r>
      <w:r>
        <w:rPr/>
        <w:t>时计入当期损益。并按照固定资产或无形资产的有关规定，按期计提折旧或摊销。</w:t>
      </w:r>
    </w:p>
    <w:p>
      <w:pPr>
        <w:spacing w:line="240" w:lineRule="auto" w:before="8"/>
        <w:rPr>
          <w:rFonts w:ascii="宋体" w:hAnsi="宋体" w:cs="宋体" w:eastAsia="宋体" w:hint="default"/>
          <w:sz w:val="23"/>
          <w:szCs w:val="23"/>
        </w:rPr>
      </w:pPr>
    </w:p>
    <w:p>
      <w:pPr>
        <w:pStyle w:val="Heading4"/>
        <w:spacing w:line="240" w:lineRule="auto"/>
        <w:ind w:left="153" w:right="0"/>
        <w:jc w:val="left"/>
        <w:rPr>
          <w:b w:val="0"/>
          <w:bCs w:val="0"/>
        </w:rPr>
      </w:pPr>
      <w:bookmarkStart w:name="16、固定资产" w:id="179"/>
      <w:bookmarkEnd w:id="17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0"/>
      <w:bookmarkEnd w:id="18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09" w:firstLine="420"/>
        <w:jc w:val="both"/>
      </w:pPr>
      <w:r>
        <w:rPr>
          <w:spacing w:val="-1"/>
        </w:rPr>
        <w:t>本公司固定资产是指为生产商品、提供劳务、出租或经营管理而持有的，使用寿命超过一个会计年度</w:t>
      </w:r>
      <w:r>
        <w:rPr/>
        <w:t> 的有形资产。与该固定资产有关的经济利益很可能流入企业，并且该固定资产的成本能够可靠地计量时， 固定资产才能予以确认。  </w:t>
      </w:r>
      <w:r>
        <w:rPr>
          <w:spacing w:val="104"/>
        </w:rPr>
        <w:t> </w:t>
      </w:r>
      <w:r>
        <w:rPr/>
        <w:t>本公司固定资产按照取得时的实际成本进行初始计量。</w:t>
      </w:r>
    </w:p>
    <w:p>
      <w:pPr>
        <w:spacing w:line="240" w:lineRule="auto" w:before="8"/>
        <w:rPr>
          <w:rFonts w:ascii="宋体" w:hAnsi="宋体" w:cs="宋体" w:eastAsia="宋体" w:hint="default"/>
          <w:sz w:val="23"/>
          <w:szCs w:val="23"/>
        </w:rPr>
      </w:pPr>
    </w:p>
    <w:p>
      <w:pPr>
        <w:pStyle w:val="Heading4"/>
        <w:spacing w:line="240" w:lineRule="auto"/>
        <w:ind w:left="153" w:right="0"/>
        <w:jc w:val="left"/>
        <w:rPr>
          <w:b w:val="0"/>
          <w:bCs w:val="0"/>
        </w:rPr>
      </w:pPr>
      <w:r>
        <w:rPr/>
        <w:pict>
          <v:group style="position:absolute;margin-left:153.800003pt;margin-top:72.023659pt;width:93pt;height:19.650pt;mso-position-horizontal-relative:page;mso-position-vertical-relative:paragraph;z-index:-796576" coordorigin="3076,1440" coordsize="1860,393">
            <v:shape style="position:absolute;left:3076;top:1440;width:1860;height:393" coordorigin="3076,1440" coordsize="1860,393" path="m3076,1833l4935,1833,4935,1440,3076,1440,3076,1833xe" filled="true" fillcolor="#ffffff" stroked="false">
              <v:path arrowok="t"/>
              <v:fill type="solid"/>
            </v:shape>
            <w10:wrap type="none"/>
          </v:group>
        </w:pict>
      </w:r>
      <w:bookmarkStart w:name="（2）折旧方法" w:id="181"/>
      <w:bookmarkEnd w:id="18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2.375%-3.16%</w:t>
            </w:r>
          </w:p>
        </w:tc>
      </w:tr>
      <w:tr>
        <w:trPr>
          <w:trHeight w:val="402" w:hRule="exact"/>
        </w:trPr>
        <w:tc>
          <w:tcPr>
            <w:tcW w:w="191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39"/>
              <w:jc w:val="left"/>
              <w:rPr>
                <w:rFonts w:ascii="宋体" w:hAnsi="宋体" w:cs="宋体" w:eastAsia="宋体" w:hint="default"/>
                <w:sz w:val="18"/>
                <w:szCs w:val="18"/>
              </w:rPr>
            </w:pPr>
            <w:r>
              <w:rPr>
                <w:rFonts w:ascii="宋体" w:hAnsi="宋体" w:cs="宋体" w:eastAsia="宋体" w:hint="default"/>
                <w:spacing w:val="-7"/>
                <w:sz w:val="18"/>
                <w:szCs w:val="18"/>
              </w:rPr>
              <w:t>构筑物（井巷工程除外）</w:t>
            </w:r>
            <w:r>
              <w:rPr>
                <w:rFonts w:ascii="宋体" w:hAnsi="宋体" w:cs="宋体" w:eastAsia="宋体" w:hint="default"/>
                <w:sz w:val="18"/>
                <w:szCs w:val="18"/>
              </w:rPr>
            </w:r>
          </w:p>
        </w:tc>
        <w:tc>
          <w:tcPr>
            <w:tcW w:w="191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w:t>
            </w:r>
          </w:p>
        </w:tc>
      </w:tr>
    </w:tbl>
    <w:p>
      <w:pPr>
        <w:spacing w:line="240" w:lineRule="auto" w:before="1"/>
        <w:rPr>
          <w:rFonts w:ascii="宋体" w:hAnsi="宋体" w:cs="宋体" w:eastAsia="宋体" w:hint="default"/>
          <w:b/>
          <w:bCs/>
          <w:sz w:val="8"/>
          <w:szCs w:val="8"/>
        </w:rPr>
      </w:pPr>
    </w:p>
    <w:p>
      <w:pPr>
        <w:pStyle w:val="BodyText"/>
        <w:spacing w:line="408" w:lineRule="auto" w:before="35"/>
        <w:ind w:left="573" w:right="1093"/>
        <w:jc w:val="left"/>
      </w:pPr>
      <w:r>
        <w:rPr/>
        <w:t>煤矿矿井下构筑物（井巷工程）在完工后采用产量法计提折旧 其中，已计提减值准备的固定资产，还应扣除已计提的固定资产减值准备累计金额计算确定折旧率。</w:t>
      </w:r>
    </w:p>
    <w:p>
      <w:pPr>
        <w:pStyle w:val="BodyText"/>
        <w:spacing w:line="273" w:lineRule="auto" w:before="46"/>
        <w:ind w:left="154" w:right="1131" w:firstLine="420"/>
        <w:jc w:val="both"/>
      </w:pPr>
      <w:r>
        <w:rPr>
          <w:spacing w:val="-1"/>
        </w:rPr>
        <w:t>融资租入的固定资产，能够合理确定租赁期届满时将会取得租赁资产所有权的，在租赁资产尚可使用</w:t>
      </w:r>
      <w:r>
        <w:rPr/>
        <w:t> </w:t>
      </w:r>
      <w:r>
        <w:rPr>
          <w:spacing w:val="-1"/>
        </w:rPr>
        <w:t>年限内计提折旧；无法合理确定租赁期届满时能够取得租赁资产所有权的，在租赁期与租赁资产尚可使用</w:t>
      </w:r>
      <w:r>
        <w:rPr>
          <w:spacing w:val="-81"/>
        </w:rPr>
        <w:t> </w:t>
      </w:r>
      <w:r>
        <w:rPr>
          <w:spacing w:val="-81"/>
        </w:rPr>
      </w:r>
      <w:r>
        <w:rPr/>
        <w:t>年限两者中较短的期间内计提折旧。</w:t>
      </w:r>
    </w:p>
    <w:p>
      <w:pPr>
        <w:pStyle w:val="BodyText"/>
        <w:spacing w:line="273" w:lineRule="auto" w:before="163"/>
        <w:ind w:left="154" w:right="1130" w:firstLine="420"/>
        <w:jc w:val="both"/>
      </w:pPr>
      <w:r>
        <w:rPr>
          <w:spacing w:val="-1"/>
        </w:rPr>
        <w:t>每年年度终了，本公司对固定资产的使用寿命、预计净残值和折旧方法进行复核。使用寿命预计数与</w:t>
      </w:r>
      <w:r>
        <w:rPr/>
        <w:t> </w:t>
      </w:r>
      <w:r>
        <w:rPr>
          <w:spacing w:val="-1"/>
        </w:rPr>
        <w:t>原先估计数有差异的，调整固定资产使用寿命；预计净残值预计数与原先估计数有差异的，调整预计净残</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值。</w:t>
      </w:r>
    </w:p>
    <w:p>
      <w:pPr>
        <w:spacing w:line="590" w:lineRule="atLeast" w:before="39"/>
        <w:ind w:left="604" w:right="0" w:hanging="450"/>
        <w:jc w:val="left"/>
        <w:rPr>
          <w:rFonts w:ascii="宋体" w:hAnsi="宋体" w:cs="宋体" w:eastAsia="宋体" w:hint="default"/>
          <w:sz w:val="21"/>
          <w:szCs w:val="21"/>
        </w:rPr>
      </w:pPr>
      <w:bookmarkStart w:name="（3）融资租入固定资产的认定依据、计价和折旧方法" w:id="182"/>
      <w:bookmarkEnd w:id="1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pacing w:val="-2"/>
          <w:sz w:val="21"/>
          <w:szCs w:val="21"/>
        </w:rPr>
        <w:t>融资租赁是指实质上转移了与资产所有权有关的全部风险和报酬的租赁。满足以下一项或数项标准的</w:t>
      </w:r>
    </w:p>
    <w:p>
      <w:pPr>
        <w:pStyle w:val="BodyText"/>
        <w:spacing w:line="273" w:lineRule="auto" w:before="37"/>
        <w:ind w:right="1130"/>
        <w:jc w:val="both"/>
      </w:pPr>
      <w:r>
        <w:rPr>
          <w:spacing w:val="-1"/>
        </w:rPr>
        <w:t>租赁，应当认定为融资租赁：①在租赁期届满时，租赁资产的所有权转移给承租人；②承租人有购买租赁</w:t>
      </w:r>
      <w:r>
        <w:rPr>
          <w:spacing w:val="-86"/>
        </w:rPr>
        <w:t> </w:t>
      </w:r>
      <w:r>
        <w:rPr>
          <w:spacing w:val="-86"/>
        </w:rPr>
      </w:r>
      <w:r>
        <w:rPr>
          <w:spacing w:val="-1"/>
        </w:rPr>
        <w:t>资产的选择权，所订立的购买价款预计将远低于行使选择权时租赁资产的公允价值，因而在租赁开始日就</w:t>
      </w:r>
      <w:r>
        <w:rPr>
          <w:spacing w:val="-81"/>
        </w:rPr>
        <w:t> </w:t>
      </w:r>
      <w:r>
        <w:rPr>
          <w:spacing w:val="-81"/>
        </w:rPr>
      </w:r>
      <w:r>
        <w:rPr>
          <w:spacing w:val="-1"/>
        </w:rPr>
        <w:t>可以合理确定承租人将会行使这种选择权。③即使资产的所有权不转移，但租赁期占租赁资产使用寿命的</w:t>
      </w:r>
      <w:r>
        <w:rPr>
          <w:spacing w:val="-80"/>
        </w:rPr>
        <w:t> </w:t>
      </w:r>
      <w:r>
        <w:rPr>
          <w:spacing w:val="-80"/>
        </w:rPr>
      </w:r>
      <w:r>
        <w:rPr>
          <w:spacing w:val="-1"/>
        </w:rPr>
        <w:t>大部分，通常是租赁期大于、等于资产使用年限的</w:t>
      </w:r>
      <w:r>
        <w:rPr>
          <w:rFonts w:ascii="宋体" w:hAnsi="宋体" w:cs="宋体" w:eastAsia="宋体" w:hint="default"/>
          <w:spacing w:val="-1"/>
        </w:rPr>
        <w:t>75</w:t>
      </w:r>
      <w:r>
        <w:rPr>
          <w:spacing w:val="-1"/>
        </w:rPr>
        <w:t>％，但若标的物系在租赁开始日已使用期限达到可使</w:t>
      </w:r>
      <w:r>
        <w:rPr>
          <w:spacing w:val="-83"/>
        </w:rPr>
        <w:t> </w:t>
      </w:r>
      <w:r>
        <w:rPr>
          <w:spacing w:val="-83"/>
        </w:rPr>
      </w:r>
      <w:r>
        <w:rPr/>
        <w:t>用期限</w:t>
      </w:r>
      <w:r>
        <w:rPr>
          <w:rFonts w:ascii="宋体" w:hAnsi="宋体" w:cs="宋体" w:eastAsia="宋体" w:hint="default"/>
        </w:rPr>
        <w:t>75%</w:t>
      </w:r>
      <w:r>
        <w:rPr/>
        <w:t>以上的旧资产则不适用此标准；④承租人在租赁开始日的最低租赁付款额现值，几乎相当于租</w:t>
      </w:r>
      <w:r>
        <w:rPr>
          <w:spacing w:val="-36"/>
        </w:rPr>
        <w:t> </w:t>
      </w:r>
      <w:r>
        <w:rPr>
          <w:spacing w:val="-36"/>
        </w:rPr>
      </w:r>
      <w:r>
        <w:rPr>
          <w:spacing w:val="-1"/>
        </w:rPr>
        <w:t>赁开始日租赁资产公允价值；出租人在租赁开始日的最低租赁收款额现值，几乎相当于租赁开始日租赁资</w:t>
      </w:r>
      <w:r>
        <w:rPr>
          <w:spacing w:val="-81"/>
        </w:rPr>
        <w:t> </w:t>
      </w:r>
      <w:r>
        <w:rPr>
          <w:spacing w:val="-81"/>
        </w:rPr>
      </w:r>
      <w:r>
        <w:rPr>
          <w:spacing w:val="-1"/>
        </w:rPr>
        <w:t>产公允价值。通常是租赁最低付款额的现值大于、等于资产公允价值的</w:t>
      </w:r>
      <w:r>
        <w:rPr>
          <w:rFonts w:ascii="宋体" w:hAnsi="宋体" w:cs="宋体" w:eastAsia="宋体" w:hint="default"/>
          <w:spacing w:val="-1"/>
        </w:rPr>
        <w:t>90</w:t>
      </w:r>
      <w:r>
        <w:rPr>
          <w:spacing w:val="-1"/>
        </w:rPr>
        <w:t>％；⑤租赁资产性质特殊，如果</w:t>
      </w:r>
      <w:r>
        <w:rPr>
          <w:spacing w:val="-87"/>
        </w:rPr>
        <w:t> </w:t>
      </w:r>
      <w:r>
        <w:rPr>
          <w:spacing w:val="-87"/>
        </w:rPr>
      </w:r>
      <w:r>
        <w:rPr>
          <w:spacing w:val="-1"/>
        </w:rPr>
        <w:t>不作较大改造，只有承租人才能使用。融资租入固定资产的计价方法：按照实质重于法律形式的要求，企</w:t>
      </w:r>
      <w:r>
        <w:rPr>
          <w:spacing w:val="-85"/>
        </w:rPr>
        <w:t> </w:t>
      </w:r>
      <w:r>
        <w:rPr>
          <w:spacing w:val="-85"/>
        </w:rPr>
      </w:r>
      <w:r>
        <w:rPr>
          <w:spacing w:val="-1"/>
        </w:rPr>
        <w:t>业应将融资租入资产作为一项固定资产计价入账，同时确认相应的负债，并计提固定资产的折旧。在租赁</w:t>
      </w:r>
      <w:r>
        <w:rPr>
          <w:spacing w:val="-83"/>
        </w:rPr>
        <w:t> </w:t>
      </w:r>
      <w:r>
        <w:rPr>
          <w:spacing w:val="-83"/>
        </w:rPr>
      </w:r>
      <w:r>
        <w:rPr>
          <w:spacing w:val="-1"/>
        </w:rPr>
        <w:t>期开始日，承租人应当将租赁开始日租赁资产公允价值与最低租赁付款额现值两者中较低者作为租入资产</w:t>
      </w:r>
      <w:r>
        <w:rPr>
          <w:spacing w:val="-81"/>
        </w:rPr>
        <w:t> </w:t>
      </w:r>
      <w:r>
        <w:rPr>
          <w:spacing w:val="-81"/>
        </w:rPr>
      </w:r>
      <w:r>
        <w:rPr>
          <w:spacing w:val="-1"/>
        </w:rPr>
        <w:t>的入账价值；承租人在租赁谈判和签订租赁合同过程中发生的，可归属于租赁项目的手续费、律师费、差</w:t>
      </w:r>
      <w:r>
        <w:rPr>
          <w:spacing w:val="-85"/>
        </w:rPr>
        <w:t> </w:t>
      </w:r>
      <w:r>
        <w:rPr>
          <w:spacing w:val="-85"/>
        </w:rPr>
      </w:r>
      <w:r>
        <w:rPr/>
        <w:t>旅费、印花税等初始直接费用也计入资产的价值。</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17、在建工程" w:id="183"/>
      <w:bookmarkEnd w:id="18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45" w:firstLine="384"/>
        <w:jc w:val="both"/>
      </w:pPr>
      <w:r>
        <w:rPr/>
        <w:t>本公司在建工程成本按实际工程支出确定﹐包括在建期间发生的各项必要工程支出、工程达到预定可 使用状态前的应予资本化的借款费用以及其他相关费用等。</w:t>
      </w:r>
    </w:p>
    <w:p>
      <w:pPr>
        <w:spacing w:line="240" w:lineRule="auto" w:before="2"/>
        <w:rPr>
          <w:rFonts w:ascii="宋体" w:hAnsi="宋体" w:cs="宋体" w:eastAsia="宋体" w:hint="default"/>
          <w:sz w:val="17"/>
          <w:szCs w:val="17"/>
        </w:rPr>
      </w:pPr>
    </w:p>
    <w:p>
      <w:pPr>
        <w:pStyle w:val="BodyText"/>
        <w:spacing w:line="240" w:lineRule="auto"/>
        <w:ind w:left="575" w:right="0"/>
        <w:jc w:val="left"/>
      </w:pPr>
      <w:r>
        <w:rPr/>
        <w:t>在建工程在达到预定可使用状态时转入固定资产。</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bookmarkStart w:name="18、借款费用" w:id="184"/>
      <w:bookmarkEnd w:id="18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31" w:firstLine="420"/>
        <w:jc w:val="both"/>
      </w:pPr>
      <w:r>
        <w:rPr>
          <w:spacing w:val="-1"/>
        </w:rPr>
        <w:t>借款费用包括借款利息、折价或溢价的摊销、辅助费用以及因外币借款而发生的汇兑差额等。可直接</w:t>
      </w:r>
      <w:r>
        <w:rPr/>
        <w:t> </w:t>
      </w: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spacing w:line="240" w:lineRule="auto" w:before="1"/>
        <w:rPr>
          <w:rFonts w:ascii="宋体" w:hAnsi="宋体" w:cs="宋体" w:eastAsia="宋体" w:hint="default"/>
          <w:sz w:val="17"/>
          <w:szCs w:val="17"/>
        </w:rPr>
      </w:pPr>
    </w:p>
    <w:p>
      <w:pPr>
        <w:pStyle w:val="BodyText"/>
        <w:spacing w:line="273" w:lineRule="auto"/>
        <w:ind w:left="154" w:right="1131" w:firstLine="420"/>
        <w:jc w:val="both"/>
      </w:pPr>
      <w:r>
        <w:rPr>
          <w:spacing w:val="-1"/>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pStyle w:val="BodyText"/>
        <w:spacing w:line="528" w:lineRule="exact" w:before="46"/>
        <w:ind w:left="574" w:right="1092"/>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w:t>
      </w:r>
    </w:p>
    <w:p>
      <w:pPr>
        <w:pStyle w:val="BodyText"/>
        <w:spacing w:line="236" w:lineRule="exact"/>
        <w:ind w:left="154" w:right="0"/>
        <w:jc w:val="both"/>
      </w:pPr>
      <w:r>
        <w:rPr/>
        <w:t>态的固定资产、投资性房地产和存货等资产。</w:t>
      </w:r>
    </w:p>
    <w:p>
      <w:pPr>
        <w:spacing w:line="240" w:lineRule="auto" w:before="5"/>
        <w:rPr>
          <w:rFonts w:ascii="宋体" w:hAnsi="宋体" w:cs="宋体" w:eastAsia="宋体" w:hint="default"/>
          <w:sz w:val="19"/>
          <w:szCs w:val="19"/>
        </w:rPr>
      </w:pPr>
    </w:p>
    <w:p>
      <w:pPr>
        <w:pStyle w:val="BodyText"/>
        <w:spacing w:line="273" w:lineRule="auto"/>
        <w:ind w:right="1214" w:firstLine="420"/>
        <w:jc w:val="both"/>
      </w:pPr>
      <w:r>
        <w:rPr/>
        <w:t>如果符合资本化条件的资产在购建或生产过程中发生非正常中断、并且中断时间连续超过</w:t>
      </w:r>
      <w:r>
        <w:rPr>
          <w:rFonts w:ascii="宋体" w:hAnsi="宋体" w:cs="宋体" w:eastAsia="宋体" w:hint="default"/>
        </w:rPr>
        <w:t>3</w:t>
      </w:r>
      <w:r>
        <w:rPr/>
        <w:t>个月的， 暂停借款费用的资本化，直至资产的购建或生产活动重新开始。</w:t>
      </w:r>
    </w:p>
    <w:p>
      <w:pPr>
        <w:spacing w:after="0" w:line="27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left="153" w:right="0"/>
        <w:jc w:val="left"/>
        <w:rPr>
          <w:b w:val="0"/>
          <w:bCs w:val="0"/>
        </w:rPr>
      </w:pPr>
      <w:bookmarkStart w:name="19、无形资产" w:id="185"/>
      <w:bookmarkEnd w:id="185"/>
      <w:r>
        <w:rPr>
          <w:b w:val="0"/>
          <w:bCs w:val="0"/>
        </w:rPr>
      </w:r>
      <w:r>
        <w:rPr>
          <w:rFonts w:ascii="Times New Roman" w:hAnsi="Times New Roman" w:cs="Times New Roman" w:eastAsia="Times New Roman" w:hint="default"/>
        </w:rPr>
        <w:t>19</w:t>
      </w:r>
      <w:r>
        <w:rPr/>
        <w:t>、无形资产</w:t>
      </w:r>
      <w:r>
        <w:rPr>
          <w:b w:val="0"/>
          <w:bCs w:val="0"/>
        </w:rPr>
      </w:r>
    </w:p>
    <w:p>
      <w:pPr>
        <w:spacing w:line="590" w:lineRule="atLeast" w:before="23"/>
        <w:ind w:left="574" w:right="0" w:hanging="420"/>
        <w:jc w:val="left"/>
        <w:rPr>
          <w:rFonts w:ascii="宋体" w:hAnsi="宋体" w:cs="宋体" w:eastAsia="宋体" w:hint="default"/>
          <w:sz w:val="21"/>
          <w:szCs w:val="21"/>
        </w:rPr>
      </w:pPr>
      <w:bookmarkStart w:name="（1）计价方法、使用寿命、减值测试"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本公司无形资产按照成本进行初始计量，并于取得无形资产时分析判断其使用寿命。使用寿命为有限</w:t>
      </w:r>
    </w:p>
    <w:p>
      <w:pPr>
        <w:pStyle w:val="BodyText"/>
        <w:spacing w:line="273" w:lineRule="auto" w:before="37"/>
        <w:ind w:left="154" w:right="1131"/>
        <w:jc w:val="both"/>
      </w:pPr>
      <w:r>
        <w:rPr>
          <w:spacing w:val="-1"/>
        </w:rPr>
        <w:t>的，自无形资产可供使用时起，采用能反映与该资产有关的经济利益的预期实现方式的摊销方法，在预计</w:t>
      </w:r>
      <w:r>
        <w:rPr>
          <w:spacing w:val="-83"/>
        </w:rPr>
        <w:t> </w:t>
      </w:r>
      <w:r>
        <w:rPr>
          <w:spacing w:val="-83"/>
        </w:rPr>
      </w:r>
      <w:r>
        <w:rPr>
          <w:spacing w:val="-1"/>
        </w:rPr>
        <w:t>使用年限内摊销；无法可靠确定预期实现方式的，采用直线法摊销；使用寿命不确定的无形资产，不作摊</w:t>
      </w:r>
      <w:r>
        <w:rPr>
          <w:spacing w:val="-86"/>
        </w:rPr>
        <w:t> </w:t>
      </w:r>
      <w:r>
        <w:rPr>
          <w:spacing w:val="-86"/>
        </w:rPr>
      </w:r>
      <w:r>
        <w:rPr/>
        <w:t>销。</w:t>
      </w:r>
    </w:p>
    <w:p>
      <w:pPr>
        <w:spacing w:line="240" w:lineRule="auto" w:before="1"/>
        <w:rPr>
          <w:rFonts w:ascii="宋体" w:hAnsi="宋体" w:cs="宋体" w:eastAsia="宋体" w:hint="default"/>
          <w:sz w:val="17"/>
          <w:szCs w:val="17"/>
        </w:rPr>
      </w:pPr>
    </w:p>
    <w:p>
      <w:pPr>
        <w:pStyle w:val="BodyText"/>
        <w:spacing w:line="273" w:lineRule="auto"/>
        <w:ind w:left="154" w:right="1131" w:firstLine="420"/>
        <w:jc w:val="both"/>
      </w:pPr>
      <w:r>
        <w:rPr>
          <w:spacing w:val="-1"/>
        </w:rPr>
        <w:t>本公司于每年年度终了，对使用寿命有限的无形资产的使用寿命及摊销方法进行复核，与以前估计不</w:t>
      </w:r>
      <w:r>
        <w:rPr/>
        <w:t> 同的，调整原先估计数，并按会计估计变更处理。</w:t>
      </w:r>
    </w:p>
    <w:p>
      <w:pPr>
        <w:spacing w:line="240" w:lineRule="auto" w:before="1"/>
        <w:rPr>
          <w:rFonts w:ascii="宋体" w:hAnsi="宋体" w:cs="宋体" w:eastAsia="宋体" w:hint="default"/>
          <w:sz w:val="17"/>
          <w:szCs w:val="17"/>
        </w:rPr>
      </w:pPr>
    </w:p>
    <w:p>
      <w:pPr>
        <w:pStyle w:val="BodyText"/>
        <w:spacing w:line="273" w:lineRule="auto"/>
        <w:ind w:left="154" w:right="1131" w:firstLine="420"/>
        <w:jc w:val="both"/>
      </w:pPr>
      <w:r>
        <w:rPr>
          <w:spacing w:val="-1"/>
        </w:rPr>
        <w:t>本公司期末预计某项无形资产已经不能给企业带来未来经济利益的，将该项无形资产的账面价值全部</w:t>
      </w:r>
      <w:r>
        <w:rPr/>
        <w:t> 转入当期损益。</w:t>
      </w:r>
    </w:p>
    <w:p>
      <w:pPr>
        <w:spacing w:line="240" w:lineRule="auto" w:before="8"/>
        <w:rPr>
          <w:rFonts w:ascii="宋体" w:hAnsi="宋体" w:cs="宋体" w:eastAsia="宋体" w:hint="default"/>
          <w:sz w:val="23"/>
          <w:szCs w:val="23"/>
        </w:rPr>
      </w:pPr>
    </w:p>
    <w:p>
      <w:pPr>
        <w:spacing w:line="482" w:lineRule="auto" w:before="0"/>
        <w:ind w:left="573" w:right="2113" w:hanging="420"/>
        <w:jc w:val="left"/>
        <w:rPr>
          <w:rFonts w:ascii="宋体" w:hAnsi="宋体" w:cs="宋体" w:eastAsia="宋体" w:hint="default"/>
          <w:sz w:val="21"/>
          <w:szCs w:val="21"/>
        </w:rPr>
      </w:pPr>
      <w:bookmarkStart w:name="（2）内部研究开发支出会计政策" w:id="187"/>
      <w:bookmarkEnd w:id="1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本公司将内部研究开发项目的支出，区分为研究阶段支出和开发阶段支出。 研究阶段的支出，于发生时计入当期损益。</w:t>
      </w:r>
    </w:p>
    <w:p>
      <w:pPr>
        <w:pStyle w:val="BodyText"/>
        <w:spacing w:line="273" w:lineRule="auto" w:before="41"/>
        <w:ind w:left="154" w:right="1131" w:firstLine="420"/>
        <w:jc w:val="both"/>
      </w:pPr>
      <w:r>
        <w:rPr>
          <w:spacing w:val="-1"/>
        </w:rPr>
        <w:t>开发阶段的支出，同时满足下列条件的，才能予以资本化，即：完成该无形资产以使其能够使用或出</w:t>
      </w:r>
      <w:r>
        <w:rPr/>
        <w:t> </w:t>
      </w:r>
      <w:r>
        <w:rPr>
          <w:spacing w:val="-1"/>
        </w:rPr>
        <w:t>售在技术上具有可行性；具有完成该无形资产并使用或出售的意图；无形资产产生经济利益的方式，包括</w:t>
      </w:r>
      <w:r>
        <w:rPr>
          <w:spacing w:val="-83"/>
        </w:rPr>
        <w:t> </w:t>
      </w:r>
      <w:r>
        <w:rPr>
          <w:spacing w:val="-83"/>
        </w:rPr>
      </w:r>
      <w:r>
        <w:rPr>
          <w:spacing w:val="-1"/>
        </w:rPr>
        <w:t>能够证明运用该无形资产生产的产品存在市场或无形资产自身存在市场，无形资产将在内部使用的，能够</w:t>
      </w:r>
      <w:r>
        <w:rPr>
          <w:spacing w:val="-81"/>
        </w:rPr>
        <w:t> </w:t>
      </w:r>
      <w:r>
        <w:rPr>
          <w:spacing w:val="-81"/>
        </w:rPr>
      </w:r>
      <w:r>
        <w:rPr>
          <w:spacing w:val="-1"/>
        </w:rPr>
        <w:t>证明其有用性；有足够的技术、财务资源和其他资源支持，以完成该无形资产的开发，并有能力使用或出</w:t>
      </w:r>
      <w:r>
        <w:rPr>
          <w:spacing w:val="-86"/>
        </w:rPr>
        <w:t> </w:t>
      </w:r>
      <w:r>
        <w:rPr>
          <w:spacing w:val="-86"/>
        </w:rPr>
      </w:r>
      <w:r>
        <w:rPr>
          <w:spacing w:val="-1"/>
        </w:rPr>
        <w:t>售该无形资产；归属于该无形资产开发阶段的支出能够可靠地计量。不满足上述条件的开发支出计入当期</w:t>
      </w:r>
      <w:r>
        <w:rPr>
          <w:spacing w:val="-81"/>
        </w:rPr>
        <w:t> </w:t>
      </w:r>
      <w:r>
        <w:rPr>
          <w:spacing w:val="-81"/>
        </w:rPr>
      </w:r>
      <w:r>
        <w:rPr/>
        <w:t>损益。</w:t>
      </w:r>
    </w:p>
    <w:p>
      <w:pPr>
        <w:spacing w:line="240" w:lineRule="auto" w:before="1"/>
        <w:rPr>
          <w:rFonts w:ascii="宋体" w:hAnsi="宋体" w:cs="宋体" w:eastAsia="宋体" w:hint="default"/>
          <w:sz w:val="17"/>
          <w:szCs w:val="17"/>
        </w:rPr>
      </w:pPr>
    </w:p>
    <w:p>
      <w:pPr>
        <w:pStyle w:val="BodyText"/>
        <w:spacing w:line="273" w:lineRule="auto"/>
        <w:ind w:left="154" w:right="1131" w:firstLine="420"/>
        <w:jc w:val="both"/>
      </w:pPr>
      <w:r>
        <w:rPr>
          <w:spacing w:val="-1"/>
        </w:rPr>
        <w:t>本公司相应项目在满足上述条件，通过技术可行性及经济可行性研究，形成项目立项后，进入开发阶</w:t>
      </w:r>
      <w:r>
        <w:rPr/>
        <w:t> 段。</w:t>
      </w:r>
    </w:p>
    <w:p>
      <w:pPr>
        <w:pStyle w:val="BodyText"/>
        <w:spacing w:line="590" w:lineRule="atLeast" w:before="9"/>
        <w:ind w:left="574" w:right="1092" w:hanging="420"/>
        <w:jc w:val="left"/>
      </w:pPr>
      <w:bookmarkStart w:name="20、长期资产减值" w:id="188"/>
      <w:bookmarkEnd w:id="188"/>
      <w:r>
        <w:rPr/>
      </w: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w w:val="99"/>
        </w:rPr>
        <w:t> </w:t>
      </w:r>
      <w:r>
        <w:rPr/>
        <w:t>对于固定资产、在建工程、使用寿命有限的无形资产、以成本模式计量的投资性房地产及对子公司、</w:t>
      </w:r>
    </w:p>
    <w:p>
      <w:pPr>
        <w:pStyle w:val="BodyText"/>
        <w:spacing w:line="273" w:lineRule="auto" w:before="37"/>
        <w:ind w:left="154" w:right="1023"/>
        <w:jc w:val="left"/>
      </w:pPr>
      <w:r>
        <w:rPr>
          <w:spacing w:val="-3"/>
        </w:rPr>
        <w:t>合营企业、联营企业的长期股权投资等非流动非金融资产，本公司于资产负债表日判断是否存在减值迹象。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spacing w:line="240" w:lineRule="auto" w:before="1"/>
        <w:rPr>
          <w:rFonts w:ascii="宋体" w:hAnsi="宋体" w:cs="宋体" w:eastAsia="宋体" w:hint="default"/>
          <w:sz w:val="17"/>
          <w:szCs w:val="17"/>
        </w:rPr>
      </w:pPr>
    </w:p>
    <w:p>
      <w:pPr>
        <w:pStyle w:val="BodyText"/>
        <w:spacing w:line="273" w:lineRule="auto"/>
        <w:ind w:right="1131" w:firstLine="420"/>
        <w:jc w:val="both"/>
      </w:pPr>
      <w:r>
        <w:rPr>
          <w:spacing w:val="-1"/>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r>
        <w:rPr>
          <w:spacing w:val="-81"/>
        </w:rPr>
        <w:t> </w:t>
      </w:r>
      <w:r>
        <w:rPr>
          <w:spacing w:val="-81"/>
        </w:rPr>
      </w:r>
      <w:r>
        <w:rPr>
          <w:spacing w:val="-1"/>
        </w:rPr>
        <w:t>允价值。处置费用包括与资产处置有关的法律费用、相关税费、搬运费以及为使资产达到可销售状态所发</w:t>
      </w:r>
      <w:r>
        <w:rPr>
          <w:spacing w:val="-82"/>
        </w:rPr>
        <w:t> </w:t>
      </w:r>
      <w:r>
        <w:rPr>
          <w:spacing w:val="-82"/>
        </w:rPr>
      </w:r>
      <w:r>
        <w:rPr>
          <w:spacing w:val="-1"/>
        </w:rPr>
        <w:t>生的直接费用。资产预计未来现金流量的现值，按照资产在持续使用过程中和最终处置时所产生的预计未</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0"/>
        <w:jc w:val="both"/>
      </w:pPr>
      <w:r>
        <w:rPr>
          <w:spacing w:val="-1"/>
        </w:rPr>
        <w:t>来现金流量，选择恰当的折现率对其进行折现后的金额加以确定。资产减值准备按单项资产为基础计算并</w:t>
      </w:r>
      <w:r>
        <w:rPr>
          <w:spacing w:val="-81"/>
        </w:rPr>
        <w:t> </w:t>
      </w:r>
      <w:r>
        <w:rPr>
          <w:spacing w:val="-81"/>
        </w:rPr>
      </w:r>
      <w:r>
        <w:rPr/>
        <w:t>确认，如果难以对单项资产的可收回金额进行估计的，以该资产所属的资产组确定资产组的可收回金额。 资产组是能够独立产生现金流入的最小资产组合。</w:t>
      </w:r>
    </w:p>
    <w:p>
      <w:pPr>
        <w:spacing w:line="240" w:lineRule="auto" w:before="2"/>
        <w:rPr>
          <w:rFonts w:ascii="宋体" w:hAnsi="宋体" w:cs="宋体" w:eastAsia="宋体" w:hint="default"/>
          <w:sz w:val="17"/>
          <w:szCs w:val="17"/>
        </w:rPr>
      </w:pPr>
    </w:p>
    <w:p>
      <w:pPr>
        <w:pStyle w:val="BodyText"/>
        <w:spacing w:line="273" w:lineRule="auto"/>
        <w:ind w:right="1131" w:firstLine="420"/>
        <w:jc w:val="both"/>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spacing w:line="240" w:lineRule="auto" w:before="1"/>
        <w:rPr>
          <w:rFonts w:ascii="宋体" w:hAnsi="宋体" w:cs="宋体" w:eastAsia="宋体" w:hint="default"/>
          <w:sz w:val="17"/>
          <w:szCs w:val="17"/>
        </w:rPr>
      </w:pPr>
    </w:p>
    <w:p>
      <w:pPr>
        <w:pStyle w:val="BodyText"/>
        <w:spacing w:line="240" w:lineRule="auto"/>
        <w:ind w:left="573" w:right="0"/>
        <w:jc w:val="left"/>
      </w:pPr>
      <w:r>
        <w:rPr/>
        <w:t>上述资产减值损失一经确认，以后期间不予转回价值得以恢复的部分。</w:t>
      </w:r>
    </w:p>
    <w:p>
      <w:pPr>
        <w:pStyle w:val="BodyText"/>
        <w:spacing w:line="590" w:lineRule="atLeast" w:before="39"/>
        <w:ind w:left="574" w:right="0" w:hanging="420"/>
        <w:jc w:val="left"/>
      </w:pPr>
      <w:bookmarkStart w:name="21、长期待摊费用" w:id="189"/>
      <w:bookmarkEnd w:id="189"/>
      <w:r>
        <w:rPr/>
      </w:r>
      <w:r>
        <w:rPr>
          <w:rFonts w:ascii="Times New Roman" w:hAnsi="Times New Roman" w:cs="Times New Roman" w:eastAsia="Times New Roman" w:hint="default"/>
          <w:b/>
          <w:bCs/>
        </w:rPr>
        <w:t>21</w:t>
      </w:r>
      <w:r>
        <w:rPr>
          <w:rFonts w:ascii="宋体" w:hAnsi="宋体" w:cs="宋体" w:eastAsia="宋体" w:hint="default"/>
          <w:b/>
          <w:bCs/>
        </w:rPr>
        <w:t>、长期待摊费用</w:t>
      </w:r>
      <w:r>
        <w:rPr>
          <w:rFonts w:ascii="宋体" w:hAnsi="宋体" w:cs="宋体" w:eastAsia="宋体" w:hint="default"/>
          <w:b/>
          <w:bCs/>
          <w:w w:val="99"/>
        </w:rPr>
        <w:t> </w:t>
      </w:r>
      <w:r>
        <w:rPr>
          <w:spacing w:val="-1"/>
        </w:rPr>
        <w:t>本公司发生的长期待摊费用按实际成本计价，并按预计受益期限平均摊销。对不能使以后会计期间受</w:t>
      </w:r>
    </w:p>
    <w:p>
      <w:pPr>
        <w:pStyle w:val="BodyText"/>
        <w:spacing w:line="240" w:lineRule="auto" w:before="37"/>
        <w:ind w:left="154" w:right="0"/>
        <w:jc w:val="both"/>
      </w:pPr>
      <w:r>
        <w:rPr/>
        <w:t>益的长期待摊费用项目，其摊余价值全部计入当期损益。</w:t>
      </w:r>
    </w:p>
    <w:p>
      <w:pPr>
        <w:spacing w:line="240" w:lineRule="auto" w:before="11"/>
        <w:rPr>
          <w:rFonts w:ascii="宋体" w:hAnsi="宋体" w:cs="宋体" w:eastAsia="宋体" w:hint="default"/>
          <w:sz w:val="25"/>
          <w:szCs w:val="25"/>
        </w:rPr>
      </w:pPr>
    </w:p>
    <w:p>
      <w:pPr>
        <w:pStyle w:val="Heading4"/>
        <w:spacing w:line="240" w:lineRule="auto"/>
        <w:ind w:left="153" w:right="0"/>
        <w:jc w:val="both"/>
        <w:rPr>
          <w:b w:val="0"/>
          <w:bCs w:val="0"/>
        </w:rPr>
      </w:pPr>
      <w:bookmarkStart w:name="22、职工薪酬" w:id="190"/>
      <w:bookmarkEnd w:id="190"/>
      <w:r>
        <w:rPr>
          <w:b w:val="0"/>
          <w:bCs w:val="0"/>
        </w:rPr>
      </w:r>
      <w:r>
        <w:rPr>
          <w:rFonts w:ascii="Times New Roman" w:hAnsi="Times New Roman" w:cs="Times New Roman" w:eastAsia="Times New Roman" w:hint="default"/>
        </w:rPr>
        <w:t>22</w:t>
      </w:r>
      <w:r>
        <w:rPr/>
        <w:t>、职工薪酬</w:t>
      </w:r>
      <w:r>
        <w:rPr>
          <w:b w:val="0"/>
          <w:bCs w:val="0"/>
        </w:rPr>
      </w:r>
    </w:p>
    <w:p>
      <w:pPr>
        <w:spacing w:line="590" w:lineRule="atLeast" w:before="23"/>
        <w:ind w:left="574" w:right="1092" w:hanging="420"/>
        <w:jc w:val="left"/>
        <w:rPr>
          <w:rFonts w:ascii="宋体" w:hAnsi="宋体" w:cs="宋体" w:eastAsia="宋体" w:hint="default"/>
          <w:sz w:val="21"/>
          <w:szCs w:val="21"/>
        </w:rPr>
      </w:pPr>
      <w:bookmarkStart w:name="（1）短期薪酬的会计处理方法" w:id="191"/>
      <w:bookmarkEnd w:id="1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短期薪酬主要包括工资、奖金、津贴和补贴、职工福利费、医疗保险费、生育保险费、工伤保险费、</w:t>
      </w:r>
    </w:p>
    <w:p>
      <w:pPr>
        <w:pStyle w:val="BodyText"/>
        <w:spacing w:line="273" w:lineRule="auto" w:before="37"/>
        <w:ind w:left="154" w:right="1131"/>
        <w:jc w:val="both"/>
      </w:pPr>
      <w:r>
        <w:rPr>
          <w:spacing w:val="-1"/>
        </w:rPr>
        <w:t>住房公积金、工会经费和职工教育经费、非货币性福利等。本公司在职工为本公司提供服务的会计期间将</w:t>
      </w:r>
      <w:r>
        <w:rPr>
          <w:spacing w:val="-83"/>
        </w:rPr>
        <w:t> </w:t>
      </w:r>
      <w:r>
        <w:rPr>
          <w:spacing w:val="-83"/>
        </w:rPr>
      </w: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590" w:lineRule="atLeast" w:before="9"/>
        <w:ind w:left="574" w:right="1017" w:hanging="420"/>
        <w:jc w:val="left"/>
        <w:rPr>
          <w:rFonts w:ascii="宋体" w:hAnsi="宋体" w:cs="宋体" w:eastAsia="宋体" w:hint="default"/>
          <w:sz w:val="21"/>
          <w:szCs w:val="21"/>
        </w:rPr>
      </w:pPr>
      <w:bookmarkStart w:name="（2）离职后福利的会计处理方法" w:id="192"/>
      <w:bookmarkEnd w:id="1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离职后福利主要包括设定提存计划。其中设定提存计划主要包括基本养老保险、失业保险以及年金等，</w:t>
      </w:r>
    </w:p>
    <w:p>
      <w:pPr>
        <w:pStyle w:val="BodyText"/>
        <w:spacing w:line="240" w:lineRule="auto" w:before="37"/>
        <w:ind w:left="154" w:right="0"/>
        <w:jc w:val="both"/>
      </w:pPr>
      <w:r>
        <w:rPr/>
        <w:t>相应的应缴存金额于发生时计入相关资产成本或当期损益。</w:t>
      </w:r>
    </w:p>
    <w:p>
      <w:pPr>
        <w:spacing w:line="590" w:lineRule="atLeast" w:before="39"/>
        <w:ind w:left="573" w:right="0" w:hanging="420"/>
        <w:jc w:val="left"/>
        <w:rPr>
          <w:rFonts w:ascii="宋体" w:hAnsi="宋体" w:cs="宋体" w:eastAsia="宋体" w:hint="default"/>
          <w:sz w:val="21"/>
          <w:szCs w:val="21"/>
        </w:rPr>
      </w:pPr>
      <w:bookmarkStart w:name="（3）辞退福利的会计处理方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在职工劳动合同到期之前解除与职工的劳动关系，或为鼓励职工自愿接受裁减而提出给予补偿的建</w:t>
      </w:r>
    </w:p>
    <w:p>
      <w:pPr>
        <w:pStyle w:val="BodyText"/>
        <w:spacing w:line="273" w:lineRule="auto" w:before="37"/>
        <w:ind w:right="1131"/>
        <w:jc w:val="both"/>
      </w:pPr>
      <w:r>
        <w:rPr>
          <w:spacing w:val="-1"/>
        </w:rPr>
        <w:t>议，在本公司不能单方面撤回因解除劳动关系计划或裁减建议所提供的辞退福利时，和本公司确认与涉及</w:t>
      </w:r>
      <w:r>
        <w:rPr>
          <w:spacing w:val="-81"/>
        </w:rPr>
        <w:t> </w:t>
      </w:r>
      <w:r>
        <w:rPr>
          <w:spacing w:val="-81"/>
        </w:rPr>
      </w:r>
      <w:r>
        <w:rPr>
          <w:spacing w:val="-1"/>
        </w:rPr>
        <w:t>支付辞退福利的重组相关的成本两者孰早日，确认辞退福利产生的职工薪酬负债，并计入当期损益。但辞</w:t>
      </w:r>
      <w:r>
        <w:rPr>
          <w:spacing w:val="-83"/>
        </w:rPr>
        <w:t> </w:t>
      </w:r>
      <w:r>
        <w:rPr>
          <w:spacing w:val="-83"/>
        </w:rPr>
      </w:r>
      <w:r>
        <w:rPr/>
        <w:t>退福利预期在年度报告期结束后十二个月不能完全支付的，按照其他长期职工薪酬处理。</w:t>
      </w:r>
    </w:p>
    <w:p>
      <w:pPr>
        <w:spacing w:line="240" w:lineRule="auto" w:before="1"/>
        <w:rPr>
          <w:rFonts w:ascii="宋体" w:hAnsi="宋体" w:cs="宋体" w:eastAsia="宋体" w:hint="default"/>
          <w:sz w:val="17"/>
          <w:szCs w:val="17"/>
        </w:rPr>
      </w:pPr>
    </w:p>
    <w:p>
      <w:pPr>
        <w:pStyle w:val="BodyText"/>
        <w:spacing w:line="273" w:lineRule="auto"/>
        <w:ind w:right="1131" w:firstLine="420"/>
        <w:jc w:val="both"/>
      </w:pPr>
      <w:r>
        <w:rPr>
          <w:spacing w:val="-1"/>
        </w:rPr>
        <w:t>职工内部退休计划采用上述辞退福利相同的原则处理。本公司将自职工停止提供服务日至正常退休日</w:t>
      </w:r>
      <w:r>
        <w:rPr/>
        <w:t> </w:t>
      </w:r>
      <w:r>
        <w:rPr>
          <w:spacing w:val="-1"/>
        </w:rPr>
        <w:t>的期间拟支付的内退人员工资和缴纳的社会保险费等，在符合预计负债确认条件时，计入当期损益（辞退</w:t>
      </w:r>
      <w:r>
        <w:rPr>
          <w:spacing w:val="-83"/>
        </w:rPr>
        <w:t> </w:t>
      </w:r>
      <w:r>
        <w:rPr>
          <w:spacing w:val="-83"/>
        </w:rPr>
      </w:r>
      <w:r>
        <w:rPr/>
        <w:t>福利）。</w:t>
      </w:r>
    </w:p>
    <w:p>
      <w:pPr>
        <w:spacing w:line="590" w:lineRule="atLeast" w:before="10"/>
        <w:ind w:left="573" w:right="0" w:hanging="420"/>
        <w:jc w:val="left"/>
        <w:rPr>
          <w:rFonts w:ascii="宋体" w:hAnsi="宋体" w:cs="宋体" w:eastAsia="宋体" w:hint="default"/>
          <w:sz w:val="21"/>
          <w:szCs w:val="21"/>
        </w:rPr>
      </w:pPr>
      <w:bookmarkStart w:name="（4）其他长期职工福利的会计处理方法"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本公司向职工提供的其他长期职工福利，符合设定提存计划的，按照设定提存计划进行会计处理，除</w:t>
      </w:r>
    </w:p>
    <w:p>
      <w:pPr>
        <w:pStyle w:val="BodyText"/>
        <w:spacing w:line="240" w:lineRule="auto" w:before="37"/>
        <w:ind w:right="0"/>
        <w:jc w:val="both"/>
      </w:pPr>
      <w:r>
        <w:rPr/>
        <w:t>此之外按照设定收益计划进行会计处理。</w:t>
      </w:r>
    </w:p>
    <w:p>
      <w:pPr>
        <w:spacing w:after="0" w:line="24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23、预计负债" w:id="195"/>
      <w:bookmarkEnd w:id="195"/>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如果与或有事项相关的义务同时符合以下条件，本公司将其确认为预计负债：</w:t>
      </w:r>
    </w:p>
    <w:p>
      <w:pPr>
        <w:spacing w:line="240" w:lineRule="auto" w:before="5"/>
        <w:rPr>
          <w:rFonts w:ascii="宋体" w:hAnsi="宋体" w:cs="宋体" w:eastAsia="宋体" w:hint="default"/>
          <w:sz w:val="19"/>
          <w:szCs w:val="19"/>
        </w:rPr>
      </w:pPr>
    </w:p>
    <w:p>
      <w:pPr>
        <w:pStyle w:val="BodyText"/>
        <w:spacing w:line="240" w:lineRule="auto"/>
        <w:ind w:left="573" w:right="0"/>
        <w:jc w:val="left"/>
      </w:pPr>
      <w:r>
        <w:rPr/>
        <w:t>（</w:t>
      </w:r>
      <w:r>
        <w:rPr>
          <w:rFonts w:ascii="宋体" w:hAnsi="宋体" w:cs="宋体" w:eastAsia="宋体" w:hint="default"/>
        </w:rPr>
        <w:t>1</w:t>
      </w:r>
      <w:r>
        <w:rPr/>
        <w:t>）该义务是本公司承担的现时义务；</w:t>
      </w:r>
    </w:p>
    <w:p>
      <w:pPr>
        <w:spacing w:line="240" w:lineRule="auto" w:before="5"/>
        <w:rPr>
          <w:rFonts w:ascii="宋体" w:hAnsi="宋体" w:cs="宋体" w:eastAsia="宋体" w:hint="default"/>
          <w:sz w:val="19"/>
          <w:szCs w:val="19"/>
        </w:rPr>
      </w:pPr>
    </w:p>
    <w:p>
      <w:pPr>
        <w:pStyle w:val="BodyText"/>
        <w:spacing w:line="240" w:lineRule="auto"/>
        <w:ind w:left="573" w:right="0"/>
        <w:jc w:val="left"/>
      </w:pPr>
      <w:r>
        <w:rPr/>
        <w:t>（</w:t>
      </w:r>
      <w:r>
        <w:rPr>
          <w:rFonts w:ascii="宋体" w:hAnsi="宋体" w:cs="宋体" w:eastAsia="宋体" w:hint="default"/>
        </w:rPr>
        <w:t>2</w:t>
      </w:r>
      <w:r>
        <w:rPr/>
        <w:t>）该义务的履行很可能导致经济利益流出本公司；</w:t>
      </w:r>
    </w:p>
    <w:p>
      <w:pPr>
        <w:pStyle w:val="BodyText"/>
        <w:spacing w:line="530" w:lineRule="atLeast"/>
        <w:ind w:left="573" w:right="0"/>
        <w:jc w:val="left"/>
      </w:pPr>
      <w:r>
        <w:rPr/>
        <w:t>（</w:t>
      </w:r>
      <w:r>
        <w:rPr>
          <w:rFonts w:ascii="宋体" w:hAnsi="宋体" w:cs="宋体" w:eastAsia="宋体" w:hint="default"/>
        </w:rPr>
        <w:t>3</w:t>
      </w:r>
      <w:r>
        <w:rPr/>
        <w:t>）该义务的金额能够可靠地计量。 </w:t>
      </w:r>
      <w:r>
        <w:rPr>
          <w:spacing w:val="-1"/>
        </w:rPr>
        <w:t>如果清偿已确认预计负债所需支出全部或部分预期由第三方或其他方补偿，则补偿金额只能在基本确</w:t>
      </w:r>
    </w:p>
    <w:p>
      <w:pPr>
        <w:pStyle w:val="BodyText"/>
        <w:spacing w:line="240" w:lineRule="auto" w:before="37"/>
        <w:ind w:right="0"/>
        <w:jc w:val="left"/>
      </w:pPr>
      <w:r>
        <w:rPr/>
        <w:t>定能收到时，作为资产单独确认。确认的补偿金额不超过所确认负债的账面价值。</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24、股份支付" w:id="196"/>
      <w:bookmarkEnd w:id="196"/>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460" w:lineRule="auto"/>
        <w:ind w:left="574" w:right="3822"/>
        <w:jc w:val="left"/>
      </w:pPr>
      <w:r>
        <w:rPr/>
        <w:t>（</w:t>
      </w:r>
      <w:r>
        <w:rPr>
          <w:rFonts w:ascii="宋体" w:hAnsi="宋体" w:cs="宋体" w:eastAsia="宋体" w:hint="default"/>
        </w:rPr>
        <w:t>1</w:t>
      </w:r>
      <w:r>
        <w:rPr/>
        <w:t>）股份支付的种类 本公司股份支付分为以权益结算的股份支付和以现金结算的股份支付。</w:t>
      </w:r>
    </w:p>
    <w:p>
      <w:pPr>
        <w:pStyle w:val="BodyText"/>
        <w:spacing w:line="240" w:lineRule="auto" w:before="60"/>
        <w:ind w:left="573" w:right="0"/>
        <w:jc w:val="left"/>
      </w:pPr>
      <w:r>
        <w:rPr/>
        <w:t>（</w:t>
      </w:r>
      <w:r>
        <w:rPr>
          <w:rFonts w:ascii="宋体" w:hAnsi="宋体" w:cs="宋体" w:eastAsia="宋体" w:hint="default"/>
        </w:rPr>
        <w:t>2</w:t>
      </w:r>
      <w:r>
        <w:rPr/>
        <w:t>）权益工具公允价值的确定方法</w:t>
      </w:r>
    </w:p>
    <w:p>
      <w:pPr>
        <w:spacing w:line="240" w:lineRule="auto" w:before="5"/>
        <w:rPr>
          <w:rFonts w:ascii="宋体" w:hAnsi="宋体" w:cs="宋体" w:eastAsia="宋体" w:hint="default"/>
          <w:sz w:val="19"/>
          <w:szCs w:val="19"/>
        </w:rPr>
      </w:pPr>
    </w:p>
    <w:p>
      <w:pPr>
        <w:pStyle w:val="BodyText"/>
        <w:spacing w:line="273" w:lineRule="auto"/>
        <w:ind w:right="0" w:firstLine="420"/>
        <w:jc w:val="left"/>
      </w:pPr>
      <w:r>
        <w:rPr>
          <w:spacing w:val="-1"/>
        </w:rPr>
        <w:t>本公司对于授予的存在活跃市场的期权等权益工具，按照活跃市场中的报价确定其公允价值。对于授</w:t>
      </w:r>
      <w:r>
        <w:rPr/>
        <w:t> 予的不存在活跃市场的期权等权益工具，采用期权定价模型等确定其公允价值。</w:t>
      </w:r>
    </w:p>
    <w:p>
      <w:pPr>
        <w:pStyle w:val="BodyText"/>
        <w:spacing w:line="528" w:lineRule="exact" w:before="46"/>
        <w:ind w:left="573" w:right="1093"/>
        <w:jc w:val="left"/>
      </w:pPr>
      <w:r>
        <w:rPr/>
        <w:t>（</w:t>
      </w:r>
      <w:r>
        <w:rPr>
          <w:rFonts w:ascii="宋体" w:hAnsi="宋体" w:cs="宋体" w:eastAsia="宋体" w:hint="default"/>
        </w:rPr>
        <w:t>3</w:t>
      </w:r>
      <w:r>
        <w:rPr/>
        <w:t>）确认可行权权益工具最佳估计的依据 等待期内每个资产负债表日，本公司根据最新取得的可行权职工人数变动等后续信息作出最佳估计，</w:t>
      </w:r>
    </w:p>
    <w:p>
      <w:pPr>
        <w:pStyle w:val="BodyText"/>
        <w:spacing w:line="236" w:lineRule="exact"/>
        <w:ind w:right="0"/>
        <w:jc w:val="left"/>
      </w:pPr>
      <w:r>
        <w:rPr/>
        <w:t>修正预计可行权的权益工具数量。在可行权日，最终预计可行权权益工具的数量应当与实际可行权数量一</w:t>
      </w:r>
    </w:p>
    <w:p>
      <w:pPr>
        <w:pStyle w:val="BodyText"/>
        <w:spacing w:line="240" w:lineRule="auto" w:before="37"/>
        <w:ind w:right="0"/>
        <w:jc w:val="left"/>
      </w:pPr>
      <w:r>
        <w:rPr/>
        <w:t>致。</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5、收入" w:id="197"/>
      <w:bookmarkEnd w:id="197"/>
      <w:r>
        <w:rPr>
          <w:b w:val="0"/>
          <w:bCs w:val="0"/>
        </w:rPr>
      </w:r>
      <w:r>
        <w:rPr>
          <w:rFonts w:ascii="Times New Roman" w:hAnsi="Times New Roman" w:cs="Times New Roman" w:eastAsia="Times New Roman" w:hint="default"/>
        </w:rPr>
        <w:t>25</w:t>
      </w:r>
      <w:r>
        <w:rPr/>
        <w:t>、收入</w:t>
      </w:r>
      <w:r>
        <w:rPr>
          <w:b w:val="0"/>
          <w:bCs w:val="0"/>
        </w:rPr>
      </w:r>
    </w:p>
    <w:p>
      <w:pPr>
        <w:pStyle w:val="BodyText"/>
        <w:spacing w:line="520" w:lineRule="atLeast" w:before="76"/>
        <w:ind w:left="575" w:right="1091" w:hanging="14"/>
        <w:jc w:val="left"/>
      </w:pPr>
      <w:r>
        <w:rPr/>
        <w:t>（</w:t>
      </w:r>
      <w:r>
        <w:rPr>
          <w:rFonts w:ascii="宋体" w:hAnsi="宋体" w:cs="宋体" w:eastAsia="宋体" w:hint="default"/>
        </w:rPr>
        <w:t>1</w:t>
      </w:r>
      <w:r>
        <w:rPr/>
        <w:t>）销售商品 对已将商品所有权上的主要风险或报酬转移给购货方，不再对该商品实施继续管理权和实际控制权，</w:t>
      </w:r>
    </w:p>
    <w:p>
      <w:pPr>
        <w:pStyle w:val="BodyText"/>
        <w:spacing w:line="273" w:lineRule="auto" w:before="37"/>
        <w:ind w:left="154" w:right="0"/>
        <w:jc w:val="left"/>
      </w:pPr>
      <w:r>
        <w:rPr>
          <w:spacing w:val="-1"/>
        </w:rPr>
        <w:t>相关的收入已经取得或取得了收款的凭据，且与销售该商品有关的成本能够可靠地计量时，本公司确认商</w:t>
      </w:r>
      <w:r>
        <w:rPr>
          <w:spacing w:val="-81"/>
        </w:rPr>
        <w:t> </w:t>
      </w:r>
      <w:r>
        <w:rPr>
          <w:spacing w:val="-81"/>
        </w:rPr>
      </w:r>
      <w:r>
        <w:rPr/>
        <w:t>品销售收入的实现。</w:t>
      </w:r>
    </w:p>
    <w:p>
      <w:pPr>
        <w:pStyle w:val="BodyText"/>
        <w:spacing w:line="528" w:lineRule="exact" w:before="46"/>
        <w:ind w:left="574" w:right="1118"/>
        <w:jc w:val="left"/>
      </w:pPr>
      <w:r>
        <w:rPr/>
        <w:t>（</w:t>
      </w:r>
      <w:r>
        <w:rPr>
          <w:rFonts w:ascii="宋体" w:hAnsi="宋体" w:cs="宋体" w:eastAsia="宋体" w:hint="default"/>
        </w:rPr>
        <w:t>2</w:t>
      </w:r>
      <w:r>
        <w:rPr/>
        <w:t>）提供劳务 对在提供劳务交易的结果能够可靠估计的情况下，本公司在期末按完工百分比法确认收入。 </w:t>
      </w:r>
      <w:r>
        <w:rPr>
          <w:spacing w:val="-1"/>
        </w:rPr>
        <w:t>如果提供劳务交易的结果不能够可靠估计，则按已经发生并预计能够得到补偿的劳务成本金额确认提</w:t>
      </w:r>
    </w:p>
    <w:p>
      <w:pPr>
        <w:pStyle w:val="BodyText"/>
        <w:spacing w:line="236" w:lineRule="exact"/>
        <w:ind w:right="0"/>
        <w:jc w:val="left"/>
      </w:pPr>
      <w:r>
        <w:rPr/>
        <w:t>供的劳务收入，并将已发生的劳务成本作为当期费用。已经发生的劳务成本如预计不能得到补偿的，则不</w:t>
      </w:r>
    </w:p>
    <w:p>
      <w:pPr>
        <w:pStyle w:val="BodyText"/>
        <w:spacing w:line="240" w:lineRule="auto" w:before="37"/>
        <w:ind w:right="0"/>
        <w:jc w:val="left"/>
      </w:pPr>
      <w:r>
        <w:rPr/>
        <w:t>确认收入。</w:t>
      </w:r>
    </w:p>
    <w:p>
      <w:pPr>
        <w:spacing w:line="240" w:lineRule="auto" w:before="5"/>
        <w:rPr>
          <w:rFonts w:ascii="宋体" w:hAnsi="宋体" w:cs="宋体" w:eastAsia="宋体" w:hint="default"/>
          <w:sz w:val="19"/>
          <w:szCs w:val="19"/>
        </w:rPr>
      </w:pPr>
    </w:p>
    <w:p>
      <w:pPr>
        <w:pStyle w:val="BodyText"/>
        <w:spacing w:line="273" w:lineRule="auto"/>
        <w:ind w:right="1131" w:firstLine="421"/>
        <w:jc w:val="both"/>
      </w:pPr>
      <w:r>
        <w:rPr>
          <w:spacing w:val="-1"/>
        </w:rPr>
        <w:t>本公司与其他企业签订的合同或协议包括销售商品和提供劳务时，如销售商品部分和提供劳务部分能</w:t>
      </w:r>
      <w:r>
        <w:rPr/>
        <w:t> </w:t>
      </w:r>
      <w:r>
        <w:rPr>
          <w:spacing w:val="-1"/>
        </w:rPr>
        <w:t>够区分并单独计量的，将销售商品部分和提供劳务部分分别处理；如销售商品部分和提供劳务部分不能够</w:t>
      </w:r>
      <w:r>
        <w:rPr>
          <w:spacing w:val="-81"/>
        </w:rPr>
        <w:t> </w:t>
      </w:r>
      <w:r>
        <w:rPr>
          <w:spacing w:val="-81"/>
        </w:rPr>
      </w:r>
      <w:r>
        <w:rPr/>
        <w:t>区分，或虽能区分但不能够单独计量的，将该合同全部作为销售商品处理。</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460" w:lineRule="auto" w:before="35"/>
        <w:ind w:left="679" w:right="1407" w:hanging="105"/>
        <w:jc w:val="left"/>
      </w:pPr>
      <w:r>
        <w:rPr/>
        <w:t>（</w:t>
      </w:r>
      <w:r>
        <w:rPr>
          <w:rFonts w:ascii="宋体" w:hAnsi="宋体" w:cs="宋体" w:eastAsia="宋体" w:hint="default"/>
        </w:rPr>
        <w:t>3</w:t>
      </w:r>
      <w:r>
        <w:rPr/>
        <w:t>）让渡资产使用权 与资产使用权让渡相关的经济利益能够流入及收入的金额能够可靠地计量时，本公司确认收入。</w:t>
      </w:r>
    </w:p>
    <w:p>
      <w:pPr>
        <w:pStyle w:val="BodyText"/>
        <w:spacing w:line="273" w:lineRule="auto" w:before="60"/>
        <w:ind w:left="154" w:right="1117" w:firstLine="421"/>
        <w:jc w:val="left"/>
      </w:pPr>
      <w:r>
        <w:rPr/>
        <w:t>（</w:t>
      </w:r>
      <w:r>
        <w:rPr>
          <w:rFonts w:ascii="宋体" w:hAnsi="宋体" w:cs="宋体" w:eastAsia="宋体" w:hint="default"/>
        </w:rPr>
        <w:t>4</w:t>
      </w:r>
      <w:r>
        <w:rPr/>
        <w:t>）物业出租收入：</w:t>
      </w:r>
      <w:r>
        <w:rPr>
          <w:spacing w:val="-26"/>
        </w:rPr>
        <w:t> </w:t>
      </w:r>
      <w:r>
        <w:rPr/>
        <w:t>物业出租按与承租方签定的合同或协议规定在租赁期内按直线法确认物业出租</w:t>
      </w:r>
      <w:r>
        <w:rPr/>
        <w:t> 收入的实现。</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6、政府补助" w:id="198"/>
      <w:bookmarkEnd w:id="198"/>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资产相关的政府补助判断依据及会计处理方法" w:id="199"/>
      <w:bookmarkEnd w:id="199"/>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pStyle w:val="BodyText"/>
        <w:spacing w:line="530" w:lineRule="atLeast" w:before="66"/>
        <w:ind w:left="575" w:right="0" w:firstLine="58"/>
        <w:jc w:val="left"/>
      </w:pPr>
      <w:r>
        <w:rPr/>
        <w:t>政府补助在满足政府补助所附条件并能够收到时确认。 </w:t>
      </w:r>
      <w:r>
        <w:rPr>
          <w:spacing w:val="-1"/>
        </w:rPr>
        <w:t>与资产相关的政府补助，确认为递延收益，并在相关资产使用期限内平均分配，计入当期损益；与收</w:t>
      </w:r>
    </w:p>
    <w:p>
      <w:pPr>
        <w:pStyle w:val="BodyText"/>
        <w:spacing w:line="273" w:lineRule="auto" w:before="37"/>
        <w:ind w:left="154" w:right="1131"/>
        <w:jc w:val="both"/>
      </w:pPr>
      <w:r>
        <w:rPr>
          <w:spacing w:val="-1"/>
        </w:rPr>
        <w:t>益相关的政府补助，如果用于补偿已发生的相关费用或损失，则计入当期损益，如果用于补偿以后期间的</w:t>
      </w:r>
      <w:r>
        <w:rPr>
          <w:spacing w:val="-83"/>
        </w:rPr>
        <w:t> </w:t>
      </w:r>
      <w:r>
        <w:rPr>
          <w:spacing w:val="-83"/>
        </w:rPr>
      </w:r>
      <w:r>
        <w:rPr>
          <w:spacing w:val="-1"/>
        </w:rPr>
        <w:t>相关费用或损失，则计入递延收益，于费用确认期间计入当期损益。按照名义金额计量的政府补助，直接</w:t>
      </w:r>
      <w:r>
        <w:rPr>
          <w:spacing w:val="-86"/>
        </w:rPr>
        <w:t> </w:t>
      </w:r>
      <w:r>
        <w:rPr>
          <w:spacing w:val="-86"/>
        </w:rPr>
      </w:r>
      <w:r>
        <w:rPr>
          <w:spacing w:val="-1"/>
        </w:rPr>
        <w:t>计入当期损益。若政府文件未明确规定补助对象，还需说明将该政府补助划分为与资产相关或与收益相关</w:t>
      </w:r>
      <w:r>
        <w:rPr>
          <w:spacing w:val="-81"/>
        </w:rPr>
        <w:t> </w:t>
      </w:r>
      <w:r>
        <w:rPr>
          <w:spacing w:val="-81"/>
        </w:rPr>
      </w:r>
      <w:r>
        <w:rPr/>
        <w:t>的判断依据。</w:t>
      </w:r>
    </w:p>
    <w:p>
      <w:pPr>
        <w:spacing w:line="590" w:lineRule="atLeast" w:before="9"/>
        <w:ind w:left="538" w:right="1128" w:hanging="384"/>
        <w:jc w:val="left"/>
        <w:rPr>
          <w:rFonts w:ascii="宋体" w:hAnsi="宋体" w:cs="宋体" w:eastAsia="宋体" w:hint="default"/>
          <w:sz w:val="21"/>
          <w:szCs w:val="21"/>
        </w:rPr>
      </w:pPr>
      <w:bookmarkStart w:name="（2）与收益相关的政府补助判断依据及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对于货币性资产的政府补助，按照收到或应收的金额计量。其中，存在确凿证据表明该项补助是按照</w:t>
      </w:r>
    </w:p>
    <w:p>
      <w:pPr>
        <w:pStyle w:val="BodyText"/>
        <w:spacing w:line="273" w:lineRule="auto" w:before="37"/>
        <w:ind w:left="154" w:right="1131"/>
        <w:jc w:val="both"/>
      </w:pPr>
      <w:r>
        <w:rPr>
          <w:spacing w:val="-1"/>
        </w:rPr>
        <w:t>固定的定额标准拨付的，可以按照应收的金额计量，否则按照实际收到的金额计量。对于非货币性资产的</w:t>
      </w:r>
      <w:r>
        <w:rPr>
          <w:spacing w:val="-83"/>
        </w:rPr>
        <w:t> </w:t>
      </w:r>
      <w:r>
        <w:rPr>
          <w:spacing w:val="-83"/>
        </w:rPr>
      </w:r>
      <w:r>
        <w:rPr/>
        <w:t>政府补助，按照公允价值计量；公允价值不能够可靠取得的，按照名义金额</w:t>
      </w:r>
      <w:r>
        <w:rPr>
          <w:rFonts w:ascii="宋体" w:hAnsi="宋体" w:cs="宋体" w:eastAsia="宋体" w:hint="default"/>
        </w:rPr>
        <w:t>1</w:t>
      </w:r>
      <w:r>
        <w:rPr/>
        <w:t>元计量。</w:t>
      </w:r>
    </w:p>
    <w:p>
      <w:pPr>
        <w:spacing w:line="590" w:lineRule="atLeast" w:before="9"/>
        <w:ind w:left="573" w:right="0" w:hanging="420"/>
        <w:jc w:val="left"/>
        <w:rPr>
          <w:rFonts w:ascii="宋体" w:hAnsi="宋体" w:cs="宋体" w:eastAsia="宋体" w:hint="default"/>
          <w:sz w:val="21"/>
          <w:szCs w:val="21"/>
        </w:rPr>
      </w:pPr>
      <w:bookmarkStart w:name="27、递延所得税资产/递延所得税负债" w:id="201"/>
      <w:bookmarkEnd w:id="201"/>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某些资产、负债项目的账面价值与其计税基础之间的差额，以及未作为资产和负债确认但按照税法规</w:t>
      </w:r>
    </w:p>
    <w:p>
      <w:pPr>
        <w:pStyle w:val="BodyText"/>
        <w:spacing w:line="273" w:lineRule="auto" w:before="37"/>
        <w:ind w:right="1131"/>
        <w:jc w:val="both"/>
      </w:pPr>
      <w:r>
        <w:rPr>
          <w:spacing w:val="-1"/>
        </w:rPr>
        <w:t>定可以确定其计税基础的项目的账面价值与计税基础之间的差额产生的暂时性差异，采用资产负债表债务</w:t>
      </w:r>
      <w:r>
        <w:rPr>
          <w:spacing w:val="-81"/>
        </w:rPr>
        <w:t> </w:t>
      </w:r>
      <w:r>
        <w:rPr>
          <w:spacing w:val="-81"/>
        </w:rPr>
      </w:r>
      <w:r>
        <w:rPr/>
        <w:t>法确认递延所得税资产及递延所得税负债。</w:t>
      </w:r>
    </w:p>
    <w:p>
      <w:pPr>
        <w:spacing w:line="240" w:lineRule="auto" w:before="1"/>
        <w:rPr>
          <w:rFonts w:ascii="宋体" w:hAnsi="宋体" w:cs="宋体" w:eastAsia="宋体" w:hint="default"/>
          <w:sz w:val="17"/>
          <w:szCs w:val="17"/>
        </w:rPr>
      </w:pPr>
    </w:p>
    <w:p>
      <w:pPr>
        <w:pStyle w:val="BodyText"/>
        <w:spacing w:line="273" w:lineRule="auto"/>
        <w:ind w:left="154" w:right="1023" w:firstLine="420"/>
        <w:jc w:val="left"/>
      </w:pPr>
      <w:r>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w:t>
      </w:r>
      <w:r>
        <w:rPr>
          <w:spacing w:val="-3"/>
        </w:rPr>
        <w:t>差异转回的时间，而且该暂时性差异在可预见的未来很可能不会转回，也不予确认有关的递延所得税负债。</w:t>
      </w:r>
      <w:r>
        <w:rPr>
          <w:spacing w:val="-92"/>
        </w:rPr>
        <w:t> </w:t>
      </w:r>
      <w:r>
        <w:rPr>
          <w:spacing w:val="-92"/>
        </w:rPr>
      </w:r>
      <w:r>
        <w:rPr/>
        <w:t>除上述例外情况，本公司确认其他所有应纳税暂时性差异产生的递延所得税负债。</w:t>
      </w:r>
    </w:p>
    <w:p>
      <w:pPr>
        <w:spacing w:line="240" w:lineRule="auto" w:before="1"/>
        <w:rPr>
          <w:rFonts w:ascii="宋体" w:hAnsi="宋体" w:cs="宋体" w:eastAsia="宋体" w:hint="default"/>
          <w:sz w:val="17"/>
          <w:szCs w:val="17"/>
        </w:rPr>
      </w:pPr>
    </w:p>
    <w:p>
      <w:pPr>
        <w:pStyle w:val="BodyText"/>
        <w:spacing w:line="273" w:lineRule="auto"/>
        <w:ind w:right="1131" w:firstLine="420"/>
        <w:jc w:val="both"/>
      </w:pPr>
      <w:r>
        <w:rPr>
          <w:spacing w:val="-1"/>
        </w:rPr>
        <w:t>与既不是企业合并、发生时也不影响会计利润和应纳税所得额（或可抵扣亏损）的交易中产生的资产</w:t>
      </w:r>
      <w:r>
        <w:rPr/>
        <w:t> </w:t>
      </w:r>
      <w:r>
        <w:rPr>
          <w:spacing w:val="-1"/>
        </w:rPr>
        <w:t>或负债的初始确认有关的可抵扣暂时性差异，不予确认有关的递延所得税资产。此外，对与子公司、联营</w:t>
      </w:r>
      <w:r>
        <w:rPr>
          <w:spacing w:val="-86"/>
        </w:rPr>
        <w:t> </w:t>
      </w:r>
      <w:r>
        <w:rPr>
          <w:spacing w:val="-86"/>
        </w:rPr>
      </w:r>
      <w:r>
        <w:rPr>
          <w:spacing w:val="-1"/>
        </w:rPr>
        <w:t>企业及合营企业投资相关的可抵扣暂时性差异，如果暂时性差异在可预见的未来不是很可能转回，或者未</w:t>
      </w:r>
      <w:r>
        <w:rPr>
          <w:spacing w:val="-81"/>
        </w:rPr>
        <w:t> </w:t>
      </w:r>
      <w:r>
        <w:rPr>
          <w:spacing w:val="-81"/>
        </w:rPr>
      </w:r>
      <w:r>
        <w:rPr>
          <w:spacing w:val="-1"/>
        </w:rPr>
        <w:t>来不是很可能获得用来抵扣可抵扣暂时性差异的应纳税所得额，不予确认有关的递延所得税资产。除上述</w:t>
      </w:r>
      <w:r>
        <w:rPr>
          <w:spacing w:val="-81"/>
        </w:rPr>
        <w:t> </w:t>
      </w:r>
      <w:r>
        <w:rPr>
          <w:spacing w:val="-81"/>
        </w:rPr>
      </w:r>
      <w:r>
        <w:rPr>
          <w:spacing w:val="-1"/>
        </w:rPr>
        <w:t>例外情况，本公司以很可能取得用来抵扣可抵扣暂时性差异的应纳税所得额为限，确认其他可抵扣暂时性</w:t>
      </w:r>
      <w:r>
        <w:rPr>
          <w:spacing w:val="-81"/>
        </w:rPr>
        <w:t> </w:t>
      </w:r>
      <w:r>
        <w:rPr>
          <w:spacing w:val="-81"/>
        </w:rPr>
      </w:r>
      <w:r>
        <w:rPr/>
        <w:t>差异产生的递延所得税资产。</w:t>
      </w:r>
    </w:p>
    <w:p>
      <w:pPr>
        <w:spacing w:line="240" w:lineRule="auto" w:before="1"/>
        <w:rPr>
          <w:rFonts w:ascii="宋体" w:hAnsi="宋体" w:cs="宋体" w:eastAsia="宋体" w:hint="default"/>
          <w:sz w:val="17"/>
          <w:szCs w:val="17"/>
        </w:rPr>
      </w:pPr>
    </w:p>
    <w:p>
      <w:pPr>
        <w:pStyle w:val="BodyText"/>
        <w:spacing w:line="273" w:lineRule="auto"/>
        <w:ind w:left="154" w:right="0" w:firstLine="420"/>
        <w:jc w:val="left"/>
      </w:pPr>
      <w:r>
        <w:rPr>
          <w:spacing w:val="-1"/>
        </w:rPr>
        <w:t>对于能够结转以后年度的可抵扣亏损和税款抵减，以很可能获得用来抵扣可抵扣亏损和税款抵减的未</w:t>
      </w:r>
      <w:r>
        <w:rPr/>
        <w:t> 来应纳税所得额为限，确认相应的递延所得税资产。</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资产负债表日，对于递延所得税资产和递延所得税负债，根据税法规定，按照预期收回相关资产或清</w:t>
      </w:r>
      <w:r>
        <w:rPr/>
        <w:t> 偿相关负债期间的适用税率计量。</w:t>
      </w:r>
    </w:p>
    <w:p>
      <w:pPr>
        <w:spacing w:line="240" w:lineRule="auto" w:before="1"/>
        <w:rPr>
          <w:rFonts w:ascii="宋体" w:hAnsi="宋体" w:cs="宋体" w:eastAsia="宋体" w:hint="default"/>
          <w:sz w:val="17"/>
          <w:szCs w:val="17"/>
        </w:rPr>
      </w:pPr>
    </w:p>
    <w:p>
      <w:pPr>
        <w:pStyle w:val="BodyText"/>
        <w:spacing w:line="273" w:lineRule="auto"/>
        <w:ind w:right="1131" w:firstLine="420"/>
        <w:jc w:val="both"/>
      </w:pPr>
      <w:r>
        <w:rPr>
          <w:spacing w:val="-1"/>
        </w:rPr>
        <w:t>于资产负债表日，对递延所得税资产的账面价值进行复核，如果未来很可能无法获得足够的应纳税所</w:t>
      </w:r>
      <w:r>
        <w:rPr/>
        <w:t> </w:t>
      </w:r>
      <w:r>
        <w:rPr>
          <w:spacing w:val="-1"/>
        </w:rPr>
        <w:t>得额用以抵扣递延所得税资产的利益，则减记递延所得税资产的账面价值。在很可能获得足够的应纳税所</w:t>
      </w:r>
      <w:r>
        <w:rPr>
          <w:spacing w:val="-81"/>
        </w:rPr>
        <w:t> </w:t>
      </w:r>
      <w:r>
        <w:rPr>
          <w:spacing w:val="-81"/>
        </w:rPr>
      </w:r>
      <w:r>
        <w:rPr/>
        <w:t>得额时，减记的金额予以转回。</w:t>
      </w:r>
    </w:p>
    <w:p>
      <w:pPr>
        <w:spacing w:line="240" w:lineRule="auto" w:before="8"/>
        <w:rPr>
          <w:rFonts w:ascii="宋体" w:hAnsi="宋体" w:cs="宋体" w:eastAsia="宋体" w:hint="default"/>
          <w:sz w:val="23"/>
          <w:szCs w:val="23"/>
        </w:rPr>
      </w:pPr>
    </w:p>
    <w:p>
      <w:pPr>
        <w:pStyle w:val="Heading4"/>
        <w:spacing w:line="240" w:lineRule="auto"/>
        <w:ind w:left="153" w:right="0"/>
        <w:jc w:val="left"/>
        <w:rPr>
          <w:b w:val="0"/>
          <w:bCs w:val="0"/>
        </w:rPr>
      </w:pPr>
      <w:bookmarkStart w:name="28、租赁" w:id="202"/>
      <w:bookmarkEnd w:id="202"/>
      <w:r>
        <w:rPr>
          <w:b w:val="0"/>
          <w:bCs w:val="0"/>
        </w:rPr>
      </w:r>
      <w:r>
        <w:rPr>
          <w:rFonts w:ascii="Times New Roman" w:hAnsi="Times New Roman" w:cs="Times New Roman" w:eastAsia="Times New Roman" w:hint="default"/>
        </w:rPr>
        <w:t>28</w:t>
      </w:r>
      <w:r>
        <w:rPr/>
        <w:t>、租赁</w:t>
      </w:r>
      <w:r>
        <w:rPr>
          <w:b w:val="0"/>
          <w:bCs w:val="0"/>
        </w:rPr>
      </w:r>
    </w:p>
    <w:p>
      <w:pPr>
        <w:spacing w:line="590" w:lineRule="atLeast" w:before="23"/>
        <w:ind w:left="574" w:right="0" w:hanging="420"/>
        <w:jc w:val="left"/>
        <w:rPr>
          <w:rFonts w:ascii="宋体" w:hAnsi="宋体" w:cs="宋体" w:eastAsia="宋体" w:hint="default"/>
          <w:sz w:val="21"/>
          <w:szCs w:val="21"/>
        </w:rPr>
      </w:pPr>
      <w:bookmarkStart w:name="（1）经营租赁的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对于经营租赁的租金，出租人、承租人在租赁期内各个期间按照直线法确认为当期损益。出租人、承</w:t>
      </w:r>
    </w:p>
    <w:p>
      <w:pPr>
        <w:pStyle w:val="BodyText"/>
        <w:spacing w:line="240" w:lineRule="auto" w:before="37"/>
        <w:ind w:left="154" w:right="0"/>
        <w:jc w:val="left"/>
      </w:pPr>
      <w:r>
        <w:rPr/>
        <w:t>租人发生的初始直接费用，计入当期损益。或有租金在实际发生时计入当期损益。</w:t>
      </w:r>
    </w:p>
    <w:p>
      <w:pPr>
        <w:spacing w:line="590" w:lineRule="atLeast" w:before="39"/>
        <w:ind w:left="595" w:right="1115" w:hanging="442"/>
        <w:jc w:val="left"/>
        <w:rPr>
          <w:rFonts w:ascii="宋体" w:hAnsi="宋体" w:cs="宋体" w:eastAsia="宋体" w:hint="default"/>
          <w:sz w:val="21"/>
          <w:szCs w:val="21"/>
        </w:rPr>
      </w:pPr>
      <w:bookmarkStart w:name="（2）融资租赁的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承租人的会计处理：在租赁期开始日，将租赁开始日租赁资产公允价值与最低租赁付款额现值两者中</w:t>
      </w:r>
    </w:p>
    <w:p>
      <w:pPr>
        <w:pStyle w:val="BodyText"/>
        <w:spacing w:line="273" w:lineRule="auto" w:before="37"/>
        <w:ind w:right="1130"/>
        <w:jc w:val="both"/>
      </w:pPr>
      <w:r>
        <w:rPr>
          <w:spacing w:val="-1"/>
        </w:rPr>
        <w:t>较低者作为租入资产的入账价值，将最低租赁付款额作为长期应付款的入账价值，其差额作为未确认融资</w:t>
      </w:r>
      <w:r>
        <w:rPr>
          <w:spacing w:val="-81"/>
        </w:rPr>
        <w:t> </w:t>
      </w:r>
      <w:r>
        <w:rPr>
          <w:spacing w:val="-81"/>
        </w:rPr>
      </w:r>
      <w:r>
        <w:rPr>
          <w:spacing w:val="-1"/>
        </w:rPr>
        <w:t>费用。在租赁谈判和签订租赁合同过程中发生的，可归属于租赁项目的手续费、律师费、差旅费、印花税</w:t>
      </w:r>
      <w:r>
        <w:rPr>
          <w:spacing w:val="-83"/>
        </w:rPr>
        <w:t> </w:t>
      </w:r>
      <w:r>
        <w:rPr>
          <w:spacing w:val="-83"/>
        </w:rPr>
      </w:r>
      <w:r>
        <w:rPr>
          <w:spacing w:val="-1"/>
        </w:rPr>
        <w:t>等初始直接费用（下同），计入租入资产价值。在计算最低租赁付款额的现值时，能够取得出租人租赁内</w:t>
      </w:r>
      <w:r>
        <w:rPr>
          <w:spacing w:val="-82"/>
        </w:rPr>
        <w:t> </w:t>
      </w:r>
      <w:r>
        <w:rPr>
          <w:spacing w:val="-82"/>
        </w:rPr>
      </w:r>
      <w:r>
        <w:rPr>
          <w:spacing w:val="-1"/>
        </w:rPr>
        <w:t>含利率的，采用租赁内含利率作为折现率；否则，采用租赁合同规定的利率作为折现率。无法取得出租人</w:t>
      </w:r>
      <w:r>
        <w:rPr>
          <w:spacing w:val="-86"/>
        </w:rPr>
        <w:t> </w:t>
      </w:r>
      <w:r>
        <w:rPr>
          <w:spacing w:val="-86"/>
        </w:rPr>
      </w:r>
      <w:r>
        <w:rPr>
          <w:spacing w:val="-1"/>
        </w:rPr>
        <w:t>的租赁内含利率且租赁合同没有规定利率的，采用同期银行贷款利率作为折现率。未确认融资费用在租赁</w:t>
      </w:r>
      <w:r>
        <w:rPr>
          <w:spacing w:val="-81"/>
        </w:rPr>
        <w:t> </w:t>
      </w:r>
      <w:r>
        <w:rPr>
          <w:spacing w:val="-81"/>
        </w:rPr>
      </w:r>
      <w:r>
        <w:rPr>
          <w:spacing w:val="-1"/>
        </w:rPr>
        <w:t>期内按照实际利率法计算确认当期的融资费用。本公司采用与自有固定资产相一致的折旧政策计提租赁资</w:t>
      </w:r>
      <w:r>
        <w:rPr>
          <w:spacing w:val="-81"/>
        </w:rPr>
        <w:t> </w:t>
      </w:r>
      <w:r>
        <w:rPr>
          <w:spacing w:val="-81"/>
        </w:rPr>
      </w:r>
      <w:r>
        <w:rPr>
          <w:spacing w:val="-1"/>
        </w:rPr>
        <w:t>产折旧。能够合理确定租赁期届满时取得租赁资产所有权的，在租赁资产使用寿命内计提折旧。无法合理</w:t>
      </w:r>
      <w:r>
        <w:rPr>
          <w:spacing w:val="-83"/>
        </w:rPr>
        <w:t> </w:t>
      </w:r>
      <w:r>
        <w:rPr>
          <w:spacing w:val="-83"/>
        </w:rPr>
      </w:r>
      <w:r>
        <w:rPr>
          <w:spacing w:val="-1"/>
        </w:rPr>
        <w:t>确定租赁期届满时能够取得租赁资产所有权的，在租赁期与租赁资产使用寿命两者中较短的期间内计提折</w:t>
      </w:r>
      <w:r>
        <w:rPr>
          <w:spacing w:val="-80"/>
        </w:rPr>
        <w:t> </w:t>
      </w:r>
      <w:r>
        <w:rPr>
          <w:spacing w:val="-80"/>
        </w:rPr>
      </w:r>
      <w:r>
        <w:rPr/>
        <w:t>旧。或有租金在实际发生时计入当期损益。</w:t>
      </w:r>
    </w:p>
    <w:p>
      <w:pPr>
        <w:pStyle w:val="BodyText"/>
        <w:spacing w:line="273" w:lineRule="auto" w:before="48"/>
        <w:ind w:left="154" w:right="1131" w:firstLine="420"/>
        <w:jc w:val="both"/>
      </w:pPr>
      <w:r>
        <w:rPr>
          <w:spacing w:val="-1"/>
        </w:rPr>
        <w:t>出租人的会计处理：在租赁期开始日，出租人将租赁开始日最低租赁收款额与初始直接费用之和作为</w:t>
      </w:r>
      <w:r>
        <w:rPr/>
        <w:t> </w:t>
      </w:r>
      <w:r>
        <w:rPr>
          <w:spacing w:val="-1"/>
        </w:rPr>
        <w:t>应收融资租赁款的入账价值，同时记录未担保余值；将最低租赁收款额、初始直接费用及未担保余值之和</w:t>
      </w:r>
      <w:r>
        <w:rPr>
          <w:spacing w:val="-83"/>
        </w:rPr>
        <w:t> </w:t>
      </w:r>
      <w:r>
        <w:rPr>
          <w:spacing w:val="-83"/>
        </w:rPr>
      </w:r>
      <w:r>
        <w:rPr>
          <w:spacing w:val="-1"/>
        </w:rPr>
        <w:t>与其现值之和的差额确认为未实现融资收益。未实现融资收益在租赁期内按照实际利率法计算确认当期的</w:t>
      </w:r>
      <w:r>
        <w:rPr>
          <w:spacing w:val="-81"/>
        </w:rPr>
        <w:t> </w:t>
      </w:r>
      <w:r>
        <w:rPr>
          <w:spacing w:val="-81"/>
        </w:rPr>
      </w:r>
      <w:r>
        <w:rPr/>
        <w:t>融资收入。或有租金在实际发生时计入当期损益。</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29、其他重要的会计政策和会计估计" w:id="205"/>
      <w:bookmarkEnd w:id="205"/>
      <w:r>
        <w:rPr>
          <w:b w:val="0"/>
          <w:bCs w:val="0"/>
        </w:rPr>
      </w:r>
      <w:r>
        <w:rPr>
          <w:rFonts w:ascii="Times New Roman" w:hAnsi="Times New Roman" w:cs="Times New Roman" w:eastAsia="Times New Roman" w:hint="default"/>
        </w:rPr>
        <w:t>29</w:t>
      </w:r>
      <w:r>
        <w:rPr/>
        <w:t>、其他重要的会计政策和会计估计</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left="711" w:right="9934"/>
        <w:jc w:val="center"/>
      </w:pPr>
      <w:r>
        <w:rPr/>
        <w:t>无</w:t>
      </w:r>
    </w:p>
    <w:p>
      <w:pPr>
        <w:spacing w:line="240" w:lineRule="auto" w:before="9"/>
        <w:rPr>
          <w:rFonts w:ascii="宋体" w:hAnsi="宋体" w:cs="宋体" w:eastAsia="宋体" w:hint="default"/>
          <w:sz w:val="24"/>
          <w:szCs w:val="24"/>
        </w:rPr>
      </w:pPr>
    </w:p>
    <w:p>
      <w:pPr>
        <w:pStyle w:val="Heading4"/>
        <w:spacing w:line="240" w:lineRule="auto"/>
        <w:ind w:left="153" w:right="0"/>
        <w:jc w:val="left"/>
        <w:rPr>
          <w:b w:val="0"/>
          <w:bCs w:val="0"/>
        </w:rPr>
      </w:pPr>
      <w:bookmarkStart w:name="30、重要会计政策和会计估计变更" w:id="206"/>
      <w:bookmarkEnd w:id="206"/>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重要会计政策变更" w:id="207"/>
      <w:bookmarkEnd w:id="20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重要会计估计变更" w:id="208"/>
      <w:bookmarkEnd w:id="20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8966" w:firstLine="0"/>
        <w:jc w:val="left"/>
        <w:rPr>
          <w:rFonts w:ascii="宋体" w:hAnsi="宋体" w:cs="宋体" w:eastAsia="宋体" w:hint="default"/>
          <w:sz w:val="21"/>
          <w:szCs w:val="21"/>
        </w:rPr>
      </w:pPr>
      <w:bookmarkStart w:name="31、其他" w:id="209"/>
      <w:bookmarkEnd w:id="209"/>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0"/>
      <w:bookmarkEnd w:id="210"/>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1"/>
      <w:bookmarkEnd w:id="211"/>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房产原值扣除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后的余值或应税收入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黑龙江京蓝科技股份有限公司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广州为众物业管理有限公司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广州市润龙投资有限公司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广州天利达实业有限公司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广西田阳天伦矿业有限公司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广西凤山天伦矿业有限公司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天和创展（北京）投资有限公司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196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贵州天伦矿业投资控股有限公司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注：根据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日水城县国家税务局《关于贵</w:t>
            </w:r>
            <w:r>
              <w:rPr>
                <w:rFonts w:ascii="宋体" w:hAnsi="宋体" w:cs="宋体" w:eastAsia="宋体" w:hint="default"/>
                <w:w w:val="99"/>
                <w:sz w:val="18"/>
                <w:szCs w:val="18"/>
              </w:rPr>
              <w:t> </w:t>
            </w:r>
            <w:r>
              <w:rPr>
                <w:rFonts w:ascii="宋体" w:hAnsi="宋体" w:cs="宋体" w:eastAsia="宋体" w:hint="default"/>
                <w:spacing w:val="-5"/>
                <w:w w:val="99"/>
                <w:sz w:val="18"/>
                <w:szCs w:val="18"/>
              </w:rPr>
              <w:t>州六盘水吉源煤业有限公司企业所得税征管情况说明》，本公</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司子公司贵州天伦矿业投资控股有限公司下属吉源煤矿自</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年度起企业所得税划归地税征管；根据水城县地方税务</w:t>
            </w:r>
            <w:r>
              <w:rPr>
                <w:rFonts w:ascii="宋体" w:hAnsi="宋体" w:cs="宋体" w:eastAsia="宋体" w:hint="default"/>
                <w:w w:val="99"/>
                <w:sz w:val="18"/>
                <w:szCs w:val="18"/>
              </w:rPr>
              <w:t> </w:t>
            </w:r>
            <w:r>
              <w:rPr>
                <w:rFonts w:ascii="宋体" w:hAnsi="宋体" w:cs="宋体" w:eastAsia="宋体" w:hint="default"/>
                <w:sz w:val="18"/>
                <w:szCs w:val="18"/>
              </w:rPr>
              <w:t>局的规定，所得税的征收采用核定应税所得率征收方式，该</w:t>
            </w:r>
            <w:r>
              <w:rPr>
                <w:rFonts w:ascii="宋体" w:hAnsi="宋体" w:cs="宋体" w:eastAsia="宋体" w:hint="default"/>
                <w:w w:val="99"/>
                <w:sz w:val="18"/>
                <w:szCs w:val="18"/>
              </w:rPr>
              <w:t> </w:t>
            </w:r>
            <w:r>
              <w:rPr>
                <w:rFonts w:ascii="宋体" w:hAnsi="宋体" w:cs="宋体" w:eastAsia="宋体" w:hint="default"/>
                <w:sz w:val="18"/>
                <w:szCs w:val="18"/>
              </w:rPr>
              <w:t>地区煤炭产品应纳税所得额为计税基价</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广州市天健投资有限公司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广州市天穗达投资有限公司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贵州永利贸易有限公司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贵州工建贸易有限公司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贵州友成技术咨询有限公司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67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贵州盘县水塘小凹子煤矿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根据水塘当地地方税务局的规定，所得税的征收采用核定应 税所得率征收方式，该地区煤炭产品应纳所得税额为原煤销</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62" w:hRule="exact"/>
        </w:trPr>
        <w:tc>
          <w:tcPr>
            <w:tcW w:w="4783" w:type="dxa"/>
            <w:tcBorders>
              <w:top w:val="single" w:sz="4" w:space="0" w:color="000000"/>
              <w:left w:val="single" w:sz="4" w:space="0" w:color="000000"/>
              <w:bottom w:val="single" w:sz="4" w:space="0" w:color="000000"/>
              <w:right w:val="single" w:sz="4" w:space="0" w:color="000000"/>
            </w:tcBorders>
          </w:tcPr>
          <w:p>
            <w:pP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售金额</w:t>
            </w:r>
            <w:r>
              <w:rPr>
                <w:rFonts w:ascii="Times New Roman" w:hAnsi="Times New Roman" w:cs="Times New Roman" w:eastAsia="Times New Roman" w:hint="default"/>
                <w:sz w:val="18"/>
                <w:szCs w:val="18"/>
              </w:rPr>
              <w:t>*7.7%</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贵州天伦能源投资控股有限公司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深圳前海天伦能源投资控股有限公司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京蓝有道创业投资有限公司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京蓝环宇科技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212"/>
      <w:bookmarkEnd w:id="21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其他" w:id="213"/>
      <w:bookmarkEnd w:id="213"/>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七、合并财务报表项目注释" w:id="214"/>
      <w:bookmarkEnd w:id="214"/>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货币资金" w:id="215"/>
      <w:bookmarkEnd w:id="215"/>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259,059.09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95,920,756.05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42,112,690.13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6,653,712.78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95,920,787.88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49,025,462.00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26"/>
          <w:szCs w:val="26"/>
        </w:rPr>
      </w:pPr>
      <w:r>
        <w:rPr/>
        <w:br w:type="column"/>
      </w:r>
      <w:r>
        <w:rPr>
          <w:rFonts w:ascii="宋体"/>
          <w:sz w:val="26"/>
        </w:rPr>
      </w:r>
    </w:p>
    <w:p>
      <w:pPr>
        <w:pStyle w:val="Heading3"/>
        <w:spacing w:line="240" w:lineRule="auto"/>
        <w:ind w:left="105" w:right="0"/>
        <w:jc w:val="left"/>
      </w:pPr>
      <w:r>
        <w:rPr/>
        <w:t>截至报告期末，公司银行存款中无限制用途的资金。</w:t>
      </w:r>
    </w:p>
    <w:p>
      <w:pPr>
        <w:spacing w:after="0" w:line="240" w:lineRule="auto"/>
        <w:jc w:val="left"/>
        <w:sectPr>
          <w:type w:val="continuous"/>
          <w:pgSz w:w="11910" w:h="16840"/>
          <w:pgMar w:top="1060" w:bottom="1160" w:left="980" w:right="0"/>
          <w:cols w:num="2" w:equalWidth="0">
            <w:col w:w="875" w:space="40"/>
            <w:col w:w="10015"/>
          </w:cols>
        </w:sectPr>
      </w:pPr>
    </w:p>
    <w:p>
      <w:pPr>
        <w:spacing w:line="240" w:lineRule="auto" w:before="0"/>
        <w:rPr>
          <w:rFonts w:ascii="宋体" w:hAnsi="宋体" w:cs="宋体" w:eastAsia="宋体" w:hint="default"/>
          <w:sz w:val="22"/>
          <w:szCs w:val="22"/>
        </w:rPr>
      </w:pPr>
    </w:p>
    <w:p>
      <w:pPr>
        <w:pStyle w:val="Heading4"/>
        <w:spacing w:line="240" w:lineRule="auto" w:before="35"/>
        <w:ind w:left="153" w:right="0"/>
        <w:jc w:val="left"/>
        <w:rPr>
          <w:b w:val="0"/>
          <w:bCs w:val="0"/>
        </w:rPr>
      </w:pPr>
      <w:bookmarkStart w:name="2、应收账款" w:id="216"/>
      <w:bookmarkEnd w:id="216"/>
      <w:r>
        <w:rPr>
          <w:b w:val="0"/>
          <w:bCs w:val="0"/>
        </w:rPr>
      </w:r>
      <w:r>
        <w:rPr>
          <w:rFonts w:ascii="Times New Roman" w:hAnsi="Times New Roman" w:cs="Times New Roman" w:eastAsia="Times New Roman" w:hint="default"/>
        </w:rPr>
        <w:t>2</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应收账款分类披露" w:id="217"/>
      <w:bookmarkEnd w:id="21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1,847,24</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92,362.0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1,754,878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85,405.00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1,847,24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92,362.0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1,754,878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89,900.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85,405.00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7"/>
        <w:gridCol w:w="2398"/>
        <w:gridCol w:w="2392"/>
        <w:gridCol w:w="2392"/>
      </w:tblGrid>
      <w:tr>
        <w:trPr>
          <w:trHeight w:val="206"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1,847,240.00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92,362.00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1,847,240.00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92,362.00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2）本期计提、收回或转回的坏账准备情况" w:id="218"/>
      <w:bookmarkEnd w:id="21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spacing w:line="338" w:lineRule="auto" w:before="44"/>
        <w:ind w:left="15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92,362.00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4,495.00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545" w:space="228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大元传媒有限公司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款项收回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广发银行股份有限公司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款项收回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大元商贸有限公司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款项收回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3,923.65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实际核销的应收账款情况" w:id="219"/>
      <w:bookmarkEnd w:id="21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57" w:lineRule="auto" w:before="51"/>
        <w:ind w:left="154" w:right="8412" w:firstLine="0"/>
        <w:jc w:val="left"/>
        <w:rPr>
          <w:rFonts w:ascii="宋体" w:hAnsi="宋体" w:cs="宋体" w:eastAsia="宋体" w:hint="default"/>
          <w:sz w:val="18"/>
          <w:szCs w:val="18"/>
        </w:rPr>
      </w:pPr>
      <w:r>
        <w:rPr>
          <w:rFonts w:ascii="宋体" w:hAnsi="宋体" w:cs="宋体" w:eastAsia="宋体" w:hint="default"/>
          <w:sz w:val="18"/>
          <w:szCs w:val="18"/>
        </w:rPr>
        <w:t>应收账款核销说明： 本报告无应收帐款核销的情况</w:t>
      </w:r>
    </w:p>
    <w:p>
      <w:pPr>
        <w:spacing w:after="0" w:line="357"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4）按欠款方归集的期末余额前五名的应收账款情况" w:id="220"/>
      <w:bookmarkEnd w:id="22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firstLine="480"/>
        <w:jc w:val="left"/>
      </w:pPr>
      <w:r>
        <w:rPr/>
        <w:t>本报告期按欠款方归集的期末余额前五名应收账款汇总金额</w:t>
      </w:r>
      <w:r>
        <w:rPr>
          <w:rFonts w:ascii="Times New Roman" w:hAnsi="Times New Roman" w:cs="Times New Roman" w:eastAsia="Times New Roman" w:hint="default"/>
        </w:rPr>
        <w:t>1,847,240.00</w:t>
      </w:r>
      <w:r>
        <w:rPr/>
        <w:t>元，占应收账款期末余额合 计数的比例</w:t>
      </w:r>
      <w:r>
        <w:rPr>
          <w:rFonts w:ascii="Times New Roman" w:hAnsi="Times New Roman" w:cs="Times New Roman" w:eastAsia="Times New Roman" w:hint="default"/>
        </w:rPr>
        <w:t>100.00%</w:t>
      </w:r>
      <w:r>
        <w:rPr/>
        <w:t>，相应计提的坏账准备期末余额汇总金额</w:t>
      </w:r>
      <w:r>
        <w:rPr>
          <w:rFonts w:ascii="Times New Roman" w:hAnsi="Times New Roman" w:cs="Times New Roman" w:eastAsia="Times New Roman" w:hint="default"/>
        </w:rPr>
        <w:t>92,362.00</w:t>
      </w:r>
      <w:r>
        <w:rPr/>
        <w:t>元。</w:t>
      </w:r>
    </w:p>
    <w:p>
      <w:pPr>
        <w:spacing w:line="240" w:lineRule="auto" w:before="1"/>
        <w:rPr>
          <w:rFonts w:ascii="宋体" w:hAnsi="宋体" w:cs="宋体" w:eastAsia="宋体" w:hint="default"/>
          <w:sz w:val="18"/>
          <w:szCs w:val="18"/>
        </w:rPr>
      </w:pPr>
    </w:p>
    <w:tbl>
      <w:tblPr>
        <w:tblW w:w="0" w:type="auto"/>
        <w:jc w:val="left"/>
        <w:tblInd w:w="149" w:type="dxa"/>
        <w:tblLayout w:type="fixed"/>
        <w:tblCellMar>
          <w:top w:w="0" w:type="dxa"/>
          <w:left w:w="0" w:type="dxa"/>
          <w:bottom w:w="0" w:type="dxa"/>
          <w:right w:w="0" w:type="dxa"/>
        </w:tblCellMar>
        <w:tblLook w:val="01E0"/>
      </w:tblPr>
      <w:tblGrid>
        <w:gridCol w:w="2722"/>
        <w:gridCol w:w="1560"/>
        <w:gridCol w:w="1700"/>
        <w:gridCol w:w="3261"/>
      </w:tblGrid>
      <w:tr>
        <w:trPr>
          <w:trHeight w:val="342"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73"/>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账</w:t>
            </w:r>
            <w:r>
              <w:rPr>
                <w:rFonts w:ascii="宋体" w:hAnsi="宋体" w:cs="宋体" w:eastAsia="宋体" w:hint="default"/>
                <w:b/>
                <w:bCs/>
                <w:spacing w:val="-17"/>
                <w:sz w:val="21"/>
                <w:szCs w:val="21"/>
              </w:rPr>
              <w:t> </w:t>
            </w:r>
            <w:r>
              <w:rPr>
                <w:rFonts w:ascii="宋体" w:hAnsi="宋体" w:cs="宋体" w:eastAsia="宋体" w:hint="default"/>
                <w:b/>
                <w:bCs/>
                <w:sz w:val="21"/>
                <w:szCs w:val="21"/>
              </w:rPr>
              <w:t>龄</w:t>
            </w:r>
            <w:r>
              <w:rPr>
                <w:rFonts w:ascii="宋体" w:hAnsi="宋体" w:cs="宋体" w:eastAsia="宋体" w:hint="default"/>
                <w:sz w:val="21"/>
                <w:szCs w:val="21"/>
              </w:rPr>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占应收账款总额的比例（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42"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博雅软件股份有限公司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1,491,240.00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80.73</w:t>
            </w:r>
          </w:p>
        </w:tc>
      </w:tr>
      <w:tr>
        <w:trPr>
          <w:trHeight w:val="654"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14"/>
                <w:sz w:val="21"/>
                <w:szCs w:val="21"/>
              </w:rPr>
              <w:t>中国人民财产保险股份有限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公司安徽分公司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356,000.00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19.27</w:t>
            </w:r>
          </w:p>
        </w:tc>
      </w:tr>
      <w:tr>
        <w:trPr>
          <w:trHeight w:val="342"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Times New Roman" w:hAnsi="Times New Roman" w:cs="Times New Roman" w:eastAsia="Times New Roman" w:hint="default"/>
                <w:sz w:val="21"/>
                <w:szCs w:val="21"/>
              </w:rPr>
            </w:pPr>
            <w:r>
              <w:rPr>
                <w:rFonts w:ascii="Times New Roman"/>
                <w:b/>
                <w:sz w:val="21"/>
              </w:rPr>
              <w:t>1,847,240.00</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因金融资产转移而终止确认的应收账款" w:id="221"/>
      <w:bookmarkEnd w:id="22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转移应收账款且继续涉入形成的资产、负债金额" w:id="222"/>
      <w:bookmarkEnd w:id="22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9853"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预付款项" w:id="223"/>
      <w:bookmarkEnd w:id="223"/>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24"/>
      <w:bookmarkEnd w:id="22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1,628,667.68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4,896,535.71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1,633,617.68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4,896,535.71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51"/>
        <w:ind w:left="588" w:right="5895" w:hanging="435"/>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网页维护款服务合同未到期</w:t>
      </w:r>
    </w:p>
    <w:p>
      <w:pPr>
        <w:spacing w:line="612" w:lineRule="exact" w:before="34"/>
        <w:ind w:left="634" w:right="0" w:hanging="480"/>
        <w:jc w:val="left"/>
        <w:rPr>
          <w:rFonts w:ascii="宋体" w:hAnsi="宋体" w:cs="宋体" w:eastAsia="宋体" w:hint="default"/>
          <w:sz w:val="21"/>
          <w:szCs w:val="21"/>
        </w:rPr>
      </w:pPr>
      <w:bookmarkStart w:name="（2）按预付对象归集的期末余额前五名的预付款情况"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z w:val="21"/>
          <w:szCs w:val="21"/>
        </w:rPr>
        <w:t>本报告期按预付对象归集的期末余额前五名预付账款汇总金额</w:t>
      </w:r>
      <w:r>
        <w:rPr>
          <w:rFonts w:ascii="Times New Roman" w:hAnsi="Times New Roman" w:cs="Times New Roman" w:eastAsia="Times New Roman" w:hint="default"/>
          <w:sz w:val="21"/>
          <w:szCs w:val="21"/>
        </w:rPr>
        <w:t>1,632,792.68</w:t>
      </w:r>
      <w:r>
        <w:rPr>
          <w:rFonts w:ascii="宋体" w:hAnsi="宋体" w:cs="宋体" w:eastAsia="宋体" w:hint="default"/>
          <w:sz w:val="21"/>
          <w:szCs w:val="21"/>
        </w:rPr>
        <w:t>元，占预付账款期末余额</w:t>
      </w:r>
    </w:p>
    <w:p>
      <w:pPr>
        <w:pStyle w:val="BodyText"/>
        <w:spacing w:line="235" w:lineRule="exact"/>
        <w:ind w:right="0"/>
        <w:jc w:val="left"/>
      </w:pPr>
      <w:r>
        <w:rPr/>
        <w:t>合计数的比例</w:t>
      </w:r>
      <w:r>
        <w:rPr>
          <w:rFonts w:ascii="Times New Roman" w:hAnsi="Times New Roman" w:cs="Times New Roman" w:eastAsia="Times New Roman" w:hint="default"/>
        </w:rPr>
        <w:t>99.95%</w:t>
      </w:r>
      <w:r>
        <w:rPr/>
        <w:t>。</w:t>
      </w:r>
    </w:p>
    <w:p>
      <w:pPr>
        <w:spacing w:line="240" w:lineRule="auto" w:before="4"/>
        <w:rPr>
          <w:rFonts w:ascii="宋体" w:hAnsi="宋体" w:cs="宋体" w:eastAsia="宋体"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1871"/>
        <w:gridCol w:w="1277"/>
        <w:gridCol w:w="1416"/>
        <w:gridCol w:w="1560"/>
        <w:gridCol w:w="1134"/>
        <w:gridCol w:w="1560"/>
      </w:tblGrid>
      <w:tr>
        <w:trPr>
          <w:trHeight w:val="654"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09"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8" w:right="105" w:hanging="422"/>
              <w:jc w:val="left"/>
              <w:rPr>
                <w:rFonts w:ascii="宋体" w:hAnsi="宋体" w:cs="宋体" w:eastAsia="宋体" w:hint="default"/>
                <w:sz w:val="21"/>
                <w:szCs w:val="21"/>
              </w:rPr>
            </w:pPr>
            <w:r>
              <w:rPr>
                <w:rFonts w:ascii="宋体" w:hAnsi="宋体" w:cs="宋体" w:eastAsia="宋体" w:hint="default"/>
                <w:b/>
                <w:bCs/>
                <w:sz w:val="21"/>
                <w:szCs w:val="21"/>
              </w:rPr>
              <w:t>与本公司关</w:t>
            </w:r>
            <w:r>
              <w:rPr>
                <w:rFonts w:ascii="宋体" w:hAnsi="宋体" w:cs="宋体" w:eastAsia="宋体" w:hint="default"/>
                <w:b/>
                <w:bCs/>
                <w:w w:val="99"/>
                <w:sz w:val="21"/>
                <w:szCs w:val="21"/>
              </w:rPr>
              <w:t> </w:t>
            </w:r>
            <w:r>
              <w:rPr>
                <w:rFonts w:ascii="宋体" w:hAnsi="宋体" w:cs="宋体" w:eastAsia="宋体" w:hint="default"/>
                <w:b/>
                <w:bCs/>
                <w:sz w:val="21"/>
                <w:szCs w:val="21"/>
              </w:rPr>
              <w:t>系</w:t>
            </w:r>
            <w:r>
              <w:rPr>
                <w:rFonts w:ascii="宋体" w:hAnsi="宋体" w:cs="宋体" w:eastAsia="宋体" w:hint="default"/>
                <w:sz w:val="21"/>
                <w:szCs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01" w:right="0"/>
              <w:jc w:val="lef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73"/>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3" w:right="35" w:hanging="316"/>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占预付账款总额</w:t>
            </w:r>
            <w:r>
              <w:rPr>
                <w:rFonts w:ascii="宋体" w:hAnsi="宋体" w:cs="宋体" w:eastAsia="宋体" w:hint="default"/>
                <w:b/>
                <w:bCs/>
                <w:w w:val="99"/>
                <w:sz w:val="21"/>
                <w:szCs w:val="21"/>
              </w:rPr>
              <w:t> </w:t>
            </w:r>
            <w:r>
              <w:rPr>
                <w:rFonts w:ascii="宋体" w:hAnsi="宋体" w:cs="宋体" w:eastAsia="宋体" w:hint="default"/>
                <w:b/>
                <w:bCs/>
                <w:sz w:val="21"/>
                <w:szCs w:val="21"/>
              </w:rPr>
              <w:t>的比例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未结算原因</w:t>
            </w:r>
            <w:r>
              <w:rPr>
                <w:rFonts w:ascii="宋体" w:hAnsi="宋体" w:cs="宋体" w:eastAsia="宋体" w:hint="default"/>
                <w:sz w:val="21"/>
                <w:szCs w:val="21"/>
              </w:rPr>
            </w:r>
          </w:p>
        </w:tc>
      </w:tr>
      <w:tr>
        <w:trPr>
          <w:trHeight w:val="34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郭绍全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57" w:right="0"/>
              <w:jc w:val="left"/>
              <w:rPr>
                <w:rFonts w:ascii="Times New Roman" w:hAnsi="Times New Roman" w:cs="Times New Roman" w:eastAsia="Times New Roman" w:hint="default"/>
                <w:sz w:val="21"/>
                <w:szCs w:val="21"/>
              </w:rPr>
            </w:pPr>
            <w:r>
              <w:rPr>
                <w:rFonts w:ascii="Times New Roman"/>
                <w:sz w:val="21"/>
              </w:rPr>
              <w:t>797,323.79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48.81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pacing w:val="9"/>
                <w:sz w:val="21"/>
                <w:szCs w:val="21"/>
              </w:rPr>
              <w:t>预付房租，尚未</w:t>
            </w:r>
          </w:p>
        </w:tc>
      </w:tr>
    </w:tbl>
    <w:p>
      <w:pPr>
        <w:spacing w:after="0" w:line="270" w:lineRule="exact"/>
        <w:jc w:val="center"/>
        <w:rPr>
          <w:rFonts w:ascii="宋体" w:hAnsi="宋体" w:cs="宋体" w:eastAsia="宋体" w:hint="default"/>
          <w:sz w:val="21"/>
          <w:szCs w:val="21"/>
        </w:rPr>
        <w:sectPr>
          <w:footerReference w:type="default" r:id="rId15"/>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71"/>
        <w:gridCol w:w="1277"/>
        <w:gridCol w:w="1416"/>
        <w:gridCol w:w="1560"/>
        <w:gridCol w:w="1134"/>
        <w:gridCol w:w="1560"/>
      </w:tblGrid>
      <w:tr>
        <w:trPr>
          <w:trHeight w:val="342" w:hRule="exact"/>
        </w:trPr>
        <w:tc>
          <w:tcPr>
            <w:tcW w:w="187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 w:right="0"/>
              <w:jc w:val="left"/>
              <w:rPr>
                <w:rFonts w:ascii="宋体" w:hAnsi="宋体" w:cs="宋体" w:eastAsia="宋体" w:hint="default"/>
                <w:sz w:val="21"/>
                <w:szCs w:val="21"/>
              </w:rPr>
            </w:pPr>
            <w:r>
              <w:rPr>
                <w:rFonts w:ascii="宋体" w:hAnsi="宋体" w:cs="宋体" w:eastAsia="宋体" w:hint="default"/>
                <w:sz w:val="21"/>
                <w:szCs w:val="21"/>
              </w:rPr>
              <w:t>达到结算条件</w:t>
            </w:r>
          </w:p>
        </w:tc>
      </w:tr>
      <w:tr>
        <w:trPr>
          <w:trHeight w:val="654"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朱锦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721,619.92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44.17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 w:right="3"/>
              <w:jc w:val="left"/>
              <w:rPr>
                <w:rFonts w:ascii="宋体" w:hAnsi="宋体" w:cs="宋体" w:eastAsia="宋体" w:hint="default"/>
                <w:sz w:val="21"/>
                <w:szCs w:val="21"/>
              </w:rPr>
            </w:pPr>
            <w:r>
              <w:rPr>
                <w:rFonts w:ascii="宋体" w:hAnsi="宋体" w:cs="宋体" w:eastAsia="宋体" w:hint="default"/>
                <w:spacing w:val="9"/>
                <w:sz w:val="21"/>
                <w:szCs w:val="21"/>
              </w:rPr>
              <w:t>预付房租，尚未</w:t>
            </w:r>
            <w:r>
              <w:rPr>
                <w:rFonts w:ascii="宋体" w:hAnsi="宋体" w:cs="宋体" w:eastAsia="宋体" w:hint="default"/>
                <w:sz w:val="21"/>
                <w:szCs w:val="21"/>
              </w:rPr>
              <w:t> 达到结算条件</w:t>
            </w:r>
          </w:p>
        </w:tc>
      </w:tr>
      <w:tr>
        <w:trPr>
          <w:trHeight w:val="654"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6"/>
              <w:jc w:val="left"/>
              <w:rPr>
                <w:rFonts w:ascii="宋体" w:hAnsi="宋体" w:cs="宋体" w:eastAsia="宋体" w:hint="default"/>
                <w:sz w:val="21"/>
                <w:szCs w:val="21"/>
              </w:rPr>
            </w:pPr>
            <w:r>
              <w:rPr>
                <w:rFonts w:ascii="宋体" w:hAnsi="宋体" w:cs="宋体" w:eastAsia="宋体" w:hint="default"/>
                <w:spacing w:val="20"/>
                <w:sz w:val="21"/>
                <w:szCs w:val="21"/>
              </w:rPr>
              <w:t>河南同泰文化传媒</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90,000.00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 w:right="3"/>
              <w:jc w:val="left"/>
              <w:rPr>
                <w:rFonts w:ascii="宋体" w:hAnsi="宋体" w:cs="宋体" w:eastAsia="宋体" w:hint="default"/>
                <w:sz w:val="21"/>
                <w:szCs w:val="21"/>
              </w:rPr>
            </w:pPr>
            <w:r>
              <w:rPr>
                <w:rFonts w:ascii="宋体" w:hAnsi="宋体" w:cs="宋体" w:eastAsia="宋体" w:hint="default"/>
                <w:spacing w:val="9"/>
                <w:sz w:val="21"/>
                <w:szCs w:val="21"/>
              </w:rPr>
              <w:t>预付广告费，尚</w:t>
            </w:r>
            <w:r>
              <w:rPr>
                <w:rFonts w:ascii="宋体" w:hAnsi="宋体" w:cs="宋体" w:eastAsia="宋体" w:hint="default"/>
                <w:sz w:val="21"/>
                <w:szCs w:val="21"/>
              </w:rPr>
              <w:t> 未达到结算条件</w:t>
            </w:r>
          </w:p>
        </w:tc>
      </w:tr>
      <w:tr>
        <w:trPr>
          <w:trHeight w:val="654"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74"/>
              <w:jc w:val="left"/>
              <w:rPr>
                <w:rFonts w:ascii="宋体" w:hAnsi="宋体" w:cs="宋体" w:eastAsia="宋体" w:hint="default"/>
                <w:sz w:val="21"/>
                <w:szCs w:val="21"/>
              </w:rPr>
            </w:pPr>
            <w:r>
              <w:rPr>
                <w:rFonts w:ascii="宋体" w:hAnsi="宋体" w:cs="宋体" w:eastAsia="宋体" w:hint="default"/>
                <w:sz w:val="21"/>
                <w:szCs w:val="21"/>
              </w:rPr>
              <w:t>西安奥创自动化工 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13,948.97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0.85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 w:right="3"/>
              <w:jc w:val="left"/>
              <w:rPr>
                <w:rFonts w:ascii="宋体" w:hAnsi="宋体" w:cs="宋体" w:eastAsia="宋体" w:hint="default"/>
                <w:sz w:val="21"/>
                <w:szCs w:val="21"/>
              </w:rPr>
            </w:pPr>
            <w:r>
              <w:rPr>
                <w:rFonts w:ascii="宋体" w:hAnsi="宋体" w:cs="宋体" w:eastAsia="宋体" w:hint="default"/>
                <w:spacing w:val="9"/>
                <w:sz w:val="21"/>
                <w:szCs w:val="21"/>
              </w:rPr>
              <w:t>预付工程款，尚</w:t>
            </w:r>
            <w:r>
              <w:rPr>
                <w:rFonts w:ascii="宋体" w:hAnsi="宋体" w:cs="宋体" w:eastAsia="宋体" w:hint="default"/>
                <w:sz w:val="21"/>
                <w:szCs w:val="21"/>
              </w:rPr>
              <w:t> 未达到结算条件</w:t>
            </w:r>
          </w:p>
        </w:tc>
      </w:tr>
      <w:tr>
        <w:trPr>
          <w:trHeight w:val="966"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6"/>
              <w:jc w:val="left"/>
              <w:rPr>
                <w:rFonts w:ascii="宋体" w:hAnsi="宋体" w:cs="宋体" w:eastAsia="宋体" w:hint="default"/>
                <w:sz w:val="21"/>
                <w:szCs w:val="21"/>
              </w:rPr>
            </w:pPr>
            <w:r>
              <w:rPr>
                <w:rFonts w:ascii="宋体" w:hAnsi="宋体" w:cs="宋体" w:eastAsia="宋体" w:hint="default"/>
                <w:spacing w:val="20"/>
                <w:sz w:val="21"/>
                <w:szCs w:val="21"/>
              </w:rPr>
              <w:t>北京明佳文化传播</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9,900.00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0.61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4,950.00</w:t>
            </w:r>
            <w:r>
              <w:rPr>
                <w:rFonts w:ascii="Times New Roman"/>
                <w:spacing w:val="-2"/>
                <w:sz w:val="21"/>
              </w:rPr>
              <w:t> </w:t>
            </w:r>
            <w:r>
              <w:rPr>
                <w:rFonts w:ascii="Times New Roman"/>
                <w:sz w:val="21"/>
              </w:rPr>
              <w:t>1-2</w:t>
            </w:r>
          </w:p>
          <w:p>
            <w:pPr>
              <w:pStyle w:val="TableParagraph"/>
              <w:spacing w:line="240" w:lineRule="auto" w:before="2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4,950.00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 w:right="2"/>
              <w:jc w:val="both"/>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49"/>
                <w:sz w:val="21"/>
                <w:szCs w:val="21"/>
              </w:rPr>
              <w:t> </w:t>
            </w:r>
            <w:r>
              <w:rPr>
                <w:rFonts w:ascii="宋体" w:hAnsi="宋体" w:cs="宋体" w:eastAsia="宋体" w:hint="default"/>
                <w:sz w:val="21"/>
                <w:szCs w:val="21"/>
              </w:rPr>
              <w:t>站</w:t>
            </w:r>
            <w:r>
              <w:rPr>
                <w:rFonts w:ascii="宋体" w:hAnsi="宋体" w:cs="宋体" w:eastAsia="宋体" w:hint="default"/>
                <w:spacing w:val="-49"/>
                <w:sz w:val="21"/>
                <w:szCs w:val="21"/>
              </w:rPr>
              <w:t> </w:t>
            </w:r>
            <w:r>
              <w:rPr>
                <w:rFonts w:ascii="宋体" w:hAnsi="宋体" w:cs="宋体" w:eastAsia="宋体" w:hint="default"/>
                <w:sz w:val="21"/>
                <w:szCs w:val="21"/>
              </w:rPr>
              <w:t>建</w:t>
            </w:r>
            <w:r>
              <w:rPr>
                <w:rFonts w:ascii="宋体" w:hAnsi="宋体" w:cs="宋体" w:eastAsia="宋体" w:hint="default"/>
                <w:spacing w:val="-49"/>
                <w:sz w:val="21"/>
                <w:szCs w:val="21"/>
              </w:rPr>
              <w:t> </w:t>
            </w:r>
            <w:r>
              <w:rPr>
                <w:rFonts w:ascii="宋体" w:hAnsi="宋体" w:cs="宋体" w:eastAsia="宋体" w:hint="default"/>
                <w:sz w:val="21"/>
                <w:szCs w:val="21"/>
              </w:rPr>
              <w:t>设</w:t>
            </w:r>
            <w:r>
              <w:rPr>
                <w:rFonts w:ascii="宋体" w:hAnsi="宋体" w:cs="宋体" w:eastAsia="宋体" w:hint="default"/>
                <w:spacing w:val="-50"/>
                <w:sz w:val="21"/>
                <w:szCs w:val="21"/>
              </w:rPr>
              <w:t> </w:t>
            </w:r>
            <w:r>
              <w:rPr>
                <w:rFonts w:ascii="宋体" w:hAnsi="宋体" w:cs="宋体" w:eastAsia="宋体" w:hint="default"/>
                <w:sz w:val="21"/>
                <w:szCs w:val="21"/>
              </w:rPr>
              <w:t>预</w:t>
            </w:r>
            <w:r>
              <w:rPr>
                <w:rFonts w:ascii="宋体" w:hAnsi="宋体" w:cs="宋体" w:eastAsia="宋体" w:hint="default"/>
                <w:spacing w:val="-49"/>
                <w:sz w:val="21"/>
                <w:szCs w:val="21"/>
              </w:rPr>
              <w:t> </w:t>
            </w:r>
            <w:r>
              <w:rPr>
                <w:rFonts w:ascii="宋体" w:hAnsi="宋体" w:cs="宋体" w:eastAsia="宋体" w:hint="default"/>
                <w:sz w:val="21"/>
                <w:szCs w:val="21"/>
              </w:rPr>
              <w:t>付</w:t>
            </w:r>
            <w:r>
              <w:rPr>
                <w:rFonts w:ascii="宋体" w:hAnsi="宋体" w:cs="宋体" w:eastAsia="宋体" w:hint="default"/>
                <w:sz w:val="21"/>
                <w:szCs w:val="21"/>
              </w:rPr>
              <w:t> </w:t>
            </w:r>
            <w:r>
              <w:rPr>
                <w:rFonts w:ascii="宋体" w:hAnsi="宋体" w:cs="宋体" w:eastAsia="宋体" w:hint="default"/>
                <w:spacing w:val="9"/>
                <w:sz w:val="21"/>
                <w:szCs w:val="21"/>
              </w:rPr>
              <w:t>款，尚未达到结</w:t>
            </w:r>
            <w:r>
              <w:rPr>
                <w:rFonts w:ascii="宋体" w:hAnsi="宋体" w:cs="宋体" w:eastAsia="宋体" w:hint="default"/>
                <w:sz w:val="21"/>
                <w:szCs w:val="21"/>
              </w:rPr>
              <w:t> 算条件</w:t>
            </w:r>
          </w:p>
        </w:tc>
      </w:tr>
      <w:tr>
        <w:trPr>
          <w:trHeight w:val="342"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tabs>
                <w:tab w:pos="1065" w:val="left" w:leader="none"/>
              </w:tabs>
              <w:spacing w:line="271" w:lineRule="exact"/>
              <w:ind w:left="585" w:right="0"/>
              <w:jc w:val="left"/>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21"/>
                <w:szCs w:val="21"/>
              </w:rPr>
            </w:pPr>
            <w:r>
              <w:rPr>
                <w:rFonts w:ascii="Times New Roman"/>
                <w:b/>
                <w:spacing w:val="-1"/>
                <w:sz w:val="21"/>
              </w:rPr>
              <w:t>1,632,792.68</w:t>
            </w:r>
            <w:r>
              <w:rPr>
                <w:rFonts w:ascii="Times New Roman"/>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21"/>
                <w:szCs w:val="21"/>
              </w:rPr>
            </w:pPr>
            <w:r>
              <w:rPr>
                <w:rFonts w:ascii="Times New Roman"/>
                <w:b/>
                <w:sz w:val="21"/>
              </w:rPr>
              <w:t>99.95</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其他应收款" w:id="226"/>
      <w:bookmarkEnd w:id="226"/>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227"/>
      <w:bookmarkEnd w:id="22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191,860,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191,860,0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4,055,0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1,526,62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129,320.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1,397,301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11,897,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655.86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74.11%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1,880,811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10,016,844.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78</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100,443</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100,443.2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193,386,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621.91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129,320.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193,257,3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01.45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16,053,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099.14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3,981,254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24.80%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12,071,844.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7" w:top="1060" w:bottom="1160" w:left="980" w:right="0"/>
          <w:pgNumType w:start="101"/>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海口启润实业有限公司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191,860,000.00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191,860,000.00</w:t>
            </w:r>
          </w:p>
        </w:tc>
        <w:tc>
          <w:tcPr>
            <w:tcW w:w="1914" w:type="dxa"/>
            <w:tcBorders>
              <w:top w:val="single" w:sz="4" w:space="0" w:color="000000"/>
              <w:left w:val="single" w:sz="4" w:space="0" w:color="000000"/>
              <w:bottom w:val="single" w:sz="4" w:space="0" w:color="000000"/>
              <w:right w:val="single" w:sz="9" w:space="0" w:color="D2D2D2"/>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5"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466,834.58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23,341.73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1,059,787.33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105,978.73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1,526,621.91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129,320.46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8.47%</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本期计提、收回或转回的坏账准备情况" w:id="228"/>
      <w:bookmarkEnd w:id="2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7,003,147.74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10,855,081.64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174" w:space="165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贵州天泰能源开发有限公司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资产重组范围内债权以重组方式转让</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北京国新投资管理有限公司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资产重组范围内债权以重组方式转让</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贵州龙润德矿业有限责任公司毕节市垭 关煤矿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2,522,613.85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资产重组范围内债权以重组方式转让</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9,022,613.85</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收回或转回坏帐当中的</w:t>
      </w:r>
      <w:r>
        <w:rPr>
          <w:rFonts w:ascii="Times New Roman" w:hAnsi="Times New Roman" w:cs="Times New Roman" w:eastAsia="Times New Roman" w:hint="default"/>
          <w:sz w:val="18"/>
          <w:szCs w:val="18"/>
        </w:rPr>
        <w:t>10,454,158.15</w:t>
      </w:r>
      <w:r>
        <w:rPr>
          <w:rFonts w:ascii="宋体" w:hAnsi="宋体" w:cs="宋体" w:eastAsia="宋体" w:hint="default"/>
          <w:sz w:val="18"/>
          <w:szCs w:val="18"/>
        </w:rPr>
        <w:t>元为重大资产出售。</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3）本期实际核销的其他应收款情况" w:id="229"/>
      <w:bookmarkEnd w:id="22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4）其他应收款按款项性质分类情况" w:id="230"/>
      <w:bookmarkEnd w:id="23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重大资产出售转让款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191,860,000.00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28,279.30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9,177,887.19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煤矿财政相关押金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2,649,183.70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10,441.44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3,187,834.17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1,442,739.33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45,161.84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1,038,194.08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193,386,621.91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16,053,099.14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按欠款方归集的期末余额前五名的其他应收款情况" w:id="231"/>
      <w:bookmarkEnd w:id="23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海口启润实业有限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重大资产出售转让 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191,860,000.00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固安县新方城城市 房屋拆迁有限公司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847,787.33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84,778.73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博雅软件股份有限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320,212.00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16,010.60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张成秀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193,263,999.33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122,589.33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涉及政府补助的应收款项" w:id="232"/>
      <w:bookmarkEnd w:id="23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7）因金融资产转移而终止确认的其他应收款" w:id="233"/>
      <w:bookmarkEnd w:id="23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8）转移其他应收款且继续涉入形成的资产、负债金额" w:id="234"/>
      <w:bookmarkEnd w:id="23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9853"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bookmarkStart w:name="5、存货" w:id="235"/>
      <w:bookmarkEnd w:id="235"/>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存货分类" w:id="236"/>
      <w:bookmarkEnd w:id="23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1,191,218.68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1,191,218.68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934,013.99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934,013.99</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1,191,218.68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1,191,218.68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934,013.99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934,013.99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存货跌价准备" w:id="237"/>
      <w:bookmarkEnd w:id="23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存货期末余额含有借款费用资本化金额的说明" w:id="238"/>
      <w:bookmarkEnd w:id="23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期末建造合同形成的已完工未结算资产情况" w:id="239"/>
      <w:bookmarkEnd w:id="239"/>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240" w:lineRule="auto" w:before="66"/>
        <w:ind w:right="0"/>
        <w:jc w:val="left"/>
      </w:pPr>
      <w:r>
        <w:rPr/>
        <w:t>公司期末存货未发生减值，无存货跌价准备。</w:t>
      </w: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bookmarkStart w:name="6、其他流动资产" w:id="240"/>
      <w:bookmarkEnd w:id="240"/>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待抵扣进项税及其他附加税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109,713.23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1,125,075.86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109,713.23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1,125,075.86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长期股权投资" w:id="241"/>
      <w:bookmarkEnd w:id="241"/>
      <w:r>
        <w:rPr>
          <w:b w:val="0"/>
          <w:bCs w:val="0"/>
        </w:rPr>
      </w:r>
      <w:r>
        <w:rPr>
          <w:rFonts w:ascii="Times New Roman" w:hAnsi="Times New Roman" w:cs="Times New Roman" w:eastAsia="Times New Roman" w:hint="default"/>
        </w:rPr>
        <w:t>7</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投资性房地产" w:id="242"/>
      <w:bookmarkEnd w:id="242"/>
      <w:r>
        <w:rPr>
          <w:b w:val="0"/>
          <w:bCs w:val="0"/>
        </w:rPr>
      </w:r>
      <w:r>
        <w:rPr>
          <w:rFonts w:ascii="Times New Roman" w:hAnsi="Times New Roman" w:cs="Times New Roman" w:eastAsia="Times New Roman" w:hint="default"/>
        </w:rPr>
        <w:t>8</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43"/>
      <w:bookmarkEnd w:id="24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377,978,838.30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377,978,838.30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377,978,838.30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377,978,838.30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377,978,838.30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377,978,838.30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88,360,927.94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88,360,927.94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10,348,267.42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10,348,267.42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10,348,267.42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10,348,267.42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98,709,195.36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98,709,195.36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98,709,195.36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98,709,195.36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6,331,179.10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6,331,179.10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6,331,179.10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6,331,179.10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6,331,179.10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6,331,179.10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283,286,731.26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283,286,731.26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采用公允价值计量模式的投资性房地产" w:id="244"/>
      <w:bookmarkEnd w:id="24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3）未办妥产权证书的投资性房地产情况" w:id="245"/>
      <w:bookmarkEnd w:id="245"/>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9、固定资产" w:id="246"/>
      <w:bookmarkEnd w:id="246"/>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固定资产情况" w:id="247"/>
      <w:bookmarkEnd w:id="24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构筑物</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1"/>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19,095,958.86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36,605,949.37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28,358,983.86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4,152,801.08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2,701,106.34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90,914,799.51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2,665,745.15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487,872.27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3,552,940.26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984,964.10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243,012.42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7,934,534.20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3,552,940.26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984,964.10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243,012.42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4,780,916.78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2,665,745.15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487,872.27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3,153,617.42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21,761,704.01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37,093,821.64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31,911,924.12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4,245,365.18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1,716,791.34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96,729,606.29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605,692.00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166,062.00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771,754.00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21,761,704.01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37,093,821.64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31,911,924.12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3,639,673.18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1,550,729.34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95,957,852.29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1,227,327.42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2,119,727.42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3,955,283.02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1,368,733.76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13,822,820.83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2,751,070.37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1,983,711.87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23,881,619.85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1,090,219.48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461,671.12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2,961,582.95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343,117.28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717,145.76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5,573,736.59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1,090,219.48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461,671.12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2,961,582.95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343,117.28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717,145.76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5,573,736.59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5,045,502.50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1,830,404.88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16,784,403.78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3,094,187.65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2,340,289.96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29,094,788.77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575,407.40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154,915.37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730,322.77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8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他减少</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5,045,502.50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1,830,404.88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16,784,403.78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2,518,780.25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2,185,374.59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28,364,466.00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360,567.67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360,567.67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1,595,796.10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1,595,796.10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13,902,098.11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13,902,098.11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13,902,098.11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13,902,098.11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1,595,796.10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13,902,098.11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15,497,894.21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1,595,796.10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13,902,098.11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15,497,894.21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866,759.75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1,759,159.75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13,544,879.74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35,237,215.61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14,536,163.03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1,401,730.71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717,394.47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65,437,383.56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2）暂时闲置的固定资产情况" w:id="248"/>
      <w:bookmarkEnd w:id="24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通过融资租赁租入的固定资产情况" w:id="249"/>
      <w:bookmarkEnd w:id="249"/>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通过经营租赁租出的固定资产" w:id="250"/>
      <w:bookmarkEnd w:id="250"/>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办妥产权证书的固定资产情况" w:id="251"/>
      <w:bookmarkEnd w:id="251"/>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right="0"/>
        <w:jc w:val="left"/>
      </w:pPr>
      <w:r>
        <w:rPr/>
        <w:t>固定资产其他减少项为重大资产出售。</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10、在建工程" w:id="252"/>
      <w:bookmarkEnd w:id="252"/>
      <w:r>
        <w:rPr>
          <w:b w:val="0"/>
          <w:bCs w:val="0"/>
        </w:rPr>
      </w:r>
      <w:r>
        <w:rPr>
          <w:rFonts w:ascii="Times New Roman" w:hAnsi="Times New Roman" w:cs="Times New Roman" w:eastAsia="Times New Roman" w:hint="default"/>
        </w:rPr>
        <w:t>10</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建工程情况" w:id="253"/>
      <w:bookmarkEnd w:id="25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203,610,760.20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203,610,760.20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203,610,760.20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203,610,760.20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254"/>
      <w:bookmarkEnd w:id="25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项目名</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本期增</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left"/>
              <w:rPr>
                <w:rFonts w:ascii="宋体" w:hAnsi="宋体" w:cs="宋体" w:eastAsia="宋体" w:hint="default"/>
                <w:sz w:val="18"/>
                <w:szCs w:val="18"/>
              </w:rPr>
            </w:pPr>
            <w:r>
              <w:rPr>
                <w:rFonts w:ascii="宋体" w:hAnsi="宋体" w:cs="宋体" w:eastAsia="宋体" w:hint="default"/>
                <w:sz w:val="18"/>
                <w:szCs w:val="18"/>
              </w:rPr>
              <w:t>本期转 入固定</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left"/>
              <w:rPr>
                <w:rFonts w:ascii="宋体" w:hAnsi="宋体" w:cs="宋体" w:eastAsia="宋体" w:hint="default"/>
                <w:sz w:val="18"/>
                <w:szCs w:val="18"/>
              </w:rPr>
            </w:pPr>
            <w:r>
              <w:rPr>
                <w:rFonts w:ascii="宋体" w:hAnsi="宋体" w:cs="宋体" w:eastAsia="宋体" w:hint="default"/>
                <w:sz w:val="18"/>
                <w:szCs w:val="18"/>
              </w:rPr>
              <w:t>本期其 他减少</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left"/>
              <w:rPr>
                <w:rFonts w:ascii="宋体" w:hAnsi="宋体" w:cs="宋体" w:eastAsia="宋体" w:hint="default"/>
                <w:sz w:val="18"/>
                <w:szCs w:val="18"/>
              </w:rPr>
            </w:pPr>
            <w:r>
              <w:rPr>
                <w:rFonts w:ascii="宋体" w:hAnsi="宋体" w:cs="宋体" w:eastAsia="宋体" w:hint="default"/>
                <w:sz w:val="18"/>
                <w:szCs w:val="18"/>
              </w:rPr>
              <w:t>工程累 计投入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工程进</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3"/>
              <w:jc w:val="left"/>
              <w:rPr>
                <w:rFonts w:ascii="宋体" w:hAnsi="宋体" w:cs="宋体" w:eastAsia="宋体" w:hint="default"/>
                <w:sz w:val="18"/>
                <w:szCs w:val="18"/>
              </w:rPr>
            </w:pPr>
            <w:r>
              <w:rPr>
                <w:rFonts w:ascii="宋体" w:hAnsi="宋体" w:cs="宋体" w:eastAsia="宋体" w:hint="default"/>
                <w:sz w:val="18"/>
                <w:szCs w:val="18"/>
              </w:rPr>
              <w:t>利息资 本化累</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20" w:hanging="70"/>
              <w:jc w:val="left"/>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left"/>
              <w:rPr>
                <w:rFonts w:ascii="宋体" w:hAnsi="宋体" w:cs="宋体" w:eastAsia="宋体" w:hint="default"/>
                <w:sz w:val="18"/>
                <w:szCs w:val="18"/>
              </w:rPr>
            </w:pPr>
            <w:r>
              <w:rPr>
                <w:rFonts w:ascii="宋体" w:hAnsi="宋体" w:cs="宋体" w:eastAsia="宋体" w:hint="default"/>
                <w:sz w:val="18"/>
                <w:szCs w:val="18"/>
              </w:rPr>
              <w:t>本期利 息资本</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资金来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70"/>
              <w:jc w:val="right"/>
              <w:rPr>
                <w:rFonts w:ascii="宋体" w:hAnsi="宋体" w:cs="宋体" w:eastAsia="宋体" w:hint="default"/>
                <w:sz w:val="18"/>
                <w:szCs w:val="18"/>
              </w:rPr>
            </w:pPr>
            <w:r>
              <w:rPr>
                <w:rFonts w:ascii="宋体" w:hAnsi="宋体" w:cs="宋体" w:eastAsia="宋体" w:hint="default"/>
                <w:sz w:val="18"/>
                <w:szCs w:val="18"/>
              </w:rPr>
              <w:t>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72" w:right="91" w:hanging="180"/>
              <w:jc w:val="left"/>
              <w:rPr>
                <w:rFonts w:ascii="宋体" w:hAnsi="宋体" w:cs="宋体" w:eastAsia="宋体" w:hint="default"/>
                <w:sz w:val="18"/>
                <w:szCs w:val="18"/>
              </w:rPr>
            </w:pPr>
            <w:r>
              <w:rPr>
                <w:rFonts w:ascii="宋体" w:hAnsi="宋体" w:cs="宋体" w:eastAsia="宋体" w:hint="default"/>
                <w:sz w:val="18"/>
                <w:szCs w:val="18"/>
              </w:rPr>
              <w:t>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3" w:right="0"/>
              <w:jc w:val="left"/>
              <w:rPr>
                <w:rFonts w:ascii="宋体" w:hAnsi="宋体" w:cs="宋体" w:eastAsia="宋体" w:hint="default"/>
                <w:sz w:val="18"/>
                <w:szCs w:val="18"/>
              </w:rPr>
            </w:pPr>
            <w:r>
              <w:rPr>
                <w:rFonts w:ascii="宋体" w:hAnsi="宋体" w:cs="宋体" w:eastAsia="宋体" w:hint="default"/>
                <w:sz w:val="18"/>
                <w:szCs w:val="18"/>
              </w:rPr>
              <w:t>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煤矿巷 道工程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203,610,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760.20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57,856,2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41.47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3,153,61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258,313,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384.25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9"/>
              <w:jc w:val="righ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203,610,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760.20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57,856,2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41.47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3,153,61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258,313,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384.25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在建工程减值准备情况" w:id="255"/>
      <w:bookmarkEnd w:id="255"/>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煤矿巷道工程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182,858,322.93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见下文其他说明。</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182,858,322.93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56" w:lineRule="auto"/>
        <w:ind w:right="1135" w:firstLine="384"/>
        <w:jc w:val="both"/>
      </w:pPr>
      <w:r>
        <w:rPr/>
        <w:t>（</w:t>
      </w:r>
      <w:r>
        <w:rPr>
          <w:rFonts w:ascii="Times New Roman" w:hAnsi="Times New Roman" w:cs="Times New Roman" w:eastAsia="Times New Roman" w:hint="default"/>
        </w:rPr>
        <w:t>1</w:t>
      </w:r>
      <w:r>
        <w:rPr/>
        <w:t>）在建工程主要为贵州天伦矿业投资有限公司下属分公司吉源煤业的煤矿矿井工程项目</w:t>
      </w:r>
      <w:r>
        <w:rPr>
          <w:rFonts w:ascii="Times New Roman" w:hAnsi="Times New Roman" w:cs="Times New Roman" w:eastAsia="Times New Roman" w:hint="default"/>
        </w:rPr>
        <w:t>,</w:t>
      </w:r>
      <w:r>
        <w:rPr/>
        <w:t>公司管理 </w:t>
      </w:r>
      <w:r>
        <w:rPr>
          <w:spacing w:val="2"/>
        </w:rPr>
        <w:t>层根据吉源煤矿的实际情况及目前煤炭行业的整体情况</w:t>
      </w:r>
      <w:r>
        <w:rPr>
          <w:rFonts w:ascii="Times New Roman" w:hAnsi="Times New Roman" w:cs="Times New Roman" w:eastAsia="Times New Roman" w:hint="default"/>
          <w:spacing w:val="2"/>
        </w:rPr>
        <w:t>,</w:t>
      </w:r>
      <w:r>
        <w:rPr>
          <w:spacing w:val="2"/>
        </w:rPr>
        <w:t>同时参考公司聘请的评估机构的专业意见决定对</w:t>
      </w:r>
      <w:r>
        <w:rPr>
          <w:spacing w:val="-84"/>
        </w:rPr>
        <w:t> </w:t>
      </w:r>
      <w:r>
        <w:rPr>
          <w:spacing w:val="-84"/>
        </w:rPr>
      </w:r>
      <w:r>
        <w:rPr/>
        <w:t>在建工程计提减值准备</w:t>
      </w:r>
      <w:r>
        <w:rPr>
          <w:rFonts w:ascii="Times New Roman" w:hAnsi="Times New Roman" w:cs="Times New Roman" w:eastAsia="Times New Roman" w:hint="default"/>
        </w:rPr>
        <w:t>,</w:t>
      </w:r>
      <w:r>
        <w:rPr/>
        <w:t>减值的金额为</w:t>
      </w:r>
      <w:r>
        <w:rPr>
          <w:rFonts w:ascii="Times New Roman" w:hAnsi="Times New Roman" w:cs="Times New Roman" w:eastAsia="Times New Roman" w:hint="default"/>
        </w:rPr>
        <w:t>182,858,322.93</w:t>
      </w:r>
      <w:r>
        <w:rPr/>
        <w:t>元。该金额的计算过程为：在建工程帐面价值－经评</w:t>
      </w:r>
      <w:r>
        <w:rPr>
          <w:spacing w:val="-36"/>
        </w:rPr>
        <w:t> </w:t>
      </w:r>
      <w:r>
        <w:rPr>
          <w:spacing w:val="-36"/>
        </w:rPr>
      </w:r>
      <w:r>
        <w:rPr/>
        <w:t>估的在建工程价值。</w:t>
      </w:r>
    </w:p>
    <w:p>
      <w:pPr>
        <w:spacing w:line="240" w:lineRule="auto" w:before="3"/>
        <w:rPr>
          <w:rFonts w:ascii="宋体" w:hAnsi="宋体" w:cs="宋体" w:eastAsia="宋体" w:hint="default"/>
          <w:sz w:val="18"/>
          <w:szCs w:val="18"/>
        </w:rPr>
      </w:pPr>
    </w:p>
    <w:p>
      <w:pPr>
        <w:pStyle w:val="BodyText"/>
        <w:spacing w:line="240" w:lineRule="auto"/>
        <w:ind w:left="538" w:right="0"/>
        <w:jc w:val="left"/>
      </w:pPr>
      <w:r>
        <w:rPr/>
        <w:t>（</w:t>
      </w:r>
      <w:r>
        <w:rPr>
          <w:rFonts w:ascii="Times New Roman" w:hAnsi="Times New Roman" w:cs="Times New Roman" w:eastAsia="Times New Roman" w:hint="default"/>
        </w:rPr>
        <w:t>2</w:t>
      </w:r>
      <w:r>
        <w:rPr/>
        <w:t>）期末因重大资产出售，在建工程其他减少</w:t>
      </w:r>
      <w:r>
        <w:rPr>
          <w:rFonts w:ascii="Times New Roman" w:hAnsi="Times New Roman" w:cs="Times New Roman" w:eastAsia="Times New Roman" w:hint="default"/>
        </w:rPr>
        <w:t>258,313,384.25</w:t>
      </w:r>
      <w:r>
        <w:rPr/>
        <w:t>元。</w:t>
      </w:r>
    </w:p>
    <w:p>
      <w:pPr>
        <w:spacing w:line="240" w:lineRule="auto" w:before="9"/>
        <w:rPr>
          <w:rFonts w:ascii="宋体" w:hAnsi="宋体" w:cs="宋体" w:eastAsia="宋体" w:hint="default"/>
          <w:sz w:val="24"/>
          <w:szCs w:val="24"/>
        </w:rPr>
      </w:pPr>
    </w:p>
    <w:p>
      <w:pPr>
        <w:pStyle w:val="Heading4"/>
        <w:spacing w:line="240" w:lineRule="auto"/>
        <w:ind w:left="153" w:right="0"/>
        <w:jc w:val="left"/>
        <w:rPr>
          <w:b w:val="0"/>
          <w:bCs w:val="0"/>
        </w:rPr>
      </w:pPr>
      <w:bookmarkStart w:name="11、工程物资" w:id="256"/>
      <w:bookmarkEnd w:id="256"/>
      <w:r>
        <w:rPr>
          <w:b w:val="0"/>
          <w:bCs w:val="0"/>
        </w:rPr>
      </w:r>
      <w:r>
        <w:rPr>
          <w:rFonts w:ascii="Times New Roman" w:hAnsi="Times New Roman" w:cs="Times New Roman" w:eastAsia="Times New Roman" w:hint="default"/>
        </w:rPr>
        <w:t>11</w:t>
      </w:r>
      <w:r>
        <w:rPr/>
        <w:t>、工程物资</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1,709,957.20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1,709,957.20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2、无形资产" w:id="257"/>
      <w:bookmarkEnd w:id="257"/>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58"/>
      <w:bookmarkEnd w:id="25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2"/>
              <w:ind w:left="490"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采矿权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5,815,824.98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375,581,669.43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381,397,494.41</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54,054.00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143,400.00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197,454.00</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54,054.00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143,400.00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197,454.00</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5,869,878.98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375,581,669.43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381,451,548.41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5,869,878.98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375,581,669.43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381,451,548.41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143,400.00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805,946.93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10,491,929.61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11,297,876.54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259,437.36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1,245,312.85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1,505,945.21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259,437.36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1,245,312.85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1,505,945.21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1,065,384.29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11,737,242.46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12,802,626.75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120"/>
              <w:jc w:val="righ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1,065,384.29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11,737,242.46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12,802,626.75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1,195.00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1,381,850.85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207,145,900.17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208,527,751.02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1,381,850.85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207,145,900.17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208,527,751.02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1,381,850.85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207,145,900.17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208,527,751.02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3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1,381,850.85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207,145,900.17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208,527,751.02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142,205.00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142,205.00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5,009,878.05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365,089,739.82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370,099,617.87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2）未办妥产权证书的土地使用权情况" w:id="259"/>
      <w:bookmarkEnd w:id="25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4" w:right="0"/>
        <w:jc w:val="left"/>
      </w:pPr>
      <w:r>
        <w:rPr/>
        <w:t>无形资产其他减少为重大资产出售。</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3、商誉" w:id="260"/>
      <w:bookmarkEnd w:id="260"/>
      <w:r>
        <w:rPr>
          <w:b w:val="0"/>
          <w:bCs w:val="0"/>
        </w:rPr>
      </w:r>
      <w:r>
        <w:rPr>
          <w:rFonts w:ascii="Times New Roman" w:hAnsi="Times New Roman" w:cs="Times New Roman" w:eastAsia="Times New Roman" w:hint="default"/>
        </w:rPr>
        <w:t>13</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61"/>
      <w:bookmarkEnd w:id="26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广西田阳天伦矿 业有限公司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37,145,823.98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37,145,823.98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贵州天伦矿业投 资控股有限公司</w:t>
            </w:r>
          </w:p>
          <w:p>
            <w:pPr>
              <w:pStyle w:val="TableParagraph"/>
              <w:spacing w:line="302" w:lineRule="auto" w:before="19"/>
              <w:ind w:left="22" w:right="18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吉源煤业分公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1,108,525.41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1,108,525.41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贵州盘县水塘小 凹子煤矿</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20,989,316.57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20,989,316.57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59,243,665.96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59,243,665.96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262"/>
      <w:bookmarkEnd w:id="26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广西田阳天伦矿 业有限公司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7,070,308.03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30,075,515.95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37,145,823.98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3"/>
              <w:ind w:left="22" w:right="62"/>
              <w:jc w:val="left"/>
              <w:rPr>
                <w:rFonts w:ascii="宋体" w:hAnsi="宋体" w:cs="宋体" w:eastAsia="宋体" w:hint="default"/>
                <w:sz w:val="18"/>
                <w:szCs w:val="18"/>
              </w:rPr>
            </w:pPr>
            <w:r>
              <w:rPr>
                <w:rFonts w:ascii="宋体" w:hAnsi="宋体" w:cs="宋体" w:eastAsia="宋体" w:hint="default"/>
                <w:sz w:val="18"/>
                <w:szCs w:val="18"/>
              </w:rPr>
              <w:t>贵州天伦矿业投 资控股有限公司</w:t>
            </w:r>
          </w:p>
          <w:p>
            <w:pPr>
              <w:pStyle w:val="TableParagraph"/>
              <w:spacing w:line="302" w:lineRule="auto" w:before="19"/>
              <w:ind w:left="22" w:right="18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吉源煤业分公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1,108,525.41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1,108,525.41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贵州盘县水塘小 凹子煤矿</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20,989,316.57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20,989,316.57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7,070,308.03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52,173,357.93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59,243,665.96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BodyText"/>
        <w:spacing w:line="264" w:lineRule="auto" w:before="90"/>
        <w:ind w:right="1132" w:firstLine="362"/>
        <w:jc w:val="both"/>
      </w:pPr>
      <w:r>
        <w:rPr/>
        <w:t>本年度公司对煤矿资产进行了评估，煤矿资产大幅减值，考虑公司煤矿状况及煤炭市场行情，上述商 </w:t>
      </w:r>
      <w:r>
        <w:rPr>
          <w:spacing w:val="-2"/>
        </w:rPr>
        <w:t>誉预计可收回金额为</w:t>
      </w:r>
      <w:r>
        <w:rPr>
          <w:rFonts w:ascii="Times New Roman" w:hAnsi="Times New Roman" w:cs="Times New Roman" w:eastAsia="Times New Roman" w:hint="default"/>
          <w:spacing w:val="-2"/>
        </w:rPr>
        <w:t>0</w:t>
      </w:r>
      <w:r>
        <w:rPr>
          <w:spacing w:val="-2"/>
        </w:rPr>
        <w:t>，因此公司对上述商誉计提了减值准备。商誉本期减少</w:t>
      </w:r>
      <w:r>
        <w:rPr>
          <w:rFonts w:ascii="Times New Roman" w:hAnsi="Times New Roman" w:cs="Times New Roman" w:eastAsia="Times New Roman" w:hint="default"/>
          <w:spacing w:val="-2"/>
        </w:rPr>
        <w:t>59,243,665.96</w:t>
      </w:r>
      <w:r>
        <w:rPr>
          <w:spacing w:val="-2"/>
        </w:rPr>
        <w:t>元为重大资产出</w:t>
      </w:r>
      <w:r>
        <w:rPr>
          <w:spacing w:val="-76"/>
        </w:rPr>
        <w:t> </w:t>
      </w:r>
      <w:r>
        <w:rPr>
          <w:spacing w:val="-76"/>
        </w:rPr>
      </w:r>
      <w:r>
        <w:rPr/>
        <w:t>售。</w:t>
      </w:r>
    </w:p>
    <w:p>
      <w:pPr>
        <w:pStyle w:val="BodyText"/>
        <w:spacing w:line="240" w:lineRule="auto" w:before="57"/>
        <w:ind w:left="154" w:right="0"/>
        <w:jc w:val="left"/>
      </w:pPr>
      <w:r>
        <w:rPr/>
        <w:t>其他说明</w:t>
      </w:r>
    </w:p>
    <w:p>
      <w:pPr>
        <w:pStyle w:val="BodyText"/>
        <w:spacing w:line="240" w:lineRule="auto" w:before="76"/>
        <w:ind w:left="469" w:right="0"/>
        <w:jc w:val="left"/>
      </w:pPr>
      <w:r>
        <w:rPr/>
        <w:t>商誉本期减少</w:t>
      </w:r>
      <w:r>
        <w:rPr>
          <w:rFonts w:ascii="Times New Roman" w:hAnsi="Times New Roman" w:cs="Times New Roman" w:eastAsia="Times New Roman" w:hint="default"/>
        </w:rPr>
        <w:t>59,243,665.96</w:t>
      </w:r>
      <w:r>
        <w:rPr/>
        <w:t>元为重大资产出售。</w:t>
      </w:r>
    </w:p>
    <w:p>
      <w:pPr>
        <w:spacing w:line="240" w:lineRule="auto" w:before="8"/>
        <w:rPr>
          <w:rFonts w:ascii="宋体" w:hAnsi="宋体" w:cs="宋体" w:eastAsia="宋体" w:hint="default"/>
          <w:sz w:val="24"/>
          <w:szCs w:val="24"/>
        </w:rPr>
      </w:pPr>
    </w:p>
    <w:p>
      <w:pPr>
        <w:pStyle w:val="Heading4"/>
        <w:spacing w:line="240" w:lineRule="auto"/>
        <w:ind w:left="153" w:right="0"/>
        <w:jc w:val="left"/>
        <w:rPr>
          <w:b w:val="0"/>
          <w:bCs w:val="0"/>
        </w:rPr>
      </w:pPr>
      <w:bookmarkStart w:name="14、长期待摊费用" w:id="263"/>
      <w:bookmarkEnd w:id="263"/>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13,107,764.37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4,281,088.94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7,237,542.29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1,589,133.14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长期待摊租金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2,060,002.00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519,089.34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934,502.14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1,380,002.00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264,587.20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15,167,766.37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519,089.34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5,215,591.08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8,617,544.29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1,853,720.34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469" w:right="0"/>
        <w:jc w:val="left"/>
      </w:pPr>
      <w:r>
        <w:rPr/>
        <w:t>长期待摊费用其他减少</w:t>
      </w:r>
      <w:r>
        <w:rPr>
          <w:rFonts w:ascii="Times New Roman" w:hAnsi="Times New Roman" w:cs="Times New Roman" w:eastAsia="Times New Roman" w:hint="default"/>
        </w:rPr>
        <w:t>8,617,544.29</w:t>
      </w:r>
      <w:r>
        <w:rPr/>
        <w:t>元为重大资产出售。</w:t>
      </w: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bookmarkStart w:name="15、递延所得税资产/递延所得税负债" w:id="264"/>
      <w:bookmarkEnd w:id="264"/>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未经抵销的递延所得税资产" w:id="265"/>
      <w:bookmarkEnd w:id="26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折旧政策会计与税务差 异的影响数</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3,387,726.84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846,931.71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3,387,726.84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846,931.71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66"/>
      <w:bookmarkEnd w:id="26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267"/>
      <w:bookmarkEnd w:id="26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846,931.71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268"/>
      <w:bookmarkEnd w:id="26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6,682,482.46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4,139,602.71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74,149,260.83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111,343,069.76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80,831,743.29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115,482,672.47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269"/>
      <w:bookmarkEnd w:id="26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1,291,039.33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1,078,732.00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2,841,429.04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3,139,454.66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5,835,555.23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19,570,211.17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51,319,675.44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31,074,731.36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50,055,370.72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19,286,131.64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74,149,260.83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111,343,069.76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6、其他非流动资产" w:id="270"/>
      <w:bookmarkEnd w:id="270"/>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收购普定县川黔煤矿预付款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收购垭关煤矿预付款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118,339,444.87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宽阔镇四垭煤矿</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遵义县鸭溪镇黄水沟煤矿</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福泉市陆坪镇矮磴煤矿</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14,550,000.00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六盘水天元矿业有限责任公司新桥洗煤 厂预付款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吉源煤矿井巷工程预付款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18,192,784.08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169,127,228.95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before="115"/>
        <w:ind w:left="153" w:right="0" w:firstLine="0"/>
        <w:jc w:val="both"/>
        <w:rPr>
          <w:rFonts w:ascii="宋体" w:hAnsi="宋体" w:cs="宋体" w:eastAsia="宋体" w:hint="default"/>
          <w:sz w:val="18"/>
          <w:szCs w:val="18"/>
        </w:rPr>
      </w:pPr>
      <w:r>
        <w:rPr>
          <w:rFonts w:ascii="宋体" w:hAnsi="宋体" w:cs="宋体" w:eastAsia="宋体" w:hint="default"/>
          <w:sz w:val="18"/>
          <w:szCs w:val="18"/>
        </w:rPr>
        <w:t>①除了收购普定县川黔煤矿预付款</w:t>
      </w:r>
      <w:r>
        <w:rPr>
          <w:rFonts w:ascii="Times New Roman" w:hAnsi="Times New Roman" w:cs="Times New Roman" w:eastAsia="Times New Roman" w:hint="default"/>
          <w:sz w:val="18"/>
          <w:szCs w:val="18"/>
        </w:rPr>
        <w:t>605,000.00</w:t>
      </w:r>
      <w:r>
        <w:rPr>
          <w:rFonts w:ascii="宋体" w:hAnsi="宋体" w:cs="宋体" w:eastAsia="宋体" w:hint="default"/>
          <w:sz w:val="18"/>
          <w:szCs w:val="18"/>
        </w:rPr>
        <w:t>元已收到外，其他全部为重大资产出售导致期末余额为零。</w:t>
      </w:r>
    </w:p>
    <w:p>
      <w:pPr>
        <w:spacing w:line="307" w:lineRule="auto" w:before="63"/>
        <w:ind w:left="153" w:right="1130" w:firstLine="0"/>
        <w:jc w:val="both"/>
        <w:rPr>
          <w:rFonts w:ascii="宋体" w:hAnsi="宋体" w:cs="宋体" w:eastAsia="宋体" w:hint="default"/>
          <w:sz w:val="18"/>
          <w:szCs w:val="18"/>
        </w:rPr>
      </w:pPr>
      <w:r>
        <w:rPr>
          <w:rFonts w:ascii="宋体" w:hAnsi="宋体" w:cs="宋体" w:eastAsia="宋体" w:hint="default"/>
          <w:sz w:val="18"/>
          <w:szCs w:val="18"/>
        </w:rPr>
        <w:t>②贵州天伦矿业于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月收购垭关煤矿</w:t>
      </w:r>
      <w:r>
        <w:rPr>
          <w:rFonts w:ascii="Times New Roman" w:hAnsi="Times New Roman" w:cs="Times New Roman" w:eastAsia="Times New Roman" w:hint="default"/>
          <w:sz w:val="18"/>
          <w:szCs w:val="18"/>
        </w:rPr>
        <w:t>40%</w:t>
      </w:r>
      <w:r>
        <w:rPr>
          <w:rFonts w:ascii="宋体" w:hAnsi="宋体" w:cs="宋体" w:eastAsia="宋体" w:hint="default"/>
          <w:sz w:val="18"/>
          <w:szCs w:val="18"/>
        </w:rPr>
        <w:t>的资产，并开始与贵州龙润德矿业有限责任公司合作经营。但通过一年半的 经营，发现目前进行开采的一采区巷道多，</w:t>
      </w:r>
      <w:r>
        <w:rPr>
          <w:rFonts w:ascii="宋体" w:hAnsi="宋体" w:cs="宋体" w:eastAsia="宋体" w:hint="default"/>
          <w:spacing w:val="-36"/>
          <w:sz w:val="18"/>
          <w:szCs w:val="18"/>
        </w:rPr>
        <w:t> </w:t>
      </w:r>
      <w:r>
        <w:rPr>
          <w:rFonts w:ascii="宋体" w:hAnsi="宋体" w:cs="宋体" w:eastAsia="宋体" w:hint="default"/>
          <w:sz w:val="18"/>
          <w:szCs w:val="18"/>
        </w:rPr>
        <w:t>通风系统混乱，</w:t>
      </w:r>
      <w:r>
        <w:rPr>
          <w:rFonts w:ascii="宋体" w:hAnsi="宋体" w:cs="宋体" w:eastAsia="宋体" w:hint="default"/>
          <w:spacing w:val="-36"/>
          <w:sz w:val="18"/>
          <w:szCs w:val="18"/>
        </w:rPr>
        <w:t> </w:t>
      </w:r>
      <w:r>
        <w:rPr>
          <w:rFonts w:ascii="宋体" w:hAnsi="宋体" w:cs="宋体" w:eastAsia="宋体" w:hint="default"/>
          <w:sz w:val="18"/>
          <w:szCs w:val="18"/>
        </w:rPr>
        <w:t>且地质条件复杂，</w:t>
      </w:r>
      <w:r>
        <w:rPr>
          <w:rFonts w:ascii="宋体" w:hAnsi="宋体" w:cs="宋体" w:eastAsia="宋体" w:hint="default"/>
          <w:spacing w:val="-36"/>
          <w:sz w:val="18"/>
          <w:szCs w:val="18"/>
        </w:rPr>
        <w:t> </w:t>
      </w:r>
      <w:r>
        <w:rPr>
          <w:rFonts w:ascii="宋体" w:hAnsi="宋体" w:cs="宋体" w:eastAsia="宋体" w:hint="default"/>
          <w:sz w:val="18"/>
          <w:szCs w:val="18"/>
        </w:rPr>
        <w:t>断层多，</w:t>
      </w:r>
      <w:r>
        <w:rPr>
          <w:rFonts w:ascii="宋体" w:hAnsi="宋体" w:cs="宋体" w:eastAsia="宋体" w:hint="default"/>
          <w:spacing w:val="-36"/>
          <w:sz w:val="18"/>
          <w:szCs w:val="18"/>
        </w:rPr>
        <w:t> </w:t>
      </w:r>
      <w:r>
        <w:rPr>
          <w:rFonts w:ascii="宋体" w:hAnsi="宋体" w:cs="宋体" w:eastAsia="宋体" w:hint="default"/>
          <w:sz w:val="18"/>
          <w:szCs w:val="18"/>
        </w:rPr>
        <w:t>煤层比较薄，</w:t>
      </w:r>
      <w:r>
        <w:rPr>
          <w:rFonts w:ascii="宋体" w:hAnsi="宋体" w:cs="宋体" w:eastAsia="宋体" w:hint="default"/>
          <w:spacing w:val="-36"/>
          <w:sz w:val="18"/>
          <w:szCs w:val="18"/>
        </w:rPr>
        <w:t> </w:t>
      </w:r>
      <w:r>
        <w:rPr>
          <w:rFonts w:ascii="宋体" w:hAnsi="宋体" w:cs="宋体" w:eastAsia="宋体" w:hint="default"/>
          <w:sz w:val="18"/>
          <w:szCs w:val="18"/>
        </w:rPr>
        <w:t>顶底板松软，存在</w:t>
      </w:r>
      <w:r>
        <w:rPr>
          <w:rFonts w:ascii="宋体" w:hAnsi="宋体" w:cs="宋体" w:eastAsia="宋体" w:hint="default"/>
          <w:sz w:val="18"/>
          <w:szCs w:val="18"/>
        </w:rPr>
        <w:t> 较大的安全隐患，垭关煤矿目前的开采规模不能实现盈利，公司决定对</w:t>
      </w:r>
      <w:r>
        <w:rPr>
          <w:rFonts w:ascii="Times New Roman" w:hAnsi="Times New Roman" w:cs="Times New Roman" w:eastAsia="Times New Roman" w:hint="default"/>
          <w:sz w:val="18"/>
          <w:szCs w:val="18"/>
        </w:rPr>
        <w:t>“</w:t>
      </w: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收购垭关煤矿预付款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计提减值准备 </w:t>
      </w:r>
      <w:r>
        <w:rPr>
          <w:rFonts w:ascii="Times New Roman" w:hAnsi="Times New Roman" w:cs="Times New Roman" w:eastAsia="Times New Roman" w:hint="default"/>
          <w:sz w:val="18"/>
          <w:szCs w:val="18"/>
        </w:rPr>
        <w:t>53,339,807.52</w:t>
      </w:r>
      <w:r>
        <w:rPr>
          <w:rFonts w:ascii="宋体" w:hAnsi="宋体" w:cs="宋体" w:eastAsia="宋体" w:hint="default"/>
          <w:sz w:val="18"/>
          <w:szCs w:val="18"/>
        </w:rPr>
        <w:t>元，因重大资产出售减少了减值准备</w:t>
      </w:r>
      <w:r>
        <w:rPr>
          <w:rFonts w:ascii="Times New Roman" w:hAnsi="Times New Roman" w:cs="Times New Roman" w:eastAsia="Times New Roman" w:hint="default"/>
          <w:sz w:val="18"/>
          <w:szCs w:val="18"/>
        </w:rPr>
        <w:t>53,339,807.52</w:t>
      </w:r>
      <w:r>
        <w:rPr>
          <w:rFonts w:ascii="宋体" w:hAnsi="宋体" w:cs="宋体" w:eastAsia="宋体" w:hint="default"/>
          <w:sz w:val="18"/>
          <w:szCs w:val="18"/>
        </w:rPr>
        <w:t>元。</w:t>
      </w:r>
    </w:p>
    <w:p>
      <w:pPr>
        <w:spacing w:line="240" w:lineRule="auto" w:before="8"/>
        <w:rPr>
          <w:rFonts w:ascii="宋体" w:hAnsi="宋体" w:cs="宋体" w:eastAsia="宋体" w:hint="default"/>
          <w:sz w:val="21"/>
          <w:szCs w:val="21"/>
        </w:rPr>
      </w:pPr>
    </w:p>
    <w:p>
      <w:pPr>
        <w:pStyle w:val="Heading4"/>
        <w:spacing w:line="240" w:lineRule="auto"/>
        <w:ind w:left="153" w:right="0"/>
        <w:jc w:val="both"/>
        <w:rPr>
          <w:b w:val="0"/>
          <w:bCs w:val="0"/>
        </w:rPr>
      </w:pPr>
      <w:bookmarkStart w:name="17、短期借款" w:id="271"/>
      <w:bookmarkEnd w:id="271"/>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短期借款分类" w:id="272"/>
      <w:bookmarkEnd w:id="27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委托贷款（关联方提供担保）</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Heading3"/>
        <w:spacing w:line="240" w:lineRule="auto" w:before="66"/>
        <w:ind w:left="154" w:right="0"/>
        <w:jc w:val="left"/>
      </w:pPr>
      <w:r>
        <w:rPr/>
        <w:t>本期末已全部偿还借款。</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bookmarkStart w:name="18、应付账款" w:id="273"/>
      <w:bookmarkEnd w:id="273"/>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账款列示" w:id="274"/>
      <w:bookmarkEnd w:id="27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1,386,189.66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3,209,491.01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采矿权</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38,352,000.00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1,386,189.66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41,561,491.01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应付账款" w:id="275"/>
      <w:bookmarkEnd w:id="27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240" w:lineRule="auto" w:before="147"/>
        <w:ind w:left="634" w:right="0"/>
        <w:jc w:val="left"/>
      </w:pPr>
      <w:r>
        <w:rPr/>
        <w:t>（</w:t>
      </w:r>
      <w:r>
        <w:rPr>
          <w:rFonts w:ascii="Times New Roman" w:hAnsi="Times New Roman" w:cs="Times New Roman" w:eastAsia="Times New Roman" w:hint="default"/>
        </w:rPr>
        <w:t>1</w:t>
      </w:r>
      <w:r>
        <w:rPr/>
        <w:t>）期末余额大幅减少主要为重大资产重组所致。</w:t>
      </w:r>
    </w:p>
    <w:p>
      <w:pPr>
        <w:pStyle w:val="Heading3"/>
        <w:spacing w:line="240" w:lineRule="auto" w:before="195"/>
        <w:ind w:left="466" w:right="0"/>
        <w:jc w:val="left"/>
      </w:pPr>
      <w:r>
        <w:rPr/>
        <w:t>（</w:t>
      </w:r>
      <w:r>
        <w:rPr>
          <w:rFonts w:ascii="Times New Roman" w:hAnsi="Times New Roman" w:cs="Times New Roman" w:eastAsia="Times New Roman" w:hint="default"/>
        </w:rPr>
        <w:t>2</w:t>
      </w:r>
      <w:r>
        <w:rPr/>
        <w:t>）本期无账龄超过一年的应付账款。</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19、预收款项" w:id="276"/>
      <w:bookmarkEnd w:id="276"/>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277"/>
      <w:bookmarkEnd w:id="27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410,256.41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2,163,766.00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410,256.41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2,163,766.00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278"/>
      <w:bookmarkEnd w:id="27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0、应付职工薪酬" w:id="279"/>
      <w:bookmarkEnd w:id="279"/>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80"/>
      <w:bookmarkEnd w:id="28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2,927,469.92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40,354,482.15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39,237,590.78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4,044,361.29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61,493.50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1,959,030.48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1,851,166.59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169,357.39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881,050.68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881,050.68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2,988,963.42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43,194,563.31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41,969,808.05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4,213,718.68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281"/>
      <w:bookmarkEnd w:id="28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2,874,902.13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35,914,494.06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34,834,521.57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3,954,874.62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1,028,647.52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1,028,647.52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32,380.79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2,139,685.10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2,088,899.58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83,166.31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28,588.21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976,017.51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933,547.08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71,058.64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1,081,979.44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1,076,340.67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7,153.17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81,688.15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79,011.83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4,954.50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20,187.00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1,137,446.98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1,151,313.62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6,320.36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134,208.49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134,208.49</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2,927,469.92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40,354,482.15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39,237,590.78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4,044,361.29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282"/>
      <w:bookmarkEnd w:id="28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58,582.02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1,853,827.99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1,750,467.81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161,942.20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2,911.48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105,202.49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100,698.78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7,415.19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61,493.50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1,959,030.48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1,851,166.59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169,357.39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74" w:right="0"/>
        <w:jc w:val="left"/>
      </w:pPr>
      <w:r>
        <w:rPr/>
        <w:t>应付职工薪酬本期减少中的</w:t>
      </w:r>
      <w:r>
        <w:rPr>
          <w:rFonts w:ascii="Times New Roman" w:hAnsi="Times New Roman" w:cs="Times New Roman" w:eastAsia="Times New Roman" w:hint="default"/>
        </w:rPr>
        <w:t>4,495,107.74</w:t>
      </w:r>
      <w:r>
        <w:rPr/>
        <w:t>元为重大资产重组影响所致。</w:t>
      </w:r>
    </w:p>
    <w:p>
      <w:pPr>
        <w:spacing w:line="240" w:lineRule="auto" w:before="8"/>
        <w:rPr>
          <w:rFonts w:ascii="宋体" w:hAnsi="宋体" w:cs="宋体" w:eastAsia="宋体" w:hint="default"/>
          <w:sz w:val="24"/>
          <w:szCs w:val="24"/>
        </w:rPr>
      </w:pPr>
    </w:p>
    <w:p>
      <w:pPr>
        <w:pStyle w:val="Heading4"/>
        <w:spacing w:line="240" w:lineRule="auto"/>
        <w:ind w:left="153" w:right="0"/>
        <w:jc w:val="left"/>
        <w:rPr>
          <w:b w:val="0"/>
          <w:bCs w:val="0"/>
        </w:rPr>
      </w:pPr>
      <w:bookmarkStart w:name="21、应交税费" w:id="283"/>
      <w:bookmarkEnd w:id="283"/>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30,522.70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436,911.11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2,695,533.18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42,267.78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100,677.12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30,583.76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13,107.38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8,738.20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17,087.63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代扣代缴税款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72,973.04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17,906,638.38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2、应付利息" w:id="284"/>
      <w:bookmarkEnd w:id="284"/>
      <w:r>
        <w:rPr>
          <w:b w:val="0"/>
          <w:bCs w:val="0"/>
        </w:rPr>
      </w:r>
      <w:r>
        <w:rPr>
          <w:rFonts w:ascii="Times New Roman" w:hAnsi="Times New Roman" w:cs="Times New Roman" w:eastAsia="Times New Roman" w:hint="default"/>
        </w:rPr>
        <w:t>22</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2,393,919.33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2,393,919.33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line="357" w:lineRule="auto" w:before="51"/>
        <w:ind w:left="153" w:right="8413" w:firstLine="0"/>
        <w:jc w:val="left"/>
        <w:rPr>
          <w:rFonts w:ascii="宋体" w:hAnsi="宋体" w:cs="宋体" w:eastAsia="宋体" w:hint="default"/>
          <w:sz w:val="18"/>
          <w:szCs w:val="18"/>
        </w:rPr>
      </w:pPr>
      <w:r>
        <w:rPr>
          <w:rFonts w:ascii="宋体" w:hAnsi="宋体" w:cs="宋体" w:eastAsia="宋体" w:hint="default"/>
          <w:sz w:val="18"/>
          <w:szCs w:val="18"/>
        </w:rPr>
        <w:t>其他说明： 本期无逾期未支付利息的情况</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23、其他应付款" w:id="285"/>
      <w:bookmarkEnd w:id="285"/>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其他应付款" w:id="286"/>
      <w:bookmarkEnd w:id="286"/>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项目收购未支付余款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23,490,000.00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物业租赁保证金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11,567,352.94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578,512.84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代收代缴款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129,690.85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2,191,470.99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2,308,203.69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37,248,823.93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其他应付款" w:id="287"/>
      <w:bookmarkEnd w:id="28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项目收购未支付余款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4、一年内到期的非流动负债" w:id="288"/>
      <w:bookmarkEnd w:id="288"/>
      <w:r>
        <w:rPr>
          <w:b w:val="0"/>
          <w:bCs w:val="0"/>
        </w:rPr>
      </w:r>
      <w:r>
        <w:rPr>
          <w:rFonts w:ascii="Times New Roman" w:hAnsi="Times New Roman" w:cs="Times New Roman" w:eastAsia="Times New Roman" w:hint="default"/>
        </w:rPr>
        <w:t>24</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4" w:right="0"/>
        <w:jc w:val="left"/>
      </w:pPr>
      <w:r>
        <w:rPr/>
        <w:t>本期末已全部偿还借款</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5、长期借款" w:id="289"/>
      <w:bookmarkEnd w:id="289"/>
      <w:r>
        <w:rPr>
          <w:b w:val="0"/>
          <w:bCs w:val="0"/>
        </w:rPr>
      </w:r>
      <w:r>
        <w:rPr>
          <w:rFonts w:ascii="Times New Roman" w:hAnsi="Times New Roman" w:cs="Times New Roman" w:eastAsia="Times New Roman" w:hint="default"/>
        </w:rPr>
        <w:t>25</w:t>
      </w:r>
      <w:r>
        <w:rPr/>
        <w:t>、长期借款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290"/>
      <w:bookmarkEnd w:id="29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抵押质押及保证借款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359,000,000.00</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长期借款分类的说明：期末无余额为重大资产重组所致。 其他说明，包括利率区间：</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6、长期应付职工薪酬" w:id="291"/>
      <w:bookmarkEnd w:id="291"/>
      <w:r>
        <w:rPr>
          <w:b w:val="0"/>
          <w:bCs w:val="0"/>
        </w:rPr>
      </w:r>
      <w:r>
        <w:rPr>
          <w:rFonts w:ascii="Times New Roman" w:hAnsi="Times New Roman" w:cs="Times New Roman" w:eastAsia="Times New Roman" w:hint="default"/>
        </w:rPr>
        <w:t>26</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长期应付职工薪酬表" w:id="292"/>
      <w:bookmarkEnd w:id="292"/>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设定受益计划变动情况" w:id="293"/>
      <w:bookmarkEnd w:id="293"/>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2"/>
        <w:ind w:left="153" w:right="355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27、股本" w:id="294"/>
      <w:bookmarkEnd w:id="294"/>
      <w:r>
        <w:rPr>
          <w:b w:val="0"/>
          <w:bCs w:val="0"/>
        </w:rPr>
      </w:r>
      <w:r>
        <w:rPr>
          <w:rFonts w:ascii="Times New Roman" w:hAnsi="Times New Roman" w:cs="Times New Roman" w:eastAsia="Times New Roman" w:hint="default"/>
        </w:rPr>
        <w:t>27</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5"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160,898,400.00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160,898,400.00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8、资本公积" w:id="295"/>
      <w:bookmarkEnd w:id="295"/>
      <w:r>
        <w:rPr>
          <w:b w:val="0"/>
          <w:bCs w:val="0"/>
        </w:rPr>
      </w:r>
      <w:r>
        <w:rPr>
          <w:rFonts w:ascii="Times New Roman" w:hAnsi="Times New Roman" w:cs="Times New Roman" w:eastAsia="Times New Roman" w:hint="default"/>
        </w:rPr>
        <w:t>28</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14,423,432.94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0" w:right="0"/>
              <w:jc w:val="left"/>
              <w:rPr>
                <w:rFonts w:ascii="Times New Roman" w:hAnsi="Times New Roman" w:cs="Times New Roman" w:eastAsia="Times New Roman" w:hint="default"/>
                <w:sz w:val="18"/>
                <w:szCs w:val="18"/>
              </w:rPr>
            </w:pPr>
            <w:r>
              <w:rPr>
                <w:rFonts w:ascii="Times New Roman"/>
                <w:sz w:val="18"/>
              </w:rPr>
              <w:t>1,668.92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14,425,101.86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650,791.68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650,791.68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15,074,224.62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0" w:right="0"/>
              <w:jc w:val="left"/>
              <w:rPr>
                <w:rFonts w:ascii="Times New Roman" w:hAnsi="Times New Roman" w:cs="Times New Roman" w:eastAsia="Times New Roman" w:hint="default"/>
                <w:sz w:val="18"/>
                <w:szCs w:val="18"/>
              </w:rPr>
            </w:pPr>
            <w:r>
              <w:rPr>
                <w:rFonts w:ascii="Times New Roman"/>
                <w:sz w:val="18"/>
              </w:rPr>
              <w:t>1,668.92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15,075,893.54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9、专项储备" w:id="296"/>
      <w:bookmarkEnd w:id="296"/>
      <w:r>
        <w:rPr>
          <w:b w:val="0"/>
          <w:bCs w:val="0"/>
        </w:rPr>
      </w:r>
      <w:r>
        <w:rPr>
          <w:rFonts w:ascii="Times New Roman" w:hAnsi="Times New Roman" w:cs="Times New Roman" w:eastAsia="Times New Roman" w:hint="default"/>
        </w:rPr>
        <w:t>29</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668,251.63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668,251.63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668,251.63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668,251.63</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0、盈余公积" w:id="297"/>
      <w:bookmarkEnd w:id="297"/>
      <w:r>
        <w:rPr>
          <w:b w:val="0"/>
          <w:bCs w:val="0"/>
        </w:rPr>
      </w:r>
      <w:r>
        <w:rPr>
          <w:rFonts w:ascii="Times New Roman" w:hAnsi="Times New Roman" w:cs="Times New Roman" w:eastAsia="Times New Roman" w:hint="default"/>
        </w:rPr>
        <w:t>30</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30,351,919.86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30,351,919.86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30,351,919.86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30,351,919.86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1、未分配利润" w:id="298"/>
      <w:bookmarkEnd w:id="298"/>
      <w:r>
        <w:rPr>
          <w:b w:val="0"/>
          <w:bCs w:val="0"/>
        </w:rPr>
      </w:r>
      <w:r>
        <w:rPr>
          <w:rFonts w:ascii="Times New Roman" w:hAnsi="Times New Roman" w:cs="Times New Roman" w:eastAsia="Times New Roman" w:hint="default"/>
        </w:rPr>
        <w:t>31</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46,883,893.33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118,915,024.52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46,883,893.33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118,915,024.52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37,626,057.58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-72,031,131.19</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84,509,950.91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46,883,893.33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2、营业收入和营业成本" w:id="299"/>
      <w:bookmarkEnd w:id="299"/>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72,088,308.76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30,878,005.99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68,749,309.27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27,123,162.39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72,088,308.76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30,878,005.99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68,749,309.27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27,123,162.39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3、营业税金及附加" w:id="300"/>
      <w:bookmarkEnd w:id="300"/>
      <w:r>
        <w:rPr>
          <w:b w:val="0"/>
          <w:bCs w:val="0"/>
        </w:rPr>
      </w:r>
      <w:r>
        <w:rPr>
          <w:rFonts w:ascii="Times New Roman" w:hAnsi="Times New Roman" w:cs="Times New Roman" w:eastAsia="Times New Roman" w:hint="default"/>
        </w:rPr>
        <w:t>33</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4,383,572.82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4,445,496.25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310,875.26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440,866.02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133,298.79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134,122.87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89,425.60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88,019.02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3,685,886.58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3,168,000.00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42,184.49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8,619,670.08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8,319,888.65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4、销售费用" w:id="301"/>
      <w:bookmarkEnd w:id="301"/>
      <w:r>
        <w:rPr>
          <w:b w:val="0"/>
          <w:bCs w:val="0"/>
        </w:rPr>
      </w:r>
      <w:r>
        <w:rPr>
          <w:rFonts w:ascii="Times New Roman" w:hAnsi="Times New Roman" w:cs="Times New Roman" w:eastAsia="Times New Roman" w:hint="default"/>
        </w:rPr>
        <w:t>34</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88,886.00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1,156,826.00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1,233,099.74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104,266.38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197,322.10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16,387.50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940.50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223,064.89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263,366.30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86,016.60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2,749.80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2,118,555.63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1,292,573.18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5、管理费用" w:id="302"/>
      <w:bookmarkEnd w:id="302"/>
      <w:r>
        <w:rPr>
          <w:b w:val="0"/>
          <w:bCs w:val="0"/>
        </w:rPr>
      </w:r>
      <w:r>
        <w:rPr>
          <w:rFonts w:ascii="Times New Roman" w:hAnsi="Times New Roman" w:cs="Times New Roman" w:eastAsia="Times New Roman" w:hint="default"/>
        </w:rPr>
        <w:t>35</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工资及职工福利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29,530,667.64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16,423,057.92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2,256,176.63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3,376,173.39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专业机构服务费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33,379,821.83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9,925,918.00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2,061,598.36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2,120,331.93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2,202,320.50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1,878,107.06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6,618,810.63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2,201,878.91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1,463,427.77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2,807,779.33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1,707,571.84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1,671,674.62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328,521.21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1,404,366.97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276,686.51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2,406,909.14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393,282.87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1,174,452.00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371,200.00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7,230,258.00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296,572.69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2,272,479.43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2,289,713.68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94,330,233.43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44,064,325.43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6、财务费用" w:id="303"/>
      <w:bookmarkEnd w:id="303"/>
      <w:r>
        <w:rPr>
          <w:b w:val="0"/>
          <w:bCs w:val="0"/>
        </w:rPr>
      </w:r>
      <w:r>
        <w:rPr>
          <w:rFonts w:ascii="Times New Roman" w:hAnsi="Times New Roman" w:cs="Times New Roman" w:eastAsia="Times New Roman" w:hint="default"/>
        </w:rPr>
        <w:t>36</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48,463,798.95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48,952,866.52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229,766.18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408,504.46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48,624.86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96,082.82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48,282,657.63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48,640,444.88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7、资产减值损失" w:id="304"/>
      <w:bookmarkEnd w:id="304"/>
      <w:r>
        <w:rPr>
          <w:b w:val="0"/>
          <w:bCs w:val="0"/>
        </w:rPr>
      </w:r>
      <w:r>
        <w:rPr>
          <w:rFonts w:ascii="Times New Roman" w:hAnsi="Times New Roman" w:cs="Times New Roman" w:eastAsia="Times New Roman" w:hint="default"/>
        </w:rPr>
        <w:t>37</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7,042,561.30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909,452.61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13,902,098.11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1,595,796.10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182,858,322.93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208,527,751.02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52,173,357.93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7,070,308.03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53,339,807.52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517,843,898.81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9,575,556.74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38、投资收益" w:id="305"/>
      <w:bookmarkEnd w:id="305"/>
      <w:r>
        <w:rPr>
          <w:b w:val="0"/>
          <w:bCs w:val="0"/>
        </w:rPr>
      </w:r>
      <w:r>
        <w:rPr>
          <w:rFonts w:ascii="Times New Roman" w:hAnsi="Times New Roman" w:cs="Times New Roman" w:eastAsia="Times New Roman" w:hint="default"/>
        </w:rPr>
        <w:t>38</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645,428,209.08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645,428,209.08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9、营业外收入" w:id="306"/>
      <w:bookmarkEnd w:id="306"/>
      <w:r>
        <w:rPr>
          <w:b w:val="0"/>
          <w:bCs w:val="0"/>
        </w:rPr>
      </w:r>
      <w:r>
        <w:rPr>
          <w:rFonts w:ascii="Times New Roman" w:hAnsi="Times New Roman" w:cs="Times New Roman" w:eastAsia="Times New Roman" w:hint="default"/>
        </w:rPr>
        <w:t>39</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19,715.40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19,715.40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19,715.40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19,715.40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16,169.95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16,169.95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35,885.35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35,885.35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0、营业外支出" w:id="307"/>
      <w:bookmarkEnd w:id="307"/>
      <w:r>
        <w:rPr>
          <w:b w:val="0"/>
          <w:bCs w:val="0"/>
        </w:rPr>
      </w:r>
      <w:r>
        <w:rPr>
          <w:rFonts w:ascii="Times New Roman" w:hAnsi="Times New Roman" w:cs="Times New Roman" w:eastAsia="Times New Roman" w:hint="default"/>
        </w:rPr>
        <w:t>40</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11,146.63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18,491.82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11,146.63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11,146.63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18,491.82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11,146.63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21,317,508.54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32,295.38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21,317,508.54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21,330,455.17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129,587.20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21,330,455.17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64" w:lineRule="auto"/>
        <w:ind w:left="154" w:right="1132" w:firstLine="384"/>
        <w:jc w:val="both"/>
      </w:pPr>
      <w:r>
        <w:rPr/>
        <w:t>说明：</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为小凹子煤矿原股东兰天雷就广州天健投资有限公司、贵州天伦矿业投资有限公司与兰 </w:t>
      </w:r>
      <w:r>
        <w:rPr>
          <w:spacing w:val="-1"/>
        </w:rPr>
        <w:t>天雷签订的小凹子煤矿股权转让协议中约定的股权转让款尚有部分尾款未支付一事提起诉讼，公司管理层</w:t>
      </w:r>
      <w:r>
        <w:rPr>
          <w:spacing w:val="-81"/>
        </w:rPr>
        <w:t> </w:t>
      </w:r>
      <w:r>
        <w:rPr>
          <w:spacing w:val="-81"/>
        </w:rPr>
      </w:r>
      <w:r>
        <w:rPr/>
        <w:t>咨询律师后，按律师提出来的专业法律意见后决定计提预计负债</w:t>
      </w:r>
      <w:r>
        <w:rPr>
          <w:rFonts w:ascii="Times New Roman" w:hAnsi="Times New Roman" w:cs="Times New Roman" w:eastAsia="Times New Roman" w:hint="default"/>
        </w:rPr>
        <w:t>21,160,000.00</w:t>
      </w:r>
      <w:r>
        <w:rPr/>
        <w:t>元，同时计入营业外支出。</w:t>
      </w:r>
    </w:p>
    <w:p>
      <w:pPr>
        <w:spacing w:after="0" w:line="264"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41、所得税费用" w:id="308"/>
      <w:bookmarkEnd w:id="308"/>
      <w:r>
        <w:rPr>
          <w:b w:val="0"/>
          <w:bCs w:val="0"/>
        </w:rPr>
      </w:r>
      <w:r>
        <w:rPr>
          <w:rFonts w:ascii="Times New Roman" w:hAnsi="Times New Roman" w:cs="Times New Roman" w:eastAsia="Times New Roman" w:hint="default"/>
        </w:rPr>
        <w:t>41</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09"/>
      <w:bookmarkEnd w:id="30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4,154,811.34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4,233,303.61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4,154,811.34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4,233,303.61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10"/>
      <w:bookmarkEnd w:id="31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-5,851,073.55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-1,462,768.39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1,229.17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1,037,196.84</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4,579,153.70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4,154,811.34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2、其他综合收益" w:id="311"/>
      <w:bookmarkEnd w:id="311"/>
      <w:r>
        <w:rPr>
          <w:b w:val="0"/>
          <w:bCs w:val="0"/>
        </w:rPr>
      </w:r>
      <w:r>
        <w:rPr>
          <w:rFonts w:ascii="Times New Roman" w:hAnsi="Times New Roman" w:cs="Times New Roman" w:eastAsia="Times New Roman" w:hint="default"/>
        </w:rPr>
        <w:t>42</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3、现金流量表项目" w:id="312"/>
      <w:bookmarkEnd w:id="312"/>
      <w:r>
        <w:rPr>
          <w:b w:val="0"/>
          <w:bCs w:val="0"/>
        </w:rPr>
      </w:r>
      <w:r>
        <w:rPr>
          <w:rFonts w:ascii="Times New Roman" w:hAnsi="Times New Roman" w:cs="Times New Roman" w:eastAsia="Times New Roman" w:hint="default"/>
        </w:rPr>
        <w:t>43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13"/>
      <w:bookmarkEnd w:id="31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319,507.05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537,820.86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7,977,852.71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229,766.18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408,504.46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1,206,814.22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358,447.01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10,092,387.17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947,025.54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2）支付的其他与经营活动有关的现金" w:id="314"/>
      <w:bookmarkEnd w:id="31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703,499.00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1,186,802.00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50,091,277.41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19,969,677.31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支付的其他单位往来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9,740,544.32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3,276,941.54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1,030,883.00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2,351,863.60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207,178.20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代付水电费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5,392,034.37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459,074.86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69,769,176.56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24,640,599.05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收到的其他与投资活动有关的现金" w:id="315"/>
      <w:bookmarkEnd w:id="31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煤矿生产安全保证金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9,919,480.76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收到重组意向款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84,159,511.11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收到川黔煤矿的退股款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94,078,991.87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316"/>
      <w:bookmarkEnd w:id="31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煤矿生产安全保证金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偿还重组意向款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84,159,511.11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支付黄水沟煤矿、矮蹬煤矿转让价款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84,159,511.11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收到的其他与筹资活动有关的现金" w:id="317"/>
      <w:bookmarkEnd w:id="31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广东诺厦建设工程有限公司往来款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福建华星建设工程有限公司往来款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1,668.92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164,001,668.92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支付的其他与筹资活动有关的现金" w:id="318"/>
      <w:bookmarkEnd w:id="31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4、现金流量表补充资料" w:id="319"/>
      <w:bookmarkEnd w:id="319"/>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现金流量表补充资料" w:id="320"/>
      <w:bookmarkEnd w:id="32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-10,005,884.89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-74,628,832.73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517,843,898.81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9,575,556.74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738,051.42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14,247,114.93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1,505,945.21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1,666,078.30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5,215,591.08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4,194,234.92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-19,715.40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18,491.82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11,146.63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48,463,798.95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48,952,866.52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-645,428,209.08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584,283.88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108,583.80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59,708,697.10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-6,088,505.10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-28,429,968.49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-7,641,214.06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-49,812,364.78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-9,595,624.86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95,920,787.88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42,371,749.22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42,371,749.22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22,079,246.09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53,549,038.66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20,292,503.13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21"/>
      <w:bookmarkEnd w:id="32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本期收到的处置子公司的现金净额" w:id="322"/>
      <w:bookmarkEnd w:id="322"/>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现金和现金等价物的构成" w:id="323"/>
      <w:bookmarkEnd w:id="323"/>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95,920,787.88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42,371,749.22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259,059.09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95,920,756.05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42,112,690.13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95,920,787.88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42,371,749.22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544" w:lineRule="auto" w:before="35"/>
        <w:ind w:left="153" w:right="5373" w:firstLine="0"/>
        <w:jc w:val="left"/>
        <w:rPr>
          <w:rFonts w:ascii="宋体" w:hAnsi="宋体" w:cs="宋体" w:eastAsia="宋体" w:hint="default"/>
          <w:sz w:val="21"/>
          <w:szCs w:val="21"/>
        </w:rPr>
      </w:pPr>
      <w:bookmarkStart w:name="45、所有者权益变动表项目注释" w:id="324"/>
      <w:bookmarkEnd w:id="324"/>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46、所有权或使用权受到限制的资产" w:id="325"/>
      <w:bookmarkEnd w:id="325"/>
      <w:r>
        <w:rPr>
          <w:rFonts w:ascii="宋体" w:hAnsi="宋体" w:cs="宋体" w:eastAsia="宋体" w:hint="default"/>
          <w:sz w:val="18"/>
          <w:szCs w:val="18"/>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7、外币货币性项目" w:id="326"/>
      <w:bookmarkEnd w:id="326"/>
      <w:r>
        <w:rPr>
          <w:b w:val="0"/>
          <w:bCs w:val="0"/>
        </w:rPr>
      </w:r>
      <w:r>
        <w:rPr>
          <w:rFonts w:ascii="Times New Roman" w:hAnsi="Times New Roman" w:cs="Times New Roman" w:eastAsia="Times New Roman" w:hint="default"/>
        </w:rPr>
        <w:t>47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外币货币性项目" w:id="327"/>
      <w:bookmarkEnd w:id="32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line="240" w:lineRule="auto" w:before="3"/>
        <w:rPr>
          <w:rFonts w:ascii="宋体" w:hAnsi="宋体" w:cs="宋体" w:eastAsia="宋体" w:hint="default"/>
          <w:sz w:val="19"/>
          <w:szCs w:val="19"/>
        </w:rPr>
      </w:pPr>
    </w:p>
    <w:p>
      <w:pPr>
        <w:pStyle w:val="Heading4"/>
        <w:spacing w:line="259" w:lineRule="auto" w:before="35"/>
        <w:ind w:right="0"/>
        <w:jc w:val="left"/>
        <w:rPr>
          <w:b w:val="0"/>
          <w:bCs w:val="0"/>
        </w:rPr>
      </w:pPr>
      <w:bookmarkStart w:name="（2）境外经营实体说明，包括对于重要的境外经营实体，应披露其境外主要经营地、记账" w:id="328"/>
      <w:bookmarkEnd w:id="32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48、套期" w:id="329"/>
      <w:bookmarkEnd w:id="329"/>
      <w:r>
        <w:rPr>
          <w:b w:val="0"/>
          <w:bCs w:val="0"/>
        </w:rPr>
      </w:r>
      <w:r>
        <w:rPr>
          <w:rFonts w:ascii="Times New Roman" w:hAnsi="Times New Roman" w:cs="Times New Roman" w:eastAsia="Times New Roman" w:hint="default"/>
        </w:rPr>
        <w:t>48</w:t>
      </w:r>
      <w:r>
        <w:rPr/>
        <w:t>、套期</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49、其他" w:id="330"/>
      <w:bookmarkEnd w:id="330"/>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31"/>
      <w:bookmarkEnd w:id="331"/>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32"/>
      <w:bookmarkEnd w:id="33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left="153" w:right="0"/>
        <w:jc w:val="left"/>
        <w:rPr>
          <w:b w:val="0"/>
          <w:bCs w:val="0"/>
        </w:rPr>
      </w:pPr>
      <w:bookmarkStart w:name="（1）本期发生的非同一控制下企业合并" w:id="333"/>
      <w:bookmarkEnd w:id="33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2）合并成本及商誉" w:id="334"/>
      <w:bookmarkEnd w:id="33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3" w:right="6073"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3）被购买方于购买日可辨认资产、负债" w:id="335"/>
      <w:bookmarkEnd w:id="33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51"/>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336"/>
      <w:bookmarkEnd w:id="336"/>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left="153" w:right="0"/>
        <w:jc w:val="both"/>
        <w:rPr>
          <w:b w:val="0"/>
          <w:bCs w:val="0"/>
        </w:rPr>
      </w:pPr>
      <w:bookmarkStart w:name="（5）购买日或合并当期期末无法合理确定合并对价或被购买方可辨认资产、负债公允价值" w:id="337"/>
      <w:bookmarkEnd w:id="337"/>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both"/>
        <w:rPr>
          <w:b w:val="0"/>
          <w:bCs w:val="0"/>
        </w:rPr>
      </w:pPr>
      <w:bookmarkStart w:name="（6）其他说明" w:id="338"/>
      <w:bookmarkEnd w:id="338"/>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both"/>
        <w:rPr>
          <w:b w:val="0"/>
          <w:bCs w:val="0"/>
        </w:rPr>
      </w:pPr>
      <w:bookmarkStart w:name="2、同一控制下企业合并" w:id="339"/>
      <w:bookmarkEnd w:id="339"/>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本期发生的同一控制下企业合并" w:id="340"/>
      <w:bookmarkEnd w:id="340"/>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2）合并成本" w:id="341"/>
      <w:bookmarkEnd w:id="341"/>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6"/>
        <w:ind w:left="15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3）合并日被合并方资产、负债的账面价值" w:id="342"/>
      <w:bookmarkEnd w:id="342"/>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6" coordorigin="5,5" coordsize="2,816">
              <v:shape style="position:absolute;left:5;top:5;width:2;height:816" coordorigin="5,5" coordsize="0,816"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6" coordorigin="3195,5" coordsize="2,816">
              <v:shape style="position:absolute;left:3195;top:5;width:2;height:816" coordorigin="3195,5" coordsize="0,816" path="m3195,5l3195,820e" filled="false" stroked="true" strokeweight=".48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6" coordorigin="9576,5" coordsize="2,816">
              <v:shape style="position:absolute;left:9576;top:5;width:2;height:816" coordorigin="9576,5" coordsize="0,816" path="m9576,5l9576,820e" filled="false" stroked="true" strokeweight=".48pt" strokecolor="#000000">
                <v:path arrowok="t"/>
              </v:shape>
              <v:shape style="position:absolute;left:3183;top:413;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7"/>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反向购买" w:id="343"/>
      <w:bookmarkEnd w:id="343"/>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4、处置子公司" w:id="344"/>
      <w:bookmarkEnd w:id="344"/>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广州市 润龙投 资有限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635,342,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517.13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实施交 割不再 控制</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527,728,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550.16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广州天 利达实 业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80,513,1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91.16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实施交 割不再 控制</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60,125,2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17.16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1"/>
              <w:jc w:val="both"/>
              <w:rPr>
                <w:rFonts w:ascii="宋体" w:hAnsi="宋体" w:cs="宋体" w:eastAsia="宋体" w:hint="default"/>
                <w:sz w:val="18"/>
                <w:szCs w:val="18"/>
              </w:rPr>
            </w:pPr>
            <w:r>
              <w:rPr>
                <w:rFonts w:ascii="宋体" w:hAnsi="宋体" w:cs="宋体" w:eastAsia="宋体" w:hint="default"/>
                <w:sz w:val="18"/>
                <w:szCs w:val="18"/>
              </w:rPr>
              <w:t>广西田 阳天伦 矿业有 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实施交 割不再 控制</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7,489,43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1.10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贵州天 伦能源 投资控 股有限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49,769,9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17.55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both"/>
              <w:rPr>
                <w:rFonts w:ascii="宋体" w:hAnsi="宋体" w:cs="宋体" w:eastAsia="宋体" w:hint="default"/>
                <w:sz w:val="18"/>
                <w:szCs w:val="18"/>
              </w:rPr>
            </w:pPr>
            <w:r>
              <w:rPr>
                <w:rFonts w:ascii="宋体" w:hAnsi="宋体" w:cs="宋体" w:eastAsia="宋体" w:hint="default"/>
                <w:sz w:val="18"/>
                <w:szCs w:val="18"/>
              </w:rPr>
              <w:t>实施交 割不再 控制</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10,071.4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深圳前 海天伦 能源投 资控股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1,340,19</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1.98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实施交 割不再 控制</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10,836,8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68.02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广州市 天穗达 投资有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110,198,</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989.12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实施交 割不再 控制</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3,095,46</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1.40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6" w:lineRule="auto" w:before="90"/>
        <w:ind w:right="1130" w:firstLine="480"/>
        <w:jc w:val="both"/>
      </w:pPr>
      <w:r>
        <w:rPr>
          <w:spacing w:val="-5"/>
        </w:rPr>
        <w:t>本期重大资产重组处置了二级子公司</w:t>
      </w:r>
      <w:r>
        <w:rPr>
          <w:rFonts w:ascii="Times New Roman" w:hAnsi="Times New Roman" w:cs="Times New Roman" w:eastAsia="Times New Roman" w:hint="default"/>
          <w:spacing w:val="-5"/>
        </w:rPr>
        <w:t>6</w:t>
      </w:r>
      <w:r>
        <w:rPr>
          <w:spacing w:val="-5"/>
        </w:rPr>
        <w:t>个，分别为广州市润龙投资有限公司（合并层次公司持有其</w:t>
      </w:r>
      <w:r>
        <w:rPr>
          <w:rFonts w:ascii="宋体" w:hAnsi="宋体" w:cs="宋体" w:eastAsia="宋体" w:hint="default"/>
          <w:spacing w:val="-5"/>
        </w:rPr>
        <w:t>100%</w:t>
      </w:r>
      <w:r>
        <w:rPr>
          <w:rFonts w:ascii="宋体" w:hAnsi="宋体" w:cs="宋体" w:eastAsia="宋体" w:hint="default"/>
        </w:rPr>
        <w:t> </w:t>
      </w:r>
      <w:r>
        <w:rPr>
          <w:spacing w:val="-1"/>
        </w:rPr>
        <w:t>股权）、广州天利达实业有限公司、广西田阳天伦矿业有限公司、贵州天伦能源投资控股有限公司、深圳</w:t>
      </w:r>
      <w:r>
        <w:rPr>
          <w:spacing w:val="-83"/>
        </w:rPr>
        <w:t> </w:t>
      </w:r>
      <w:r>
        <w:rPr>
          <w:spacing w:val="-83"/>
        </w:rPr>
      </w:r>
      <w:r>
        <w:rPr/>
        <w:t>前海天伦能源投资控股有限公司、广州市天穗达投资有限公司。其他</w:t>
      </w:r>
      <w:r>
        <w:rPr>
          <w:rFonts w:ascii="Times New Roman" w:hAnsi="Times New Roman" w:cs="Times New Roman" w:eastAsia="Times New Roman" w:hint="default"/>
        </w:rPr>
        <w:t>9</w:t>
      </w:r>
      <w:r>
        <w:rPr/>
        <w:t>子公司（包括广州为众物业管理有</w:t>
      </w:r>
      <w:r>
        <w:rPr>
          <w:spacing w:val="-27"/>
        </w:rPr>
        <w:t> </w:t>
      </w:r>
      <w:r>
        <w:rPr>
          <w:spacing w:val="-27"/>
        </w:rPr>
      </w:r>
      <w:r>
        <w:rPr>
          <w:spacing w:val="-1"/>
        </w:rPr>
        <w:t>限公司、广西凤山天伦矿业有限公司、天和创展（北京）投资有限公司、广州市天健投资有限公司、贵州</w:t>
      </w:r>
      <w:r>
        <w:rPr>
          <w:spacing w:val="-83"/>
        </w:rPr>
        <w:t> </w:t>
      </w:r>
      <w:r>
        <w:rPr>
          <w:spacing w:val="-83"/>
        </w:rPr>
      </w:r>
      <w:r>
        <w:rPr>
          <w:spacing w:val="-1"/>
        </w:rPr>
        <w:t>天伦矿业投资控股有限公司、贵州永利贸易有限公司、贵州工建贸易有限公司、贵州友成技术咨询有限公</w:t>
      </w:r>
      <w:r>
        <w:rPr>
          <w:spacing w:val="-83"/>
        </w:rPr>
        <w:t> </w:t>
      </w:r>
      <w:r>
        <w:rPr>
          <w:spacing w:val="-83"/>
        </w:rPr>
      </w:r>
      <w:r>
        <w:rPr/>
        <w:t>司、贵州盘县水塘小凹子煤矿）也随其二级母公司处置。</w:t>
      </w:r>
    </w:p>
    <w:p>
      <w:pPr>
        <w:spacing w:before="8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其他原因的合并范围变动" w:id="345"/>
      <w:bookmarkEnd w:id="345"/>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53" w:right="8053" w:firstLine="0"/>
        <w:jc w:val="left"/>
        <w:rPr>
          <w:rFonts w:ascii="宋体" w:hAnsi="宋体" w:cs="宋体" w:eastAsia="宋体" w:hint="default"/>
          <w:sz w:val="21"/>
          <w:szCs w:val="21"/>
        </w:rPr>
      </w:pPr>
      <w:bookmarkStart w:name="6、其他" w:id="346"/>
      <w:bookmarkEnd w:id="34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47"/>
      <w:bookmarkEnd w:id="347"/>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48"/>
      <w:bookmarkEnd w:id="348"/>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left="153" w:right="0"/>
        <w:jc w:val="left"/>
        <w:rPr>
          <w:b w:val="0"/>
          <w:bCs w:val="0"/>
        </w:rPr>
      </w:pPr>
      <w:bookmarkStart w:name="（1）企业集团的构成" w:id="349"/>
      <w:bookmarkEnd w:id="34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京蓝环宇科技</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技术推广等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京蓝有道创业投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项目投资、资产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423"/>
        <w:gridCol w:w="944"/>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pacing w:val="-6"/>
                <w:sz w:val="18"/>
                <w:szCs w:val="18"/>
              </w:rPr>
              <w:t>管理、投资咨询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投资管理</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423" w:type="dxa"/>
            <w:vMerge w:val="restart"/>
            <w:tcBorders>
              <w:top w:val="single" w:sz="4" w:space="0" w:color="000000"/>
              <w:left w:val="single" w:sz="4" w:space="0" w:color="000000"/>
              <w:right w:val="nil" w:sz="6" w:space="0" w:color="auto"/>
            </w:tcBorders>
          </w:tcPr>
          <w:p>
            <w:pPr/>
          </w:p>
        </w:tc>
        <w:tc>
          <w:tcPr>
            <w:tcW w:w="944" w:type="dxa"/>
            <w:tcBorders>
              <w:top w:val="single" w:sz="4" w:space="0" w:color="000000"/>
              <w:left w:val="nil" w:sz="6" w:space="0" w:color="auto"/>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京蓝能科技术有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pacing w:val="-6"/>
                <w:sz w:val="18"/>
                <w:szCs w:val="18"/>
              </w:rPr>
              <w:t>推广、技术转让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技术咨询、销售 计算软件及辅助</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361" w:right="0"/>
              <w:jc w:val="left"/>
              <w:rPr>
                <w:rFonts w:ascii="Times New Roman" w:hAnsi="Times New Roman" w:cs="Times New Roman" w:eastAsia="Times New Roman" w:hint="default"/>
                <w:sz w:val="18"/>
                <w:szCs w:val="18"/>
              </w:rPr>
            </w:pPr>
            <w:r>
              <w:rPr>
                <w:rFonts w:ascii="Times New Roman"/>
                <w:sz w:val="18"/>
              </w:rPr>
              <w:t>51.00%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设备、项目投资</w:t>
            </w:r>
          </w:p>
        </w:tc>
        <w:tc>
          <w:tcPr>
            <w:tcW w:w="423" w:type="dxa"/>
            <w:vMerge/>
            <w:tcBorders>
              <w:left w:val="single" w:sz="4" w:space="0" w:color="000000"/>
              <w:bottom w:val="single" w:sz="4" w:space="0" w:color="000000"/>
              <w:right w:val="nil" w:sz="6" w:space="0" w:color="auto"/>
            </w:tcBorders>
          </w:tcPr>
          <w:p>
            <w:pPr/>
          </w:p>
        </w:tc>
        <w:tc>
          <w:tcPr>
            <w:tcW w:w="944" w:type="dxa"/>
            <w:tcBorders>
              <w:top w:val="nil" w:sz="6" w:space="0" w:color="auto"/>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line="360" w:lineRule="auto" w:before="51"/>
        <w:ind w:left="153" w:right="2833" w:firstLine="0"/>
        <w:jc w:val="left"/>
        <w:rPr>
          <w:rFonts w:ascii="宋体" w:hAnsi="宋体" w:cs="宋体" w:eastAsia="宋体" w:hint="default"/>
          <w:sz w:val="18"/>
          <w:szCs w:val="18"/>
        </w:rPr>
      </w:pPr>
      <w:r>
        <w:rPr/>
        <w:pict>
          <v:shape style="position:absolute;margin-left:324.399994pt;margin-top:-116.258286pt;width:74.05pt;height:33.25pt;mso-position-horizontal-relative:page;mso-position-vertical-relative:paragraph;z-index:-796384"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82.538284pt;width:74.05pt;height:31.2pt;mso-position-horizontal-relative:page;mso-position-vertical-relative:paragraph;z-index:-796360"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116.258286pt;width:67.9pt;height:64.95pt;mso-position-horizontal-relative:page;mso-position-vertical-relative:paragraph;z-index:-796336" coordorigin="6612,-2325" coordsize="1358,1299">
            <v:group style="position:absolute;left:6612;top:-2325;width:1358;height:665" coordorigin="6612,-2325" coordsize="1358,665">
              <v:shape style="position:absolute;left:6612;top:-2325;width:1358;height:665" coordorigin="6612,-2325" coordsize="1358,665" path="m6612,-1660l7969,-1660,7969,-2325,6612,-2325,6612,-1660xe" filled="true" fillcolor="#ffffff" stroked="false">
                <v:path arrowok="t"/>
                <v:fill type="solid"/>
              </v:shape>
            </v:group>
            <v:group style="position:absolute;left:6612;top:-1651;width:1358;height:624" coordorigin="6612,-1651" coordsize="1358,624">
              <v:shape style="position:absolute;left:6612;top:-1651;width:1358;height:624" coordorigin="6612,-1651" coordsize="1358,624" path="m6612,-1027l7969,-1027,7969,-1651,6612,-1651,6612,-1027xe" filled="true" fillcolor="#ffffff" stroked="false">
                <v:path arrowok="t"/>
                <v:fill type="solid"/>
              </v:shape>
            </v:group>
            <w10:wrap type="none"/>
          </v:group>
        </w:pict>
      </w: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6"/>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重要的非全资子公司" w:id="350"/>
      <w:bookmarkEnd w:id="35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京蓝能科技术有限公司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6" w:right="0"/>
              <w:jc w:val="left"/>
              <w:rPr>
                <w:rFonts w:ascii="Times New Roman" w:hAnsi="Times New Roman" w:cs="Times New Roman" w:eastAsia="Times New Roman" w:hint="default"/>
                <w:sz w:val="18"/>
                <w:szCs w:val="18"/>
              </w:rPr>
            </w:pPr>
            <w:r>
              <w:rPr>
                <w:rFonts w:ascii="Times New Roman"/>
                <w:sz w:val="18"/>
              </w:rPr>
              <w:t>-1,604,903.78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-1,604,903.78</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3）重要非全资子公司的主要财务信息" w:id="351"/>
      <w:bookmarkEnd w:id="35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京蓝能 科技术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1,688,48</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7.37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136,964.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1,825,45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5,100,76</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5.77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5,100,76</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5.77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京蓝能科技 术有限公司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-3,275,313.84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-3,275,313.84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2" w:right="0"/>
              <w:jc w:val="left"/>
              <w:rPr>
                <w:rFonts w:ascii="Times New Roman" w:hAnsi="Times New Roman" w:cs="Times New Roman" w:eastAsia="Times New Roman" w:hint="default"/>
                <w:sz w:val="18"/>
                <w:szCs w:val="18"/>
              </w:rPr>
            </w:pPr>
            <w:r>
              <w:rPr>
                <w:rFonts w:ascii="Times New Roman"/>
                <w:sz w:val="18"/>
              </w:rPr>
              <w:t>510,665.64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4）使用企业集团资产和清偿企业集团债务的重大限制" w:id="352"/>
      <w:bookmarkEnd w:id="352"/>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5）向纳入合并财务报表范围的结构化主体提供的财务支持或其他支持" w:id="353"/>
      <w:bookmarkEnd w:id="353"/>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2、在子公司的所有者权益份额发生变化且仍控制子公司的交易" w:id="354"/>
      <w:bookmarkEnd w:id="35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506" w:lineRule="auto"/>
        <w:ind w:right="0"/>
        <w:jc w:val="left"/>
        <w:rPr>
          <w:b w:val="0"/>
          <w:bCs w:val="0"/>
        </w:rPr>
      </w:pPr>
      <w:bookmarkStart w:name="（1）在子公司所有者权益份额发生变化的情况说明" w:id="355"/>
      <w:bookmarkEnd w:id="355"/>
      <w:r>
        <w:rPr>
          <w:b w:val="0"/>
          <w:bCs w:val="0"/>
        </w:rPr>
      </w:r>
      <w:r>
        <w:rPr/>
        <w:t>（</w:t>
      </w:r>
      <w:r>
        <w:rPr>
          <w:rFonts w:ascii="Times New Roman" w:hAnsi="Times New Roman" w:cs="Times New Roman" w:eastAsia="Times New Roman" w:hint="default"/>
        </w:rPr>
        <w:t>1</w:t>
      </w:r>
      <w:r>
        <w:rPr/>
        <w:t>）在子公司所有者权益份额发生变化的情况说明</w:t>
      </w:r>
      <w:r>
        <w:rPr>
          <w:w w:val="99"/>
        </w:rPr>
        <w:t> </w:t>
      </w:r>
      <w:r>
        <w:rPr>
          <w:w w:val="95"/>
        </w:rPr>
        <w:t>本报告期内无子公司的所有者权益份额发生变化且仍控制子公司的交易。</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55"/>
        <w:ind w:right="0"/>
        <w:jc w:val="left"/>
        <w:rPr>
          <w:b w:val="0"/>
          <w:bCs w:val="0"/>
        </w:rPr>
      </w:pPr>
      <w:bookmarkStart w:name="（2）交易对于少数股东权益及归属于母公司所有者权益的影响" w:id="356"/>
      <w:bookmarkEnd w:id="356"/>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3、在合营安排或联营企业中的权益" w:id="357"/>
      <w:bookmarkEnd w:id="35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重要的合营企业或联营企业" w:id="358"/>
      <w:bookmarkEnd w:id="35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重要合营企业的主要财务信息" w:id="359"/>
      <w:bookmarkEnd w:id="35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3）重要联营企业的主要财务信息" w:id="360"/>
      <w:bookmarkEnd w:id="360"/>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4）不重要的合营企业和联营企业的汇总财务信息" w:id="361"/>
      <w:bookmarkEnd w:id="361"/>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5）合营企业或联营企业向本公司转移资金的能力存在重大限制的说明" w:id="362"/>
      <w:bookmarkEnd w:id="362"/>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合营企业或联营企业发生的超额亏损" w:id="363"/>
      <w:bookmarkEnd w:id="363"/>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7）与合营企业投资相关的未确认承诺" w:id="364"/>
      <w:bookmarkEnd w:id="364"/>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8）与合营企业或联营企业投资相关的或有负债" w:id="365"/>
      <w:bookmarkEnd w:id="365"/>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4、重要的共同经营" w:id="366"/>
      <w:bookmarkEnd w:id="366"/>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52"/>
        <w:ind w:left="15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5、在未纳入合并财务报表范围的结构化主体中的权益" w:id="367"/>
      <w:bookmarkEnd w:id="367"/>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3"/>
        <w:rPr>
          <w:rFonts w:ascii="宋体" w:hAnsi="宋体" w:cs="宋体" w:eastAsia="宋体" w:hint="default"/>
          <w:sz w:val="12"/>
          <w:szCs w:val="12"/>
        </w:rPr>
      </w:pPr>
    </w:p>
    <w:p>
      <w:pPr>
        <w:pStyle w:val="BodyText"/>
        <w:spacing w:line="240" w:lineRule="auto"/>
        <w:ind w:left="238" w:right="0"/>
        <w:jc w:val="left"/>
      </w:pPr>
      <w:r>
        <w:rPr/>
        <w:t>本报告期内无在未纳入合并财务报表范围的结构化主体中的权益。</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6、其他" w:id="368"/>
      <w:bookmarkEnd w:id="368"/>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369"/>
      <w:bookmarkEnd w:id="369"/>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6"/>
        <w:jc w:val="both"/>
      </w:pPr>
      <w:r>
        <w:rPr>
          <w:spacing w:val="-1"/>
        </w:rPr>
        <w:t>本公司的主要金融工具包括外币货币性项目、应收账款、应付账款、应付票据等，各项金融工具的详</w:t>
      </w:r>
      <w:r>
        <w:rPr/>
        <w:t> </w:t>
      </w:r>
      <w:r>
        <w:rPr>
          <w:spacing w:val="-1"/>
        </w:rPr>
        <w:t>细情况说明见本附注五相关项目。与这些金融工具有关的风险，以及本公司为降低这些风险所采取的风险</w:t>
      </w:r>
      <w:r>
        <w:rPr>
          <w:spacing w:val="-81"/>
        </w:rPr>
        <w:t> </w:t>
      </w:r>
      <w:r>
        <w:rPr>
          <w:spacing w:val="-81"/>
        </w:rPr>
      </w:r>
      <w:r>
        <w:rPr>
          <w:spacing w:val="-1"/>
        </w:rPr>
        <w:t>管理政策如下所述。本公司管理层对这些风险敞口进行管理和监控以确保将上述风险控制在限定的范围之</w:t>
      </w:r>
      <w:r>
        <w:rPr>
          <w:spacing w:val="-81"/>
        </w:rPr>
        <w:t> </w:t>
      </w:r>
      <w:r>
        <w:rPr>
          <w:spacing w:val="-81"/>
        </w:rPr>
      </w:r>
      <w:r>
        <w:rPr/>
        <w:t>内。</w:t>
      </w:r>
    </w:p>
    <w:p>
      <w:pPr>
        <w:pStyle w:val="BodyText"/>
        <w:spacing w:line="273" w:lineRule="auto" w:before="127"/>
        <w:ind w:left="154" w:right="1109" w:firstLine="420"/>
        <w:jc w:val="both"/>
      </w:pPr>
      <w:r>
        <w:rPr/>
        <w:t>本公司采用敏感性分析技术分析风险变量的合理、可能变化对当期损益或股东权益可能产生的影响。 </w:t>
      </w:r>
      <w:r>
        <w:rPr>
          <w:spacing w:val="-1"/>
        </w:rPr>
        <w:t>由于任何风险变量很少孤立地发生变化，而变量之间存在的相关性对某一风险变量的变化的最终影响金额</w:t>
      </w:r>
      <w:r>
        <w:rPr>
          <w:spacing w:val="-81"/>
        </w:rPr>
        <w:t> </w:t>
      </w:r>
      <w:r>
        <w:rPr>
          <w:spacing w:val="-81"/>
        </w:rPr>
      </w:r>
      <w:r>
        <w:rPr/>
        <w:t>将产生重大作用，因此下述内容是在假设每一变量的变化是在独立的情况下进行的。</w:t>
      </w:r>
    </w:p>
    <w:p>
      <w:pPr>
        <w:pStyle w:val="BodyText"/>
        <w:spacing w:line="432" w:lineRule="exact" w:before="27"/>
        <w:ind w:left="573" w:right="0"/>
        <w:jc w:val="left"/>
      </w:pPr>
      <w:r>
        <w:rPr/>
        <w:t>风险管理目标和政策 </w:t>
      </w:r>
      <w:r>
        <w:rPr>
          <w:spacing w:val="-1"/>
        </w:rPr>
        <w:t>本公司从事风险管理的目标是在风险和收益之间取得适当的平衡，将风险对本公司经营业绩的负面影</w:t>
      </w:r>
    </w:p>
    <w:p>
      <w:pPr>
        <w:pStyle w:val="BodyText"/>
        <w:spacing w:line="255" w:lineRule="exact"/>
        <w:ind w:right="0"/>
        <w:jc w:val="left"/>
      </w:pPr>
      <w:r>
        <w:rPr/>
        <w:t>响降低到最低水平，使股东及其其他权益投资者的利益最大化。基于该风险管理目标，本公司风险管理的</w:t>
      </w:r>
    </w:p>
    <w:p>
      <w:pPr>
        <w:pStyle w:val="BodyText"/>
        <w:spacing w:line="273" w:lineRule="auto" w:before="37"/>
        <w:ind w:right="0"/>
        <w:jc w:val="left"/>
      </w:pPr>
      <w:r>
        <w:rPr>
          <w:spacing w:val="-1"/>
        </w:rPr>
        <w:t>基本策略是确定和分析本公司所面临的各种风险，建立适当的风险承受底线和进行风险管理，并及时可靠</w:t>
      </w:r>
      <w:r>
        <w:rPr>
          <w:spacing w:val="-81"/>
        </w:rPr>
        <w:t> </w:t>
      </w:r>
      <w:r>
        <w:rPr>
          <w:spacing w:val="-81"/>
        </w:rPr>
      </w:r>
      <w:r>
        <w:rPr/>
        <w:t>地对各种风险进行监督，将风险控制在限定的范围之内。</w:t>
      </w:r>
    </w:p>
    <w:p>
      <w:pPr>
        <w:pStyle w:val="BodyText"/>
        <w:spacing w:line="240" w:lineRule="auto" w:before="127"/>
        <w:ind w:left="574" w:right="0"/>
        <w:jc w:val="left"/>
      </w:pPr>
      <w:r>
        <w:rPr>
          <w:rFonts w:ascii="宋体" w:hAnsi="宋体" w:cs="宋体" w:eastAsia="宋体" w:hint="default"/>
        </w:rPr>
        <w:t>1</w:t>
      </w:r>
      <w:r>
        <w:rPr/>
        <w:t>、市场风险</w:t>
      </w:r>
    </w:p>
    <w:p>
      <w:pPr>
        <w:pStyle w:val="BodyText"/>
        <w:spacing w:line="430" w:lineRule="atLeast" w:before="2"/>
        <w:ind w:left="573" w:right="0"/>
        <w:jc w:val="left"/>
      </w:pPr>
      <w:r>
        <w:rPr/>
        <w:t>（</w:t>
      </w:r>
      <w:r>
        <w:rPr>
          <w:rFonts w:ascii="宋体" w:hAnsi="宋体" w:cs="宋体" w:eastAsia="宋体" w:hint="default"/>
        </w:rPr>
        <w:t>1</w:t>
      </w:r>
      <w:r>
        <w:rPr/>
        <w:t>）外汇风险 </w:t>
      </w:r>
      <w:r>
        <w:rPr>
          <w:spacing w:val="-1"/>
        </w:rPr>
        <w:t>公司生产的煤产品主要在贵州市场，公司的租赁广州市，结算货币全部为人民币。因此不存在外汇风</w:t>
      </w:r>
    </w:p>
    <w:p>
      <w:pPr>
        <w:pStyle w:val="BodyText"/>
        <w:spacing w:line="240" w:lineRule="auto" w:before="37"/>
        <w:ind w:right="0"/>
        <w:jc w:val="left"/>
      </w:pPr>
      <w:r>
        <w:rPr/>
        <w:t>险。</w:t>
      </w:r>
    </w:p>
    <w:p>
      <w:pPr>
        <w:pStyle w:val="BodyText"/>
        <w:spacing w:line="357" w:lineRule="auto" w:before="157"/>
        <w:ind w:left="574" w:right="0"/>
        <w:jc w:val="left"/>
      </w:pPr>
      <w:r>
        <w:rPr/>
        <w:t>（</w:t>
      </w:r>
      <w:r>
        <w:rPr>
          <w:rFonts w:ascii="Times New Roman" w:hAnsi="Times New Roman" w:cs="Times New Roman" w:eastAsia="Times New Roman" w:hint="default"/>
        </w:rPr>
        <w:t>2</w:t>
      </w:r>
      <w:r>
        <w:rPr/>
        <w:t>）利率风险 </w:t>
      </w:r>
      <w:r>
        <w:rPr>
          <w:spacing w:val="-1"/>
        </w:rPr>
        <w:t>本公司面临的利率风险主要来源于银行短期借款。公司通过建立良好的银企关系，对授信额度、授信</w:t>
      </w:r>
    </w:p>
    <w:p>
      <w:pPr>
        <w:pStyle w:val="BodyText"/>
        <w:spacing w:line="209" w:lineRule="exact"/>
        <w:ind w:left="154" w:right="0"/>
        <w:jc w:val="left"/>
      </w:pPr>
      <w:r>
        <w:rPr/>
        <w:t>品种以及授信期限进行合理的设计，保障银行授信额度充足，满足公司各类短期融资需求。并且通过缩短</w:t>
      </w:r>
    </w:p>
    <w:p>
      <w:pPr>
        <w:pStyle w:val="BodyText"/>
        <w:spacing w:line="240" w:lineRule="auto" w:before="37"/>
        <w:ind w:left="154" w:right="0"/>
        <w:jc w:val="left"/>
      </w:pPr>
      <w:r>
        <w:rPr/>
        <w:t>单笔借款的期限，特别约定提前还款条款，合理降低利率波动风险。</w:t>
      </w:r>
    </w:p>
    <w:p>
      <w:pPr>
        <w:pStyle w:val="BodyText"/>
        <w:spacing w:line="430" w:lineRule="atLeast" w:before="2"/>
        <w:ind w:left="573" w:right="0"/>
        <w:jc w:val="left"/>
      </w:pPr>
      <w:r>
        <w:rPr/>
        <w:t>（</w:t>
      </w:r>
      <w:r>
        <w:rPr>
          <w:rFonts w:ascii="宋体" w:hAnsi="宋体" w:cs="宋体" w:eastAsia="宋体" w:hint="default"/>
        </w:rPr>
        <w:t>3</w:t>
      </w:r>
      <w:r>
        <w:rPr/>
        <w:t>）价格风险 </w:t>
      </w:r>
      <w:r>
        <w:rPr>
          <w:spacing w:val="-1"/>
        </w:rPr>
        <w:t>公司所销售的产品依赖境内的煤产品价格以及物业的租赁格价格，公司存在价格的波动导致公司营业</w:t>
      </w:r>
    </w:p>
    <w:p>
      <w:pPr>
        <w:pStyle w:val="BodyText"/>
        <w:spacing w:line="376" w:lineRule="auto" w:before="37"/>
        <w:ind w:left="573" w:right="9073" w:hanging="420"/>
        <w:jc w:val="left"/>
      </w:pPr>
      <w:r>
        <w:rPr/>
        <w:t>收入波动的风险。 </w:t>
      </w:r>
      <w:r>
        <w:rPr>
          <w:rFonts w:ascii="宋体" w:hAnsi="宋体" w:cs="宋体" w:eastAsia="宋体" w:hint="default"/>
        </w:rPr>
        <w:t>2</w:t>
      </w:r>
      <w:r>
        <w:rPr/>
        <w:t>、信用风险</w:t>
      </w:r>
    </w:p>
    <w:p>
      <w:pPr>
        <w:pStyle w:val="BodyText"/>
        <w:spacing w:line="256" w:lineRule="auto" w:before="37"/>
        <w:ind w:left="154" w:right="1132"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日，可能引起本公司财务损失的最大信用风险敞口主要来自于合同另一方未能履行义务</w:t>
      </w:r>
      <w:r>
        <w:rPr/>
        <w:t> 而导致本公司金融资产产生的损失。</w:t>
      </w:r>
    </w:p>
    <w:p>
      <w:pPr>
        <w:pStyle w:val="BodyText"/>
        <w:spacing w:line="273" w:lineRule="auto" w:before="142"/>
        <w:ind w:left="154" w:right="1110" w:firstLine="420"/>
        <w:jc w:val="both"/>
      </w:pPr>
      <w:r>
        <w:rPr>
          <w:spacing w:val="-1"/>
        </w:rPr>
        <w:t>为降低信用风险，本公司成立了一个小组负责确定信用额度、进行信用审批，并执行其他监控程序以</w:t>
      </w:r>
      <w:r>
        <w:rPr/>
        <w:t> 确保采取必要的措施回收过期债权。此外，本公司于每个资产负债表日审核每一单项应收款的回收情况， </w:t>
      </w:r>
      <w:r>
        <w:rPr>
          <w:spacing w:val="-1"/>
        </w:rPr>
        <w:t>以确保就无法回收的款项计提充分的坏账准备。因此，本公司管理层认为本公司所承担的信用风险已经大</w:t>
      </w:r>
      <w:r>
        <w:rPr>
          <w:spacing w:val="-81"/>
        </w:rPr>
        <w:t> </w:t>
      </w:r>
      <w:r>
        <w:rPr>
          <w:spacing w:val="-81"/>
        </w:rPr>
      </w:r>
      <w:r>
        <w:rPr/>
        <w:t>为降低。</w:t>
      </w:r>
    </w:p>
    <w:p>
      <w:pPr>
        <w:pStyle w:val="BodyText"/>
        <w:spacing w:line="432" w:lineRule="exact" w:before="27"/>
        <w:ind w:left="574" w:right="1118"/>
        <w:jc w:val="left"/>
      </w:pPr>
      <w:r>
        <w:rPr>
          <w:rFonts w:ascii="宋体" w:hAnsi="宋体" w:cs="宋体" w:eastAsia="宋体" w:hint="default"/>
        </w:rPr>
        <w:t>3</w:t>
      </w:r>
      <w:r>
        <w:rPr/>
        <w:t>、流动风险 </w:t>
      </w:r>
      <w:r>
        <w:rPr>
          <w:spacing w:val="-1"/>
        </w:rPr>
        <w:t>管理流动风险时，本公司保持管理层认为充分的现金及现金等价物并对其进行监控，以满足本公司经</w:t>
      </w:r>
    </w:p>
    <w:p>
      <w:pPr>
        <w:pStyle w:val="BodyText"/>
        <w:spacing w:line="255" w:lineRule="exact"/>
        <w:ind w:left="154" w:right="0"/>
        <w:jc w:val="left"/>
      </w:pPr>
      <w:r>
        <w:rPr/>
        <w:t>营需要，并降低现金流量波动的影响。</w:t>
      </w:r>
    </w:p>
    <w:p>
      <w:pPr>
        <w:spacing w:after="0" w:line="255" w:lineRule="exact"/>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一、公允价值的披露" w:id="370"/>
      <w:bookmarkEnd w:id="370"/>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以公允价值计量的资产和负债的期末公允价值" w:id="371"/>
      <w:bookmarkEnd w:id="371"/>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持续和非持续第一层次公允价值计量项目市价的确定依据" w:id="372"/>
      <w:bookmarkEnd w:id="372"/>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持续和非持续第二层次公允价值计量项目，采用的估值技术和重要参数的定性及定量信" w:id="373"/>
      <w:bookmarkEnd w:id="373"/>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持续和非持续第三层次公允价值计量项目，采用的估值技术和重要参数的定性及定量信" w:id="374"/>
      <w:bookmarkEnd w:id="374"/>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不可观察参数" w:id="375"/>
      <w:bookmarkEnd w:id="375"/>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376"/>
      <w:bookmarkEnd w:id="376"/>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7、本期内发生的估值技术变更及变更原因" w:id="377"/>
      <w:bookmarkEnd w:id="377"/>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不以公允价值计量的金融资产和金融负债的公允价值情况" w:id="378"/>
      <w:bookmarkEnd w:id="378"/>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9、其他" w:id="379"/>
      <w:bookmarkEnd w:id="379"/>
      <w:r>
        <w:rPr>
          <w:b w:val="0"/>
          <w:bCs w:val="0"/>
        </w:rPr>
      </w:r>
      <w:r>
        <w:rPr>
          <w:rFonts w:ascii="Times New Roman" w:hAnsi="Times New Roman" w:cs="Times New Roman" w:eastAsia="Times New Roman" w:hint="default"/>
        </w:rPr>
        <w:t>9</w:t>
      </w:r>
      <w:r>
        <w:rPr/>
        <w:t>、其他</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582" w:right="0"/>
        <w:jc w:val="left"/>
      </w:pPr>
      <w:r>
        <w:rPr/>
        <w:t>不适用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200"/>
        <w:ind w:left="154" w:right="0"/>
        <w:jc w:val="left"/>
        <w:rPr>
          <w:b w:val="0"/>
          <w:bCs w:val="0"/>
        </w:rPr>
      </w:pPr>
      <w:bookmarkStart w:name="十二、关联方及关联交易" w:id="380"/>
      <w:bookmarkEnd w:id="380"/>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381"/>
      <w:bookmarkEnd w:id="381"/>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0"/>
              <w:jc w:val="right"/>
              <w:rPr>
                <w:rFonts w:ascii="宋体" w:hAnsi="宋体" w:cs="宋体" w:eastAsia="宋体" w:hint="default"/>
                <w:sz w:val="18"/>
                <w:szCs w:val="18"/>
              </w:rPr>
            </w:pPr>
            <w:r>
              <w:rPr>
                <w:rFonts w:ascii="宋体" w:hAnsi="宋体" w:cs="宋体" w:eastAsia="宋体" w:hint="default"/>
                <w:sz w:val="18"/>
                <w:szCs w:val="18"/>
              </w:rPr>
              <w:t>北京市海淀区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18.65%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18.65%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300" w:lineRule="auto" w:before="116"/>
        <w:ind w:left="153" w:right="1125" w:firstLine="0"/>
        <w:jc w:val="left"/>
        <w:rPr>
          <w:rFonts w:ascii="宋体" w:hAnsi="宋体" w:cs="宋体" w:eastAsia="宋体" w:hint="default"/>
          <w:sz w:val="18"/>
          <w:szCs w:val="18"/>
        </w:rPr>
      </w:pP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19</w:t>
      </w:r>
      <w:r>
        <w:rPr>
          <w:rFonts w:ascii="宋体" w:hAnsi="宋体" w:cs="宋体" w:eastAsia="宋体" w:hint="default"/>
          <w:spacing w:val="-1"/>
          <w:sz w:val="18"/>
          <w:szCs w:val="18"/>
        </w:rPr>
        <w:t>日披露实际控制人变更的提示性公告（公告编号</w:t>
      </w:r>
      <w:r>
        <w:rPr>
          <w:rFonts w:ascii="Times New Roman" w:hAnsi="Times New Roman" w:cs="Times New Roman" w:eastAsia="Times New Roman" w:hint="default"/>
          <w:spacing w:val="-1"/>
          <w:sz w:val="18"/>
          <w:szCs w:val="18"/>
        </w:rPr>
        <w:t>2015-118</w:t>
      </w:r>
      <w:r>
        <w:rPr>
          <w:rFonts w:ascii="宋体" w:hAnsi="宋体" w:cs="宋体" w:eastAsia="宋体" w:hint="default"/>
          <w:spacing w:val="-1"/>
          <w:sz w:val="18"/>
          <w:szCs w:val="18"/>
        </w:rPr>
        <w:t>），变更后郭绍增通过实质支配京蓝控股实际控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制上市公司，为上市公司实际控制人。</w:t>
      </w:r>
    </w:p>
    <w:p>
      <w:pPr>
        <w:spacing w:before="72"/>
        <w:ind w:left="153" w:right="0" w:firstLine="0"/>
        <w:jc w:val="left"/>
        <w:rPr>
          <w:rFonts w:ascii="宋体" w:hAnsi="宋体" w:cs="宋体" w:eastAsia="宋体" w:hint="default"/>
          <w:sz w:val="18"/>
          <w:szCs w:val="18"/>
        </w:rPr>
      </w:pPr>
      <w:r>
        <w:rPr>
          <w:rFonts w:ascii="宋体" w:hAnsi="宋体" w:cs="宋体" w:eastAsia="宋体" w:hint="default"/>
          <w:sz w:val="18"/>
          <w:szCs w:val="18"/>
        </w:rPr>
        <w:t>本企业最终控制方是郭绍增。</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line="547" w:lineRule="auto" w:before="0"/>
        <w:ind w:left="153" w:right="5823" w:firstLine="0"/>
        <w:jc w:val="left"/>
        <w:rPr>
          <w:rFonts w:ascii="宋体" w:hAnsi="宋体" w:cs="宋体" w:eastAsia="宋体" w:hint="default"/>
          <w:sz w:val="21"/>
          <w:szCs w:val="21"/>
        </w:rPr>
      </w:pPr>
      <w:bookmarkStart w:name="2、本企业的子公司情况" w:id="382"/>
      <w:bookmarkEnd w:id="38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383"/>
      <w:bookmarkEnd w:id="38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57" w:lineRule="auto" w:before="51"/>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right="0"/>
        <w:jc w:val="left"/>
      </w:pPr>
      <w:r>
        <w:rPr/>
        <w:t>本公司报告期无合营和联营企业。</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4、其他关联方情况" w:id="384"/>
      <w:bookmarkEnd w:id="38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融通资本（固安）投资管理有限公司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实际控制京蓝控股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是本公司的第二大股东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上海利亚德环保科技有限公司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是本公司母公司的另一全资子公司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本公司的控股股东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肖志辉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赵润涛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陈方清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尹洲澄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张世玉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郭同茂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谢庆军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郭绍增</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与郭绍增为夫妻关系</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5、关联交易情况" w:id="385"/>
      <w:bookmarkEnd w:id="38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购销商品、提供和接受劳务的关联交易" w:id="386"/>
      <w:bookmarkEnd w:id="38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关联受托管理/承包及委托管理/出包情况" w:id="387"/>
      <w:bookmarkEnd w:id="387"/>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34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关联租赁情况" w:id="388"/>
      <w:bookmarkEnd w:id="388"/>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0" w:right="0"/>
              <w:jc w:val="left"/>
              <w:rPr>
                <w:rFonts w:ascii="Times New Roman" w:hAnsi="Times New Roman" w:cs="Times New Roman" w:eastAsia="Times New Roman" w:hint="default"/>
                <w:sz w:val="18"/>
                <w:szCs w:val="18"/>
              </w:rPr>
            </w:pPr>
            <w:r>
              <w:rPr>
                <w:rFonts w:ascii="Times New Roman"/>
                <w:sz w:val="18"/>
              </w:rPr>
              <w:t>1,913,577.11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1,792,464.63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关联担保情况" w:id="389"/>
      <w:bookmarkEnd w:id="389"/>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3"/>
        <w:rPr>
          <w:rFonts w:ascii="宋体" w:hAnsi="宋体" w:cs="宋体" w:eastAsia="宋体" w:hint="default"/>
          <w:sz w:val="12"/>
          <w:szCs w:val="12"/>
        </w:rPr>
      </w:pPr>
    </w:p>
    <w:p>
      <w:pPr>
        <w:pStyle w:val="BodyText"/>
        <w:spacing w:line="240" w:lineRule="auto"/>
        <w:ind w:left="580" w:right="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日无关联方担保情况。</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5）关联方资金拆借" w:id="390"/>
      <w:bookmarkEnd w:id="390"/>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直接借款</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流动资金贷款</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流动资金贷款</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流动资金贷款</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关联方资产转让、债务重组情况" w:id="391"/>
      <w:bookmarkEnd w:id="391"/>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海口启润实业有限公司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转让给海口启润长期股权投 资</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259,990,963.45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海口启润实业有限公司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转让给海口启润其他应付款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468,712,816.00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海口启润实业有限公司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转让给海口启润应付利息</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1,647,123.29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海口启润实业有限公司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转让给海口启润其他应收款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98,993.12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键管理人员报酬" w:id="392"/>
      <w:bookmarkEnd w:id="392"/>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4,175,400.00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2,370,100.00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其他关联交易" w:id="393"/>
      <w:bookmarkEnd w:id="393"/>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27"/>
        <w:gridCol w:w="3116"/>
        <w:gridCol w:w="2270"/>
        <w:gridCol w:w="2370"/>
      </w:tblGrid>
      <w:tr>
        <w:trPr>
          <w:trHeight w:val="3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41"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19" w:right="0"/>
              <w:jc w:val="left"/>
              <w:rPr>
                <w:rFonts w:ascii="宋体" w:hAnsi="宋体" w:cs="宋体" w:eastAsia="宋体" w:hint="default"/>
                <w:sz w:val="21"/>
                <w:szCs w:val="21"/>
              </w:rPr>
            </w:pPr>
            <w:r>
              <w:rPr>
                <w:rFonts w:ascii="宋体" w:hAnsi="宋体" w:cs="宋体" w:eastAsia="宋体" w:hint="default"/>
                <w:b/>
                <w:bCs/>
                <w:sz w:val="21"/>
                <w:szCs w:val="21"/>
              </w:rPr>
              <w:t>关联交易类型</w:t>
            </w:r>
            <w:r>
              <w:rPr>
                <w:rFonts w:ascii="宋体" w:hAnsi="宋体" w:cs="宋体" w:eastAsia="宋体" w:hint="default"/>
                <w:sz w:val="21"/>
                <w:szCs w:val="21"/>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0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郭绍全</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办公楼</w:t>
            </w:r>
            <w:r>
              <w:rPr>
                <w:rFonts w:ascii="宋体" w:hAnsi="宋体" w:cs="宋体" w:eastAsia="宋体" w:hint="default"/>
                <w:spacing w:val="-21"/>
                <w:sz w:val="21"/>
                <w:szCs w:val="21"/>
              </w:rPr>
              <w:t> </w:t>
            </w:r>
            <w:r>
              <w:rPr>
                <w:rFonts w:ascii="宋体" w:hAnsi="宋体" w:cs="宋体" w:eastAsia="宋体" w:hint="default"/>
                <w:sz w:val="21"/>
                <w:szCs w:val="21"/>
              </w:rPr>
              <w:t>租金</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153" w:right="0"/>
              <w:jc w:val="left"/>
              <w:rPr>
                <w:rFonts w:ascii="Times New Roman" w:hAnsi="Times New Roman" w:cs="Times New Roman" w:eastAsia="Times New Roman" w:hint="default"/>
                <w:sz w:val="21"/>
                <w:szCs w:val="21"/>
              </w:rPr>
            </w:pPr>
            <w:r>
              <w:rPr>
                <w:rFonts w:ascii="Times New Roman"/>
                <w:sz w:val="21"/>
              </w:rPr>
              <w:t>1,913,577.11</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51" w:right="0"/>
              <w:jc w:val="left"/>
              <w:rPr>
                <w:rFonts w:ascii="Times New Roman" w:hAnsi="Times New Roman" w:cs="Times New Roman" w:eastAsia="Times New Roman" w:hint="default"/>
                <w:sz w:val="21"/>
                <w:szCs w:val="21"/>
              </w:rPr>
            </w:pPr>
            <w:r>
              <w:rPr>
                <w:rFonts w:ascii="Times New Roman"/>
                <w:sz w:val="21"/>
              </w:rPr>
              <w:t>1,792,464.63</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6、关联方应收应付款项" w:id="394"/>
      <w:bookmarkEnd w:id="39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395"/>
      <w:bookmarkEnd w:id="39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797,323.79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746,860.28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721,619.92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610,437.25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1,518,943.71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1,357,297.53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海口启润实业有限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191,860,000.00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396"/>
      <w:bookmarkEnd w:id="39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397"/>
      <w:bookmarkEnd w:id="397"/>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398"/>
      <w:bookmarkEnd w:id="39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399"/>
      <w:bookmarkEnd w:id="399"/>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00"/>
      <w:bookmarkEnd w:id="40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2、以权益结算的股份支付情况" w:id="401"/>
      <w:bookmarkEnd w:id="401"/>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以现金结算的股份支付情况" w:id="402"/>
      <w:bookmarkEnd w:id="402"/>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03"/>
      <w:bookmarkEnd w:id="403"/>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3"/>
        <w:ind w:left="153" w:right="8344" w:firstLine="0"/>
        <w:jc w:val="left"/>
        <w:rPr>
          <w:rFonts w:ascii="宋体" w:hAnsi="宋体" w:cs="宋体" w:eastAsia="宋体" w:hint="default"/>
          <w:sz w:val="21"/>
          <w:szCs w:val="21"/>
        </w:rPr>
      </w:pPr>
      <w:bookmarkStart w:name="5、其他" w:id="404"/>
      <w:bookmarkEnd w:id="40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05"/>
      <w:bookmarkEnd w:id="405"/>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06"/>
      <w:bookmarkEnd w:id="40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83"/>
        <w:ind w:left="574" w:right="0"/>
        <w:jc w:val="left"/>
      </w:pPr>
      <w:r>
        <w:rPr/>
        <w:t>资产负债表日存在的重要承诺</w:t>
      </w:r>
    </w:p>
    <w:p>
      <w:pPr>
        <w:pStyle w:val="BodyText"/>
        <w:spacing w:line="264" w:lineRule="auto" w:before="76"/>
        <w:ind w:right="1224" w:firstLine="420"/>
        <w:jc w:val="both"/>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日，本公司存在的重要承诺见本报告第五节</w:t>
      </w:r>
      <w:r>
        <w:rPr>
          <w:spacing w:val="-27"/>
        </w:rPr>
        <w:t> </w:t>
      </w:r>
      <w:r>
        <w:rPr/>
        <w:t>重要事项</w:t>
      </w:r>
      <w:r>
        <w:rPr>
          <w:rFonts w:ascii="Times New Roman" w:hAnsi="Times New Roman" w:cs="Times New Roman" w:eastAsia="Times New Roman" w:hint="default"/>
        </w:rPr>
        <w:t>/</w:t>
      </w:r>
      <w:r>
        <w:rPr/>
        <w:t>三、承诺事项履行情况</w:t>
      </w:r>
      <w:r>
        <w:rPr>
          <w:rFonts w:ascii="Times New Roman" w:hAnsi="Times New Roman" w:cs="Times New Roman" w:eastAsia="Times New Roman" w:hint="default"/>
        </w:rPr>
        <w:t>/1</w:t>
      </w:r>
      <w:r>
        <w:rPr/>
        <w:t>、 公司</w:t>
      </w:r>
      <w:r>
        <w:rPr>
          <w:spacing w:val="-21"/>
        </w:rPr>
        <w:t> </w:t>
      </w:r>
      <w:r>
        <w:rPr/>
        <w:t>股东</w:t>
      </w:r>
      <w:r>
        <w:rPr>
          <w:spacing w:val="-21"/>
        </w:rPr>
        <w:t> </w:t>
      </w:r>
      <w:r>
        <w:rPr/>
        <w:t>实际控制人</w:t>
      </w:r>
      <w:r>
        <w:rPr>
          <w:spacing w:val="-21"/>
        </w:rPr>
        <w:t> </w:t>
      </w:r>
      <w:r>
        <w:rPr/>
        <w:t>收购人</w:t>
      </w:r>
      <w:r>
        <w:rPr>
          <w:spacing w:val="-21"/>
        </w:rPr>
        <w:t> </w:t>
      </w:r>
      <w:r>
        <w:rPr/>
        <w:t>董事</w:t>
      </w:r>
      <w:r>
        <w:rPr>
          <w:spacing w:val="-21"/>
        </w:rPr>
        <w:t> </w:t>
      </w:r>
      <w:r>
        <w:rPr/>
        <w:t>监事</w:t>
      </w:r>
      <w:r>
        <w:rPr>
          <w:spacing w:val="-21"/>
        </w:rPr>
        <w:t> </w:t>
      </w:r>
      <w:r>
        <w:rPr/>
        <w:t>高级管理人员或其他关联方在报告期内履行完毕及截止报告期</w:t>
      </w:r>
      <w:r>
        <w:rPr/>
        <w:t> 末尚未履行完毕的承诺事项。</w:t>
      </w:r>
    </w:p>
    <w:p>
      <w:pPr>
        <w:spacing w:line="240" w:lineRule="auto" w:before="4"/>
        <w:rPr>
          <w:rFonts w:ascii="宋体" w:hAnsi="宋体" w:cs="宋体" w:eastAsia="宋体" w:hint="default"/>
          <w:sz w:val="24"/>
          <w:szCs w:val="24"/>
        </w:rPr>
      </w:pPr>
    </w:p>
    <w:p>
      <w:pPr>
        <w:pStyle w:val="Heading4"/>
        <w:spacing w:line="240" w:lineRule="auto"/>
        <w:ind w:left="153" w:right="0"/>
        <w:jc w:val="left"/>
        <w:rPr>
          <w:b w:val="0"/>
          <w:bCs w:val="0"/>
        </w:rPr>
      </w:pPr>
      <w:bookmarkStart w:name="2、或有事项" w:id="407"/>
      <w:bookmarkEnd w:id="407"/>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573" w:right="4873" w:hanging="420"/>
        <w:jc w:val="left"/>
        <w:rPr>
          <w:rFonts w:ascii="宋体" w:hAnsi="宋体" w:cs="宋体" w:eastAsia="宋体" w:hint="default"/>
          <w:sz w:val="21"/>
          <w:szCs w:val="21"/>
        </w:rPr>
      </w:pPr>
      <w:bookmarkStart w:name="（1）资产负债表日存在的重要或有事项" w:id="408"/>
      <w:bookmarkEnd w:id="4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日，本公司无需要披露的重大或有事项。</w:t>
      </w:r>
    </w:p>
    <w:p>
      <w:pPr>
        <w:spacing w:line="506" w:lineRule="auto" w:before="64"/>
        <w:ind w:left="573" w:right="5588" w:hanging="420"/>
        <w:jc w:val="left"/>
        <w:rPr>
          <w:rFonts w:ascii="宋体" w:hAnsi="宋体" w:cs="宋体" w:eastAsia="宋体" w:hint="default"/>
          <w:sz w:val="21"/>
          <w:szCs w:val="21"/>
        </w:rPr>
      </w:pPr>
      <w:bookmarkStart w:name="（2）公司没有需要披露的重要或有事项，也应予以说明" w:id="409"/>
      <w:bookmarkEnd w:id="4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w:t>
      </w:r>
    </w:p>
    <w:p>
      <w:pPr>
        <w:spacing w:line="487" w:lineRule="auto" w:before="105"/>
        <w:ind w:left="153" w:right="7873" w:firstLine="0"/>
        <w:jc w:val="left"/>
        <w:rPr>
          <w:rFonts w:ascii="宋体" w:hAnsi="宋体" w:cs="宋体" w:eastAsia="宋体" w:hint="default"/>
          <w:sz w:val="21"/>
          <w:szCs w:val="21"/>
        </w:rPr>
      </w:pPr>
      <w:bookmarkStart w:name="3、其他" w:id="410"/>
      <w:bookmarkEnd w:id="41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11"/>
      <w:bookmarkEnd w:id="41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12"/>
      <w:bookmarkEnd w:id="412"/>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2、利润分配情况" w:id="413"/>
      <w:bookmarkEnd w:id="413"/>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销售退回" w:id="414"/>
      <w:bookmarkEnd w:id="414"/>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日，本公司无需要披露的销售退回事项。</w:t>
      </w:r>
    </w:p>
    <w:p>
      <w:pPr>
        <w:spacing w:line="240" w:lineRule="auto" w:before="11"/>
        <w:rPr>
          <w:rFonts w:ascii="宋体" w:hAnsi="宋体" w:cs="宋体" w:eastAsia="宋体" w:hint="default"/>
          <w:sz w:val="25"/>
          <w:szCs w:val="25"/>
        </w:rPr>
      </w:pPr>
    </w:p>
    <w:p>
      <w:pPr>
        <w:spacing w:line="506" w:lineRule="auto" w:before="0"/>
        <w:ind w:left="573" w:right="3403" w:hanging="420"/>
        <w:jc w:val="left"/>
        <w:rPr>
          <w:rFonts w:ascii="宋体" w:hAnsi="宋体" w:cs="宋体" w:eastAsia="宋体" w:hint="default"/>
          <w:sz w:val="21"/>
          <w:szCs w:val="21"/>
        </w:rPr>
      </w:pPr>
      <w:bookmarkStart w:name="4、其他资产负债表日后事项说明" w:id="415"/>
      <w:bookmarkEnd w:id="41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日，本公司无需要披露的其他资产负债表日后事项事项。</w:t>
      </w:r>
    </w:p>
    <w:p>
      <w:pPr>
        <w:pStyle w:val="Heading2"/>
        <w:spacing w:line="240" w:lineRule="auto" w:before="82"/>
        <w:ind w:left="154" w:right="0"/>
        <w:jc w:val="left"/>
        <w:rPr>
          <w:b w:val="0"/>
          <w:bCs w:val="0"/>
        </w:rPr>
      </w:pPr>
      <w:bookmarkStart w:name="十六、其他重要事项" w:id="416"/>
      <w:bookmarkEnd w:id="416"/>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前期会计差错更正" w:id="417"/>
      <w:bookmarkEnd w:id="417"/>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追溯重述法" w:id="418"/>
      <w:bookmarkEnd w:id="418"/>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1650"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6"/>
                <w:sz w:val="18"/>
                <w:szCs w:val="18"/>
              </w:rPr>
              <w:t>按贵州省《省人民政府办公厅关</w:t>
            </w:r>
            <w:r>
              <w:rPr>
                <w:rFonts w:ascii="宋体" w:hAnsi="宋体" w:cs="宋体" w:eastAsia="宋体" w:hint="default"/>
                <w:sz w:val="18"/>
                <w:szCs w:val="18"/>
              </w:rPr>
              <w:t> 于转发省国土资源厅等部门贵 州省深化煤炭资源有偿使用制 度改革试点工作实施意见的通 知》计算矿业权价款</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追溯调整期初数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38,352,000.00</w:t>
            </w:r>
          </w:p>
        </w:tc>
      </w:tr>
      <w:tr>
        <w:trPr>
          <w:trHeight w:val="1650"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6"/>
                <w:sz w:val="18"/>
                <w:szCs w:val="18"/>
              </w:rPr>
              <w:t>按贵州省《省人民政府办公厅关</w:t>
            </w:r>
            <w:r>
              <w:rPr>
                <w:rFonts w:ascii="宋体" w:hAnsi="宋体" w:cs="宋体" w:eastAsia="宋体" w:hint="default"/>
                <w:sz w:val="18"/>
                <w:szCs w:val="18"/>
              </w:rPr>
              <w:t> 于转发省国土资源厅等部门贵 州省深化煤炭资源有偿使用制 度改革试点工作实施意见的通 知》计算矿业权价款</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追溯调整期初数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38,352,000.00</w:t>
            </w:r>
          </w:p>
        </w:tc>
      </w:tr>
      <w:tr>
        <w:trPr>
          <w:trHeight w:val="196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根据广州市天健投资有限公司 与兰天雷签订的关于盘县水塘 小凹子煤矿的资产转让框架协 </w:t>
            </w:r>
            <w:r>
              <w:rPr>
                <w:rFonts w:ascii="宋体" w:hAnsi="宋体" w:cs="宋体" w:eastAsia="宋体" w:hint="default"/>
                <w:spacing w:val="-6"/>
                <w:sz w:val="18"/>
                <w:szCs w:val="18"/>
              </w:rPr>
              <w:t>议，小凹子煤矿转让过程中的所</w:t>
            </w:r>
            <w:r>
              <w:rPr>
                <w:rFonts w:ascii="宋体" w:hAnsi="宋体" w:cs="宋体" w:eastAsia="宋体" w:hint="default"/>
                <w:sz w:val="18"/>
                <w:szCs w:val="18"/>
              </w:rPr>
              <w:t> 有交易税费双方各承担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 约定重新计算商誉金额</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追溯调整期初数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-2,530,000.00</w:t>
            </w:r>
          </w:p>
        </w:tc>
      </w:tr>
      <w:tr>
        <w:trPr>
          <w:trHeight w:val="986"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根据广州市天健投资有限公司 与兰天雷签订的关于盘县水塘 小凹子煤矿的资产转让框架协</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追溯调整期初数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14,220,000.00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986"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2"/>
              <w:jc w:val="left"/>
              <w:rPr>
                <w:rFonts w:ascii="宋体" w:hAnsi="宋体" w:cs="宋体" w:eastAsia="宋体" w:hint="default"/>
                <w:sz w:val="18"/>
                <w:szCs w:val="18"/>
              </w:rPr>
            </w:pPr>
            <w:r>
              <w:rPr>
                <w:rFonts w:ascii="宋体" w:hAnsi="宋体" w:cs="宋体" w:eastAsia="宋体" w:hint="default"/>
                <w:spacing w:val="-6"/>
                <w:sz w:val="18"/>
                <w:szCs w:val="18"/>
              </w:rPr>
              <w:t>议，小凹子煤矿转让过程中的所</w:t>
            </w:r>
            <w:r>
              <w:rPr>
                <w:rFonts w:ascii="宋体" w:hAnsi="宋体" w:cs="宋体" w:eastAsia="宋体" w:hint="default"/>
                <w:sz w:val="18"/>
                <w:szCs w:val="18"/>
              </w:rPr>
              <w:t> 有交易税费双方各承担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 约定</w:t>
            </w:r>
            <w:r>
              <w:rPr>
                <w:rFonts w:ascii="Times New Roman" w:hAnsi="Times New Roman" w:cs="Times New Roman" w:eastAsia="Times New Roman" w:hint="default"/>
                <w:sz w:val="18"/>
                <w:szCs w:val="18"/>
              </w:rPr>
              <w:t>,</w:t>
            </w:r>
            <w:r>
              <w:rPr>
                <w:rFonts w:ascii="宋体" w:hAnsi="宋体" w:cs="宋体" w:eastAsia="宋体" w:hint="default"/>
                <w:sz w:val="18"/>
                <w:szCs w:val="18"/>
              </w:rPr>
              <w:t>调整应该代扣代缴税费</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根据广州市天健投资有限公司 与兰天雷签订的关于盘县水塘 小凹子煤矿的资产转让框架协 </w:t>
            </w:r>
            <w:r>
              <w:rPr>
                <w:rFonts w:ascii="宋体" w:hAnsi="宋体" w:cs="宋体" w:eastAsia="宋体" w:hint="default"/>
                <w:spacing w:val="-6"/>
                <w:sz w:val="18"/>
                <w:szCs w:val="18"/>
              </w:rPr>
              <w:t>议，小凹子煤矿转让过程中的所</w:t>
            </w:r>
            <w:r>
              <w:rPr>
                <w:rFonts w:ascii="宋体" w:hAnsi="宋体" w:cs="宋体" w:eastAsia="宋体" w:hint="default"/>
                <w:sz w:val="18"/>
                <w:szCs w:val="18"/>
              </w:rPr>
              <w:t> 有交易税费双方各承担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 约定</w:t>
            </w:r>
            <w:r>
              <w:rPr>
                <w:rFonts w:ascii="Times New Roman" w:hAnsi="Times New Roman" w:cs="Times New Roman" w:eastAsia="Times New Roman" w:hint="default"/>
                <w:sz w:val="18"/>
                <w:szCs w:val="18"/>
              </w:rPr>
              <w:t>,</w:t>
            </w:r>
            <w:r>
              <w:rPr>
                <w:rFonts w:ascii="宋体" w:hAnsi="宋体" w:cs="宋体" w:eastAsia="宋体" w:hint="default"/>
                <w:sz w:val="18"/>
                <w:szCs w:val="18"/>
              </w:rPr>
              <w:t>调整其他应付款</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追溯调整期初数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62" w:right="0"/>
              <w:jc w:val="left"/>
              <w:rPr>
                <w:rFonts w:ascii="Times New Roman" w:hAnsi="Times New Roman" w:cs="Times New Roman" w:eastAsia="Times New Roman" w:hint="default"/>
                <w:sz w:val="18"/>
                <w:szCs w:val="18"/>
              </w:rPr>
            </w:pPr>
            <w:r>
              <w:rPr>
                <w:rFonts w:ascii="Times New Roman"/>
                <w:sz w:val="18"/>
              </w:rPr>
              <w:t>-16,750,000.00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来适用法" w:id="419"/>
      <w:bookmarkEnd w:id="419"/>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债务重组" w:id="420"/>
      <w:bookmarkEnd w:id="420"/>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421"/>
      <w:bookmarkEnd w:id="421"/>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22"/>
      <w:bookmarkEnd w:id="422"/>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其他资产置换" w:id="423"/>
      <w:bookmarkEnd w:id="423"/>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424"/>
      <w:bookmarkEnd w:id="424"/>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425"/>
      <w:bookmarkEnd w:id="425"/>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6、分部信息" w:id="426"/>
      <w:bookmarkEnd w:id="426"/>
      <w:r>
        <w:rPr>
          <w:b w:val="0"/>
          <w:bCs w:val="0"/>
        </w:rPr>
      </w:r>
      <w:r>
        <w:rPr>
          <w:rFonts w:ascii="Times New Roman" w:hAnsi="Times New Roman" w:cs="Times New Roman" w:eastAsia="Times New Roman" w:hint="default"/>
        </w:rPr>
        <w:t>6</w:t>
      </w:r>
      <w:r>
        <w:rPr/>
        <w:t>、分部信息</w:t>
      </w:r>
      <w:r>
        <w:rPr>
          <w:b w:val="0"/>
          <w:bCs w:val="0"/>
        </w:rPr>
      </w:r>
    </w:p>
    <w:p>
      <w:pPr>
        <w:spacing w:line="590" w:lineRule="atLeast" w:before="24"/>
        <w:ind w:left="578" w:right="6758" w:hanging="425"/>
        <w:jc w:val="left"/>
        <w:rPr>
          <w:rFonts w:ascii="宋体" w:hAnsi="宋体" w:cs="宋体" w:eastAsia="宋体" w:hint="default"/>
          <w:sz w:val="21"/>
          <w:szCs w:val="21"/>
        </w:rPr>
      </w:pPr>
      <w:bookmarkStart w:name="（1）报告分部的确定依据与会计政策" w:id="427"/>
      <w:bookmarkEnd w:id="4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本公司的经营分部的分类与内容如下：</w:t>
      </w:r>
    </w:p>
    <w:p>
      <w:pPr>
        <w:pStyle w:val="BodyText"/>
        <w:spacing w:line="273" w:lineRule="auto" w:before="157"/>
        <w:ind w:left="154" w:right="1132" w:firstLine="424"/>
        <w:jc w:val="left"/>
      </w:pPr>
      <w:r>
        <w:rPr>
          <w:spacing w:val="-1"/>
        </w:rPr>
        <w:t>物业管理分部：主要从事物业管理及租赁业务：主要经营主体是为众物业管理有限公司；广州市润龙</w:t>
      </w:r>
      <w:r>
        <w:rPr/>
        <w:t> 投资有限公司。</w:t>
      </w:r>
    </w:p>
    <w:p>
      <w:pPr>
        <w:pStyle w:val="BodyText"/>
        <w:spacing w:line="273" w:lineRule="auto" w:before="127"/>
        <w:ind w:left="154" w:right="1132" w:firstLine="424"/>
        <w:jc w:val="left"/>
      </w:pPr>
      <w:r>
        <w:rPr>
          <w:spacing w:val="-1"/>
        </w:rPr>
        <w:t>煤矿管理分部：主要从事矿业相关业务，主要主体是贵州地区的公司，主要包括：贵州天伦矿业投资</w:t>
      </w:r>
      <w:r>
        <w:rPr/>
        <w:t> 控股有限公司、贵州盘县水塘小凹子煤矿、水城县阿嘎乡吉源煤矿；</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firstLine="424"/>
        <w:jc w:val="left"/>
      </w:pPr>
      <w:r>
        <w:rPr>
          <w:spacing w:val="-1"/>
        </w:rPr>
        <w:t>电子产品及其他分部：主要从是电子产品研发制造销售维护、信息系统集成服务及信息技术等相关服</w:t>
      </w:r>
      <w:r>
        <w:rPr/>
        <w:t> 务，主要主体为京蓝环宇科技（北京）有限公司。</w:t>
      </w:r>
    </w:p>
    <w:p>
      <w:pPr>
        <w:pStyle w:val="Heading4"/>
        <w:spacing w:line="240" w:lineRule="auto" w:before="127"/>
        <w:ind w:left="153"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before="16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162" w:hRule="exact"/>
        </w:trPr>
        <w:tc>
          <w:tcPr>
            <w:tcW w:w="1344" w:type="dxa"/>
            <w:vMerge w:val="restart"/>
            <w:tcBorders>
              <w:top w:val="single" w:sz="4" w:space="0" w:color="000000"/>
              <w:left w:val="single" w:sz="4" w:space="0" w:color="000000"/>
              <w:right w:val="single" w:sz="9" w:space="0" w:color="E0FFFF"/>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nil" w:sz="6" w:space="0" w:color="auto"/>
              <w:right w:val="single" w:sz="4" w:space="0" w:color="000000"/>
            </w:tcBorders>
            <w:shd w:val="clear" w:color="auto" w:fill="E0FFFF"/>
          </w:tcPr>
          <w:p>
            <w:pPr/>
          </w:p>
        </w:tc>
        <w:tc>
          <w:tcPr>
            <w:tcW w:w="1368" w:type="dxa"/>
            <w:tcBorders>
              <w:top w:val="single" w:sz="4" w:space="0" w:color="000000"/>
              <w:left w:val="single" w:sz="4" w:space="0" w:color="000000"/>
              <w:bottom w:val="nil" w:sz="6" w:space="0" w:color="auto"/>
              <w:right w:val="single" w:sz="4" w:space="0" w:color="000000"/>
            </w:tcBorders>
            <w:shd w:val="clear" w:color="auto" w:fill="E0FFFF"/>
          </w:tcPr>
          <w:p>
            <w:pP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497" w:right="47" w:hanging="450"/>
              <w:jc w:val="left"/>
              <w:rPr>
                <w:rFonts w:ascii="宋体" w:hAnsi="宋体" w:cs="宋体" w:eastAsia="宋体" w:hint="default"/>
                <w:sz w:val="18"/>
                <w:szCs w:val="18"/>
              </w:rPr>
            </w:pPr>
            <w:r>
              <w:rPr>
                <w:rFonts w:ascii="宋体" w:hAnsi="宋体" w:cs="宋体" w:eastAsia="宋体" w:hint="default"/>
                <w:sz w:val="18"/>
                <w:szCs w:val="18"/>
              </w:rPr>
              <w:t>电子产品及其他 分部</w:t>
            </w:r>
          </w:p>
        </w:tc>
        <w:tc>
          <w:tcPr>
            <w:tcW w:w="1367" w:type="dxa"/>
            <w:tcBorders>
              <w:top w:val="single" w:sz="4" w:space="0" w:color="000000"/>
              <w:left w:val="single" w:sz="4" w:space="0" w:color="000000"/>
              <w:bottom w:val="nil" w:sz="6" w:space="0" w:color="auto"/>
              <w:right w:val="single" w:sz="4" w:space="0" w:color="000000"/>
            </w:tcBorders>
            <w:shd w:val="clear" w:color="auto" w:fill="E0FFFF"/>
          </w:tcPr>
          <w:p>
            <w:pPr/>
          </w:p>
        </w:tc>
        <w:tc>
          <w:tcPr>
            <w:tcW w:w="1367" w:type="dxa"/>
            <w:vMerge w:val="restart"/>
            <w:tcBorders>
              <w:top w:val="single" w:sz="4" w:space="0" w:color="000000"/>
              <w:left w:val="single" w:sz="10" w:space="0" w:color="E0FFFF"/>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344" w:type="dxa"/>
            <w:vMerge/>
            <w:tcBorders>
              <w:left w:val="single" w:sz="4" w:space="0" w:color="000000"/>
              <w:right w:val="single" w:sz="9" w:space="0" w:color="E0FFFF"/>
            </w:tcBorders>
            <w:shd w:val="clear" w:color="auto" w:fill="D2D2D2"/>
          </w:tcPr>
          <w:p>
            <w:pPr/>
          </w:p>
        </w:tc>
        <w:tc>
          <w:tcPr>
            <w:tcW w:w="137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物业租赁分部</w:t>
            </w:r>
          </w:p>
        </w:tc>
        <w:tc>
          <w:tcPr>
            <w:tcW w:w="136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矿业分部</w:t>
            </w:r>
          </w:p>
        </w:tc>
        <w:tc>
          <w:tcPr>
            <w:tcW w:w="1367" w:type="dxa"/>
            <w:vMerge/>
            <w:tcBorders>
              <w:left w:val="single" w:sz="4" w:space="0" w:color="000000"/>
              <w:right w:val="single" w:sz="4" w:space="0" w:color="000000"/>
            </w:tcBorders>
            <w:shd w:val="clear" w:color="auto" w:fill="E0FFFF"/>
          </w:tcPr>
          <w:p>
            <w:pPr/>
          </w:p>
        </w:tc>
        <w:tc>
          <w:tcPr>
            <w:tcW w:w="1367"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未分配金额</w:t>
            </w:r>
          </w:p>
        </w:tc>
        <w:tc>
          <w:tcPr>
            <w:tcW w:w="1367" w:type="dxa"/>
            <w:vMerge/>
            <w:tcBorders>
              <w:left w:val="single" w:sz="10" w:space="0" w:color="E0FFFF"/>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44" w:type="dxa"/>
            <w:vMerge/>
            <w:tcBorders>
              <w:left w:val="single" w:sz="4" w:space="0" w:color="000000"/>
              <w:bottom w:val="single" w:sz="4" w:space="0" w:color="000000"/>
              <w:right w:val="single" w:sz="9" w:space="0" w:color="E0FFFF"/>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E0FFFF"/>
          </w:tcPr>
          <w:p>
            <w:pPr/>
          </w:p>
        </w:tc>
        <w:tc>
          <w:tcPr>
            <w:tcW w:w="1368" w:type="dxa"/>
            <w:tcBorders>
              <w:top w:val="nil" w:sz="6" w:space="0" w:color="auto"/>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tcBorders>
              <w:top w:val="nil" w:sz="6" w:space="0" w:color="auto"/>
              <w:left w:val="single" w:sz="4" w:space="0" w:color="000000"/>
              <w:bottom w:val="single" w:sz="4" w:space="0" w:color="000000"/>
              <w:right w:val="single" w:sz="4" w:space="0" w:color="000000"/>
            </w:tcBorders>
            <w:shd w:val="clear" w:color="auto" w:fill="E0FFFF"/>
          </w:tcPr>
          <w:p>
            <w:pPr/>
          </w:p>
        </w:tc>
        <w:tc>
          <w:tcPr>
            <w:tcW w:w="1367" w:type="dxa"/>
            <w:vMerge/>
            <w:tcBorders>
              <w:left w:val="single" w:sz="10" w:space="0" w:color="E0FFFF"/>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59,471,456.44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12,616,852.32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72,088,308.76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17,460,385.81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12,021,026.76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3,803,315.86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-2,406,722.44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30,878,005.99</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3,028,548.10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16,503,049.63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66,619,137.05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8,179,498.65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94,330,233.43</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20,447,715.27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1,924,370.40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-4,782.90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25,915,354.86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48,282,657.63</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-1,791,999.88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21,039,646.57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-5,295,132.54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-3,320,147.45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-16,483,440.25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-5,851,073.55</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-5,945,183.18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21,038,417.40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-5,295,132.54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-3,320,546.32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-16,483,440.25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-10,005,884.89</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6,650,043.73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310,509,557.36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-19,536,999.08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297,622,602.01</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4,762,218.56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15,166,122.00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-11,536,999.08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8,391,341.48</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bookmarkStart w:name="（3）公司无报告分部的，或者不能披露各报告分部的资产总额和负债总额的，应说明原因" w:id="428"/>
      <w:bookmarkEnd w:id="42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4）其他说明" w:id="429"/>
      <w:bookmarkEnd w:id="429"/>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7、其他对投资者决策有影响的重要交易和事项" w:id="430"/>
      <w:bookmarkEnd w:id="43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469" w:right="0"/>
        <w:jc w:val="left"/>
      </w:pPr>
      <w:r>
        <w:rPr>
          <w:rFonts w:ascii="Times New Roman" w:hAnsi="Times New Roman" w:cs="Times New Roman" w:eastAsia="Times New Roman" w:hint="default"/>
        </w:rPr>
        <w:t>1</w:t>
      </w:r>
      <w:r>
        <w:rPr/>
        <w:t>、重大资产重组</w:t>
      </w:r>
    </w:p>
    <w:p>
      <w:pPr>
        <w:pStyle w:val="BodyText"/>
        <w:spacing w:line="256" w:lineRule="auto" w:before="177"/>
        <w:ind w:right="0" w:firstLine="336"/>
        <w:jc w:val="left"/>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6 </w:t>
      </w:r>
      <w:r>
        <w:rPr/>
        <w:t>日，公司召开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年第三次临时股东大会，审议通过了重大重组交易方案及相关议 案，主要交易条款及交易过程如下：</w:t>
      </w:r>
    </w:p>
    <w:p>
      <w:pPr>
        <w:pStyle w:val="BodyText"/>
        <w:spacing w:line="240" w:lineRule="auto" w:before="178"/>
        <w:ind w:left="469" w:right="0"/>
        <w:jc w:val="left"/>
      </w:pPr>
      <w:r>
        <w:rPr/>
        <w:t>（</w:t>
      </w:r>
      <w:r>
        <w:rPr>
          <w:rFonts w:ascii="Times New Roman" w:hAnsi="Times New Roman" w:cs="Times New Roman" w:eastAsia="Times New Roman" w:hint="default"/>
        </w:rPr>
        <w:t>1</w:t>
      </w:r>
      <w:r>
        <w:rPr/>
        <w:t>）交易标的资产、交易价格、对价支付</w:t>
      </w:r>
    </w:p>
    <w:p>
      <w:pPr>
        <w:pStyle w:val="BodyText"/>
        <w:spacing w:line="256" w:lineRule="auto" w:before="177"/>
        <w:ind w:right="1130" w:firstLine="336"/>
        <w:jc w:val="both"/>
      </w:pPr>
      <w:r>
        <w:rPr/>
        <w:t>标的资产为公司拟向海口启润实业有限公司 （以下简称</w:t>
      </w:r>
      <w:r>
        <w:rPr>
          <w:rFonts w:ascii="Times New Roman" w:hAnsi="Times New Roman" w:cs="Times New Roman" w:eastAsia="Times New Roman" w:hint="default"/>
        </w:rPr>
        <w:t>“</w:t>
      </w:r>
      <w:r>
        <w:rPr/>
        <w:t>海口启润</w:t>
      </w:r>
      <w:r>
        <w:rPr>
          <w:rFonts w:ascii="Times New Roman" w:hAnsi="Times New Roman" w:cs="Times New Roman" w:eastAsia="Times New Roman" w:hint="default"/>
        </w:rPr>
        <w:t>” </w:t>
      </w:r>
      <w:r>
        <w:rPr>
          <w:spacing w:val="-6"/>
        </w:rPr>
        <w:t>）出售的截至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19"/>
        </w:rPr>
        <w:t> </w:t>
      </w:r>
      <w:r>
        <w:rPr/>
        <w:t>日 </w:t>
      </w:r>
      <w:r>
        <w:rPr>
          <w:spacing w:val="-1"/>
        </w:rPr>
        <w:t>除尚未支付的贵州天伦矿业投资控股有限公司水城县阿戛乡吉源煤矿（以下简称</w:t>
      </w:r>
      <w:r>
        <w:rPr>
          <w:rFonts w:ascii="Times New Roman" w:hAnsi="Times New Roman" w:cs="Times New Roman" w:eastAsia="Times New Roman" w:hint="default"/>
          <w:spacing w:val="-1"/>
        </w:rPr>
        <w:t>“</w:t>
      </w:r>
      <w:r>
        <w:rPr>
          <w:spacing w:val="-1"/>
        </w:rPr>
        <w:t>吉源煤矿</w:t>
      </w:r>
      <w:r>
        <w:rPr>
          <w:rFonts w:ascii="Times New Roman" w:hAnsi="Times New Roman" w:cs="Times New Roman" w:eastAsia="Times New Roman" w:hint="default"/>
          <w:spacing w:val="-1"/>
        </w:rPr>
        <w:t>”</w:t>
      </w:r>
      <w:r>
        <w:rPr>
          <w:spacing w:val="-1"/>
        </w:rPr>
        <w:t>）</w:t>
      </w:r>
      <w:r>
        <w:rPr>
          <w:spacing w:val="-58"/>
        </w:rPr>
        <w:t> </w:t>
      </w:r>
      <w:r>
        <w:rPr>
          <w:spacing w:val="-1"/>
        </w:rPr>
        <w:t>收购款以外</w:t>
      </w:r>
      <w:r>
        <w:rPr/>
        <w:t> 的商业地产板块及煤炭</w:t>
      </w:r>
      <w:r>
        <w:rPr>
          <w:rFonts w:ascii="Times New Roman" w:hAnsi="Times New Roman" w:cs="Times New Roman" w:eastAsia="Times New Roman" w:hint="default"/>
        </w:rPr>
        <w:t>/</w:t>
      </w:r>
      <w:r>
        <w:rPr/>
        <w:t>矿业板块的全部资产和负债。</w:t>
      </w:r>
    </w:p>
    <w:p>
      <w:pPr>
        <w:pStyle w:val="BodyText"/>
        <w:spacing w:line="240" w:lineRule="auto" w:before="161"/>
        <w:ind w:left="573" w:right="0"/>
        <w:jc w:val="left"/>
      </w:pPr>
      <w:r>
        <w:rPr/>
        <w:t>标的资产的交易价格以中联资产评估集团有限公司（以下简称</w:t>
      </w:r>
      <w:r>
        <w:rPr>
          <w:rFonts w:ascii="Times New Roman" w:hAnsi="Times New Roman" w:cs="Times New Roman" w:eastAsia="Times New Roman" w:hint="default"/>
        </w:rPr>
        <w:t>“</w:t>
      </w:r>
      <w:r>
        <w:rPr/>
        <w:t>中联评估</w:t>
      </w:r>
      <w:r>
        <w:rPr>
          <w:rFonts w:ascii="Times New Roman" w:hAnsi="Times New Roman" w:cs="Times New Roman" w:eastAsia="Times New Roman" w:hint="default"/>
        </w:rPr>
        <w:t>”</w:t>
      </w:r>
      <w:r>
        <w:rPr/>
        <w:t>）出具的《资产评估报告》</w:t>
      </w:r>
    </w:p>
    <w:p>
      <w:pPr>
        <w:pStyle w:val="BodyText"/>
        <w:spacing w:line="256" w:lineRule="auto" w:before="21"/>
        <w:ind w:right="1129"/>
        <w:jc w:val="both"/>
      </w:pPr>
      <w:r>
        <w:rPr/>
        <w:t>（中联评报字</w:t>
      </w:r>
      <w:r>
        <w:rPr>
          <w:rFonts w:ascii="Times New Roman" w:hAnsi="Times New Roman" w:cs="Times New Roman" w:eastAsia="Times New Roman" w:hint="default"/>
        </w:rPr>
        <w:t>[2015]</w:t>
      </w:r>
      <w:r>
        <w:rPr/>
        <w:t>第 </w:t>
      </w:r>
      <w:r>
        <w:rPr>
          <w:rFonts w:ascii="Times New Roman" w:hAnsi="Times New Roman" w:cs="Times New Roman" w:eastAsia="Times New Roman" w:hint="default"/>
        </w:rPr>
        <w:t>1037 </w:t>
      </w:r>
      <w:r>
        <w:rPr>
          <w:spacing w:val="-3"/>
        </w:rPr>
        <w:t>号）确定的评估值为基础确定（评估基准日为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9"/>
        </w:rPr>
        <w:t>日）。根据交</w:t>
      </w:r>
      <w:r>
        <w:rPr/>
        <w:t> 易双方签订的《 转让协议书》，标的资产的交易价格确定为 </w:t>
      </w:r>
      <w:r>
        <w:rPr>
          <w:rFonts w:ascii="Times New Roman" w:hAnsi="Times New Roman" w:cs="Times New Roman" w:eastAsia="Times New Roman" w:hint="default"/>
        </w:rPr>
        <w:t>40,186</w:t>
      </w:r>
      <w:r>
        <w:rPr>
          <w:rFonts w:ascii="Times New Roman" w:hAnsi="Times New Roman" w:cs="Times New Roman" w:eastAsia="Times New Roman" w:hint="default"/>
          <w:spacing w:val="-26"/>
        </w:rPr>
        <w:t> </w:t>
      </w:r>
      <w:r>
        <w:rPr/>
        <w:t>万元。公司已于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日到转 让款</w:t>
      </w:r>
      <w:r>
        <w:rPr>
          <w:rFonts w:ascii="Times New Roman" w:hAnsi="Times New Roman" w:cs="Times New Roman" w:eastAsia="Times New Roman" w:hint="default"/>
        </w:rPr>
        <w:t>2.1</w:t>
      </w:r>
      <w:r>
        <w:rPr/>
        <w:t>亿元。</w:t>
      </w:r>
    </w:p>
    <w:p>
      <w:pPr>
        <w:pStyle w:val="BodyText"/>
        <w:spacing w:line="240" w:lineRule="auto" w:before="161"/>
        <w:ind w:left="469" w:right="0"/>
        <w:jc w:val="left"/>
      </w:pPr>
      <w:r>
        <w:rPr/>
        <w:t>（</w:t>
      </w:r>
      <w:r>
        <w:rPr>
          <w:rFonts w:ascii="Times New Roman" w:hAnsi="Times New Roman" w:cs="Times New Roman" w:eastAsia="Times New Roman" w:hint="default"/>
        </w:rPr>
        <w:t>2</w:t>
      </w:r>
      <w:r>
        <w:rPr/>
        <w:t>）交易标的交割</w:t>
      </w:r>
    </w:p>
    <w:p>
      <w:pPr>
        <w:pStyle w:val="BodyText"/>
        <w:spacing w:line="256" w:lineRule="auto" w:before="177"/>
        <w:ind w:left="154" w:right="1129" w:firstLine="336"/>
        <w:jc w:val="left"/>
      </w:pPr>
      <w:r>
        <w:rPr/>
        <w:t>公司持有的商业地产板块子公司股权，即广州天穗达 </w:t>
      </w:r>
      <w:r>
        <w:rPr>
          <w:rFonts w:ascii="Times New Roman" w:hAnsi="Times New Roman" w:cs="Times New Roman" w:eastAsia="Times New Roman" w:hint="default"/>
        </w:rPr>
        <w:t>100%</w:t>
      </w:r>
      <w:r>
        <w:rPr/>
        <w:t>股权、广州天利达</w:t>
      </w:r>
      <w:r>
        <w:rPr>
          <w:spacing w:val="-44"/>
        </w:rPr>
        <w:t> </w:t>
      </w:r>
      <w:r>
        <w:rPr>
          <w:rFonts w:ascii="Times New Roman" w:hAnsi="Times New Roman" w:cs="Times New Roman" w:eastAsia="Times New Roman" w:hint="default"/>
        </w:rPr>
        <w:t>100%</w:t>
      </w:r>
      <w:r>
        <w:rPr/>
        <w:t>股权及广州润龙 </w:t>
      </w:r>
      <w:r>
        <w:rPr>
          <w:rFonts w:ascii="Times New Roman" w:hAnsi="Times New Roman" w:cs="Times New Roman" w:eastAsia="Times New Roman" w:hint="default"/>
          <w:spacing w:val="-2"/>
        </w:rPr>
        <w:t>90%</w:t>
      </w:r>
      <w:r>
        <w:rPr>
          <w:spacing w:val="-2"/>
        </w:rPr>
        <w:t>股权；煤炭</w:t>
      </w:r>
      <w:r>
        <w:rPr>
          <w:rFonts w:ascii="Times New Roman" w:hAnsi="Times New Roman" w:cs="Times New Roman" w:eastAsia="Times New Roman" w:hint="default"/>
          <w:spacing w:val="-2"/>
        </w:rPr>
        <w:t>/</w:t>
      </w:r>
      <w:r>
        <w:rPr>
          <w:spacing w:val="-2"/>
        </w:rPr>
        <w:t>矿业板块子公司股权，即前海天伦能源</w:t>
      </w:r>
      <w:r>
        <w:rPr>
          <w:rFonts w:ascii="Times New Roman" w:hAnsi="Times New Roman" w:cs="Times New Roman" w:eastAsia="Times New Roman" w:hint="default"/>
          <w:spacing w:val="-2"/>
        </w:rPr>
        <w:t>100%</w:t>
      </w:r>
      <w:r>
        <w:rPr>
          <w:spacing w:val="-2"/>
        </w:rPr>
        <w:t>股权、贵州天伦能源</w:t>
      </w:r>
      <w:r>
        <w:rPr>
          <w:spacing w:val="-5"/>
        </w:rPr>
        <w:t> </w:t>
      </w:r>
      <w:r>
        <w:rPr>
          <w:rFonts w:ascii="Times New Roman" w:hAnsi="Times New Roman" w:cs="Times New Roman" w:eastAsia="Times New Roman" w:hint="default"/>
          <w:spacing w:val="-1"/>
        </w:rPr>
        <w:t>100%</w:t>
      </w:r>
      <w:r>
        <w:rPr>
          <w:spacing w:val="-1"/>
        </w:rPr>
        <w:t>股权及田阳天伦矿</w:t>
      </w:r>
      <w:r>
        <w:rPr>
          <w:spacing w:val="-102"/>
        </w:rPr>
        <w:t> </w:t>
      </w:r>
      <w:r>
        <w:rPr>
          <w:spacing w:val="-102"/>
        </w:rPr>
      </w:r>
      <w:r>
        <w:rPr/>
        <w:t>业</w:t>
      </w:r>
      <w:r>
        <w:rPr>
          <w:spacing w:val="-23"/>
        </w:rPr>
        <w:t> </w:t>
      </w:r>
      <w:r>
        <w:rPr>
          <w:rFonts w:ascii="Times New Roman" w:hAnsi="Times New Roman" w:cs="Times New Roman" w:eastAsia="Times New Roman" w:hint="default"/>
        </w:rPr>
        <w:t>55%</w:t>
      </w:r>
      <w:r>
        <w:rPr/>
        <w:t>股权，已完成工商变更手续，现已全部过户至交易对手方海口启润。</w:t>
      </w:r>
    </w:p>
    <w:p>
      <w:pPr>
        <w:pStyle w:val="BodyText"/>
        <w:spacing w:line="240" w:lineRule="auto" w:before="161"/>
        <w:ind w:left="469" w:right="0"/>
        <w:jc w:val="left"/>
      </w:pPr>
      <w:r>
        <w:rPr/>
        <w:t>（</w:t>
      </w:r>
      <w:r>
        <w:rPr>
          <w:rFonts w:ascii="Times New Roman" w:hAnsi="Times New Roman" w:cs="Times New Roman" w:eastAsia="Times New Roman" w:hint="default"/>
        </w:rPr>
        <w:t>3</w:t>
      </w:r>
      <w:r>
        <w:rPr/>
        <w:t>）</w:t>
      </w:r>
      <w:r>
        <w:rPr>
          <w:spacing w:val="-21"/>
        </w:rPr>
        <w:t> </w:t>
      </w:r>
      <w:r>
        <w:rPr/>
        <w:t>债权债务的交割情况</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18" w:firstLine="441"/>
        <w:jc w:val="left"/>
      </w:pPr>
      <w:r>
        <w:rPr/>
        <w:t>本次交易双方于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28 </w:t>
      </w:r>
      <w:r>
        <w:rPr/>
        <w:t>日签订了《</w:t>
      </w:r>
      <w:r>
        <w:rPr>
          <w:spacing w:val="-45"/>
        </w:rPr>
        <w:t> </w:t>
      </w:r>
      <w:r>
        <w:rPr/>
        <w:t>黑龙江京蓝科技股份有限公司重大资产出售交割确认</w:t>
      </w:r>
      <w:r>
        <w:rPr/>
        <w:t> 书》</w:t>
      </w:r>
      <w:r>
        <w:rPr>
          <w:spacing w:val="-23"/>
        </w:rPr>
        <w:t> </w:t>
      </w:r>
      <w:r>
        <w:rPr/>
        <w:t>，公司转移的债权债务情况如下：其他应收款</w:t>
      </w:r>
      <w:r>
        <w:rPr>
          <w:rFonts w:ascii="Times New Roman" w:hAnsi="Times New Roman" w:cs="Times New Roman" w:eastAsia="Times New Roman" w:hint="default"/>
        </w:rPr>
        <w:t>98,993.12</w:t>
      </w:r>
      <w:r>
        <w:rPr/>
        <w:t>元、应付利息</w:t>
      </w:r>
      <w:r>
        <w:rPr>
          <w:rFonts w:ascii="Times New Roman" w:hAnsi="Times New Roman" w:cs="Times New Roman" w:eastAsia="Times New Roman" w:hint="default"/>
        </w:rPr>
        <w:t>1,647,123.29</w:t>
      </w:r>
      <w:r>
        <w:rPr/>
        <w:t>元、其他应付款 </w:t>
      </w:r>
      <w:r>
        <w:rPr>
          <w:rFonts w:ascii="Times New Roman" w:hAnsi="Times New Roman" w:cs="Times New Roman" w:eastAsia="Times New Roman" w:hint="default"/>
        </w:rPr>
        <w:t>468,712,816.00</w:t>
      </w:r>
      <w:r>
        <w:rPr/>
        <w:t>元。</w:t>
      </w:r>
    </w:p>
    <w:p>
      <w:pPr>
        <w:spacing w:line="240" w:lineRule="auto" w:before="6"/>
        <w:rPr>
          <w:rFonts w:ascii="宋体" w:hAnsi="宋体" w:cs="宋体" w:eastAsia="宋体" w:hint="default"/>
          <w:sz w:val="23"/>
          <w:szCs w:val="23"/>
        </w:rPr>
      </w:pPr>
    </w:p>
    <w:p>
      <w:pPr>
        <w:spacing w:line="487" w:lineRule="auto" w:before="0"/>
        <w:ind w:left="153" w:right="6793" w:firstLine="0"/>
        <w:jc w:val="left"/>
        <w:rPr>
          <w:rFonts w:ascii="宋体" w:hAnsi="宋体" w:cs="宋体" w:eastAsia="宋体" w:hint="default"/>
          <w:sz w:val="21"/>
          <w:szCs w:val="21"/>
        </w:rPr>
      </w:pPr>
      <w:bookmarkStart w:name="8、其他" w:id="431"/>
      <w:bookmarkEnd w:id="43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32"/>
      <w:bookmarkEnd w:id="43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33"/>
      <w:bookmarkEnd w:id="433"/>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left="153" w:right="0"/>
        <w:jc w:val="left"/>
        <w:rPr>
          <w:b w:val="0"/>
          <w:bCs w:val="0"/>
        </w:rPr>
      </w:pPr>
      <w:bookmarkStart w:name="（1）应收账款分类披露" w:id="434"/>
      <w:bookmarkEnd w:id="43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line="340" w:lineRule="auto" w:before="42"/>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组合中，采用余额百分比法计提坏账准备的应收账款：</w:t>
      </w:r>
    </w:p>
    <w:p>
      <w:pPr>
        <w:spacing w:line="338" w:lineRule="auto" w:before="4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2）本期计提、收回或转回的坏账准备情况" w:id="435"/>
      <w:bookmarkEnd w:id="43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60"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015" w:space="38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本期实际核销的应收账款情况" w:id="436"/>
      <w:bookmarkEnd w:id="43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4）按欠款方归集的期末余额前五名的应收账款情况" w:id="437"/>
      <w:bookmarkEnd w:id="43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5）因金融资产转移而终止确认的应收账款" w:id="438"/>
      <w:bookmarkEnd w:id="43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6）转移应收账款且继续涉入形成的资产、负债金额" w:id="439"/>
      <w:bookmarkEnd w:id="43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2、其他应收款" w:id="440"/>
      <w:bookmarkEnd w:id="44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其他应收款分类披露" w:id="441"/>
      <w:bookmarkEnd w:id="44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191,860,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96.34%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191,860,0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7,283,78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89,335.4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7,194,450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320,723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,345.21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111,384.5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320,611,96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0.66</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199,143,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786.23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89,335.4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199,054,4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50.79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320,723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,345.21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320,611,96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0.66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海口启润实业有限公司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191,860,000.00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191,860,000.00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0"/>
        <w:gridCol w:w="2378"/>
      </w:tblGrid>
      <w:tr>
        <w:trPr>
          <w:trHeight w:val="206" w:hRule="exact"/>
        </w:trPr>
        <w:tc>
          <w:tcPr>
            <w:tcW w:w="2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0"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8"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91,134.28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4,556.71</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847,787.33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84,778.73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938,921.61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89,335.44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3"/>
        <w:spacing w:line="312" w:lineRule="exact" w:before="82"/>
        <w:ind w:right="0" w:firstLine="96"/>
        <w:jc w:val="left"/>
      </w:pPr>
      <w:r>
        <w:rPr>
          <w:spacing w:val="-2"/>
        </w:rPr>
        <w:t>合并范围内关联方组合是指纳入公司合并范围内的子公司与母公司之间的往来款项，按公司</w:t>
      </w:r>
      <w:r>
        <w:rPr/>
        <w:t> 会计政策此部分应收款项不计提坏账准备。</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本期计提、收回或转回的坏账准备情况" w:id="442"/>
      <w:bookmarkEnd w:id="44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0" w:lineRule="auto" w:before="44"/>
        <w:ind w:left="15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42,663.67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64,712.78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635" w:space="219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64,712.78</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64,712.78</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实际核销的其他应收款情况" w:id="443"/>
      <w:bookmarkEnd w:id="44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其他应收款按款项性质分类情况" w:id="444"/>
      <w:bookmarkEnd w:id="44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6,429,638.90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319,810,455.88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重大资产重组转让款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191,860,000.00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854,147.33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874,822.02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38,067.31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199,143,786.23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320,723,345.21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5）按欠款方归集的期末余额前五名的其他应收款情况" w:id="445"/>
      <w:bookmarkEnd w:id="44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海口启润</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受让债权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191,860,000.00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96.34%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固安县新方城城市房 屋拆迁有限公司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847,787.33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84,778.73</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pacing w:val="-10"/>
                <w:sz w:val="18"/>
                <w:szCs w:val="18"/>
              </w:rPr>
              <w:t>京蓝环宇科技（北京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有限公司成都分公司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p>
            <w:pPr>
              <w:pStyle w:val="TableParagraph"/>
              <w:spacing w:line="559" w:lineRule="exact"/>
              <w:ind w:right="-36"/>
              <w:jc w:val="left"/>
              <w:rPr>
                <w:rFonts w:ascii="宋体" w:hAnsi="宋体" w:cs="宋体" w:eastAsia="宋体" w:hint="default"/>
                <w:sz w:val="20"/>
                <w:szCs w:val="20"/>
              </w:rPr>
            </w:pPr>
            <w:r>
              <w:rPr>
                <w:rFonts w:ascii="宋体" w:hAnsi="宋体" w:cs="宋体" w:eastAsia="宋体" w:hint="default"/>
                <w:position w:val="-10"/>
                <w:sz w:val="20"/>
                <w:szCs w:val="20"/>
              </w:rPr>
              <w:pict>
                <v:group style="width:77.1pt;height:28pt;mso-position-horizontal-relative:char;mso-position-vertical-relative:line" coordorigin="0,0" coordsize="1542,560">
                  <v:group style="position:absolute;left:0;top:0;width:1542;height:156" coordorigin="0,0" coordsize="1542,156">
                    <v:shape style="position:absolute;left:0;top:0;width:1542;height:156" coordorigin="0,0" coordsize="1542,156" path="m0,156l1542,156,1542,0,0,0,0,156xe" filled="true" fillcolor="#ffffff" stroked="false">
                      <v:path arrowok="t"/>
                      <v:fill type="solid"/>
                    </v:shape>
                  </v:group>
                  <v:group style="position:absolute;left:12;top:156;width:2;height:392" coordorigin="12,156" coordsize="2,392">
                    <v:shape style="position:absolute;left:12;top:156;width:2;height:392" coordorigin="12,156" coordsize="0,392" path="m12,156l12,547e" filled="false" stroked="true" strokeweight="1.2pt" strokecolor="#ffffff">
                      <v:path arrowok="t"/>
                    </v:shape>
                  </v:group>
                  <v:group style="position:absolute;left:24;top:156;width:1494;height:392" coordorigin="24,156" coordsize="1494,392">
                    <v:shape style="position:absolute;left:24;top:156;width:1494;height:392" coordorigin="24,156" coordsize="1494,392" path="m24,547l1518,547,1518,156,24,156,24,547xe" filled="true" fillcolor="#ffffff" stroked="false">
                      <v:path arrowok="t"/>
                      <v:fill type="solid"/>
                    </v:shape>
                  </v:group>
                </v:group>
              </w:pict>
            </w:r>
            <w:r>
              <w:rPr>
                <w:rFonts w:ascii="宋体" w:hAnsi="宋体" w:cs="宋体" w:eastAsia="宋体" w:hint="default"/>
                <w:position w:val="-10"/>
                <w:sz w:val="20"/>
                <w:szCs w:val="20"/>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9,719.00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北京市链家房地产经 纪有限公司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租房押金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192,758,366.33</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86,821.73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涉及政府补助的应收款项" w:id="446"/>
      <w:bookmarkEnd w:id="446"/>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因金融资产转移而终止确认的其他应收款" w:id="447"/>
      <w:bookmarkEnd w:id="447"/>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8）转移其他应收款且继续涉入形成的资产、负债金额" w:id="448"/>
      <w:bookmarkEnd w:id="448"/>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3、长期股权投资" w:id="449"/>
      <w:bookmarkEnd w:id="44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257,788,271.47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257,788,271.47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257,788,271.47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257,788,271.47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450"/>
      <w:bookmarkEnd w:id="45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广州市润龙投资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广州天利达实业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21,988,271.47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21,988,271.47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贵州天伦能源投 资控股有限公司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深圳前海天伦能 源投资控股有限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484,730,000.00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534,730,000.00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533,389,808.02</w:t>
            </w: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广州市天穗达投 资有限公司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京蓝环宇科技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广西田阳天伦矿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38,000,000.00</w:t>
            </w: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贵州六盘水吉源 煤业有限公司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257,788,271.47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490,730,000.00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740,518,271.47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571,389,808.02</w:t>
            </w: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451"/>
      <w:bookmarkEnd w:id="45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其他说明" w:id="452"/>
      <w:bookmarkEnd w:id="45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0" w:firstLine="384"/>
        <w:jc w:val="left"/>
      </w:pPr>
      <w:r>
        <w:rPr>
          <w:spacing w:val="-3"/>
        </w:rPr>
        <w:t>通过对深圳前海天伦能源投资控股有限公司股东权益、广西田阳天伦矿业有限公司股东权益进行评估，</w:t>
      </w:r>
      <w:r>
        <w:rPr/>
        <w:t> 并出具了《黑龙江京蓝科技股份有限公司拟了解所持深圳前海天伦能源投资控股有限公司股权项目资产评 估报告》（中联评报字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901</w:t>
      </w:r>
      <w:r>
        <w:rPr/>
        <w:t>号）、《黑龙江京蓝科技股份有限公司拟了解所持广西田阳天伦矿业有 限公司股权项目资产评估报告》（中联评报字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902</w:t>
      </w:r>
      <w:r>
        <w:rPr/>
        <w:t>号），参考公司聘请的评估机构的专业意见决定 </w:t>
      </w:r>
      <w:r>
        <w:rPr>
          <w:spacing w:val="-2"/>
        </w:rPr>
        <w:t>对长期股权投资计提减值准备，对深圳前海天伦能源投资控股有限公司计提减值准备</w:t>
      </w:r>
      <w:r>
        <w:rPr>
          <w:rFonts w:ascii="Times New Roman" w:hAnsi="Times New Roman" w:cs="Times New Roman" w:eastAsia="Times New Roman" w:hint="default"/>
          <w:spacing w:val="-2"/>
        </w:rPr>
        <w:t>533,389,808.02</w:t>
      </w:r>
      <w:r>
        <w:rPr>
          <w:spacing w:val="-2"/>
        </w:rPr>
        <w:t>元，对</w:t>
      </w:r>
      <w:r>
        <w:rPr>
          <w:spacing w:val="-73"/>
        </w:rPr>
        <w:t> </w:t>
      </w:r>
      <w:r>
        <w:rPr>
          <w:spacing w:val="-73"/>
        </w:rPr>
      </w:r>
      <w:r>
        <w:rPr/>
        <w:t>广西田阳天伦矿业有限公司计提减值准备</w:t>
      </w:r>
      <w:r>
        <w:rPr>
          <w:rFonts w:ascii="Times New Roman" w:hAnsi="Times New Roman" w:cs="Times New Roman" w:eastAsia="Times New Roman" w:hint="default"/>
        </w:rPr>
        <w:t>38,000,000.00</w:t>
      </w:r>
      <w:r>
        <w:rPr/>
        <w:t>元。本期减少</w:t>
      </w:r>
      <w:r>
        <w:rPr>
          <w:rFonts w:ascii="Times New Roman" w:hAnsi="Times New Roman" w:cs="Times New Roman" w:eastAsia="Times New Roman" w:hint="default"/>
        </w:rPr>
        <w:t>571,389,808.02</w:t>
      </w:r>
      <w:r>
        <w:rPr/>
        <w:t>元系重大资产重组。</w:t>
      </w:r>
    </w:p>
    <w:p>
      <w:pPr>
        <w:spacing w:line="240" w:lineRule="auto" w:before="11"/>
        <w:rPr>
          <w:rFonts w:ascii="宋体" w:hAnsi="宋体" w:cs="宋体" w:eastAsia="宋体" w:hint="default"/>
          <w:sz w:val="22"/>
          <w:szCs w:val="22"/>
        </w:rPr>
      </w:pPr>
    </w:p>
    <w:p>
      <w:pPr>
        <w:pStyle w:val="Heading4"/>
        <w:spacing w:line="240" w:lineRule="auto"/>
        <w:ind w:left="153" w:right="0"/>
        <w:jc w:val="left"/>
        <w:rPr>
          <w:b w:val="0"/>
          <w:bCs w:val="0"/>
        </w:rPr>
      </w:pPr>
      <w:bookmarkStart w:name="4、营业收入和营业成本" w:id="453"/>
      <w:bookmarkEnd w:id="45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1,452,095.70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2,917,151.40</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1,452,095.70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2,917,151.40</w:t>
            </w:r>
          </w:p>
        </w:tc>
      </w:tr>
    </w:tbl>
    <w:p>
      <w:pPr>
        <w:spacing w:line="357" w:lineRule="auto" w:before="51"/>
        <w:ind w:left="153" w:right="6613" w:firstLine="0"/>
        <w:jc w:val="left"/>
        <w:rPr>
          <w:rFonts w:ascii="宋体" w:hAnsi="宋体" w:cs="宋体" w:eastAsia="宋体" w:hint="default"/>
          <w:sz w:val="18"/>
          <w:szCs w:val="18"/>
        </w:rPr>
      </w:pPr>
      <w:r>
        <w:rPr>
          <w:rFonts w:ascii="宋体" w:hAnsi="宋体" w:cs="宋体" w:eastAsia="宋体" w:hint="default"/>
          <w:sz w:val="18"/>
          <w:szCs w:val="18"/>
        </w:rPr>
        <w:t>其他说明： 本期主营业务收入主要为物业租赁、咨询及管理收入</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投资收益" w:id="454"/>
      <w:bookmarkEnd w:id="45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612,129,982.72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612,129,982.72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其他" w:id="455"/>
      <w:bookmarkEnd w:id="455"/>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456"/>
      <w:bookmarkEnd w:id="456"/>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当期非经常性损益明细表" w:id="457"/>
      <w:bookmarkEnd w:id="45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86"/>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8,568.77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-21,303,138.59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主要为计提的预计负债</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645,428,209.08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重大资产出售的投资收益</w:t>
            </w:r>
          </w:p>
        </w:tc>
      </w:tr>
      <w:tr>
        <w:trPr>
          <w:trHeight w:val="317" w:hRule="exact"/>
        </w:trPr>
        <w:tc>
          <w:tcPr>
            <w:tcW w:w="33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-3,883.79</w:t>
            </w:r>
            <w:r>
              <w:rPr>
                <w:rFonts w:ascii="Times New Roman"/>
                <w:sz w:val="18"/>
              </w:rPr>
            </w:r>
          </w:p>
        </w:tc>
        <w:tc>
          <w:tcPr>
            <w:tcW w:w="3186"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其中非经常性损益的所得税影响数为 </w:t>
            </w:r>
            <w:r>
              <w:rPr>
                <w:rFonts w:ascii="Times New Roman" w:hAnsi="Times New Roman" w:cs="Times New Roman" w:eastAsia="Times New Roman" w:hint="default"/>
                <w:spacing w:val="-4"/>
                <w:sz w:val="18"/>
                <w:szCs w:val="18"/>
              </w:rPr>
              <w:t>117.48</w:t>
            </w:r>
            <w:r>
              <w:rPr>
                <w:rFonts w:ascii="宋体" w:hAnsi="宋体" w:cs="宋体" w:eastAsia="宋体" w:hint="default"/>
                <w:spacing w:val="-4"/>
                <w:sz w:val="18"/>
                <w:szCs w:val="18"/>
              </w:rPr>
              <w:t>，归属于少数股东的非经常性损益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净影响数</w:t>
            </w:r>
            <w:r>
              <w:rPr>
                <w:rFonts w:ascii="Times New Roman" w:hAnsi="Times New Roman" w:cs="Times New Roman" w:eastAsia="Times New Roman" w:hint="default"/>
                <w:sz w:val="18"/>
                <w:szCs w:val="18"/>
              </w:rPr>
              <w:t>-4,001.27</w:t>
            </w:r>
          </w:p>
        </w:tc>
      </w:tr>
      <w:tr>
        <w:trPr>
          <w:trHeight w:val="392" w:hRule="exact"/>
        </w:trPr>
        <w:tc>
          <w:tcPr>
            <w:tcW w:w="3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317" w:hRule="exact"/>
        </w:trPr>
        <w:tc>
          <w:tcPr>
            <w:tcW w:w="331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624,137,523.05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净资产收益率及每股收益" w:id="458"/>
      <w:bookmarkEnd w:id="45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382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2639"/>
        <w:gridCol w:w="3092"/>
        <w:gridCol w:w="1913"/>
        <w:gridCol w:w="1913"/>
      </w:tblGrid>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r>
      <w:tr>
        <w:trPr>
          <w:trHeight w:val="714"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-215.08%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-3.65</w:t>
            </w:r>
            <w:r>
              <w:rPr>
                <w:rFonts w:ascii="Times New Roman"/>
                <w:sz w:val="18"/>
              </w:rPr>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459"/>
      <w:bookmarkEnd w:id="45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460"/>
      <w:bookmarkEnd w:id="46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2）同时按照境外会计准则与按中国会计准则披露的财务报告中净利润和净资产差异情况" w:id="461"/>
      <w:bookmarkEnd w:id="46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59" w:lineRule="auto"/>
        <w:ind w:left="153" w:right="0"/>
        <w:jc w:val="left"/>
        <w:rPr>
          <w:b w:val="0"/>
          <w:bCs w:val="0"/>
        </w:rPr>
      </w:pPr>
      <w:bookmarkStart w:name="（3）境内外会计准则下会计数据差异原因说明，对已经境外审计机构审计的数据进行差异" w:id="462"/>
      <w:bookmarkEnd w:id="46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4、其他" w:id="463"/>
      <w:bookmarkEnd w:id="463"/>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1690"/>
        <w:jc w:val="center"/>
        <w:rPr>
          <w:b w:val="0"/>
          <w:bCs w:val="0"/>
        </w:rPr>
      </w:pPr>
      <w:bookmarkStart w:name="_TOC_250000" w:id="464"/>
      <w:bookmarkStart w:name="第十一节 备查文件目录" w:id="465"/>
      <w:r>
        <w:rPr>
          <w:b w:val="0"/>
          <w:bCs w:val="0"/>
        </w:rPr>
      </w:r>
      <w:r>
        <w:rPr/>
        <w:t>第十一节</w:t>
      </w:r>
      <w:r>
        <w:rPr>
          <w:spacing w:val="-8"/>
        </w:rPr>
        <w:t> </w:t>
      </w:r>
      <w:r>
        <w:rPr/>
        <w:t>备查文件目录</w:t>
      </w:r>
      <w:bookmarkEnd w:id="464"/>
      <w:r>
        <w:rPr>
          <w:b w:val="0"/>
          <w:bCs w:val="0"/>
        </w:rPr>
      </w:r>
    </w:p>
    <w:p>
      <w:pPr>
        <w:spacing w:line="240" w:lineRule="auto" w:before="7"/>
        <w:rPr>
          <w:rFonts w:ascii="宋体" w:hAnsi="宋体" w:cs="宋体" w:eastAsia="宋体" w:hint="default"/>
          <w:b/>
          <w:bCs/>
          <w:sz w:val="40"/>
          <w:szCs w:val="40"/>
        </w:rPr>
      </w:pPr>
    </w:p>
    <w:p>
      <w:pPr>
        <w:pStyle w:val="BodyText"/>
        <w:spacing w:line="240" w:lineRule="auto"/>
        <w:ind w:right="0"/>
        <w:jc w:val="left"/>
      </w:pPr>
      <w:r>
        <w:rPr>
          <w:spacing w:val="-3"/>
        </w:rPr>
        <w:t>（一）载有公司负责人、主管会计工作负责人、会计机构负责人（会计主管人员）签名并盖章的财务报表。</w:t>
      </w:r>
    </w:p>
    <w:p>
      <w:pPr>
        <w:pStyle w:val="BodyText"/>
        <w:spacing w:line="240" w:lineRule="auto" w:before="37"/>
        <w:ind w:left="154" w:right="0"/>
        <w:jc w:val="left"/>
      </w:pPr>
      <w:r>
        <w:rPr/>
        <w:t>（二）载有会计师事务所盖章、注册会计师签名并盖章的审计报告原件。</w:t>
      </w:r>
    </w:p>
    <w:p>
      <w:pPr>
        <w:pStyle w:val="BodyText"/>
        <w:spacing w:line="240" w:lineRule="auto" w:before="37"/>
        <w:ind w:left="154" w:right="0"/>
        <w:jc w:val="left"/>
      </w:pPr>
      <w:r>
        <w:rPr/>
        <w:t>（三）报告期内在中国证监会指定网站上公开披露过的所有公司文件的正本及公告的原稿。</w:t>
      </w:r>
    </w:p>
    <w:p>
      <w:pPr>
        <w:pStyle w:val="BodyText"/>
        <w:spacing w:line="240" w:lineRule="auto" w:before="37"/>
        <w:ind w:left="154" w:right="0"/>
        <w:jc w:val="left"/>
      </w:pPr>
      <w:r>
        <w:rPr/>
        <w:t>（四）在其他证券市场公布的年度报告。</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3"/>
        <w:spacing w:line="240" w:lineRule="auto" w:before="26"/>
        <w:ind w:right="0"/>
        <w:jc w:val="left"/>
      </w:pPr>
      <w:r>
        <w:rPr/>
        <w:t>（此页无正文，为黑龙江京蓝科技股份有限公司</w:t>
      </w:r>
      <w:r>
        <w:rPr>
          <w:spacing w:val="-60"/>
        </w:rPr>
        <w:t> </w:t>
      </w:r>
      <w:r>
        <w:rPr>
          <w:rFonts w:ascii="宋体" w:hAnsi="宋体" w:cs="宋体" w:eastAsia="宋体" w:hint="default"/>
        </w:rPr>
        <w:t>2015</w:t>
      </w:r>
      <w:r>
        <w:rPr>
          <w:rFonts w:ascii="宋体" w:hAnsi="宋体" w:cs="宋体" w:eastAsia="宋体" w:hint="default"/>
          <w:spacing w:val="-60"/>
        </w:rPr>
        <w:t> </w:t>
      </w:r>
      <w:r>
        <w:rPr/>
        <w:t>年年度报告全文签章页）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Heading3"/>
        <w:spacing w:line="240" w:lineRule="auto"/>
        <w:ind w:left="6673" w:right="0" w:firstLine="960"/>
        <w:jc w:val="left"/>
        <w:rPr>
          <w:rFonts w:ascii="黑体" w:hAnsi="黑体" w:cs="黑体" w:eastAsia="黑体" w:hint="default"/>
        </w:rPr>
      </w:pPr>
      <w:r>
        <w:rPr>
          <w:rFonts w:ascii="黑体" w:hAnsi="黑体" w:cs="黑体" w:eastAsia="黑体" w:hint="default"/>
        </w:rPr>
        <w:t>法定代表人：肖志辉</w:t>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5"/>
        <w:rPr>
          <w:rFonts w:ascii="黑体" w:hAnsi="黑体" w:cs="黑体" w:eastAsia="黑体" w:hint="default"/>
          <w:sz w:val="23"/>
          <w:szCs w:val="23"/>
        </w:rPr>
      </w:pPr>
    </w:p>
    <w:p>
      <w:pPr>
        <w:pStyle w:val="Heading3"/>
        <w:spacing w:line="357" w:lineRule="auto"/>
        <w:ind w:left="7153" w:right="1113" w:hanging="481"/>
        <w:jc w:val="left"/>
        <w:rPr>
          <w:rFonts w:ascii="黑体" w:hAnsi="黑体" w:cs="黑体" w:eastAsia="黑体" w:hint="default"/>
        </w:rPr>
      </w:pPr>
      <w:r>
        <w:rPr>
          <w:rFonts w:ascii="黑体" w:hAnsi="黑体" w:cs="黑体" w:eastAsia="黑体" w:hint="default"/>
        </w:rPr>
        <w:t>黑龙江京蓝科技股份有限公司 二〇一六年一月二十五日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96912" type="#_x0000_t75" stroked="false">
          <v:imagedata r:id="rId1" o:title=""/>
        </v:shape>
      </w:pict>
    </w:r>
    <w:r>
      <w:rPr/>
      <w:pict>
        <v:shape style="position:absolute;margin-left:533.179993pt;margin-top:795.517944pt;width:6.5pt;height:11pt;mso-position-horizontal-relative:page;mso-position-vertical-relative:page;z-index:-7968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96864" type="#_x0000_t75" stroked="false">
          <v:imagedata r:id="rId1" o:title=""/>
        </v:shape>
      </w:pict>
    </w:r>
    <w:r>
      <w:rPr/>
      <w:pict>
        <v:shape style="position:absolute;margin-left:527.679993pt;margin-top:781.957947pt;width:13pt;height:11pt;mso-position-horizontal-relative:page;mso-position-vertical-relative:page;z-index:-796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96816" type="#_x0000_t75" stroked="false">
          <v:imagedata r:id="rId1" o:title=""/>
        </v:shape>
      </w:pict>
    </w:r>
    <w:r>
      <w:rPr/>
      <w:pict>
        <v:shape style="position:absolute;margin-left:524.179993pt;margin-top:781.957947pt;width:15.5pt;height:11pt;mso-position-horizontal-relative:page;mso-position-vertical-relative:page;z-index:-7967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96768" type="#_x0000_t75" stroked="false">
          <v:imagedata r:id="rId1" o:title=""/>
        </v:shape>
      </w:pict>
    </w:r>
    <w:r>
      <w:rPr/>
      <w:pict>
        <v:shape style="position:absolute;margin-left:523.179993pt;margin-top:781.957947pt;width:17.5pt;height:11pt;mso-position-horizontal-relative:page;mso-position-vertical-relative:page;z-index:-796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796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黑龙江京蓝科技股份有限公司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1"/>
      <w:ind w:left="71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kingland-tech.com.cn/" TargetMode="External"/><Relationship Id="rId10" Type="http://schemas.openxmlformats.org/officeDocument/2006/relationships/hyperlink" Target="mailto:securities@ikingland.cn" TargetMode="External"/><Relationship Id="rId11" Type="http://schemas.openxmlformats.org/officeDocument/2006/relationships/hyperlink" Target="http://www.cninfo.com.cn/" TargetMode="External"/><Relationship Id="rId12" Type="http://schemas.openxmlformats.org/officeDocument/2006/relationships/hyperlink" Target="http://w/" TargetMode="Externa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footer" Target="footer3.xml"/><Relationship Id="rId16"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黑龙江京蓝科技股份有限公司</dc:creator>
  <dc:title>黑龙江京蓝科技股份有限公司2015年年度报告全文</dc:title>
  <dcterms:created xsi:type="dcterms:W3CDTF">2020-05-04T10:55:17Z</dcterms:created>
  <dcterms:modified xsi:type="dcterms:W3CDTF">2020-05-04T10:55:17Z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2016-02-05T00:00:00Z</vt:filetime>
  </property>
  <property fmtid="{D5CDD505-2E9C-101B-9397-08002B2CF9AE}" pid="3" name="Creator">
    <vt:lpwstr>Microsoft® Office Word 2007</vt:lpwstr>
  </property>
  <property fmtid="{D5CDD505-2E9C-101B-9397-08002B2CF9AE}" pid="4" name="LastSaved">
    <vt:filetime>2020-05-04T00:00:00Z</vt:filetime>
  </property>
</Properties>
</file>