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1"/>
          <w:szCs w:val="21"/>
        </w:rPr>
      </w:pPr>
    </w:p>
    <w:p>
      <w:pPr>
        <w:spacing w:line="630" w:lineRule="exact"/>
        <w:ind w:left="382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2"/>
          <w:sz w:val="20"/>
          <w:szCs w:val="20"/>
        </w:rPr>
        <w:drawing>
          <wp:inline distT="0" distB="0" distL="0" distR="0">
            <wp:extent cx="1411941" cy="40005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11941" cy="400050"/>
                    </a:xfrm>
                    <a:prstGeom prst="rect">
                      <a:avLst/>
                    </a:prstGeom>
                  </pic:spPr>
                </pic:pic>
              </a:graphicData>
            </a:graphic>
          </wp:inline>
        </w:drawing>
      </w:r>
      <w:r>
        <w:rPr>
          <w:rFonts w:ascii="Times New Roman" w:hAnsi="Times New Roman" w:cs="Times New Roman" w:eastAsia="Times New Roman" w:hint="default"/>
          <w:position w:val="-12"/>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1"/>
          <w:szCs w:val="21"/>
        </w:rPr>
      </w:pPr>
    </w:p>
    <w:p>
      <w:pPr>
        <w:spacing w:line="460" w:lineRule="exact" w:before="0"/>
        <w:ind w:left="0" w:right="1017" w:firstLine="0"/>
        <w:jc w:val="center"/>
        <w:rPr>
          <w:rFonts w:ascii="宋体" w:hAnsi="宋体" w:cs="宋体" w:eastAsia="宋体" w:hint="default"/>
          <w:sz w:val="36"/>
          <w:szCs w:val="36"/>
        </w:rPr>
      </w:pPr>
      <w:r>
        <w:rPr>
          <w:rFonts w:ascii="宋体" w:hAnsi="宋体" w:cs="宋体" w:eastAsia="宋体" w:hint="default"/>
          <w:b/>
          <w:bCs/>
          <w:sz w:val="36"/>
          <w:szCs w:val="36"/>
        </w:rPr>
        <w:t>京蓝科技股份有限公司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0" w:right="101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5"/>
        <w:rPr>
          <w:rFonts w:ascii="宋体" w:hAnsi="宋体" w:cs="宋体" w:eastAsia="宋体" w:hint="default"/>
          <w:b/>
          <w:bCs/>
          <w:sz w:val="48"/>
          <w:szCs w:val="48"/>
        </w:rPr>
      </w:pPr>
    </w:p>
    <w:p>
      <w:pPr>
        <w:spacing w:before="0"/>
        <w:ind w:left="0" w:right="1016"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86" w:footer="1019" w:top="1100" w:bottom="1200" w:left="102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765" w:right="1027"/>
        <w:jc w:val="left"/>
        <w:rPr>
          <w:b w:val="0"/>
          <w:bCs w:val="0"/>
        </w:rPr>
      </w:pPr>
      <w:bookmarkStart w:name="第一节 重要提示、目录和释义" w:id="1"/>
      <w:bookmarkEnd w:id="1"/>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14"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13"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公司负责人杨仁贵、主管会计工作负责人郭源源及会计机构负责人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郭源源声明：保证年度报告中财务报告的真实、准确、完整。</w:t>
      </w:r>
      <w:r>
        <w:rPr>
          <w:rFonts w:ascii="宋体" w:hAnsi="宋体" w:cs="宋体" w:eastAsia="宋体" w:hint="default"/>
          <w:sz w:val="28"/>
          <w:szCs w:val="28"/>
        </w:rPr>
      </w:r>
    </w:p>
    <w:p>
      <w:pPr>
        <w:spacing w:line="472" w:lineRule="auto" w:before="147"/>
        <w:ind w:left="675" w:right="1027"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z w:val="28"/>
          <w:szCs w:val="28"/>
        </w:rPr>
        <w:t>公司在发展过程中可能面对的风险</w:t>
      </w:r>
      <w:r>
        <w:rPr>
          <w:rFonts w:ascii="宋体" w:hAnsi="宋体" w:cs="宋体" w:eastAsia="宋体" w:hint="default"/>
          <w:b/>
          <w:bCs/>
          <w:w w:val="99"/>
          <w:sz w:val="28"/>
          <w:szCs w:val="28"/>
        </w:rPr>
        <w:t> </w:t>
      </w:r>
      <w:r>
        <w:rPr>
          <w:rFonts w:ascii="Times New Roman" w:hAnsi="Times New Roman" w:cs="Times New Roman" w:eastAsia="Times New Roman" w:hint="default"/>
          <w:b/>
          <w:bCs/>
          <w:spacing w:val="-6"/>
          <w:w w:val="99"/>
          <w:sz w:val="28"/>
          <w:szCs w:val="28"/>
        </w:rPr>
        <w:t>1</w:t>
      </w:r>
      <w:r>
        <w:rPr>
          <w:rFonts w:ascii="宋体" w:hAnsi="宋体" w:cs="宋体" w:eastAsia="宋体" w:hint="default"/>
          <w:b/>
          <w:bCs/>
          <w:spacing w:val="-6"/>
          <w:w w:val="99"/>
          <w:sz w:val="28"/>
          <w:szCs w:val="28"/>
        </w:rPr>
        <w:t>、竞争风险：“生态环境</w:t>
      </w:r>
      <w:r>
        <w:rPr>
          <w:rFonts w:ascii="Times New Roman" w:hAnsi="Times New Roman" w:cs="Times New Roman" w:eastAsia="Times New Roman" w:hint="default"/>
          <w:b/>
          <w:bCs/>
          <w:spacing w:val="-6"/>
          <w:w w:val="99"/>
          <w:sz w:val="28"/>
          <w:szCs w:val="28"/>
        </w:rPr>
        <w:t>+</w:t>
      </w:r>
      <w:r>
        <w:rPr>
          <w:rFonts w:ascii="宋体" w:hAnsi="宋体" w:cs="宋体" w:eastAsia="宋体" w:hint="default"/>
          <w:b/>
          <w:bCs/>
          <w:spacing w:val="-6"/>
          <w:w w:val="99"/>
          <w:sz w:val="28"/>
          <w:szCs w:val="28"/>
        </w:rPr>
        <w:t>大数据、移动互联、云计算”概念逐渐被市场认</w:t>
      </w:r>
      <w:r>
        <w:rPr>
          <w:rFonts w:ascii="宋体" w:hAnsi="宋体" w:cs="宋体" w:eastAsia="宋体" w:hint="default"/>
          <w:spacing w:val="-6"/>
          <w:sz w:val="28"/>
          <w:szCs w:val="28"/>
        </w:rPr>
      </w:r>
    </w:p>
    <w:p>
      <w:pPr>
        <w:spacing w:line="302" w:lineRule="exact" w:before="0"/>
        <w:ind w:left="113" w:right="0" w:firstLine="0"/>
        <w:jc w:val="both"/>
        <w:rPr>
          <w:rFonts w:ascii="宋体" w:hAnsi="宋体" w:cs="宋体" w:eastAsia="宋体" w:hint="default"/>
          <w:sz w:val="28"/>
          <w:szCs w:val="28"/>
        </w:rPr>
      </w:pPr>
      <w:r>
        <w:rPr>
          <w:rFonts w:ascii="宋体" w:hAnsi="宋体" w:cs="宋体" w:eastAsia="宋体" w:hint="default"/>
          <w:b/>
          <w:bCs/>
          <w:sz w:val="28"/>
          <w:szCs w:val="28"/>
        </w:rPr>
        <w:t>可，未来将会出现大量的企业加入该业务领域。随着行业内企业数量不断增加，</w:t>
      </w:r>
      <w:r>
        <w:rPr>
          <w:rFonts w:ascii="宋体" w:hAnsi="宋体" w:cs="宋体" w:eastAsia="宋体" w:hint="default"/>
          <w:sz w:val="28"/>
          <w:szCs w:val="28"/>
        </w:rPr>
      </w:r>
    </w:p>
    <w:p>
      <w:pPr>
        <w:spacing w:line="240" w:lineRule="auto" w:before="9"/>
        <w:rPr>
          <w:rFonts w:ascii="宋体" w:hAnsi="宋体" w:cs="宋体" w:eastAsia="宋体" w:hint="default"/>
          <w:b/>
          <w:bCs/>
          <w:sz w:val="19"/>
          <w:szCs w:val="19"/>
        </w:rPr>
      </w:pPr>
    </w:p>
    <w:p>
      <w:pPr>
        <w:spacing w:line="408" w:lineRule="auto" w:before="0"/>
        <w:ind w:left="113" w:right="1144"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行业竞争将不断加剧。为应对上述风险，公司将不断完善产业链，整合多种资</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源，提供全方位的综合解决方案和优质服务，在符合公司发展战略的项目上加</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速发展抢先占领市场，提高市场竞争力。此外，公司将利用资本市场寻求外延</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式增长的机会，扩大公司市场份额。</w:t>
      </w:r>
      <w:r>
        <w:rPr>
          <w:rFonts w:ascii="宋体" w:hAnsi="宋体" w:cs="宋体" w:eastAsia="宋体" w:hint="default"/>
          <w:sz w:val="28"/>
          <w:szCs w:val="28"/>
        </w:rPr>
      </w:r>
    </w:p>
    <w:p>
      <w:pPr>
        <w:spacing w:line="393" w:lineRule="auto" w:before="160"/>
        <w:ind w:left="113" w:right="1134" w:firstLine="562"/>
        <w:jc w:val="both"/>
        <w:rPr>
          <w:rFonts w:ascii="宋体" w:hAnsi="宋体" w:cs="宋体" w:eastAsia="宋体" w:hint="default"/>
          <w:sz w:val="28"/>
          <w:szCs w:val="28"/>
        </w:rPr>
      </w:pPr>
      <w:r>
        <w:rPr>
          <w:rFonts w:ascii="Times New Roman" w:hAnsi="Times New Roman" w:cs="Times New Roman" w:eastAsia="Times New Roman" w:hint="default"/>
          <w:b/>
          <w:bCs/>
          <w:spacing w:val="-2"/>
          <w:sz w:val="28"/>
          <w:szCs w:val="28"/>
        </w:rPr>
        <w:t>2</w:t>
      </w:r>
      <w:r>
        <w:rPr>
          <w:rFonts w:ascii="宋体" w:hAnsi="宋体" w:cs="宋体" w:eastAsia="宋体" w:hint="default"/>
          <w:b/>
          <w:bCs/>
          <w:spacing w:val="-2"/>
          <w:sz w:val="28"/>
          <w:szCs w:val="28"/>
        </w:rPr>
        <w:t>、资金风险：生态环境产业为资金密集型产业，运作周期较长，资金需求</w:t>
      </w:r>
      <w:r>
        <w:rPr>
          <w:rFonts w:ascii="宋体" w:hAnsi="宋体" w:cs="宋体" w:eastAsia="宋体" w:hint="default"/>
          <w:b/>
          <w:bCs/>
          <w:w w:val="99"/>
          <w:sz w:val="28"/>
          <w:szCs w:val="28"/>
        </w:rPr>
        <w:t> </w:t>
      </w:r>
      <w:r>
        <w:rPr>
          <w:rFonts w:ascii="宋体" w:hAnsi="宋体" w:cs="宋体" w:eastAsia="宋体" w:hint="default"/>
          <w:b/>
          <w:bCs/>
          <w:sz w:val="28"/>
          <w:szCs w:val="28"/>
        </w:rPr>
        <w:t>量巨大。公司将通过使用</w:t>
      </w:r>
      <w:r>
        <w:rPr>
          <w:rFonts w:ascii="宋体" w:hAnsi="宋体" w:cs="宋体" w:eastAsia="宋体" w:hint="default"/>
          <w:b/>
          <w:bCs/>
          <w:spacing w:val="-85"/>
          <w:sz w:val="28"/>
          <w:szCs w:val="28"/>
        </w:rPr>
        <w:t> </w:t>
      </w:r>
      <w:r>
        <w:rPr>
          <w:rFonts w:ascii="Times New Roman" w:hAnsi="Times New Roman" w:cs="Times New Roman" w:eastAsia="Times New Roman" w:hint="default"/>
          <w:b/>
          <w:bCs/>
          <w:sz w:val="28"/>
          <w:szCs w:val="28"/>
        </w:rPr>
        <w:t>PPP</w:t>
      </w:r>
      <w:r>
        <w:rPr>
          <w:rFonts w:ascii="Times New Roman" w:hAnsi="Times New Roman" w:cs="Times New Roman" w:eastAsia="Times New Roman" w:hint="default"/>
          <w:b/>
          <w:bCs/>
          <w:spacing w:val="-18"/>
          <w:sz w:val="28"/>
          <w:szCs w:val="28"/>
        </w:rPr>
        <w:t> </w:t>
      </w:r>
      <w:r>
        <w:rPr>
          <w:rFonts w:ascii="宋体" w:hAnsi="宋体" w:cs="宋体" w:eastAsia="宋体" w:hint="default"/>
          <w:b/>
          <w:bCs/>
          <w:sz w:val="28"/>
          <w:szCs w:val="28"/>
        </w:rPr>
        <w:t>运营模式以及联合其他相关方设立产业基金等方</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式，提高公司的融资能力，并将在业务运营、资金使用及安全性等方面加强管</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理，降低经营及资金风险。</w:t>
      </w:r>
      <w:r>
        <w:rPr>
          <w:rFonts w:ascii="宋体" w:hAnsi="宋体" w:cs="宋体" w:eastAsia="宋体" w:hint="default"/>
          <w:sz w:val="28"/>
          <w:szCs w:val="28"/>
        </w:rPr>
      </w:r>
    </w:p>
    <w:p>
      <w:pPr>
        <w:spacing w:line="386" w:lineRule="auto" w:before="177"/>
        <w:ind w:left="113" w:right="1141" w:firstLine="562"/>
        <w:jc w:val="both"/>
        <w:rPr>
          <w:rFonts w:ascii="宋体" w:hAnsi="宋体" w:cs="宋体" w:eastAsia="宋体" w:hint="default"/>
          <w:sz w:val="28"/>
          <w:szCs w:val="28"/>
        </w:rPr>
      </w:pPr>
      <w:r>
        <w:rPr>
          <w:rFonts w:ascii="Times New Roman" w:hAnsi="Times New Roman" w:cs="Times New Roman" w:eastAsia="Times New Roman" w:hint="default"/>
          <w:b/>
          <w:bCs/>
          <w:spacing w:val="-2"/>
          <w:w w:val="95"/>
          <w:sz w:val="28"/>
          <w:szCs w:val="28"/>
        </w:rPr>
        <w:t>3</w:t>
      </w:r>
      <w:r>
        <w:rPr>
          <w:rFonts w:ascii="宋体" w:hAnsi="宋体" w:cs="宋体" w:eastAsia="宋体" w:hint="default"/>
          <w:b/>
          <w:bCs/>
          <w:spacing w:val="-2"/>
          <w:w w:val="95"/>
          <w:sz w:val="28"/>
          <w:szCs w:val="28"/>
        </w:rPr>
        <w:t>、核心人才培育风险：随着公司业务发展，公司对复合背景的人才的需求</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急剧上升。未来公司将制定更为详细的人力资源制度、优化人员结构，加快人</w:t>
      </w:r>
      <w:r>
        <w:rPr>
          <w:rFonts w:ascii="宋体" w:hAnsi="宋体" w:cs="宋体" w:eastAsia="宋体" w:hint="default"/>
          <w:spacing w:val="3"/>
          <w:sz w:val="28"/>
          <w:szCs w:val="28"/>
        </w:rPr>
      </w:r>
    </w:p>
    <w:p>
      <w:pPr>
        <w:spacing w:after="0" w:line="386" w:lineRule="auto"/>
        <w:jc w:val="both"/>
        <w:rPr>
          <w:rFonts w:ascii="宋体" w:hAnsi="宋体" w:cs="宋体" w:eastAsia="宋体" w:hint="default"/>
          <w:sz w:val="28"/>
          <w:szCs w:val="28"/>
        </w:rPr>
        <w:sectPr>
          <w:footerReference w:type="default" r:id="rId8"/>
          <w:pgSz w:w="11910" w:h="16840"/>
          <w:pgMar w:footer="1019" w:header="786" w:top="1100" w:bottom="1200" w:left="1020" w:right="0"/>
          <w:pgNumType w:start="2"/>
        </w:sectPr>
      </w:pPr>
    </w:p>
    <w:p>
      <w:pPr>
        <w:spacing w:line="240" w:lineRule="auto" w:before="0"/>
        <w:rPr>
          <w:rFonts w:ascii="宋体" w:hAnsi="宋体" w:cs="宋体" w:eastAsia="宋体" w:hint="default"/>
          <w:b/>
          <w:bCs/>
          <w:sz w:val="20"/>
          <w:szCs w:val="20"/>
        </w:rPr>
      </w:pPr>
    </w:p>
    <w:p>
      <w:pPr>
        <w:spacing w:line="472" w:lineRule="auto" w:before="157"/>
        <w:ind w:left="676" w:right="2113" w:hanging="562"/>
        <w:jc w:val="left"/>
        <w:rPr>
          <w:rFonts w:ascii="宋体" w:hAnsi="宋体" w:cs="宋体" w:eastAsia="宋体" w:hint="default"/>
          <w:sz w:val="28"/>
          <w:szCs w:val="28"/>
        </w:rPr>
      </w:pPr>
      <w:r>
        <w:rPr>
          <w:rFonts w:ascii="宋体" w:hAnsi="宋体" w:cs="宋体" w:eastAsia="宋体" w:hint="default"/>
          <w:b/>
          <w:bCs/>
          <w:sz w:val="28"/>
          <w:szCs w:val="28"/>
        </w:rPr>
        <w:t>才集聚，完善考核激励机制。</w:t>
      </w:r>
      <w:r>
        <w:rPr>
          <w:rFonts w:ascii="宋体" w:hAnsi="宋体" w:cs="宋体" w:eastAsia="宋体" w:hint="default"/>
          <w:b/>
          <w:bCs/>
          <w:w w:val="99"/>
          <w:sz w:val="28"/>
          <w:szCs w:val="28"/>
        </w:rPr>
        <w:t> </w:t>
      </w:r>
      <w:r>
        <w:rPr>
          <w:rFonts w:ascii="宋体" w:hAnsi="宋体" w:cs="宋体" w:eastAsia="宋体" w:hint="default"/>
          <w:b/>
          <w:bCs/>
          <w:w w:val="95"/>
          <w:sz w:val="28"/>
          <w:szCs w:val="28"/>
        </w:rPr>
        <w:t>敬请广大投资者注意投资风险，谨慎投资！</w:t>
      </w:r>
      <w:r>
        <w:rPr>
          <w:rFonts w:ascii="宋体" w:hAnsi="宋体" w:cs="宋体" w:eastAsia="宋体" w:hint="default"/>
          <w:sz w:val="28"/>
          <w:szCs w:val="28"/>
        </w:rPr>
      </w:r>
    </w:p>
    <w:p>
      <w:pPr>
        <w:spacing w:line="240" w:lineRule="auto" w:before="0"/>
        <w:rPr>
          <w:rFonts w:ascii="宋体" w:hAnsi="宋体" w:cs="宋体" w:eastAsia="宋体" w:hint="default"/>
          <w:b/>
          <w:bCs/>
          <w:sz w:val="28"/>
          <w:szCs w:val="28"/>
        </w:rPr>
      </w:pPr>
    </w:p>
    <w:p>
      <w:pPr>
        <w:spacing w:line="240" w:lineRule="auto" w:before="11"/>
        <w:rPr>
          <w:rFonts w:ascii="宋体" w:hAnsi="宋体" w:cs="宋体" w:eastAsia="宋体" w:hint="default"/>
          <w:b/>
          <w:bCs/>
          <w:sz w:val="33"/>
          <w:szCs w:val="33"/>
        </w:rPr>
      </w:pPr>
    </w:p>
    <w:p>
      <w:pPr>
        <w:spacing w:before="0"/>
        <w:ind w:left="676" w:right="1027"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92"/>
          <w:sz w:val="28"/>
          <w:szCs w:val="28"/>
        </w:rPr>
        <w:t> </w:t>
      </w:r>
      <w:r>
        <w:rPr>
          <w:rFonts w:ascii="Times New Roman" w:hAnsi="Times New Roman" w:cs="Times New Roman" w:eastAsia="Times New Roman" w:hint="default"/>
          <w:b/>
          <w:bCs/>
          <w:sz w:val="28"/>
          <w:szCs w:val="28"/>
        </w:rPr>
        <w:t>730,545,885</w:t>
      </w:r>
      <w:r>
        <w:rPr>
          <w:rFonts w:ascii="Times New Roman" w:hAnsi="Times New Roman" w:cs="Times New Roman" w:eastAsia="Times New Roman" w:hint="default"/>
          <w:b/>
          <w:bCs/>
          <w:spacing w:val="-26"/>
          <w:sz w:val="28"/>
          <w:szCs w:val="28"/>
        </w:rPr>
        <w:t> </w:t>
      </w:r>
      <w:r>
        <w:rPr>
          <w:rFonts w:ascii="宋体" w:hAnsi="宋体" w:cs="宋体" w:eastAsia="宋体" w:hint="default"/>
          <w:b/>
          <w:bCs/>
          <w:spacing w:val="-6"/>
          <w:sz w:val="28"/>
          <w:szCs w:val="28"/>
        </w:rPr>
        <w:t>为基数，向</w:t>
      </w:r>
      <w:r>
        <w:rPr>
          <w:rFonts w:ascii="宋体" w:hAnsi="宋体" w:cs="宋体" w:eastAsia="宋体" w:hint="default"/>
          <w:spacing w:val="-6"/>
          <w:sz w:val="28"/>
          <w:szCs w:val="28"/>
        </w:rPr>
      </w:r>
    </w:p>
    <w:p>
      <w:pPr>
        <w:spacing w:before="236"/>
        <w:ind w:left="113" w:right="1027" w:firstLine="0"/>
        <w:jc w:val="left"/>
        <w:rPr>
          <w:rFonts w:ascii="宋体" w:hAnsi="宋体" w:cs="宋体" w:eastAsia="宋体" w:hint="default"/>
          <w:sz w:val="28"/>
          <w:szCs w:val="28"/>
        </w:rPr>
      </w:pPr>
      <w:r>
        <w:rPr>
          <w:rFonts w:ascii="宋体" w:hAnsi="宋体" w:cs="宋体" w:eastAsia="宋体" w:hint="default"/>
          <w:b/>
          <w:bCs/>
          <w:w w:val="99"/>
          <w:sz w:val="28"/>
          <w:szCs w:val="28"/>
        </w:rPr>
        <w:t>全体股</w:t>
      </w:r>
      <w:r>
        <w:rPr>
          <w:rFonts w:ascii="宋体" w:hAnsi="宋体" w:cs="宋体" w:eastAsia="宋体" w:hint="default"/>
          <w:b/>
          <w:bCs/>
          <w:spacing w:val="2"/>
          <w:w w:val="99"/>
          <w:sz w:val="28"/>
          <w:szCs w:val="28"/>
        </w:rPr>
        <w:t>东</w:t>
      </w:r>
      <w:r>
        <w:rPr>
          <w:rFonts w:ascii="宋体" w:hAnsi="宋体" w:cs="宋体" w:eastAsia="宋体" w:hint="default"/>
          <w:b/>
          <w:bCs/>
          <w:w w:val="99"/>
          <w:sz w:val="28"/>
          <w:szCs w:val="28"/>
        </w:rPr>
        <w:t>每</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1"/>
          <w:sz w:val="28"/>
          <w:szCs w:val="28"/>
        </w:rPr>
        <w:t> </w:t>
      </w:r>
      <w:r>
        <w:rPr>
          <w:rFonts w:ascii="宋体" w:hAnsi="宋体" w:cs="宋体" w:eastAsia="宋体" w:hint="default"/>
          <w:b/>
          <w:bCs/>
          <w:w w:val="99"/>
          <w:sz w:val="28"/>
          <w:szCs w:val="28"/>
        </w:rPr>
        <w:t>股派发现</w:t>
      </w:r>
      <w:r>
        <w:rPr>
          <w:rFonts w:ascii="宋体" w:hAnsi="宋体" w:cs="宋体" w:eastAsia="宋体" w:hint="default"/>
          <w:b/>
          <w:bCs/>
          <w:spacing w:val="2"/>
          <w:w w:val="99"/>
          <w:sz w:val="28"/>
          <w:szCs w:val="28"/>
        </w:rPr>
        <w:t>金</w:t>
      </w:r>
      <w:r>
        <w:rPr>
          <w:rFonts w:ascii="宋体" w:hAnsi="宋体" w:cs="宋体" w:eastAsia="宋体" w:hint="default"/>
          <w:b/>
          <w:bCs/>
          <w:w w:val="99"/>
          <w:sz w:val="28"/>
          <w:szCs w:val="28"/>
        </w:rPr>
        <w:t>红利</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0.00</w:t>
      </w:r>
      <w:r>
        <w:rPr>
          <w:rFonts w:ascii="Times New Roman" w:hAnsi="Times New Roman" w:cs="Times New Roman" w:eastAsia="Times New Roman" w:hint="default"/>
          <w:b/>
          <w:bCs/>
          <w:sz w:val="28"/>
          <w:szCs w:val="28"/>
        </w:rPr>
        <w:t> </w:t>
      </w:r>
      <w:r>
        <w:rPr>
          <w:rFonts w:ascii="宋体" w:hAnsi="宋体" w:cs="宋体" w:eastAsia="宋体" w:hint="default"/>
          <w:b/>
          <w:bCs/>
          <w:spacing w:val="-30"/>
          <w:w w:val="99"/>
          <w:sz w:val="28"/>
          <w:szCs w:val="28"/>
        </w:rPr>
        <w:t>元</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spacing w:val="1"/>
          <w:w w:val="99"/>
          <w:sz w:val="28"/>
          <w:szCs w:val="28"/>
        </w:rPr>
        <w:t>送红</w:t>
      </w:r>
      <w:r>
        <w:rPr>
          <w:rFonts w:ascii="宋体" w:hAnsi="宋体" w:cs="宋体" w:eastAsia="宋体" w:hint="default"/>
          <w:b/>
          <w:bCs/>
          <w:w w:val="99"/>
          <w:sz w:val="28"/>
          <w:szCs w:val="28"/>
        </w:rPr>
        <w:t>股</w:t>
      </w:r>
      <w:r>
        <w:rPr>
          <w:rFonts w:ascii="宋体" w:hAnsi="宋体" w:cs="宋体" w:eastAsia="宋体" w:hint="default"/>
          <w:b/>
          <w:bCs/>
          <w:spacing w:val="-70"/>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0"/>
          <w:w w:val="99"/>
          <w:sz w:val="28"/>
          <w:szCs w:val="28"/>
        </w:rPr>
        <w:t>股</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w w:val="99"/>
          <w:sz w:val="28"/>
          <w:szCs w:val="28"/>
        </w:rPr>
        <w:t>以资本公</w:t>
      </w:r>
      <w:r>
        <w:rPr>
          <w:rFonts w:ascii="宋体" w:hAnsi="宋体" w:cs="宋体" w:eastAsia="宋体" w:hint="default"/>
          <w:sz w:val="28"/>
          <w:szCs w:val="28"/>
        </w:rPr>
      </w:r>
    </w:p>
    <w:p>
      <w:pPr>
        <w:spacing w:before="237"/>
        <w:ind w:left="113" w:right="1027" w:firstLine="0"/>
        <w:jc w:val="left"/>
        <w:rPr>
          <w:rFonts w:ascii="宋体" w:hAnsi="宋体" w:cs="宋体" w:eastAsia="宋体" w:hint="default"/>
          <w:sz w:val="28"/>
          <w:szCs w:val="28"/>
        </w:rPr>
      </w:pPr>
      <w:r>
        <w:rPr>
          <w:rFonts w:ascii="宋体" w:hAnsi="宋体" w:cs="宋体" w:eastAsia="宋体" w:hint="default"/>
          <w:b/>
          <w:bCs/>
          <w:sz w:val="28"/>
          <w:szCs w:val="28"/>
        </w:rPr>
        <w:t>积金向全体股东每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股转增</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2</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pgSz w:w="11910" w:h="16840"/>
          <w:pgMar w:header="786" w:footer="1019" w:top="1100" w:bottom="1200" w:left="102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7"/>
          <w:szCs w:val="27"/>
        </w:rPr>
      </w:pPr>
    </w:p>
    <w:p>
      <w:pPr>
        <w:spacing w:line="460" w:lineRule="exact" w:before="0"/>
        <w:ind w:left="0" w:right="1016"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42"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1"/>
              </w:rPr>
              <w:t> </w:t>
            </w:r>
            <w:r>
              <w:rPr/>
              <w:t>重要提示、目录和释义</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9729"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rPr>
              <w:tab/>
            </w:r>
            <w:r>
              <w:rPr>
                <w:rFonts w:ascii="Times New Roman" w:hAnsi="Times New Roman" w:cs="Times New Roman" w:eastAsia="Times New Roman" w:hint="default"/>
                <w:spacing w:val="-14"/>
              </w:rPr>
              <w:t>11</w:t>
            </w:r>
            <w:r>
              <w:rPr>
                <w:rFonts w:ascii="Times New Roman" w:hAnsi="Times New Roman" w:cs="Times New Roman" w:eastAsia="Times New Roman" w:hint="default"/>
                <w:b w:val="0"/>
                <w:bCs w:val="0"/>
              </w:rPr>
            </w:r>
          </w:hyperlink>
        </w:p>
        <w:p>
          <w:pPr>
            <w:pStyle w:val="TOC1"/>
            <w:tabs>
              <w:tab w:pos="9742"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
              </w:rPr>
              <w:t> </w:t>
            </w:r>
            <w:r>
              <w:rPr/>
              <w:t>公司业务概要</w:t>
            </w:r>
            <w:r>
              <w:rPr>
                <w:rFonts w:ascii="Times New Roman" w:hAnsi="Times New Roman" w:cs="Times New Roman" w:eastAsia="Times New Roman" w:hint="default"/>
              </w:rPr>
              <w:tab/>
              <w:t>13</w:t>
            </w:r>
            <w:r>
              <w:rPr>
                <w:rFonts w:ascii="Times New Roman" w:hAnsi="Times New Roman" w:cs="Times New Roman" w:eastAsia="Times New Roman" w:hint="default"/>
                <w:b w:val="0"/>
                <w:bCs w:val="0"/>
              </w:rPr>
            </w:r>
          </w:hyperlink>
        </w:p>
        <w:p>
          <w:pPr>
            <w:pStyle w:val="TOC1"/>
            <w:tabs>
              <w:tab w:pos="9742"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
              </w:rPr>
              <w:t> </w:t>
            </w:r>
            <w:r>
              <w:rPr/>
              <w:t>经营情况讨论与分析</w:t>
            </w:r>
            <w:r>
              <w:rPr>
                <w:rFonts w:ascii="Times New Roman" w:hAnsi="Times New Roman" w:cs="Times New Roman" w:eastAsia="Times New Roman" w:hint="default"/>
              </w:rPr>
              <w:tab/>
              <w:t>36</w:t>
            </w:r>
            <w:r>
              <w:rPr>
                <w:rFonts w:ascii="Times New Roman" w:hAnsi="Times New Roman" w:cs="Times New Roman" w:eastAsia="Times New Roman" w:hint="default"/>
                <w:b w:val="0"/>
                <w:bCs w:val="0"/>
              </w:rPr>
            </w:r>
          </w:hyperlink>
        </w:p>
        <w:p>
          <w:pPr>
            <w:pStyle w:val="TOC1"/>
            <w:tabs>
              <w:tab w:pos="974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
              </w:rPr>
              <w:t> </w:t>
            </w:r>
            <w:r>
              <w:rPr/>
              <w:t>重要事项</w:t>
            </w:r>
            <w:r>
              <w:rPr>
                <w:rFonts w:ascii="Times New Roman" w:hAnsi="Times New Roman" w:cs="Times New Roman" w:eastAsia="Times New Roman" w:hint="default"/>
              </w:rPr>
              <w:tab/>
              <w:t>57</w:t>
            </w:r>
            <w:r>
              <w:rPr>
                <w:rFonts w:ascii="Times New Roman" w:hAnsi="Times New Roman" w:cs="Times New Roman" w:eastAsia="Times New Roman" w:hint="default"/>
                <w:b w:val="0"/>
                <w:bCs w:val="0"/>
              </w:rPr>
            </w:r>
          </w:hyperlink>
        </w:p>
        <w:p>
          <w:pPr>
            <w:pStyle w:val="TOC1"/>
            <w:tabs>
              <w:tab w:pos="974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67</w:t>
            </w:r>
            <w:r>
              <w:rPr>
                <w:rFonts w:ascii="Times New Roman" w:hAnsi="Times New Roman" w:cs="Times New Roman" w:eastAsia="Times New Roman" w:hint="default"/>
                <w:b w:val="0"/>
                <w:bCs w:val="0"/>
              </w:rPr>
            </w:r>
          </w:hyperlink>
        </w:p>
        <w:p>
          <w:pPr>
            <w:pStyle w:val="TOC1"/>
            <w:tabs>
              <w:tab w:pos="974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r>
            <w:r>
              <w:rPr>
                <w:spacing w:val="-1"/>
              </w:rPr>
              <w:t> </w:t>
            </w:r>
            <w:r>
              <w:rPr/>
              <w:t>优先股相关情况</w:t>
            </w:r>
            <w:r>
              <w:rPr>
                <w:rFonts w:ascii="Times New Roman" w:hAnsi="Times New Roman" w:cs="Times New Roman" w:eastAsia="Times New Roman" w:hint="default"/>
              </w:rPr>
              <w:tab/>
              <w:t>67</w:t>
            </w:r>
            <w:r>
              <w:rPr>
                <w:rFonts w:ascii="Times New Roman" w:hAnsi="Times New Roman" w:cs="Times New Roman" w:eastAsia="Times New Roman" w:hint="default"/>
                <w:b w:val="0"/>
                <w:bCs w:val="0"/>
              </w:rPr>
            </w:r>
          </w:hyperlink>
        </w:p>
        <w:p>
          <w:pPr>
            <w:pStyle w:val="TOC1"/>
            <w:tabs>
              <w:tab w:pos="9742"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6">
            <w:r>
              <w:rPr/>
              <w:t>第八节</w:t>
            </w:r>
            <w:r>
              <w:rPr>
                <w:spacing w:val="-1"/>
              </w:rPr>
              <w:t> </w:t>
            </w:r>
            <w:r>
              <w:rPr/>
              <w:t>董事、监事、高级管理人员和员工情况</w:t>
            </w:r>
            <w:r>
              <w:rPr>
                <w:rFonts w:ascii="Times New Roman" w:hAnsi="Times New Roman" w:cs="Times New Roman" w:eastAsia="Times New Roman" w:hint="default"/>
              </w:rPr>
              <w:tab/>
              <w:t>68</w:t>
            </w:r>
            <w:r>
              <w:rPr>
                <w:rFonts w:ascii="Times New Roman" w:hAnsi="Times New Roman" w:cs="Times New Roman" w:eastAsia="Times New Roman" w:hint="default"/>
                <w:b w:val="0"/>
                <w:bCs w:val="0"/>
              </w:rPr>
            </w:r>
          </w:hyperlink>
        </w:p>
        <w:p>
          <w:pPr>
            <w:pStyle w:val="TOC1"/>
            <w:tabs>
              <w:tab w:pos="9742"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第九节</w:t>
            </w:r>
            <w:r>
              <w:rPr>
                <w:spacing w:val="-1"/>
              </w:rPr>
              <w:t> </w:t>
            </w:r>
            <w:r>
              <w:rPr/>
              <w:t>公司治理</w:t>
            </w:r>
            <w:r>
              <w:rPr>
                <w:rFonts w:ascii="Times New Roman" w:hAnsi="Times New Roman" w:cs="Times New Roman" w:eastAsia="Times New Roman" w:hint="default"/>
              </w:rPr>
              <w:tab/>
              <w:t>75</w:t>
            </w:r>
            <w:r>
              <w:rPr>
                <w:rFonts w:ascii="Times New Roman" w:hAnsi="Times New Roman" w:cs="Times New Roman" w:eastAsia="Times New Roman" w:hint="default"/>
                <w:b w:val="0"/>
                <w:bCs w:val="0"/>
              </w:rPr>
            </w:r>
          </w:hyperlink>
        </w:p>
        <w:p>
          <w:pPr>
            <w:pStyle w:val="TOC1"/>
            <w:tabs>
              <w:tab w:pos="9742"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第十节</w:t>
            </w:r>
            <w:r>
              <w:rPr>
                <w:spacing w:val="-1"/>
              </w:rPr>
              <w:t> </w:t>
            </w:r>
            <w:r>
              <w:rPr/>
              <w:t>公司债券相关情况</w:t>
            </w:r>
            <w:r>
              <w:rPr>
                <w:rFonts w:ascii="Times New Roman" w:hAnsi="Times New Roman" w:cs="Times New Roman" w:eastAsia="Times New Roman" w:hint="default"/>
              </w:rPr>
              <w:tab/>
              <w:t>81</w:t>
            </w:r>
            <w:r>
              <w:rPr>
                <w:rFonts w:ascii="Times New Roman" w:hAnsi="Times New Roman" w:cs="Times New Roman" w:eastAsia="Times New Roman" w:hint="default"/>
                <w:b w:val="0"/>
                <w:bCs w:val="0"/>
              </w:rPr>
            </w:r>
          </w:hyperlink>
        </w:p>
        <w:p>
          <w:pPr>
            <w:pStyle w:val="TOC1"/>
            <w:tabs>
              <w:tab w:pos="974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第十一节</w:t>
            </w:r>
            <w:r>
              <w:rPr>
                <w:spacing w:val="-1"/>
              </w:rPr>
              <w:t> </w:t>
            </w:r>
            <w:r>
              <w:rPr/>
              <w:t>财务报告</w:t>
            </w:r>
            <w:r>
              <w:rPr>
                <w:rFonts w:ascii="Times New Roman" w:hAnsi="Times New Roman" w:cs="Times New Roman" w:eastAsia="Times New Roman" w:hint="default"/>
              </w:rPr>
              <w:tab/>
              <w:t>82</w:t>
            </w:r>
            <w:r>
              <w:rPr>
                <w:rFonts w:ascii="Times New Roman" w:hAnsi="Times New Roman" w:cs="Times New Roman" w:eastAsia="Times New Roman" w:hint="default"/>
                <w:b w:val="0"/>
                <w:bCs w:val="0"/>
              </w:rPr>
            </w:r>
          </w:hyperlink>
        </w:p>
        <w:p>
          <w:pPr>
            <w:pStyle w:val="TOC1"/>
            <w:tabs>
              <w:tab w:pos="9742"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第十二节</w:t>
            </w:r>
            <w:r>
              <w:rPr>
                <w:spacing w:val="-2"/>
              </w:rPr>
              <w:t> </w:t>
            </w:r>
            <w:r>
              <w:rPr/>
              <w:t>备查文件目录</w:t>
            </w:r>
            <w:r>
              <w:rPr>
                <w:rFonts w:ascii="Times New Roman" w:hAnsi="Times New Roman" w:cs="Times New Roman" w:eastAsia="Times New Roman" w:hint="default"/>
              </w:rPr>
              <w:tab/>
              <w:t>226</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headerReference w:type="default" r:id="rId9"/>
          <w:pgSz w:w="11910" w:h="16840"/>
          <w:pgMar w:header="907" w:footer="1019" w:top="1100" w:bottom="1200" w:left="1020" w:right="0"/>
        </w:sectPr>
      </w:pPr>
    </w:p>
    <w:p>
      <w:pPr>
        <w:spacing w:before="906"/>
        <w:ind w:left="0" w:right="1016"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525"/>
        <w:gridCol w:w="621"/>
        <w:gridCol w:w="5424"/>
      </w:tblGrid>
      <w:tr>
        <w:trPr>
          <w:trHeight w:val="397" w:hRule="exact"/>
        </w:trPr>
        <w:tc>
          <w:tcPr>
            <w:tcW w:w="3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中国证监会、证监会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深交所、交易所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京蓝科技、公司、本公司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京蓝科技股份有限公司（曾用名：黑龙江京蓝科技股份有限公司）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大股东、控股股东、杨树蓝天</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北京杨树蓝天投资中心（有限合伙）</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京蓝控股</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京蓝控股有限公司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融通资本</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融通资本（固安）投资管理有限公司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科桥嘉永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北京科桥嘉永创业投资中心（有限合伙）</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杨树嘉业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北京杨树嘉业投资中心（有限合伙）</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朗森汽车</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朗森汽车产业园开发有限公司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京蓝智享</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张家港保税区京蓝智享资产管理合伙企业（有限合伙）</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京蓝云智</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京蓝云智物联网技术有限公司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京蓝有道</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京蓝有道创业投资有限公司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京蓝能科</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京蓝能科技术有限公司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京蓝生态</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京蓝生态科技有限公司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京蓝集团</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京蓝科技集团有限公司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固安云科技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固安京蓝云科技有限公司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京蓝沐禾、沐禾节水</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京蓝沐禾节水装备有限公司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京蓝时代</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京蓝时代科技有限公司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京蓝天拓</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京蓝天拓航空应用技术（北京）有限公司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京蓝若水</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京蓝若水产业投资有限公司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京蓝资源</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京蓝资源科技有限公司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金丰春</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沈阳金丰春航空科技有限公司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京蓝泰瑞</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京蓝泰瑞生态环境治理有限公司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京蓝环境</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京蓝环境科技有限公司</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京蓝园林、北方园林</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2"/>
              <w:jc w:val="left"/>
              <w:rPr>
                <w:rFonts w:ascii="宋体" w:hAnsi="宋体" w:cs="宋体" w:eastAsia="宋体" w:hint="default"/>
                <w:sz w:val="18"/>
                <w:szCs w:val="18"/>
              </w:rPr>
            </w:pPr>
            <w:r>
              <w:rPr>
                <w:rFonts w:ascii="宋体" w:hAnsi="宋体" w:cs="宋体" w:eastAsia="宋体" w:hint="default"/>
                <w:spacing w:val="-1"/>
                <w:sz w:val="18"/>
                <w:szCs w:val="18"/>
              </w:rPr>
              <w:t>京蓝北方园林（天津）有限公司（曾用名：天津市北方创业园林股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份有限公司）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衡水沐禾</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衡水沐禾节水科技有限公司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巴林右旗生态</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巴林右旗京蓝沐禾生态环境治理有限公司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固安益昌</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固安县益昌电子科技有限公司</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525"/>
        <w:gridCol w:w="621"/>
        <w:gridCol w:w="5424"/>
      </w:tblGrid>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半丁资产管理、半丁资管</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半丁（厦门）资产管理合伙企业（有限合伙）</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中科鼎实</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中科鼎实环境工程股份有限公司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京蓝科技股份有限公司章程</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京蓝科技股份有限公司董事会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京蓝科技股份有限公司监事会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京蓝科技股份有限公司股东大会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会计师事务所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中兴财光华会计师事务所（特殊普通合伙）</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华泰联合证券、独立财务顾问</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华泰联合证券有限责任公司</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5"/>
          <w:szCs w:val="25"/>
        </w:rPr>
      </w:pPr>
    </w:p>
    <w:p>
      <w:pPr>
        <w:pStyle w:val="Heading1"/>
        <w:spacing w:line="240" w:lineRule="auto"/>
        <w:ind w:left="2604" w:right="1027"/>
        <w:jc w:val="left"/>
        <w:rPr>
          <w:b w:val="0"/>
          <w:bCs w:val="0"/>
        </w:rPr>
      </w:pPr>
      <w:bookmarkStart w:name="第二节 公司简介和主要财务指标" w:id="2"/>
      <w:bookmarkEnd w:id="2"/>
      <w:r>
        <w:rPr>
          <w:b w:val="0"/>
          <w:bCs w:val="0"/>
        </w:rPr>
      </w:r>
      <w:bookmarkStart w:name="_bookmark0" w:id="3"/>
      <w:bookmarkEnd w:id="3"/>
      <w:r>
        <w:rPr>
          <w:b w:val="0"/>
          <w:bCs w:val="0"/>
        </w:rPr>
      </w:r>
      <w:r>
        <w:rPr/>
        <w:t>第二节</w:t>
      </w:r>
      <w:r>
        <w:rPr>
          <w:spacing w:val="-8"/>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13" w:right="1027"/>
        <w:jc w:val="left"/>
        <w:rPr>
          <w:b w:val="0"/>
          <w:bCs w:val="0"/>
        </w:rPr>
      </w:pPr>
      <w:bookmarkStart w:name="一、公司信息" w:id="4"/>
      <w:bookmarkEnd w:id="4"/>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284"/>
        <w:gridCol w:w="2954"/>
        <w:gridCol w:w="2157"/>
        <w:gridCol w:w="2176"/>
      </w:tblGrid>
      <w:tr>
        <w:trPr>
          <w:trHeight w:val="408"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京蓝科技</w:t>
            </w:r>
          </w:p>
        </w:tc>
        <w:tc>
          <w:tcPr>
            <w:tcW w:w="2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000711</w:t>
            </w:r>
          </w:p>
        </w:tc>
      </w:tr>
      <w:tr>
        <w:trPr>
          <w:trHeight w:val="396"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8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京蓝科技股份有限公司</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京蓝科技</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Kingland Technology</w:t>
            </w:r>
            <w:r>
              <w:rPr>
                <w:rFonts w:ascii="Times New Roman"/>
                <w:spacing w:val="-22"/>
                <w:sz w:val="18"/>
              </w:rPr>
              <w:t> </w:t>
            </w:r>
            <w:r>
              <w:rPr>
                <w:rFonts w:ascii="Times New Roman"/>
                <w:sz w:val="18"/>
              </w:rPr>
              <w:t>Co.,Ltd.</w:t>
            </w:r>
          </w:p>
        </w:tc>
      </w:tr>
      <w:tr>
        <w:trPr>
          <w:trHeight w:val="714"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89"/>
              <w:jc w:val="left"/>
              <w:rPr>
                <w:rFonts w:ascii="宋体" w:hAnsi="宋体" w:cs="宋体" w:eastAsia="宋体" w:hint="default"/>
                <w:sz w:val="18"/>
                <w:szCs w:val="18"/>
              </w:rPr>
            </w:pPr>
            <w:r>
              <w:rPr>
                <w:rFonts w:ascii="宋体" w:hAnsi="宋体" w:cs="宋体" w:eastAsia="宋体" w:hint="default"/>
                <w:sz w:val="18"/>
                <w:szCs w:val="18"/>
              </w:rPr>
              <w:t>公司的外文名称缩写（如 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Kingland</w:t>
            </w:r>
            <w:r>
              <w:rPr>
                <w:rFonts w:ascii="Times New Roman"/>
                <w:spacing w:val="-21"/>
                <w:sz w:val="18"/>
              </w:rPr>
              <w:t> </w:t>
            </w:r>
            <w:r>
              <w:rPr>
                <w:rFonts w:ascii="Times New Roman"/>
                <w:sz w:val="18"/>
              </w:rPr>
              <w:t>Technology</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杨仁贵</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黑龙江省哈尔滨市南岗区经济技术开发区</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150090</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北京市丰台区广安路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号国投财富广场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100055</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hyperlink r:id="rId10">
              <w:r>
                <w:rPr>
                  <w:rFonts w:ascii="Times New Roman"/>
                  <w:sz w:val="18"/>
                </w:rPr>
                <w:t>http://www.kinglandgroup.com</w:t>
              </w:r>
            </w:hyperlink>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hyperlink r:id="rId11">
              <w:r>
                <w:rPr>
                  <w:rFonts w:ascii="Times New Roman"/>
                  <w:sz w:val="18"/>
                </w:rPr>
                <w:t>securities@kinglandgroup.com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1027"/>
        <w:jc w:val="left"/>
        <w:rPr>
          <w:b w:val="0"/>
          <w:bCs w:val="0"/>
        </w:rPr>
      </w:pPr>
      <w:bookmarkStart w:name="二、联系人和联系方式" w:id="5"/>
      <w:bookmarkEnd w:id="5"/>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刘欣</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吴丹</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北京市丰台区广安路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号国投财富广</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北京市丰台区广安路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号国投财富广</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010-64740711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010-64740711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010-63300361-8062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010-63300361-8062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hyperlink r:id="rId11">
              <w:r>
                <w:rPr>
                  <w:rFonts w:ascii="Times New Roman"/>
                  <w:sz w:val="18"/>
                </w:rPr>
                <w:t>securities@kinglandgroup.com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hyperlink r:id="rId11">
              <w:r>
                <w:rPr>
                  <w:rFonts w:ascii="Times New Roman"/>
                  <w:sz w:val="18"/>
                </w:rPr>
                <w:t>securities@kinglandgroup.com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1027"/>
        <w:jc w:val="left"/>
        <w:rPr>
          <w:b w:val="0"/>
          <w:bCs w:val="0"/>
        </w:rPr>
      </w:pPr>
      <w:bookmarkStart w:name="三、信息披露及备置地点" w:id="6"/>
      <w:bookmarkEnd w:id="6"/>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董事会办公室</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9"/>
        <w:rPr>
          <w:rFonts w:ascii="宋体" w:hAnsi="宋体" w:cs="宋体" w:eastAsia="宋体" w:hint="default"/>
          <w:b/>
          <w:bCs/>
          <w:sz w:val="20"/>
          <w:szCs w:val="20"/>
        </w:rPr>
      </w:pPr>
    </w:p>
    <w:p>
      <w:pPr>
        <w:pStyle w:val="Heading2"/>
        <w:spacing w:line="240" w:lineRule="auto" w:before="26"/>
        <w:ind w:right="1027"/>
        <w:jc w:val="left"/>
        <w:rPr>
          <w:b w:val="0"/>
          <w:bCs w:val="0"/>
        </w:rPr>
      </w:pPr>
      <w:bookmarkStart w:name="四、注册变更情况" w:id="7"/>
      <w:bookmarkEnd w:id="7"/>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91230000126976973E</w:t>
            </w:r>
          </w:p>
        </w:tc>
      </w:tr>
      <w:tr>
        <w:trPr>
          <w:trHeight w:val="2586"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6"/>
                <w:sz w:val="18"/>
                <w:szCs w:val="18"/>
              </w:rPr>
              <w:t>公司上市以来主营业务的变化情况（如</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103" w:right="99"/>
              <w:jc w:val="left"/>
              <w:rPr>
                <w:rFonts w:ascii="宋体" w:hAnsi="宋体" w:cs="宋体" w:eastAsia="宋体" w:hint="default"/>
                <w:sz w:val="18"/>
                <w:szCs w:val="18"/>
              </w:rPr>
            </w:pPr>
            <w:r>
              <w:rPr>
                <w:rFonts w:ascii="宋体" w:hAnsi="宋体" w:cs="宋体" w:eastAsia="宋体" w:hint="default"/>
                <w:sz w:val="18"/>
                <w:szCs w:val="18"/>
              </w:rPr>
              <w:t>公司上市之初，主营高科技铜铁双金属制品、松花江索道、二龙山滑雪场和二 龙山滑道以及配套服务设施等项目。</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年，主营业务调整为网络与电子信息 技术开发应用、软件开发和高新技术投资等。</w:t>
            </w: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年，主营业务调整为房地产 开发与经营。</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年，公司尝试产业战略转型，兼顾房地产经营管理的同时， 涉足矿业领域。</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年，主营业务调整为信息系统集成服务，信息技术咨询服 务，电子产品研发制造销售维护，网络及电子信息技术开发应用，软件开发， 对高新技术投资、旅游基础设施投资、投资管理。</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年，主营业务 调整为包括生态节水运营服务、园林环境科技服务等在内的生态环保业务。</w:t>
            </w:r>
          </w:p>
        </w:tc>
      </w:tr>
      <w:tr>
        <w:trPr>
          <w:trHeight w:val="1650"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月，公司第一大股东黑龙江省建设开发实业总公司与南都集团控股有 限公司签订股权转让协议，南都集团成为公司实际控制人。</w:t>
            </w: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月，天伦 控股有限公司成为公司第一大股东。</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月，京蓝控股有限公司成为公司 </w:t>
            </w:r>
            <w:r>
              <w:rPr>
                <w:rFonts w:ascii="宋体" w:hAnsi="宋体" w:cs="宋体" w:eastAsia="宋体" w:hint="default"/>
                <w:spacing w:val="-3"/>
                <w:sz w:val="18"/>
                <w:szCs w:val="18"/>
              </w:rPr>
              <w:t>第一大股东。</w:t>
            </w:r>
            <w:r>
              <w:rPr>
                <w:rFonts w:ascii="Times New Roman" w:hAnsi="Times New Roman" w:cs="Times New Roman" w:eastAsia="Times New Roman" w:hint="default"/>
                <w:spacing w:val="-3"/>
                <w:sz w:val="18"/>
                <w:szCs w:val="18"/>
              </w:rPr>
              <w:t>2016 </w:t>
            </w:r>
            <w:r>
              <w:rPr>
                <w:rFonts w:ascii="宋体" w:hAnsi="宋体" w:cs="宋体" w:eastAsia="宋体" w:hint="default"/>
                <w:sz w:val="18"/>
                <w:szCs w:val="18"/>
              </w:rPr>
              <w:t>年杨树蓝天成为公司的第一大股东，现持有公司</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142,303,151 </w:t>
            </w:r>
            <w:r>
              <w:rPr>
                <w:rFonts w:ascii="宋体" w:hAnsi="宋体" w:cs="宋体" w:eastAsia="宋体" w:hint="default"/>
                <w:sz w:val="18"/>
                <w:szCs w:val="18"/>
              </w:rPr>
              <w:t>股股份，占总股本的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19.48%</w:t>
            </w:r>
            <w:r>
              <w:rPr>
                <w:rFonts w:ascii="宋体" w:hAnsi="宋体" w:cs="宋体" w:eastAsia="宋体" w:hint="default"/>
                <w:sz w:val="18"/>
                <w:szCs w:val="18"/>
              </w:rPr>
              <w:t>。</w:t>
            </w:r>
          </w:p>
        </w:tc>
      </w:tr>
    </w:tbl>
    <w:p>
      <w:pPr>
        <w:spacing w:line="240" w:lineRule="auto" w:before="2"/>
        <w:rPr>
          <w:rFonts w:ascii="宋体" w:hAnsi="宋体" w:cs="宋体" w:eastAsia="宋体" w:hint="default"/>
          <w:b/>
          <w:bCs/>
          <w:sz w:val="18"/>
          <w:szCs w:val="18"/>
        </w:rPr>
      </w:pPr>
    </w:p>
    <w:p>
      <w:pPr>
        <w:pStyle w:val="Heading2"/>
        <w:spacing w:line="240" w:lineRule="auto" w:before="26"/>
        <w:ind w:right="1027"/>
        <w:jc w:val="left"/>
        <w:rPr>
          <w:b w:val="0"/>
          <w:bCs w:val="0"/>
        </w:rPr>
      </w:pPr>
      <w:bookmarkStart w:name="五、其他有关资料" w:id="8"/>
      <w:bookmarkEnd w:id="8"/>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spacing w:before="0"/>
        <w:ind w:left="113" w:right="1027"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中兴财光华会计师事务所（特殊普通合伙）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北京市西城区阜成门外大街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A24</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王凤岐、张猛勇</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line="357" w:lineRule="auto" w:before="117"/>
        <w:ind w:left="114" w:right="6792" w:firstLine="0"/>
        <w:jc w:val="left"/>
        <w:rPr>
          <w:rFonts w:ascii="宋体" w:hAnsi="宋体" w:cs="宋体" w:eastAsia="宋体" w:hint="default"/>
          <w:sz w:val="18"/>
          <w:szCs w:val="18"/>
        </w:rPr>
      </w:pPr>
      <w:r>
        <w:rPr>
          <w:rFonts w:ascii="宋体" w:hAnsi="宋体" w:cs="宋体" w:eastAsia="宋体" w:hint="default"/>
          <w:sz w:val="18"/>
          <w:szCs w:val="18"/>
        </w:rPr>
        <w:t>□ 适用 √ 不适用 公司聘请的报告期内履行持续督导职责的财务顾问</w:t>
      </w:r>
    </w:p>
    <w:p>
      <w:pPr>
        <w:spacing w:before="28"/>
        <w:ind w:left="114" w:right="10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财务顾问名称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5"/>
              <w:jc w:val="center"/>
              <w:rPr>
                <w:rFonts w:ascii="宋体" w:hAnsi="宋体" w:cs="宋体" w:eastAsia="宋体" w:hint="default"/>
                <w:sz w:val="18"/>
                <w:szCs w:val="18"/>
              </w:rPr>
            </w:pPr>
            <w:r>
              <w:rPr>
                <w:rFonts w:ascii="宋体" w:hAnsi="宋体" w:cs="宋体" w:eastAsia="宋体" w:hint="default"/>
                <w:sz w:val="18"/>
                <w:szCs w:val="18"/>
              </w:rPr>
              <w:t>华泰联合证券有限责任公司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北京市西城区丰盛胡同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号丰铭国际大厦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座六层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孔祥熙、李晓宇</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5"/>
              <w:jc w:val="center"/>
              <w:rPr>
                <w:rFonts w:ascii="宋体" w:hAnsi="宋体" w:cs="宋体" w:eastAsia="宋体" w:hint="default"/>
                <w:sz w:val="18"/>
                <w:szCs w:val="18"/>
              </w:rPr>
            </w:pPr>
            <w:r>
              <w:rPr>
                <w:rFonts w:ascii="宋体" w:hAnsi="宋体" w:cs="宋体" w:eastAsia="宋体" w:hint="default"/>
                <w:sz w:val="18"/>
                <w:szCs w:val="18"/>
              </w:rPr>
              <w:t>华泰联合证券有限责任公司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北京市西城区丰盛胡同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号丰铭国际大厦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座六层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孔祥熙、李晓宇</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sz w:val="18"/>
          <w:szCs w:val="18"/>
        </w:rPr>
      </w:pPr>
    </w:p>
    <w:p>
      <w:pPr>
        <w:pStyle w:val="Heading2"/>
        <w:spacing w:line="240" w:lineRule="auto" w:before="26"/>
        <w:ind w:right="1027"/>
        <w:jc w:val="left"/>
        <w:rPr>
          <w:b w:val="0"/>
          <w:bCs w:val="0"/>
        </w:rPr>
      </w:pPr>
      <w:bookmarkStart w:name="六、主要会计数据和财务指标" w:id="9"/>
      <w:bookmarkEnd w:id="9"/>
      <w:r>
        <w:rPr>
          <w:b w:val="0"/>
          <w:bCs w:val="0"/>
        </w:rPr>
      </w:r>
      <w:r>
        <w:rPr/>
        <w:t>六、主要会计数据和财务指标</w:t>
      </w:r>
      <w:r>
        <w:rPr>
          <w:b w:val="0"/>
          <w:bCs w:val="0"/>
        </w:rPr>
      </w:r>
    </w:p>
    <w:p>
      <w:pPr>
        <w:spacing w:line="240" w:lineRule="auto" w:before="7"/>
        <w:rPr>
          <w:rFonts w:ascii="宋体" w:hAnsi="宋体" w:cs="宋体" w:eastAsia="宋体" w:hint="default"/>
          <w:b/>
          <w:bCs/>
          <w:sz w:val="26"/>
          <w:szCs w:val="26"/>
        </w:rPr>
      </w:pPr>
    </w:p>
    <w:p>
      <w:pPr>
        <w:spacing w:before="0"/>
        <w:ind w:left="113" w:right="1027"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before="117"/>
        <w:ind w:left="113" w:right="1027"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21"/>
        <w:gridCol w:w="1739"/>
        <w:gridCol w:w="1736"/>
        <w:gridCol w:w="1738"/>
        <w:gridCol w:w="1735"/>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1,807,935,669.42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460,813,601.86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292.34%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7" w:right="0"/>
              <w:jc w:val="left"/>
              <w:rPr>
                <w:rFonts w:ascii="Times New Roman" w:hAnsi="Times New Roman" w:cs="Times New Roman" w:eastAsia="Times New Roman" w:hint="default"/>
                <w:sz w:val="18"/>
                <w:szCs w:val="18"/>
              </w:rPr>
            </w:pPr>
            <w:r>
              <w:rPr>
                <w:rFonts w:ascii="Times New Roman"/>
                <w:sz w:val="18"/>
              </w:rPr>
              <w:t>72,088,308.76</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300,505,034.69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18,964,405.43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1,484.57%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7" w:right="0"/>
              <w:jc w:val="left"/>
              <w:rPr>
                <w:rFonts w:ascii="Times New Roman" w:hAnsi="Times New Roman" w:cs="Times New Roman" w:eastAsia="Times New Roman" w:hint="default"/>
                <w:sz w:val="18"/>
                <w:szCs w:val="18"/>
              </w:rPr>
            </w:pPr>
            <w:r>
              <w:rPr>
                <w:rFonts w:ascii="Times New Roman"/>
                <w:sz w:val="18"/>
              </w:rPr>
              <w:t>-10,005,884.89</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621"/>
        <w:gridCol w:w="1739"/>
        <w:gridCol w:w="1736"/>
        <w:gridCol w:w="1738"/>
        <w:gridCol w:w="1735"/>
      </w:tblGrid>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289,292,396.12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11,988,930.50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2,313.00%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37,626,057.58</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66"/>
              <w:jc w:val="left"/>
              <w:rPr>
                <w:rFonts w:ascii="宋体" w:hAnsi="宋体" w:cs="宋体" w:eastAsia="宋体" w:hint="default"/>
                <w:sz w:val="18"/>
                <w:szCs w:val="18"/>
              </w:rPr>
            </w:pPr>
            <w:r>
              <w:rPr>
                <w:rFonts w:ascii="宋体" w:hAnsi="宋体" w:cs="宋体" w:eastAsia="宋体" w:hint="default"/>
                <w:sz w:val="18"/>
                <w:szCs w:val="18"/>
              </w:rPr>
              <w:t>归属于上市公司股东的扣除非 经常性损益的净利润（元）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277,215,694.41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8,522,410.14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3,152.79%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-586,511,465.47</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-395,078,369.21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-257,493,507.60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-53.43%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-49,812,364.78</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0.43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616.67%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0.23</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0.43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616.67%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0.23</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8.42%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6.98%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13.80%</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3" w:right="142" w:hanging="630"/>
              <w:jc w:val="left"/>
              <w:rPr>
                <w:rFonts w:ascii="宋体" w:hAnsi="宋体" w:cs="宋体" w:eastAsia="宋体" w:hint="default"/>
                <w:sz w:val="18"/>
                <w:szCs w:val="18"/>
              </w:rPr>
            </w:pPr>
            <w:r>
              <w:rPr>
                <w:rFonts w:ascii="宋体" w:hAnsi="宋体" w:cs="宋体" w:eastAsia="宋体" w:hint="default"/>
                <w:sz w:val="18"/>
                <w:szCs w:val="18"/>
              </w:rPr>
              <w:t>本年末比上年末增 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8,712,634,430.87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4,085,528,467.88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113.26%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297,622,602.01</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4,241,687,304.86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2,970,044,318.77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42.82%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290,836,164.31</w:t>
            </w:r>
          </w:p>
        </w:tc>
      </w:tr>
    </w:tbl>
    <w:p>
      <w:pPr>
        <w:spacing w:line="240" w:lineRule="auto" w:before="2"/>
        <w:rPr>
          <w:rFonts w:ascii="宋体" w:hAnsi="宋体" w:cs="宋体" w:eastAsia="宋体" w:hint="default"/>
          <w:sz w:val="18"/>
          <w:szCs w:val="18"/>
        </w:rPr>
      </w:pPr>
    </w:p>
    <w:p>
      <w:pPr>
        <w:pStyle w:val="Heading2"/>
        <w:spacing w:line="240" w:lineRule="auto" w:before="26"/>
        <w:ind w:right="1027"/>
        <w:jc w:val="left"/>
        <w:rPr>
          <w:b w:val="0"/>
          <w:bCs w:val="0"/>
        </w:rPr>
      </w:pPr>
      <w:bookmarkStart w:name="七、境内外会计准则下会计数据差异" w:id="10"/>
      <w:bookmarkEnd w:id="10"/>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 w:right="1027"/>
        <w:jc w:val="left"/>
        <w:rPr>
          <w:b w:val="0"/>
          <w:bCs w:val="0"/>
        </w:rPr>
      </w:pPr>
      <w:bookmarkStart w:name="1、同时按照国际会计准则与按照中国会计准则披露的财务报告中净利润和净资产差异情况" w:id="11"/>
      <w:bookmarkEnd w:id="11"/>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spacing w:line="360" w:lineRule="auto" w:before="0"/>
        <w:ind w:left="113" w:right="2113"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公司报告期不存在按照国际会计准则与按照中国会计准则披露的财务报告中净利润和净资产差异情况。</w:t>
      </w:r>
    </w:p>
    <w:p>
      <w:pPr>
        <w:spacing w:line="240" w:lineRule="auto" w:before="11"/>
        <w:rPr>
          <w:rFonts w:ascii="宋体" w:hAnsi="宋体" w:cs="宋体" w:eastAsia="宋体" w:hint="default"/>
          <w:sz w:val="19"/>
          <w:szCs w:val="19"/>
        </w:rPr>
      </w:pPr>
    </w:p>
    <w:p>
      <w:pPr>
        <w:pStyle w:val="Heading4"/>
        <w:spacing w:line="240" w:lineRule="auto"/>
        <w:ind w:left="113" w:right="1027"/>
        <w:jc w:val="left"/>
        <w:rPr>
          <w:b w:val="0"/>
          <w:bCs w:val="0"/>
        </w:rPr>
      </w:pPr>
      <w:bookmarkStart w:name="2、同时按照境外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14" w:right="265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8"/>
          <w:szCs w:val="18"/>
        </w:rPr>
      </w:pPr>
    </w:p>
    <w:p>
      <w:pPr>
        <w:pStyle w:val="Heading2"/>
        <w:spacing w:line="240" w:lineRule="auto"/>
        <w:ind w:left="113" w:right="1027"/>
        <w:jc w:val="left"/>
        <w:rPr>
          <w:b w:val="0"/>
          <w:bCs w:val="0"/>
        </w:rPr>
      </w:pPr>
      <w:bookmarkStart w:name="八、分季度主要财务指标" w:id="13"/>
      <w:bookmarkEnd w:id="13"/>
      <w:r>
        <w:rPr>
          <w:b w:val="0"/>
          <w:bCs w:val="0"/>
        </w:rPr>
      </w:r>
      <w:r>
        <w:rPr/>
        <w:t>八、分季度主要财务指标</w:t>
      </w:r>
      <w:r>
        <w:rPr>
          <w:b w:val="0"/>
          <w:bCs w:val="0"/>
        </w:rPr>
      </w:r>
    </w:p>
    <w:p>
      <w:pPr>
        <w:spacing w:line="240" w:lineRule="auto" w:before="2"/>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21"/>
        <w:gridCol w:w="1740"/>
        <w:gridCol w:w="1739"/>
        <w:gridCol w:w="1740"/>
        <w:gridCol w:w="1729"/>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11,710,226.83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465,910,743.99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436,274,654.22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1" w:right="0"/>
              <w:jc w:val="left"/>
              <w:rPr>
                <w:rFonts w:ascii="Times New Roman" w:hAnsi="Times New Roman" w:cs="Times New Roman" w:eastAsia="Times New Roman" w:hint="default"/>
                <w:sz w:val="18"/>
                <w:szCs w:val="18"/>
              </w:rPr>
            </w:pPr>
            <w:r>
              <w:rPr>
                <w:rFonts w:ascii="Times New Roman"/>
                <w:sz w:val="18"/>
              </w:rPr>
              <w:t>894,040,044.38</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-31,274,356.71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131,891,789.60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42,939,793.61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1" w:right="0"/>
              <w:jc w:val="left"/>
              <w:rPr>
                <w:rFonts w:ascii="Times New Roman" w:hAnsi="Times New Roman" w:cs="Times New Roman" w:eastAsia="Times New Roman" w:hint="default"/>
                <w:sz w:val="18"/>
                <w:szCs w:val="18"/>
              </w:rPr>
            </w:pPr>
            <w:r>
              <w:rPr>
                <w:rFonts w:ascii="Times New Roman"/>
                <w:sz w:val="18"/>
              </w:rPr>
              <w:t>145,735,169.62</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66"/>
              <w:jc w:val="left"/>
              <w:rPr>
                <w:rFonts w:ascii="宋体" w:hAnsi="宋体" w:cs="宋体" w:eastAsia="宋体" w:hint="default"/>
                <w:sz w:val="18"/>
                <w:szCs w:val="18"/>
              </w:rPr>
            </w:pPr>
            <w:r>
              <w:rPr>
                <w:rFonts w:ascii="宋体" w:hAnsi="宋体" w:cs="宋体" w:eastAsia="宋体" w:hint="default"/>
                <w:sz w:val="18"/>
                <w:szCs w:val="18"/>
              </w:rPr>
              <w:t>归属于上市公司股东的扣除非 经常性损益的净利润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-31,650,951.79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130,983,067.19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42,892,963.22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1" w:right="0"/>
              <w:jc w:val="left"/>
              <w:rPr>
                <w:rFonts w:ascii="Times New Roman" w:hAnsi="Times New Roman" w:cs="Times New Roman" w:eastAsia="Times New Roman" w:hint="default"/>
                <w:sz w:val="18"/>
                <w:szCs w:val="18"/>
              </w:rPr>
            </w:pPr>
            <w:r>
              <w:rPr>
                <w:rFonts w:ascii="Times New Roman"/>
                <w:sz w:val="18"/>
              </w:rPr>
              <w:t>134,990,615.79</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-76,407,581.74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-413,832,059.24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-250,936,297.19</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1" w:right="0"/>
              <w:jc w:val="left"/>
              <w:rPr>
                <w:rFonts w:ascii="Times New Roman" w:hAnsi="Times New Roman" w:cs="Times New Roman" w:eastAsia="Times New Roman" w:hint="default"/>
                <w:sz w:val="18"/>
                <w:szCs w:val="18"/>
              </w:rPr>
            </w:pPr>
            <w:r>
              <w:rPr>
                <w:rFonts w:ascii="Times New Roman"/>
                <w:sz w:val="18"/>
              </w:rPr>
              <w:t>346,097,568.96</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7"/>
        <w:ind w:left="113" w:right="1027"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after="0"/>
        <w:jc w:val="left"/>
        <w:rPr>
          <w:rFonts w:ascii="宋体" w:hAnsi="宋体" w:cs="宋体" w:eastAsia="宋体" w:hint="default"/>
          <w:sz w:val="18"/>
          <w:szCs w:val="18"/>
        </w:rPr>
        <w:sectPr>
          <w:headerReference w:type="default" r:id="rId13"/>
          <w:pgSz w:w="11910" w:h="16840"/>
          <w:pgMar w:header="907" w:footer="1019" w:top="1100" w:bottom="1200" w:left="1020" w:right="0"/>
        </w:sectPr>
      </w:pPr>
    </w:p>
    <w:p>
      <w:pPr>
        <w:spacing w:line="240" w:lineRule="auto" w:before="8"/>
        <w:rPr>
          <w:rFonts w:ascii="宋体" w:hAnsi="宋体" w:cs="宋体" w:eastAsia="宋体" w:hint="default"/>
          <w:sz w:val="20"/>
          <w:szCs w:val="20"/>
        </w:rPr>
      </w:pPr>
    </w:p>
    <w:p>
      <w:pPr>
        <w:pStyle w:val="Heading2"/>
        <w:spacing w:line="240" w:lineRule="auto" w:before="26"/>
        <w:ind w:right="1027"/>
        <w:jc w:val="left"/>
        <w:rPr>
          <w:b w:val="0"/>
          <w:bCs w:val="0"/>
        </w:rPr>
      </w:pPr>
      <w:bookmarkStart w:name="九、非经常性损益项目及金额" w:id="14"/>
      <w:bookmarkEnd w:id="14"/>
      <w:r>
        <w:rPr>
          <w:b w:val="0"/>
          <w:bCs w:val="0"/>
        </w:rPr>
      </w:r>
      <w:r>
        <w:rPr/>
        <w:t>九、非经常性损益项目及金额</w:t>
      </w:r>
      <w:r>
        <w:rPr>
          <w:b w:val="0"/>
          <w:bCs w:val="0"/>
        </w:rPr>
      </w:r>
    </w:p>
    <w:p>
      <w:pPr>
        <w:spacing w:line="240" w:lineRule="auto" w:before="3"/>
        <w:rPr>
          <w:rFonts w:ascii="宋体" w:hAnsi="宋体" w:cs="宋体" w:eastAsia="宋体" w:hint="default"/>
          <w:b/>
          <w:bCs/>
          <w:sz w:val="23"/>
          <w:szCs w:val="23"/>
        </w:rPr>
      </w:pPr>
    </w:p>
    <w:p>
      <w:pPr>
        <w:spacing w:before="44"/>
        <w:ind w:left="113" w:right="10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 减值准备的冲销部分）</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-72,911.02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454,122.57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8,568.77</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固定资产处置损失</w:t>
            </w:r>
          </w:p>
        </w:tc>
      </w:tr>
      <w:tr>
        <w:trPr>
          <w:trHeight w:val="1026"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23"/>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 密切相关，按照国家统一标准定额或定 量享受的政府补助除外）</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15,280,911.21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276,103.77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政府补助</w:t>
            </w: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 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5"/>
                <w:sz w:val="18"/>
              </w:rPr>
              <w:t>-809,624.41</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-1,223,651.03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-21,303,138.59</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捐赠支出等</w:t>
            </w: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1,041,268.84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3,304,332.28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645,428,209.08</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理财产品收益</w:t>
            </w: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3,066,195.93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-182,841.08</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296,746.98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-472,771.69</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-3,883.79</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12,076,701.71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3,466,520.36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624,137,523.05</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1"/>
        <w:ind w:left="11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1"/>
        <w:ind w:left="114" w:right="10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302" w:lineRule="auto" w:before="115"/>
        <w:ind w:left="113" w:right="1116"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2"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left="3407" w:right="1027"/>
        <w:jc w:val="left"/>
        <w:rPr>
          <w:b w:val="0"/>
          <w:bCs w:val="0"/>
        </w:rPr>
      </w:pPr>
      <w:bookmarkStart w:name="第三节 公司业务概要" w:id="15"/>
      <w:bookmarkEnd w:id="15"/>
      <w:r>
        <w:rPr>
          <w:b w:val="0"/>
          <w:bCs w:val="0"/>
        </w:rPr>
      </w:r>
      <w:bookmarkStart w:name="_bookmark1" w:id="16"/>
      <w:bookmarkEnd w:id="16"/>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1027"/>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spacing w:line="360" w:lineRule="auto" w:before="0"/>
        <w:ind w:left="11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240" w:lineRule="auto" w:before="80"/>
        <w:ind w:left="534" w:right="1027"/>
        <w:jc w:val="left"/>
      </w:pPr>
      <w:r>
        <w:rPr/>
        <w:t>（一）报告期内公司从事的主要业务</w:t>
      </w:r>
    </w:p>
    <w:p>
      <w:pPr>
        <w:pStyle w:val="BodyText"/>
        <w:spacing w:line="273" w:lineRule="auto" w:before="157"/>
        <w:ind w:left="114" w:right="1133" w:firstLine="420"/>
        <w:jc w:val="both"/>
      </w:pPr>
      <w:r>
        <w:rPr>
          <w:spacing w:val="-1"/>
        </w:rPr>
        <w:t>本年度，公司各业务板块相互扶持，形成良性补充，使公司业绩得以快速持续增长。报告期内，公司</w:t>
      </w:r>
      <w:r>
        <w:rPr/>
        <w:t> 营业收入主要来源于智慧生态节水运营服务和环境园林科技服务两大业务板块。</w:t>
      </w:r>
    </w:p>
    <w:p>
      <w:pPr>
        <w:pStyle w:val="BodyText"/>
        <w:spacing w:line="273" w:lineRule="auto" w:before="127"/>
        <w:ind w:right="1131" w:firstLine="420"/>
        <w:jc w:val="both"/>
      </w:pPr>
      <w:r>
        <w:rPr>
          <w:rFonts w:ascii="宋体" w:hAnsi="宋体" w:cs="宋体" w:eastAsia="宋体" w:hint="default"/>
        </w:rPr>
        <w:t>1</w:t>
      </w:r>
      <w:r>
        <w:rPr/>
        <w:t>、在智慧生态节水运营服务板块，主要由公司子公司京蓝生态、沐禾节水承接相关业务。沐禾节水 </w:t>
      </w:r>
      <w:r>
        <w:rPr>
          <w:spacing w:val="-1"/>
        </w:rPr>
        <w:t>是中国领先的微灌和灌溉智能化方案提供商，独立承接节水灌溉施工项目，主要是微灌工程，提供从节水</w:t>
      </w:r>
      <w:r>
        <w:rPr>
          <w:spacing w:val="-83"/>
        </w:rPr>
        <w:t> </w:t>
      </w:r>
      <w:r>
        <w:rPr>
          <w:spacing w:val="-83"/>
        </w:rPr>
      </w:r>
      <w:r>
        <w:rPr>
          <w:spacing w:val="-1"/>
        </w:rPr>
        <w:t>灌溉材料设备制造到工程设计、预算编制、施工安装、调试、售后服务的整体解决方案。其主要产品涵盖</w:t>
      </w:r>
      <w:r>
        <w:rPr>
          <w:spacing w:val="-83"/>
        </w:rPr>
        <w:t> </w:t>
      </w:r>
      <w:r>
        <w:rPr>
          <w:spacing w:val="-83"/>
        </w:rPr>
      </w:r>
      <w:r>
        <w:rPr>
          <w:spacing w:val="-1"/>
        </w:rPr>
        <w:t>滴灌系统全部组成部件，包括三大类：第一类为首部枢纽系统，主要包括过滤器、施肥器、首部控制系统</w:t>
      </w:r>
      <w:r>
        <w:rPr>
          <w:spacing w:val="-83"/>
        </w:rPr>
        <w:t> </w:t>
      </w:r>
      <w:r>
        <w:rPr>
          <w:spacing w:val="-83"/>
        </w:rPr>
      </w:r>
      <w:r>
        <w:rPr/>
        <w:t>等；第二类为输水管材，主要包括</w:t>
      </w:r>
      <w:r>
        <w:rPr>
          <w:rFonts w:ascii="宋体" w:hAnsi="宋体" w:cs="宋体" w:eastAsia="宋体" w:hint="default"/>
        </w:rPr>
        <w:t>PVC</w:t>
      </w:r>
      <w:r>
        <w:rPr/>
        <w:t>管材、</w:t>
      </w:r>
      <w:r>
        <w:rPr>
          <w:rFonts w:ascii="宋体" w:hAnsi="宋体" w:cs="宋体" w:eastAsia="宋体" w:hint="default"/>
        </w:rPr>
        <w:t>PE</w:t>
      </w:r>
      <w:r>
        <w:rPr/>
        <w:t>管材等；第三类为滴灌带，主要包括内镶贴片式滴灌带和</w:t>
      </w:r>
      <w:r>
        <w:rPr>
          <w:spacing w:val="-32"/>
        </w:rPr>
        <w:t> </w:t>
      </w:r>
      <w:r>
        <w:rPr>
          <w:spacing w:val="-32"/>
        </w:rPr>
      </w:r>
      <w:r>
        <w:rPr/>
        <w:t>单翼迷宫式滴灌带。</w:t>
      </w:r>
    </w:p>
    <w:p>
      <w:pPr>
        <w:pStyle w:val="BodyText"/>
        <w:spacing w:line="273" w:lineRule="auto" w:before="127"/>
        <w:ind w:right="1132" w:firstLine="420"/>
        <w:jc w:val="both"/>
      </w:pPr>
      <w:r>
        <w:rPr>
          <w:spacing w:val="-1"/>
        </w:rPr>
        <w:t>沐禾节水主要通过为客户提供“智能、高效、节约化的整体解决方案</w:t>
      </w:r>
      <w:r>
        <w:rPr>
          <w:rFonts w:ascii="宋体" w:hAnsi="宋体" w:cs="宋体" w:eastAsia="宋体" w:hint="default"/>
          <w:spacing w:val="-1"/>
        </w:rPr>
        <w:t>+</w:t>
      </w:r>
      <w:r>
        <w:rPr>
          <w:spacing w:val="-1"/>
        </w:rPr>
        <w:t>工程施工</w:t>
      </w:r>
      <w:r>
        <w:rPr>
          <w:rFonts w:ascii="宋体" w:hAnsi="宋体" w:cs="宋体" w:eastAsia="宋体" w:hint="default"/>
          <w:spacing w:val="-1"/>
        </w:rPr>
        <w:t>+</w:t>
      </w:r>
      <w:r>
        <w:rPr>
          <w:spacing w:val="-1"/>
        </w:rPr>
        <w:t>工程所需设备、材料</w:t>
      </w:r>
      <w:r>
        <w:rPr/>
        <w:t> </w:t>
      </w:r>
      <w:r>
        <w:rPr>
          <w:spacing w:val="17"/>
        </w:rPr>
        <w:t>销售</w:t>
      </w:r>
      <w:r>
        <w:rPr>
          <w:spacing w:val="-70"/>
        </w:rPr>
        <w:t> </w:t>
      </w:r>
      <w:r>
        <w:rPr>
          <w:rFonts w:ascii="宋体" w:hAnsi="宋体" w:cs="宋体" w:eastAsia="宋体" w:hint="default"/>
        </w:rPr>
        <w:t>+</w:t>
      </w:r>
      <w:r>
        <w:rPr>
          <w:rFonts w:ascii="宋体" w:hAnsi="宋体" w:cs="宋体" w:eastAsia="宋体" w:hint="default"/>
          <w:spacing w:val="-71"/>
        </w:rPr>
        <w:t> </w:t>
      </w:r>
      <w:r>
        <w:rPr/>
        <w:t>综</w:t>
      </w:r>
      <w:r>
        <w:rPr>
          <w:spacing w:val="-71"/>
        </w:rPr>
        <w:t> </w:t>
      </w:r>
      <w:r>
        <w:rPr/>
        <w:t>合</w:t>
      </w:r>
      <w:r>
        <w:rPr>
          <w:spacing w:val="-72"/>
        </w:rPr>
        <w:t> </w:t>
      </w:r>
      <w:r>
        <w:rPr/>
        <w:t>服</w:t>
      </w:r>
      <w:r>
        <w:rPr>
          <w:spacing w:val="-71"/>
        </w:rPr>
        <w:t> </w:t>
      </w:r>
      <w:r>
        <w:rPr/>
        <w:t>务</w:t>
      </w:r>
      <w:r>
        <w:rPr>
          <w:spacing w:val="-70"/>
        </w:rPr>
        <w:t> </w:t>
      </w:r>
      <w:r>
        <w:rPr/>
        <w:t>”</w:t>
      </w:r>
      <w:r>
        <w:rPr>
          <w:spacing w:val="-71"/>
        </w:rPr>
        <w:t> </w:t>
      </w:r>
      <w:r>
        <w:rPr/>
        <w:t>的</w:t>
      </w:r>
      <w:r>
        <w:rPr>
          <w:spacing w:val="-72"/>
        </w:rPr>
        <w:t> </w:t>
      </w:r>
      <w:r>
        <w:rPr/>
        <w:t>业</w:t>
      </w:r>
      <w:r>
        <w:rPr>
          <w:spacing w:val="-72"/>
        </w:rPr>
        <w:t> </w:t>
      </w:r>
      <w:r>
        <w:rPr/>
        <w:t>务</w:t>
      </w:r>
      <w:r>
        <w:rPr>
          <w:spacing w:val="-71"/>
        </w:rPr>
        <w:t> </w:t>
      </w:r>
      <w:r>
        <w:rPr/>
        <w:t>模</w:t>
      </w:r>
      <w:r>
        <w:rPr>
          <w:spacing w:val="-71"/>
        </w:rPr>
        <w:t> </w:t>
      </w:r>
      <w:r>
        <w:rPr/>
        <w:t>式</w:t>
      </w:r>
      <w:r>
        <w:rPr>
          <w:spacing w:val="-71"/>
        </w:rPr>
        <w:t> </w:t>
      </w:r>
      <w:r>
        <w:rPr/>
        <w:t>来</w:t>
      </w:r>
      <w:r>
        <w:rPr>
          <w:spacing w:val="-72"/>
        </w:rPr>
        <w:t> </w:t>
      </w:r>
      <w:r>
        <w:rPr/>
        <w:t>实</w:t>
      </w:r>
      <w:r>
        <w:rPr>
          <w:spacing w:val="-72"/>
        </w:rPr>
        <w:t> </w:t>
      </w:r>
      <w:r>
        <w:rPr/>
        <w:t>现</w:t>
      </w:r>
      <w:r>
        <w:rPr>
          <w:spacing w:val="-71"/>
        </w:rPr>
        <w:t> </w:t>
      </w:r>
      <w:r>
        <w:rPr/>
        <w:t>盈</w:t>
      </w:r>
      <w:r>
        <w:rPr>
          <w:spacing w:val="-71"/>
        </w:rPr>
        <w:t> </w:t>
      </w:r>
      <w:r>
        <w:rPr/>
        <w:t>利</w:t>
      </w:r>
      <w:r>
        <w:rPr>
          <w:spacing w:val="-71"/>
        </w:rPr>
        <w:t> </w:t>
      </w:r>
      <w:r>
        <w:rPr/>
        <w:t>。</w:t>
      </w:r>
      <w:r>
        <w:rPr>
          <w:spacing w:val="-72"/>
        </w:rPr>
        <w:t> </w:t>
      </w:r>
      <w:r>
        <w:rPr/>
        <w:t>报</w:t>
      </w:r>
      <w:r>
        <w:rPr>
          <w:spacing w:val="-72"/>
        </w:rPr>
        <w:t> </w:t>
      </w:r>
      <w:r>
        <w:rPr/>
        <w:t>告</w:t>
      </w:r>
      <w:r>
        <w:rPr>
          <w:spacing w:val="-71"/>
        </w:rPr>
        <w:t> </w:t>
      </w:r>
      <w:r>
        <w:rPr/>
        <w:t>期</w:t>
      </w:r>
      <w:r>
        <w:rPr>
          <w:spacing w:val="-71"/>
        </w:rPr>
        <w:t> </w:t>
      </w:r>
      <w:r>
        <w:rPr/>
        <w:t>内</w:t>
      </w:r>
      <w:r>
        <w:rPr>
          <w:spacing w:val="-71"/>
        </w:rPr>
        <w:t> </w:t>
      </w:r>
      <w:r>
        <w:rPr/>
        <w:t>，</w:t>
      </w:r>
      <w:r>
        <w:rPr>
          <w:spacing w:val="-72"/>
        </w:rPr>
        <w:t> </w:t>
      </w:r>
      <w:r>
        <w:rPr/>
        <w:t>公</w:t>
      </w:r>
      <w:r>
        <w:rPr>
          <w:spacing w:val="-72"/>
        </w:rPr>
        <w:t> </w:t>
      </w:r>
      <w:r>
        <w:rPr/>
        <w:t>司</w:t>
      </w:r>
      <w:r>
        <w:rPr>
          <w:spacing w:val="-71"/>
        </w:rPr>
        <w:t> </w:t>
      </w:r>
      <w:r>
        <w:rPr/>
        <w:t>生</w:t>
      </w:r>
      <w:r>
        <w:rPr>
          <w:spacing w:val="-71"/>
        </w:rPr>
        <w:t> </w:t>
      </w:r>
      <w:r>
        <w:rPr/>
        <w:t>态</w:t>
      </w:r>
      <w:r>
        <w:rPr>
          <w:spacing w:val="-71"/>
        </w:rPr>
        <w:t> </w:t>
      </w:r>
      <w:r>
        <w:rPr/>
        <w:t>节</w:t>
      </w:r>
      <w:r>
        <w:rPr>
          <w:spacing w:val="-72"/>
        </w:rPr>
        <w:t> </w:t>
      </w:r>
      <w:r>
        <w:rPr/>
        <w:t>水</w:t>
      </w:r>
      <w:r>
        <w:rPr>
          <w:spacing w:val="-72"/>
        </w:rPr>
        <w:t> </w:t>
      </w:r>
      <w:r>
        <w:rPr/>
        <w:t>运</w:t>
      </w:r>
      <w:r>
        <w:rPr>
          <w:spacing w:val="-66"/>
        </w:rPr>
        <w:t> </w:t>
      </w:r>
      <w:r>
        <w:rPr/>
        <w:t>营</w:t>
      </w:r>
      <w:r>
        <w:rPr>
          <w:spacing w:val="-71"/>
        </w:rPr>
        <w:t> </w:t>
      </w:r>
      <w:r>
        <w:rPr/>
        <w:t>服</w:t>
      </w:r>
      <w:r>
        <w:rPr>
          <w:spacing w:val="-71"/>
        </w:rPr>
        <w:t> </w:t>
      </w:r>
      <w:r>
        <w:rPr/>
        <w:t>务</w:t>
      </w:r>
      <w:r>
        <w:rPr>
          <w:spacing w:val="-72"/>
        </w:rPr>
        <w:t> </w:t>
      </w:r>
      <w:r>
        <w:rPr/>
        <w:t>业</w:t>
      </w:r>
      <w:r>
        <w:rPr>
          <w:spacing w:val="-72"/>
        </w:rPr>
        <w:t> </w:t>
      </w:r>
      <w:r>
        <w:rPr/>
        <w:t>务</w:t>
      </w:r>
      <w:r>
        <w:rPr>
          <w:spacing w:val="-71"/>
        </w:rPr>
        <w:t> </w:t>
      </w:r>
      <w:r>
        <w:rPr/>
        <w:t>实</w:t>
      </w:r>
      <w:r>
        <w:rPr>
          <w:spacing w:val="-71"/>
        </w:rPr>
        <w:t> </w:t>
      </w:r>
      <w:r>
        <w:rPr/>
        <w:t>现</w:t>
      </w:r>
      <w:r>
        <w:rPr>
          <w:spacing w:val="-70"/>
        </w:rPr>
        <w:t> </w:t>
      </w:r>
      <w:r>
        <w:rPr/>
        <w:t>收</w:t>
      </w:r>
      <w:r>
        <w:rPr>
          <w:spacing w:val="-70"/>
        </w:rPr>
        <w:t> </w:t>
      </w:r>
      <w:r>
        <w:rPr/>
        <w:t>入</w:t>
      </w:r>
      <w:r>
        <w:rPr/>
        <w:t> </w:t>
      </w:r>
      <w:r>
        <w:rPr>
          <w:rFonts w:ascii="宋体" w:hAnsi="宋体" w:cs="宋体" w:eastAsia="宋体" w:hint="default"/>
        </w:rPr>
        <w:t>1,250,054,356.59</w:t>
      </w:r>
      <w:r>
        <w:rPr/>
        <w:t>元，占公司</w:t>
      </w:r>
      <w:r>
        <w:rPr>
          <w:rFonts w:ascii="宋体" w:hAnsi="宋体" w:cs="宋体" w:eastAsia="宋体" w:hint="default"/>
        </w:rPr>
        <w:t>2017</w:t>
      </w:r>
      <w:r>
        <w:rPr/>
        <w:t>年度营业收入总额的</w:t>
      </w:r>
      <w:r>
        <w:rPr>
          <w:rFonts w:ascii="宋体" w:hAnsi="宋体" w:cs="宋体" w:eastAsia="宋体" w:hint="default"/>
        </w:rPr>
        <w:t>69.14%</w:t>
      </w:r>
      <w:r>
        <w:rPr/>
        <w:t>。</w:t>
      </w:r>
    </w:p>
    <w:p>
      <w:pPr>
        <w:pStyle w:val="BodyText"/>
        <w:spacing w:line="273" w:lineRule="auto" w:before="128"/>
        <w:ind w:right="1131" w:firstLine="420"/>
        <w:jc w:val="both"/>
      </w:pPr>
      <w:r>
        <w:rPr>
          <w:rFonts w:ascii="宋体" w:hAnsi="宋体" w:cs="宋体" w:eastAsia="宋体" w:hint="default"/>
        </w:rPr>
        <w:t>2</w:t>
      </w:r>
      <w:r>
        <w:rPr/>
        <w:t>、在环境园林科技服务板块，主要由公司本年度并购的北方园林承接相关业务。北方园林以为人类 </w:t>
      </w:r>
      <w:r>
        <w:rPr>
          <w:spacing w:val="-1"/>
        </w:rPr>
        <w:t>创造美好环境为使命，为国内产业链最为完整的城市景观环境运营商之一。主要从事工程施工及园林景观</w:t>
      </w:r>
      <w:r>
        <w:rPr>
          <w:spacing w:val="-81"/>
        </w:rPr>
        <w:t> </w:t>
      </w:r>
      <w:r>
        <w:rPr>
          <w:spacing w:val="-81"/>
        </w:rPr>
      </w:r>
      <w:r>
        <w:rPr>
          <w:spacing w:val="-1"/>
        </w:rPr>
        <w:t>设计，为各类市政公共园林工程、地产景观园林工程、休闲度假园林工程及生态湿地工程等项目提供园林</w:t>
      </w:r>
      <w:r>
        <w:rPr>
          <w:spacing w:val="-83"/>
        </w:rPr>
        <w:t> </w:t>
      </w:r>
      <w:r>
        <w:rPr>
          <w:spacing w:val="-83"/>
        </w:rPr>
      </w:r>
      <w:r>
        <w:rPr/>
        <w:t>景观设计、工程施工及苗木养护管理。</w:t>
      </w:r>
    </w:p>
    <w:p>
      <w:pPr>
        <w:pStyle w:val="BodyText"/>
        <w:spacing w:line="273" w:lineRule="auto" w:before="127"/>
        <w:ind w:right="1131" w:firstLine="420"/>
        <w:jc w:val="both"/>
      </w:pPr>
      <w:r>
        <w:rPr>
          <w:spacing w:val="-1"/>
        </w:rPr>
        <w:t>北方园林的业务范围涵盖园林绿化全产业链，提供园林工程施工、园林景观设计、绿化养护及苗木种</w:t>
      </w:r>
      <w:r>
        <w:rPr/>
        <w:t> </w:t>
      </w:r>
      <w:r>
        <w:rPr>
          <w:spacing w:val="17"/>
        </w:rPr>
        <w:t>植与销售等产品和服务，</w:t>
      </w:r>
      <w:r>
        <w:rPr>
          <w:spacing w:val="-83"/>
        </w:rPr>
        <w:t> </w:t>
      </w:r>
      <w:r>
        <w:rPr>
          <w:spacing w:val="16"/>
        </w:rPr>
        <w:t>从而获得收入、</w:t>
      </w:r>
      <w:r>
        <w:rPr>
          <w:spacing w:val="-85"/>
        </w:rPr>
        <w:t> </w:t>
      </w:r>
      <w:r>
        <w:rPr>
          <w:spacing w:val="12"/>
        </w:rPr>
        <w:t>利润。</w:t>
      </w:r>
      <w:r>
        <w:rPr>
          <w:spacing w:val="-83"/>
        </w:rPr>
        <w:t> </w:t>
      </w:r>
      <w:r>
        <w:rPr>
          <w:spacing w:val="15"/>
        </w:rPr>
        <w:t>报告期内，</w:t>
      </w:r>
      <w:r>
        <w:rPr>
          <w:spacing w:val="-83"/>
        </w:rPr>
        <w:t> </w:t>
      </w:r>
      <w:r>
        <w:rPr>
          <w:spacing w:val="18"/>
        </w:rPr>
        <w:t>公司园林环境科技服务业务实现收入</w:t>
      </w:r>
      <w:r>
        <w:rPr>
          <w:spacing w:val="-101"/>
        </w:rPr>
        <w:t> </w:t>
      </w:r>
      <w:r>
        <w:rPr>
          <w:spacing w:val="-101"/>
        </w:rPr>
      </w:r>
      <w:r>
        <w:rPr>
          <w:rFonts w:ascii="宋体" w:hAnsi="宋体" w:cs="宋体" w:eastAsia="宋体" w:hint="default"/>
        </w:rPr>
        <w:t>539,699,899.54</w:t>
      </w:r>
      <w:r>
        <w:rPr/>
        <w:t>元，占公司</w:t>
      </w:r>
      <w:r>
        <w:rPr>
          <w:rFonts w:ascii="宋体" w:hAnsi="宋体" w:cs="宋体" w:eastAsia="宋体" w:hint="default"/>
        </w:rPr>
        <w:t>2017</w:t>
      </w:r>
      <w:r>
        <w:rPr/>
        <w:t>年度营业收入总额的</w:t>
      </w:r>
      <w:r>
        <w:rPr>
          <w:rFonts w:ascii="宋体" w:hAnsi="宋体" w:cs="宋体" w:eastAsia="宋体" w:hint="default"/>
        </w:rPr>
        <w:t>29.85%</w:t>
      </w:r>
      <w:r>
        <w:rPr/>
        <w:t>。</w:t>
      </w:r>
    </w:p>
    <w:p>
      <w:pPr>
        <w:pStyle w:val="BodyText"/>
        <w:spacing w:line="273" w:lineRule="auto" w:before="127"/>
        <w:ind w:right="1141" w:firstLine="420"/>
        <w:jc w:val="both"/>
      </w:pPr>
      <w:r>
        <w:rPr>
          <w:rFonts w:ascii="宋体" w:hAnsi="宋体" w:cs="宋体" w:eastAsia="宋体" w:hint="default"/>
        </w:rPr>
        <w:t>3</w:t>
      </w:r>
      <w:r>
        <w:rPr/>
        <w:t>、公司净利润主要来自于第二和第四季度，因本报告期大多数项目都分布在北方地区，具有明显的 季节性，一季度各项目多处于准备期，未开启建设。</w:t>
      </w:r>
    </w:p>
    <w:p>
      <w:pPr>
        <w:pStyle w:val="BodyText"/>
        <w:spacing w:line="273" w:lineRule="auto" w:before="127"/>
        <w:ind w:right="1109" w:firstLine="420"/>
        <w:jc w:val="both"/>
      </w:pPr>
      <w:r>
        <w:rPr/>
        <w:t>（二）公司所属行业的发展阶段、公司所处的行业地位等，详见“第四节</w:t>
      </w:r>
      <w:r>
        <w:rPr>
          <w:spacing w:val="-2"/>
        </w:rPr>
        <w:t> </w:t>
      </w:r>
      <w:r>
        <w:rPr/>
        <w:t>经营情况讨论与分析</w:t>
      </w:r>
      <w:r>
        <w:rPr>
          <w:rFonts w:ascii="宋体" w:hAnsi="宋体" w:cs="宋体" w:eastAsia="宋体" w:hint="default"/>
        </w:rPr>
        <w:t>/</w:t>
      </w:r>
      <w:r>
        <w:rPr/>
        <w:t>九、 公司未来发展的展望”章节。</w:t>
      </w:r>
    </w:p>
    <w:p>
      <w:pPr>
        <w:spacing w:line="240" w:lineRule="auto" w:before="11"/>
        <w:rPr>
          <w:rFonts w:ascii="宋体" w:hAnsi="宋体" w:cs="宋体" w:eastAsia="宋体" w:hint="default"/>
          <w:sz w:val="21"/>
          <w:szCs w:val="21"/>
        </w:rPr>
      </w:pPr>
    </w:p>
    <w:p>
      <w:pPr>
        <w:pStyle w:val="Heading2"/>
        <w:spacing w:line="240" w:lineRule="auto"/>
        <w:ind w:left="113" w:right="1027"/>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 w:right="1027"/>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052"/>
        <w:gridCol w:w="6517"/>
      </w:tblGrid>
      <w:tr>
        <w:trPr>
          <w:trHeight w:val="764"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报告期内完成股份增发导致股本、资本公积增加。</w:t>
            </w:r>
          </w:p>
        </w:tc>
      </w:tr>
      <w:tr>
        <w:trPr>
          <w:trHeight w:val="403"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1" w:right="0"/>
              <w:jc w:val="left"/>
              <w:rPr>
                <w:rFonts w:ascii="宋体" w:hAnsi="宋体" w:cs="宋体" w:eastAsia="宋体" w:hint="default"/>
                <w:sz w:val="18"/>
                <w:szCs w:val="18"/>
              </w:rPr>
            </w:pPr>
            <w:r>
              <w:rPr>
                <w:rFonts w:ascii="宋体" w:hAnsi="宋体" w:cs="宋体" w:eastAsia="宋体" w:hint="default"/>
                <w:sz w:val="18"/>
                <w:szCs w:val="18"/>
              </w:rPr>
              <w:t>合并范围增加北方园林子公司，导致固定资产规模增加；报告期内公司购置办公</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051"/>
        <w:gridCol w:w="6517"/>
      </w:tblGrid>
      <w:tr>
        <w:trPr>
          <w:trHeight w:val="362"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场地，已投入使用</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合并范围增加北方园林子公司，导致无形资产规模增加</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报告期内公司生产基地及其他工程建设增加</w:t>
            </w:r>
          </w:p>
        </w:tc>
      </w:tr>
    </w:tbl>
    <w:p>
      <w:pPr>
        <w:spacing w:line="240" w:lineRule="auto" w:before="3"/>
        <w:rPr>
          <w:rFonts w:ascii="宋体" w:hAnsi="宋体" w:cs="宋体" w:eastAsia="宋体" w:hint="default"/>
          <w:b/>
          <w:bCs/>
          <w:sz w:val="19"/>
          <w:szCs w:val="19"/>
        </w:rPr>
      </w:pPr>
    </w:p>
    <w:p>
      <w:pPr>
        <w:pStyle w:val="Heading4"/>
        <w:spacing w:line="240" w:lineRule="auto" w:before="35"/>
        <w:ind w:right="1027"/>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spacing w:before="0"/>
        <w:ind w:left="114" w:right="10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24"/>
          <w:szCs w:val="24"/>
        </w:rPr>
      </w:pPr>
    </w:p>
    <w:p>
      <w:pPr>
        <w:pStyle w:val="Heading2"/>
        <w:spacing w:line="240" w:lineRule="auto"/>
        <w:ind w:right="1027"/>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9"/>
        <w:rPr>
          <w:rFonts w:ascii="宋体" w:hAnsi="宋体" w:cs="宋体" w:eastAsia="宋体" w:hint="default"/>
          <w:b/>
          <w:bCs/>
          <w:sz w:val="26"/>
          <w:szCs w:val="26"/>
        </w:rPr>
      </w:pPr>
    </w:p>
    <w:p>
      <w:pPr>
        <w:spacing w:line="357" w:lineRule="auto" w:before="0"/>
        <w:ind w:left="113" w:right="7693"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271" w:lineRule="auto" w:before="83"/>
        <w:ind w:left="114" w:right="1130" w:firstLine="420"/>
        <w:jc w:val="both"/>
      </w:pPr>
      <w:r>
        <w:rPr>
          <w:rFonts w:ascii="宋体" w:hAnsi="宋体" w:cs="宋体" w:eastAsia="宋体" w:hint="default"/>
        </w:rPr>
        <w:t>1</w:t>
      </w:r>
      <w:r>
        <w:rPr/>
        <w:t>、追求长远发展的企业使命：青山绿水蓝天情，基业长青中国梦。公司经过资本运作，顺利完成重 </w:t>
      </w:r>
      <w:r>
        <w:rPr>
          <w:spacing w:val="-1"/>
        </w:rPr>
        <w:t>大资产重组，重新打造公司产业结构；同时公司依靠自身资源整合能力进行战略性产业布局，夯实业务基</w:t>
      </w:r>
      <w:r>
        <w:rPr>
          <w:spacing w:val="-82"/>
        </w:rPr>
        <w:t> </w:t>
      </w:r>
      <w:r>
        <w:rPr>
          <w:spacing w:val="-82"/>
        </w:rPr>
      </w:r>
      <w:r>
        <w:rPr/>
        <w:t>础，集中加速推进业务转型，为社会、为股东创造价值。</w:t>
      </w:r>
    </w:p>
    <w:p>
      <w:pPr>
        <w:pStyle w:val="BodyText"/>
        <w:spacing w:line="273" w:lineRule="auto" w:before="130"/>
        <w:ind w:left="114" w:right="1141" w:firstLine="420"/>
        <w:jc w:val="both"/>
      </w:pPr>
      <w:r>
        <w:rPr>
          <w:rFonts w:ascii="宋体" w:hAnsi="宋体" w:cs="宋体" w:eastAsia="宋体" w:hint="default"/>
        </w:rPr>
        <w:t>2</w:t>
      </w:r>
      <w:r>
        <w:rPr/>
        <w:t>、积极向上的核心价值观：上善若水，弘毅怀德。追求做人应如水，水滋润万物，但从不与万物争 高下的高尚品格与境界。拥有远大的抱负与坚韧的意志。</w:t>
      </w:r>
    </w:p>
    <w:p>
      <w:pPr>
        <w:pStyle w:val="BodyText"/>
        <w:spacing w:line="273" w:lineRule="auto" w:before="127"/>
        <w:ind w:right="1130" w:firstLine="420"/>
        <w:jc w:val="both"/>
      </w:pPr>
      <w:r>
        <w:rPr>
          <w:rFonts w:ascii="宋体" w:hAnsi="宋体" w:cs="宋体" w:eastAsia="宋体" w:hint="default"/>
          <w:spacing w:val="-1"/>
        </w:rPr>
        <w:t>3</w:t>
      </w:r>
      <w:r>
        <w:rPr>
          <w:spacing w:val="-1"/>
        </w:rPr>
        <w:t>、清晰的发展战略：公司以“生态环境</w:t>
      </w:r>
      <w:r>
        <w:rPr>
          <w:rFonts w:ascii="宋体" w:hAnsi="宋体" w:cs="宋体" w:eastAsia="宋体" w:hint="default"/>
          <w:spacing w:val="-1"/>
        </w:rPr>
        <w:t>+</w:t>
      </w:r>
      <w:r>
        <w:rPr>
          <w:spacing w:val="-1"/>
        </w:rPr>
        <w:t>大数据、移动互联、云计算”为公司的业务战略定位，充分</w:t>
      </w:r>
      <w:r>
        <w:rPr/>
        <w:t> </w:t>
      </w:r>
      <w:r>
        <w:rPr>
          <w:spacing w:val="-1"/>
        </w:rPr>
        <w:t>利用互联网和信息技术，在生态环境领域落地应用，致力于成为国内领先的“生态环境领域综合治理解决</w:t>
      </w:r>
      <w:r>
        <w:rPr>
          <w:spacing w:val="-82"/>
        </w:rPr>
        <w:t> </w:t>
      </w:r>
      <w:r>
        <w:rPr>
          <w:spacing w:val="-82"/>
        </w:rPr>
      </w:r>
      <w:r>
        <w:rPr>
          <w:spacing w:val="-9"/>
        </w:rPr>
        <w:t>方案供应商和投资运营商”。</w:t>
      </w:r>
    </w:p>
    <w:p>
      <w:pPr>
        <w:pStyle w:val="BodyText"/>
        <w:spacing w:line="273" w:lineRule="auto" w:before="128"/>
        <w:ind w:left="114" w:right="1141" w:firstLine="420"/>
        <w:jc w:val="both"/>
      </w:pPr>
      <w:r>
        <w:rPr>
          <w:rFonts w:ascii="宋体" w:hAnsi="宋体" w:cs="宋体" w:eastAsia="宋体" w:hint="default"/>
        </w:rPr>
        <w:t>4</w:t>
      </w:r>
      <w:r>
        <w:rPr/>
        <w:t>、不断完善的公司治理能力及内部管控能力。通过对高级管理人员的调整，使公司治理能力得到进 一步加强，内部控制体系进一步完善。</w:t>
      </w:r>
    </w:p>
    <w:p>
      <w:pPr>
        <w:pStyle w:val="BodyText"/>
        <w:spacing w:line="273" w:lineRule="auto" w:before="127"/>
        <w:ind w:left="114" w:right="1131" w:firstLine="420"/>
        <w:jc w:val="both"/>
      </w:pPr>
      <w:r>
        <w:rPr>
          <w:rFonts w:ascii="宋体" w:hAnsi="宋体" w:cs="宋体" w:eastAsia="宋体" w:hint="default"/>
        </w:rPr>
        <w:t>5</w:t>
      </w:r>
      <w:r>
        <w:rPr/>
        <w:t>、优秀的金融与产业融合能力。公司通过并购重组，不断完善智慧生态产业链，实现资源整合，发 </w:t>
      </w:r>
      <w:r>
        <w:rPr>
          <w:spacing w:val="-1"/>
        </w:rPr>
        <w:t>挥规模经济，达到有效成本控制、增强企业整体的抗风险能力的目的，同时使内部资源合理流动和有效组</w:t>
      </w:r>
      <w:r>
        <w:rPr>
          <w:spacing w:val="-83"/>
        </w:rPr>
        <w:t> </w:t>
      </w:r>
      <w:r>
        <w:rPr>
          <w:spacing w:val="-83"/>
        </w:rPr>
      </w:r>
      <w:r>
        <w:rPr/>
        <w:t>合，以提高资产利用率，加速资产周转、减少资金占用，提升公司营运效率，增强上市公司盈利能力。</w:t>
      </w:r>
    </w:p>
    <w:p>
      <w:pPr>
        <w:pStyle w:val="BodyText"/>
        <w:spacing w:line="273" w:lineRule="auto" w:before="127"/>
        <w:ind w:right="1130" w:firstLine="420"/>
        <w:jc w:val="both"/>
      </w:pPr>
      <w:r>
        <w:rPr>
          <w:rFonts w:ascii="宋体" w:hAnsi="宋体" w:cs="宋体" w:eastAsia="宋体" w:hint="default"/>
        </w:rPr>
        <w:t>6</w:t>
      </w:r>
      <w:r>
        <w:rPr/>
        <w:t>、优秀的管理团队和行业资源整合能力。公司通过</w:t>
      </w:r>
      <w:r>
        <w:rPr>
          <w:rFonts w:ascii="宋体" w:hAnsi="宋体" w:cs="宋体" w:eastAsia="宋体" w:hint="default"/>
        </w:rPr>
        <w:t>2017</w:t>
      </w:r>
      <w:r>
        <w:rPr/>
        <w:t>年在人力资源上的布局，人才储备充足，员 </w:t>
      </w:r>
      <w:r>
        <w:rPr>
          <w:spacing w:val="-1"/>
        </w:rPr>
        <w:t>工对企业文化认同感强。当前公司绝大多数管理层及中层干部在生态及信息化领域均具备</w:t>
      </w:r>
      <w:r>
        <w:rPr>
          <w:rFonts w:ascii="宋体" w:hAnsi="宋体" w:cs="宋体" w:eastAsia="宋体" w:hint="default"/>
          <w:spacing w:val="-1"/>
        </w:rPr>
        <w:t>10</w:t>
      </w:r>
      <w:r>
        <w:rPr>
          <w:spacing w:val="-1"/>
        </w:rPr>
        <w:t>年以上的从业</w:t>
      </w:r>
      <w:r>
        <w:rPr>
          <w:spacing w:val="-80"/>
        </w:rPr>
        <w:t> </w:t>
      </w:r>
      <w:r>
        <w:rPr/>
        <w:t>经验，技术性人员占比达到</w:t>
      </w:r>
      <w:r>
        <w:rPr>
          <w:rFonts w:ascii="宋体" w:hAnsi="宋体" w:cs="宋体" w:eastAsia="宋体" w:hint="default"/>
        </w:rPr>
        <w:t>13.60%</w:t>
      </w:r>
      <w:r>
        <w:rPr/>
        <w:t>，本科及以上学历人员占比达</w:t>
      </w:r>
      <w:r>
        <w:rPr>
          <w:rFonts w:ascii="宋体" w:hAnsi="宋体" w:cs="宋体" w:eastAsia="宋体" w:hint="default"/>
        </w:rPr>
        <w:t>33.22%</w:t>
      </w:r>
      <w:r>
        <w:rPr/>
        <w:t>。</w:t>
      </w:r>
    </w:p>
    <w:p>
      <w:pPr>
        <w:pStyle w:val="BodyText"/>
        <w:spacing w:line="273" w:lineRule="auto" w:before="127"/>
        <w:ind w:right="1027" w:firstLine="420"/>
        <w:jc w:val="left"/>
      </w:pPr>
      <w:r>
        <w:rPr>
          <w:rFonts w:ascii="宋体" w:hAnsi="宋体" w:cs="宋体" w:eastAsia="宋体" w:hint="default"/>
        </w:rPr>
        <w:t>7</w:t>
      </w:r>
      <w:r>
        <w:rPr/>
        <w:t>、较强的研发和自主创新能力。公司通过成立院士工作站、企业研究院，并与中国工程院、上海化 工研究院、北京化工大学等科研院所合作，拥有土壤修复、水体治理、农业三废循环利用等核心技术。子 公司京蓝沐禾主要核心技术有地埋式滴灌技术、灌溉系统自动控制及信息化技术、硬聚氯乙烯（</w:t>
      </w:r>
      <w:r>
        <w:rPr>
          <w:rFonts w:ascii="宋体" w:hAnsi="宋体" w:cs="宋体" w:eastAsia="宋体" w:hint="default"/>
        </w:rPr>
        <w:t>PVC-U</w:t>
      </w:r>
      <w:r>
        <w:rPr/>
        <w:t>）</w:t>
      </w:r>
      <w:r>
        <w:rPr>
          <w:spacing w:val="-26"/>
        </w:rPr>
        <w:t> </w:t>
      </w:r>
      <w:r>
        <w:rPr/>
        <w:t>给水管材新型加工工艺技术等，技术水平在节水灌溉领域内处于领先地位。同时，京蓝沐禾拥有实用新型</w:t>
      </w:r>
      <w:r>
        <w:rPr/>
        <w:t> </w:t>
      </w:r>
      <w:r>
        <w:rPr>
          <w:spacing w:val="-3"/>
        </w:rPr>
        <w:t>和发明专利共计</w:t>
      </w:r>
      <w:r>
        <w:rPr>
          <w:rFonts w:ascii="宋体" w:hAnsi="宋体" w:cs="宋体" w:eastAsia="宋体" w:hint="default"/>
          <w:spacing w:val="-3"/>
        </w:rPr>
        <w:t>6</w:t>
      </w:r>
      <w:r>
        <w:rPr>
          <w:spacing w:val="-3"/>
        </w:rPr>
        <w:t>项，拥有灌溉企业等级证书（甲贰级）、水利水电工程施工总承包资质（叁级）等资质。</w:t>
      </w:r>
      <w:r>
        <w:rPr>
          <w:spacing w:val="-73"/>
        </w:rPr>
        <w:t> </w:t>
      </w:r>
      <w:r>
        <w:rPr>
          <w:spacing w:val="-73"/>
        </w:rPr>
      </w:r>
      <w:r>
        <w:rPr>
          <w:spacing w:val="-3"/>
        </w:rPr>
        <w:t>北方园林核心技术主要有滨海吹填土原位改良利用技术、农业废弃物资源化利用技术、水生态修复技术等。</w:t>
      </w:r>
      <w:r>
        <w:rPr>
          <w:spacing w:val="-92"/>
        </w:rPr>
        <w:t> </w:t>
      </w:r>
      <w:r>
        <w:rPr>
          <w:spacing w:val="-92"/>
        </w:rPr>
      </w:r>
      <w:r>
        <w:rPr/>
        <w:t>同时，北方园林拥有多项发明专利、实用新型专利及外观设计专利，并且具有风景园林工程设计甲级资质</w:t>
      </w:r>
      <w:r>
        <w:rPr/>
        <w:t> 以及城市园林绿化企业一级资质，可以承揽各种类型和规模的风景园林工程专项设计和园林绿化工程。京 蓝能科在清洁能源综合利用方面拥有焦化、电力、环保行业的</w:t>
      </w:r>
      <w:r>
        <w:rPr>
          <w:rFonts w:ascii="宋体" w:hAnsi="宋体" w:cs="宋体" w:eastAsia="宋体" w:hint="default"/>
        </w:rPr>
        <w:t>7</w:t>
      </w:r>
      <w:r>
        <w:rPr/>
        <w:t>项专利和</w:t>
      </w:r>
      <w:r>
        <w:rPr>
          <w:rFonts w:ascii="宋体" w:hAnsi="宋体" w:cs="宋体" w:eastAsia="宋体" w:hint="default"/>
        </w:rPr>
        <w:t>6</w:t>
      </w:r>
      <w:r>
        <w:rPr/>
        <w:t>项专著，已获得国家高新技术企 业认证。</w:t>
      </w:r>
    </w:p>
    <w:p>
      <w:pPr>
        <w:spacing w:after="0" w:line="273" w:lineRule="auto"/>
        <w:jc w:val="left"/>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26" w:right="1027"/>
        <w:jc w:val="left"/>
        <w:rPr>
          <w:b w:val="0"/>
          <w:bCs w:val="0"/>
        </w:rPr>
      </w:pPr>
      <w:bookmarkStart w:name="第四节 经营情况讨论与分析" w:id="22"/>
      <w:bookmarkEnd w:id="22"/>
      <w:r>
        <w:rPr>
          <w:b w:val="0"/>
          <w:bCs w:val="0"/>
        </w:rPr>
      </w:r>
      <w:bookmarkStart w:name="_bookmark2" w:id="23"/>
      <w:bookmarkEnd w:id="23"/>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13" w:right="0"/>
        <w:jc w:val="both"/>
        <w:rPr>
          <w:b w:val="0"/>
          <w:bCs w:val="0"/>
        </w:rPr>
      </w:pPr>
      <w:bookmarkStart w:name="一、概述" w:id="24"/>
      <w:bookmarkEnd w:id="24"/>
      <w:r>
        <w:rPr>
          <w:b w:val="0"/>
          <w:bCs w:val="0"/>
        </w:rPr>
      </w:r>
      <w:r>
        <w:rPr/>
        <w:t>一、概述</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right="1128" w:firstLine="420"/>
        <w:jc w:val="both"/>
      </w:pPr>
      <w:r>
        <w:rPr>
          <w:rFonts w:ascii="宋体" w:hAnsi="宋体" w:cs="宋体" w:eastAsia="宋体" w:hint="default"/>
          <w:spacing w:val="-1"/>
        </w:rPr>
        <w:t>2017</w:t>
      </w:r>
      <w:r>
        <w:rPr>
          <w:spacing w:val="-1"/>
        </w:rPr>
        <w:t>年，公司坚持多元化发展战略，在公司董事会的正确决策下，公司管理层利用上市公司在资本市</w:t>
      </w:r>
      <w:r>
        <w:rPr/>
        <w:t> </w:t>
      </w:r>
      <w:r>
        <w:rPr>
          <w:spacing w:val="-1"/>
        </w:rPr>
        <w:t>场的优势，以及自身丰富的资本运作经验，继续采用内生式增长与外延式扩展相结合的模式不断进行资源</w:t>
      </w:r>
      <w:r>
        <w:rPr>
          <w:spacing w:val="-81"/>
        </w:rPr>
        <w:t> </w:t>
      </w:r>
      <w:r>
        <w:rPr>
          <w:spacing w:val="-81"/>
        </w:rPr>
      </w:r>
      <w:r>
        <w:rPr/>
        <w:t>整合，完善公司产业架构，促进公司战略全面升级，形成了“生态环境</w:t>
      </w:r>
      <w:r>
        <w:rPr>
          <w:rFonts w:ascii="宋体" w:hAnsi="宋体" w:cs="宋体" w:eastAsia="宋体" w:hint="default"/>
        </w:rPr>
        <w:t>+</w:t>
      </w:r>
      <w:r>
        <w:rPr/>
        <w:t>大数据、移动互联、云计算”一</w:t>
      </w:r>
      <w:r>
        <w:rPr>
          <w:spacing w:val="-24"/>
        </w:rPr>
        <w:t> </w:t>
      </w:r>
      <w:r>
        <w:rPr>
          <w:spacing w:val="-24"/>
        </w:rPr>
      </w:r>
      <w:r>
        <w:rPr>
          <w:spacing w:val="-1"/>
        </w:rPr>
        <w:t>体化的商业模式，打造了“智慧生态节水运营服务、环境园林科技服务、土壤修复运营服务、清洁能源运</w:t>
      </w:r>
      <w:r>
        <w:rPr>
          <w:spacing w:val="-83"/>
        </w:rPr>
        <w:t> </w:t>
      </w:r>
      <w:r>
        <w:rPr>
          <w:spacing w:val="-83"/>
        </w:rPr>
      </w:r>
      <w:r>
        <w:rPr>
          <w:spacing w:val="-1"/>
        </w:rPr>
        <w:t>营服务、物联网云平台运营服务”为一体的多业务战略板块，致力于成为国内领先的“生态环境领域综合</w:t>
      </w:r>
      <w:r>
        <w:rPr>
          <w:spacing w:val="-85"/>
        </w:rPr>
        <w:t> </w:t>
      </w:r>
      <w:r>
        <w:rPr>
          <w:spacing w:val="-85"/>
        </w:rPr>
      </w:r>
      <w:r>
        <w:rPr>
          <w:spacing w:val="-7"/>
        </w:rPr>
        <w:t>治理解决方案供应商和投资运营商”。</w:t>
      </w:r>
    </w:p>
    <w:p>
      <w:pPr>
        <w:pStyle w:val="BodyText"/>
        <w:spacing w:line="273" w:lineRule="auto" w:before="127"/>
        <w:ind w:right="1129" w:firstLine="420"/>
        <w:jc w:val="both"/>
      </w:pPr>
      <w:r>
        <w:rPr/>
        <w:t>本年度公司业绩释放加速，实现营业收入</w:t>
      </w:r>
      <w:r>
        <w:rPr>
          <w:rFonts w:ascii="宋体" w:hAnsi="宋体" w:cs="宋体" w:eastAsia="宋体" w:hint="default"/>
        </w:rPr>
        <w:t>1,807,935,669.42</w:t>
      </w:r>
      <w:r>
        <w:rPr/>
        <w:t>元，较去年同期增长</w:t>
      </w:r>
      <w:r>
        <w:rPr>
          <w:rFonts w:ascii="宋体" w:hAnsi="宋体" w:cs="宋体" w:eastAsia="宋体" w:hint="default"/>
        </w:rPr>
        <w:t>292.34%</w:t>
      </w:r>
      <w:r>
        <w:rPr/>
        <w:t>；实现净利 润</w:t>
      </w:r>
      <w:r>
        <w:rPr>
          <w:rFonts w:ascii="宋体" w:hAnsi="宋体" w:cs="宋体" w:eastAsia="宋体" w:hint="default"/>
        </w:rPr>
        <w:t>300,505,034.69</w:t>
      </w:r>
      <w:r>
        <w:rPr/>
        <w:t>元，较去年同期增长</w:t>
      </w:r>
      <w:r>
        <w:rPr>
          <w:rFonts w:ascii="宋体" w:hAnsi="宋体" w:cs="宋体" w:eastAsia="宋体" w:hint="default"/>
        </w:rPr>
        <w:t>1,484.57%</w:t>
      </w:r>
      <w:r>
        <w:rPr/>
        <w:t>；归属于上市公司股东的净利润</w:t>
      </w:r>
      <w:r>
        <w:rPr>
          <w:rFonts w:ascii="宋体" w:hAnsi="宋体" w:cs="宋体" w:eastAsia="宋体" w:hint="default"/>
        </w:rPr>
        <w:t>289,292,396.12</w:t>
      </w:r>
      <w:r>
        <w:rPr/>
        <w:t>元，较</w:t>
      </w:r>
      <w:r>
        <w:rPr>
          <w:spacing w:val="-28"/>
        </w:rPr>
        <w:t> </w:t>
      </w:r>
      <w:r>
        <w:rPr/>
        <w:t>去年同期增长</w:t>
      </w:r>
      <w:r>
        <w:rPr>
          <w:rFonts w:ascii="宋体" w:hAnsi="宋体" w:cs="宋体" w:eastAsia="宋体" w:hint="default"/>
        </w:rPr>
        <w:t>2,313.00%</w:t>
      </w:r>
      <w:r>
        <w:rPr/>
        <w:t>。</w:t>
      </w:r>
    </w:p>
    <w:p>
      <w:pPr>
        <w:pStyle w:val="BodyText"/>
        <w:spacing w:line="432" w:lineRule="exact" w:before="27"/>
        <w:ind w:left="534" w:right="1027"/>
        <w:jc w:val="left"/>
      </w:pPr>
      <w:r>
        <w:rPr/>
        <w:t>（一）北方园林重组项目圆满收官 </w:t>
      </w:r>
      <w:r>
        <w:rPr>
          <w:spacing w:val="3"/>
        </w:rPr>
        <w:t>本年度公司完成了以发行股份及支付现金方式购买北方园林</w:t>
      </w:r>
      <w:r>
        <w:rPr>
          <w:rFonts w:ascii="宋体" w:hAnsi="宋体" w:cs="宋体" w:eastAsia="宋体" w:hint="default"/>
          <w:spacing w:val="3"/>
        </w:rPr>
        <w:t>90.11%</w:t>
      </w:r>
      <w:r>
        <w:rPr>
          <w:spacing w:val="3"/>
        </w:rPr>
        <w:t>的股权同时募集配套资金的重大</w:t>
      </w:r>
    </w:p>
    <w:p>
      <w:pPr>
        <w:pStyle w:val="BodyText"/>
        <w:spacing w:line="255" w:lineRule="exact"/>
        <w:ind w:left="114" w:right="0"/>
        <w:jc w:val="both"/>
      </w:pPr>
      <w:r>
        <w:rPr/>
        <w:t>资产重组项目，公司总股本由</w:t>
      </w:r>
      <w:r>
        <w:rPr>
          <w:rFonts w:ascii="宋体" w:hAnsi="宋体" w:cs="宋体" w:eastAsia="宋体" w:hint="default"/>
        </w:rPr>
        <w:t>651,189,032</w:t>
      </w:r>
      <w:r>
        <w:rPr/>
        <w:t>股增加至</w:t>
      </w:r>
      <w:r>
        <w:rPr>
          <w:rFonts w:ascii="宋体" w:hAnsi="宋体" w:cs="宋体" w:eastAsia="宋体" w:hint="default"/>
        </w:rPr>
        <w:t>730,545,885</w:t>
      </w:r>
      <w:r>
        <w:rPr/>
        <w:t>股。北方园林主要从事园林工程施工及园</w:t>
      </w:r>
    </w:p>
    <w:p>
      <w:pPr>
        <w:pStyle w:val="BodyText"/>
        <w:spacing w:line="273" w:lineRule="auto" w:before="37"/>
        <w:ind w:right="1130"/>
        <w:jc w:val="both"/>
      </w:pPr>
      <w:r>
        <w:rPr>
          <w:spacing w:val="-1"/>
        </w:rPr>
        <w:t>林景观设计，为各类市政公共园林工程、生态湿地工程等项目提供园林景观设计、工程施工及苗木养护管</w:t>
      </w:r>
      <w:r>
        <w:rPr>
          <w:spacing w:val="-83"/>
        </w:rPr>
        <w:t> </w:t>
      </w:r>
      <w:r>
        <w:rPr>
          <w:spacing w:val="-83"/>
        </w:rPr>
      </w:r>
      <w:r>
        <w:rPr>
          <w:spacing w:val="-1"/>
        </w:rPr>
        <w:t>理，拥有风景园林工程设计甲级资质以及城市园林绿化企业一级资质，可以承揽各种类型和规模的风景园</w:t>
      </w:r>
      <w:r>
        <w:rPr>
          <w:spacing w:val="-81"/>
        </w:rPr>
        <w:t> </w:t>
      </w:r>
      <w:r>
        <w:rPr>
          <w:spacing w:val="-81"/>
        </w:rPr>
      </w:r>
      <w:r>
        <w:rPr>
          <w:spacing w:val="-1"/>
        </w:rPr>
        <w:t>林工程专项设计和园林绿化工程。是园林绿化行业的优质企业，具有全产业链一体化优势、突出的科技研</w:t>
      </w:r>
      <w:r>
        <w:rPr>
          <w:spacing w:val="-83"/>
        </w:rPr>
        <w:t> </w:t>
      </w:r>
      <w:r>
        <w:rPr>
          <w:spacing w:val="-83"/>
        </w:rPr>
      </w:r>
      <w:r>
        <w:rPr/>
        <w:t>发能力、跨区域经营能力以及较高的品牌知名度和社会认同度。近年来，北方园林把握</w:t>
      </w:r>
      <w:r>
        <w:rPr>
          <w:rFonts w:ascii="宋体" w:hAnsi="宋体" w:cs="宋体" w:eastAsia="宋体" w:hint="default"/>
        </w:rPr>
        <w:t>PPP</w:t>
      </w:r>
      <w:r>
        <w:rPr/>
        <w:t>模式在园林绿</w:t>
      </w:r>
      <w:r>
        <w:rPr>
          <w:spacing w:val="-26"/>
        </w:rPr>
        <w:t> </w:t>
      </w:r>
      <w:r>
        <w:rPr>
          <w:spacing w:val="-26"/>
        </w:rPr>
      </w:r>
      <w:r>
        <w:rPr>
          <w:spacing w:val="-1"/>
        </w:rPr>
        <w:t>化、生态治理领域的大力推广的政策背景，发挥自身在园林绿化、生态修复领域的技术优势，将业务领域</w:t>
      </w:r>
      <w:r>
        <w:rPr>
          <w:spacing w:val="-86"/>
        </w:rPr>
        <w:t> </w:t>
      </w:r>
      <w:r>
        <w:rPr>
          <w:spacing w:val="-86"/>
        </w:rPr>
      </w:r>
      <w:r>
        <w:rPr>
          <w:spacing w:val="-1"/>
        </w:rPr>
        <w:t>从传统园林绿化项目拓展至河道综合治理、生态修复等与传统业务关联度较高的相关领域中，逐步实现产</w:t>
      </w:r>
      <w:r>
        <w:rPr>
          <w:spacing w:val="-81"/>
        </w:rPr>
        <w:t> </w:t>
      </w:r>
      <w:r>
        <w:rPr>
          <w:spacing w:val="-81"/>
        </w:rPr>
      </w:r>
      <w:r>
        <w:rPr/>
        <w:t>业链的延伸以及业务结构的升级。</w:t>
      </w:r>
    </w:p>
    <w:p>
      <w:pPr>
        <w:pStyle w:val="BodyText"/>
        <w:spacing w:line="273" w:lineRule="auto" w:before="127"/>
        <w:ind w:right="1131" w:firstLine="420"/>
        <w:jc w:val="both"/>
      </w:pPr>
      <w:r>
        <w:rPr>
          <w:spacing w:val="-1"/>
        </w:rPr>
        <w:t>本次交易的完成，促使公司在发展原有节水灌溉等业务的基础上进一步拓展园林绿化、生态修复工程</w:t>
      </w:r>
      <w:r>
        <w:rPr/>
        <w:t> </w:t>
      </w:r>
      <w:r>
        <w:rPr>
          <w:spacing w:val="-1"/>
        </w:rPr>
        <w:t>业务等领域，围绕水资源节约和水生态治理市场提供全方位的产品和服务，形成多轮驱动、布局完整的发</w:t>
      </w:r>
      <w:r>
        <w:rPr>
          <w:spacing w:val="-83"/>
        </w:rPr>
        <w:t> </w:t>
      </w:r>
      <w:r>
        <w:rPr>
          <w:spacing w:val="-83"/>
        </w:rPr>
      </w:r>
      <w:r>
        <w:rPr/>
        <w:t>展格局，有效规避了依赖单一业务的经营风险，保障了公司整体业绩的持续增长。</w:t>
      </w:r>
    </w:p>
    <w:p>
      <w:pPr>
        <w:pStyle w:val="BodyText"/>
        <w:spacing w:line="376" w:lineRule="auto" w:before="127"/>
        <w:ind w:left="534" w:right="5922"/>
        <w:jc w:val="left"/>
      </w:pPr>
      <w:r>
        <w:rPr/>
        <w:t>（二）公司多项业务板块齐头并进，全面发展。 </w:t>
      </w:r>
      <w:r>
        <w:rPr>
          <w:rFonts w:ascii="宋体" w:hAnsi="宋体" w:cs="宋体" w:eastAsia="宋体" w:hint="default"/>
        </w:rPr>
        <w:t>1</w:t>
      </w:r>
      <w:r>
        <w:rPr/>
        <w:t>、智慧生态节水运营服务</w:t>
      </w:r>
    </w:p>
    <w:p>
      <w:pPr>
        <w:pStyle w:val="BodyText"/>
        <w:spacing w:line="240" w:lineRule="auto" w:before="37"/>
        <w:ind w:left="534" w:right="1027"/>
        <w:jc w:val="left"/>
      </w:pPr>
      <w:r>
        <w:rPr/>
        <w:t>智慧生态节水运营服务是公司发展战略中至关重要的一环，是公司主要收入来源之一。</w:t>
      </w:r>
    </w:p>
    <w:p>
      <w:pPr>
        <w:pStyle w:val="BodyText"/>
        <w:spacing w:line="271" w:lineRule="auto" w:before="157"/>
        <w:ind w:right="1131" w:firstLine="420"/>
        <w:jc w:val="both"/>
      </w:pPr>
      <w:r>
        <w:rPr>
          <w:spacing w:val="-1"/>
        </w:rPr>
        <w:t>智慧高效节水灌溉平台包括水资源管理系统、新农艺系统、地上灌溉系统、输水管网系统、智慧农业</w:t>
      </w:r>
      <w:r>
        <w:rPr/>
        <w:t> </w:t>
      </w:r>
      <w:r>
        <w:rPr>
          <w:spacing w:val="-1"/>
        </w:rPr>
        <w:t>云系统、测土配肥系统、自动控制系统及水权交易系统，可通过智能高效节水灌溉系统制定最佳的灌溉施</w:t>
      </w:r>
      <w:r>
        <w:rPr>
          <w:spacing w:val="-83"/>
        </w:rPr>
        <w:t> </w:t>
      </w:r>
      <w:r>
        <w:rPr>
          <w:spacing w:val="-83"/>
        </w:rPr>
      </w:r>
      <w:r>
        <w:rPr>
          <w:spacing w:val="-1"/>
        </w:rPr>
        <w:t>肥方案，为客户提供优质高效省心的服务。公司子公司京蓝沐禾进一步深化了发展方向，以农业管家、生</w:t>
      </w:r>
      <w:r>
        <w:rPr>
          <w:spacing w:val="-85"/>
        </w:rPr>
        <w:t> </w:t>
      </w:r>
      <w:r>
        <w:rPr>
          <w:spacing w:val="-85"/>
        </w:rPr>
      </w:r>
      <w:r>
        <w:rPr>
          <w:spacing w:val="-1"/>
        </w:rPr>
        <w:t>态专家作为企业定位；业务以水为主线，紧紧围绕高效节水、水源地建设、安全饮水、农业产业园开发等</w:t>
      </w:r>
      <w:r>
        <w:rPr>
          <w:spacing w:val="-83"/>
        </w:rPr>
        <w:t> </w:t>
      </w:r>
      <w:r>
        <w:rPr>
          <w:spacing w:val="-83"/>
        </w:rPr>
      </w:r>
      <w:r>
        <w:rPr/>
        <w:t>具体项目，充分利用蜂巢约束系统、水环境修复及土壤修复技术，借助</w:t>
      </w:r>
      <w:r>
        <w:rPr>
          <w:rFonts w:ascii="宋体" w:hAnsi="宋体" w:cs="宋体" w:eastAsia="宋体" w:hint="default"/>
        </w:rPr>
        <w:t>PPP</w:t>
      </w:r>
      <w:r>
        <w:rPr/>
        <w:t>模式优势，提供水生态系统整</w:t>
      </w:r>
      <w:r>
        <w:rPr>
          <w:spacing w:val="-28"/>
        </w:rPr>
        <w:t> </w:t>
      </w:r>
      <w:r>
        <w:rPr>
          <w:spacing w:val="-28"/>
        </w:rPr>
      </w:r>
      <w:r>
        <w:rPr>
          <w:spacing w:val="-1"/>
        </w:rPr>
        <w:t>体解决方案，努力打造投资、设计、建设、运营一体化综合服务。致力于为节水和生态事业探索提供京蓝</w:t>
      </w:r>
      <w:r>
        <w:rPr>
          <w:spacing w:val="-83"/>
        </w:rPr>
        <w:t> </w:t>
      </w:r>
      <w:r>
        <w:rPr>
          <w:spacing w:val="-83"/>
        </w:rPr>
      </w:r>
      <w:r>
        <w:rPr/>
        <w:t>方案。</w:t>
      </w:r>
    </w:p>
    <w:p>
      <w:pPr>
        <w:pStyle w:val="BodyText"/>
        <w:spacing w:line="273" w:lineRule="auto" w:before="130"/>
        <w:ind w:right="1131" w:firstLine="420"/>
        <w:jc w:val="both"/>
      </w:pPr>
      <w:r>
        <w:rPr>
          <w:spacing w:val="-1"/>
        </w:rPr>
        <w:t>报告期内，公司智慧高效节水灌溉业务发展态势良好。</w:t>
      </w:r>
      <w:r>
        <w:rPr>
          <w:rFonts w:ascii="宋体" w:hAnsi="宋体" w:cs="宋体" w:eastAsia="宋体" w:hint="default"/>
          <w:spacing w:val="-1"/>
        </w:rPr>
        <w:t>2016</w:t>
      </w:r>
      <w:r>
        <w:rPr>
          <w:spacing w:val="-1"/>
        </w:rPr>
        <w:t>年，公司与多地政府达成合作意向，本年</w:t>
      </w:r>
      <w:r>
        <w:rPr/>
        <w:t> </w:t>
      </w:r>
      <w:r>
        <w:rPr>
          <w:spacing w:val="-1"/>
        </w:rPr>
        <w:t>度公司推进项目的进展，促进了与托克托县新营子镇人民政府、巨鹿县水务局、呼伦贝尔市海拉尔农牧场</w:t>
      </w:r>
    </w:p>
    <w:p>
      <w:pPr>
        <w:spacing w:after="0" w:line="273" w:lineRule="auto"/>
        <w:jc w:val="both"/>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BodyText"/>
        <w:spacing w:line="273" w:lineRule="auto" w:before="35"/>
        <w:ind w:right="1130"/>
        <w:jc w:val="both"/>
      </w:pPr>
      <w:r>
        <w:rPr/>
        <w:t>管理局的进一步合作，使框架协议落到实处，签订合同额约</w:t>
      </w:r>
      <w:r>
        <w:rPr>
          <w:rFonts w:ascii="宋体" w:hAnsi="宋体" w:cs="宋体" w:eastAsia="宋体" w:hint="default"/>
        </w:rPr>
        <w:t>25.39</w:t>
      </w:r>
      <w:r>
        <w:rPr/>
        <w:t>亿元。在公司已有订单持续落地的情况</w:t>
      </w:r>
      <w:r>
        <w:rPr>
          <w:spacing w:val="-30"/>
        </w:rPr>
        <w:t> </w:t>
      </w:r>
      <w:r>
        <w:rPr>
          <w:spacing w:val="-30"/>
        </w:rPr>
      </w:r>
      <w:r>
        <w:rPr>
          <w:spacing w:val="-1"/>
        </w:rPr>
        <w:t>下，公司积极拓展开拓国内外市场市场，市场布局从以内蒙古和东北市场为主已拓展至西北、西南、华东</w:t>
      </w:r>
      <w:r>
        <w:rPr>
          <w:spacing w:val="-86"/>
        </w:rPr>
        <w:t> </w:t>
      </w:r>
      <w:r>
        <w:rPr>
          <w:spacing w:val="-86"/>
        </w:rPr>
      </w:r>
      <w:r>
        <w:rPr>
          <w:spacing w:val="-1"/>
        </w:rPr>
        <w:t>等地区，并打开了海外市场。本年度，公司先后与邹城市水利局、广东恒福糖业集团有限公司达成意向合</w:t>
      </w:r>
      <w:r>
        <w:rPr>
          <w:spacing w:val="-86"/>
        </w:rPr>
        <w:t> </w:t>
      </w:r>
      <w:r>
        <w:rPr>
          <w:spacing w:val="-86"/>
        </w:rPr>
      </w:r>
      <w:r>
        <w:rPr>
          <w:spacing w:val="-1"/>
        </w:rPr>
        <w:t>作，落地合同金额约</w:t>
      </w:r>
      <w:r>
        <w:rPr>
          <w:rFonts w:ascii="宋体" w:hAnsi="宋体" w:cs="宋体" w:eastAsia="宋体" w:hint="default"/>
          <w:spacing w:val="-1"/>
        </w:rPr>
        <w:t>2.02</w:t>
      </w:r>
      <w:r>
        <w:rPr>
          <w:spacing w:val="-1"/>
        </w:rPr>
        <w:t>亿元。同时，公司相继中标多个项目，与南宁糖业股份有限公司、赤峰市巴林右</w:t>
      </w:r>
      <w:r>
        <w:rPr>
          <w:spacing w:val="-81"/>
        </w:rPr>
        <w:t> </w:t>
      </w:r>
      <w:r>
        <w:rPr>
          <w:spacing w:val="-81"/>
        </w:rPr>
      </w:r>
      <w:r>
        <w:rPr/>
        <w:t>旗国土资源局、乌兰察布市公共资源交易中心展开合作并取得实质性进展，新增落地合同金额约</w:t>
      </w:r>
      <w:r>
        <w:rPr>
          <w:rFonts w:ascii="宋体" w:hAnsi="宋体" w:cs="宋体" w:eastAsia="宋体" w:hint="default"/>
        </w:rPr>
        <w:t>12.55</w:t>
      </w:r>
      <w:r>
        <w:rPr/>
        <w:t>亿</w:t>
      </w:r>
      <w:r>
        <w:rPr>
          <w:spacing w:val="-26"/>
        </w:rPr>
        <w:t> </w:t>
      </w:r>
      <w:r>
        <w:rPr/>
        <w:t>元。充足的订单量为公司持续稳定健康的发展提供了良好保障。</w:t>
      </w:r>
    </w:p>
    <w:p>
      <w:pPr>
        <w:pStyle w:val="BodyText"/>
        <w:spacing w:line="432" w:lineRule="exact" w:before="27"/>
        <w:ind w:left="533" w:right="1027"/>
        <w:jc w:val="left"/>
      </w:pPr>
      <w:r>
        <w:rPr>
          <w:rFonts w:ascii="宋体" w:hAnsi="宋体" w:cs="宋体" w:eastAsia="宋体" w:hint="default"/>
        </w:rPr>
        <w:t>2</w:t>
      </w:r>
      <w:r>
        <w:rPr/>
        <w:t>、环境园林科技服务 </w:t>
      </w:r>
      <w:r>
        <w:rPr>
          <w:spacing w:val="-1"/>
        </w:rPr>
        <w:t>公司子公司北方园林以为人类创造美好环境为使命，为国内产业链最为完整的城市景观环境运营商之</w:t>
      </w:r>
    </w:p>
    <w:p>
      <w:pPr>
        <w:pStyle w:val="BodyText"/>
        <w:spacing w:line="255" w:lineRule="exact"/>
        <w:ind w:right="0"/>
        <w:jc w:val="both"/>
      </w:pPr>
      <w:r>
        <w:rPr/>
        <w:t>一，业务范围涵盖各类园林景观工程的规划设计，可承揽各类大型广场综合绿地、园区厂矿企业配套绿化</w:t>
      </w:r>
    </w:p>
    <w:p>
      <w:pPr>
        <w:pStyle w:val="BodyText"/>
        <w:spacing w:line="273" w:lineRule="auto" w:before="37"/>
        <w:ind w:right="1133"/>
        <w:jc w:val="both"/>
      </w:pPr>
      <w:r>
        <w:rPr>
          <w:spacing w:val="-1"/>
        </w:rPr>
        <w:t>及基础设施、土壤改良与修复、河道治理、城市综合体景观等等一系列的景观综合性工程。目前公司围绕</w:t>
      </w:r>
      <w:r>
        <w:rPr>
          <w:spacing w:val="-86"/>
        </w:rPr>
        <w:t> </w:t>
      </w:r>
      <w:r>
        <w:rPr>
          <w:spacing w:val="-86"/>
        </w:rPr>
      </w:r>
      <w:r>
        <w:rPr>
          <w:spacing w:val="-1"/>
        </w:rPr>
        <w:t>绿化、土壤修复，植物新品种培育拥有专利技术百余项，并将这些技术应用到施工实践中，拓宽了企业的</w:t>
      </w:r>
      <w:r>
        <w:rPr>
          <w:spacing w:val="-86"/>
        </w:rPr>
        <w:t> </w:t>
      </w:r>
      <w:r>
        <w:rPr>
          <w:spacing w:val="-86"/>
        </w:rPr>
      </w:r>
      <w:r>
        <w:rPr/>
        <w:t>经营领域。</w:t>
      </w:r>
    </w:p>
    <w:p>
      <w:pPr>
        <w:pStyle w:val="BodyText"/>
        <w:spacing w:line="273" w:lineRule="auto" w:before="127"/>
        <w:ind w:right="1024" w:firstLine="420"/>
        <w:jc w:val="left"/>
      </w:pPr>
      <w:r>
        <w:rPr/>
        <w:t>京蓝园林纳入上市公司体系后，公司为其业务发展在资金需求方面提供了大力支持，促使其快速健康 稳定的发展。报告期内京蓝园林与潍坊高新区政府、天津市东丽区华明高新技术产业区管理委员会达成一 致合作，合同额约</w:t>
      </w:r>
      <w:r>
        <w:rPr>
          <w:rFonts w:ascii="宋体" w:hAnsi="宋体" w:cs="宋体" w:eastAsia="宋体" w:hint="default"/>
        </w:rPr>
        <w:t>10.82</w:t>
      </w:r>
      <w:r>
        <w:rPr/>
        <w:t>亿元。并且北方园林与京蓝沐禾联合中标了邹城市水利局高效节水灌溉项目，本</w:t>
      </w:r>
      <w:r>
        <w:rPr>
          <w:spacing w:val="-35"/>
        </w:rPr>
        <w:t> </w:t>
      </w:r>
      <w:r>
        <w:rPr>
          <w:spacing w:val="-35"/>
        </w:rPr>
      </w:r>
      <w:r>
        <w:rPr>
          <w:spacing w:val="-3"/>
        </w:rPr>
        <w:t>次联合中标体现了北方园林与沐禾节水在市场开拓、客户资源共享等方面的高效协同，行成集团作战模式，</w:t>
      </w:r>
      <w:r>
        <w:rPr>
          <w:spacing w:val="-92"/>
        </w:rPr>
        <w:t> </w:t>
      </w:r>
      <w:r>
        <w:rPr>
          <w:spacing w:val="-92"/>
        </w:rPr>
      </w:r>
      <w:r>
        <w:rPr/>
        <w:t>进一步提升了公司的综合竞争力。</w:t>
      </w:r>
    </w:p>
    <w:p>
      <w:pPr>
        <w:pStyle w:val="BodyText"/>
        <w:spacing w:line="240" w:lineRule="auto" w:before="127"/>
        <w:ind w:left="533" w:right="1027"/>
        <w:jc w:val="left"/>
      </w:pPr>
      <w:r>
        <w:rPr>
          <w:rFonts w:ascii="宋体" w:hAnsi="宋体" w:cs="宋体" w:eastAsia="宋体" w:hint="default"/>
        </w:rPr>
        <w:t>3</w:t>
      </w:r>
      <w:r>
        <w:rPr/>
        <w:t>、其他业务板块</w:t>
      </w:r>
    </w:p>
    <w:p>
      <w:pPr>
        <w:pStyle w:val="BodyText"/>
        <w:spacing w:line="273" w:lineRule="auto" w:before="157"/>
        <w:ind w:right="1024" w:firstLine="420"/>
        <w:jc w:val="left"/>
      </w:pPr>
      <w:r>
        <w:rPr/>
        <w:t>（</w:t>
      </w:r>
      <w:r>
        <w:rPr>
          <w:rFonts w:ascii="宋体" w:hAnsi="宋体" w:cs="宋体" w:eastAsia="宋体" w:hint="default"/>
        </w:rPr>
        <w:t>1</w:t>
      </w:r>
      <w:r>
        <w:rPr/>
        <w:t>）为顺应云计算和大数据发展的趋势，公司努力打造京蓝生态环境物联网云平台，该平台以生态 环境资源为核心，通过物联网技术，采集、监控、管理水源的水质信息，园林环境用水信息，农业生产用 水信息等，同时通过大数据技术、土壤等环境数据，形成一个覆盖前期预测、中间控制、后期处理的综合 一体的生态环境决策系统，该板块主要由京蓝云智承接。同时为不断完善公司以水体为中心的大生态产业 </w:t>
      </w:r>
      <w:r>
        <w:rPr>
          <w:spacing w:val="-3"/>
        </w:rPr>
        <w:t>链布局，公司加大对土壤修复等方面核心技术的开发，京蓝环境与多地研究院及高级院校建立了“产、学、</w:t>
      </w:r>
      <w:r>
        <w:rPr>
          <w:spacing w:val="-95"/>
        </w:rPr>
        <w:t> </w:t>
      </w:r>
      <w:r>
        <w:rPr>
          <w:spacing w:val="-95"/>
        </w:rPr>
      </w:r>
      <w:r>
        <w:rPr/>
        <w:t>研”合作模式，联合研发了土壤改良调理剂、配肥核心科技包等技术和产品，有效解决了土壤盐碱化、生</w:t>
      </w:r>
      <w:r>
        <w:rPr/>
        <w:t> 态护坡等问题。</w:t>
      </w:r>
    </w:p>
    <w:p>
      <w:pPr>
        <w:pStyle w:val="BodyText"/>
        <w:spacing w:line="273" w:lineRule="auto" w:before="127"/>
        <w:ind w:right="1027" w:firstLine="420"/>
        <w:jc w:val="left"/>
      </w:pPr>
      <w:r>
        <w:rPr/>
        <w:t>（</w:t>
      </w:r>
      <w:r>
        <w:rPr>
          <w:rFonts w:ascii="宋体" w:hAnsi="宋体" w:cs="宋体" w:eastAsia="宋体" w:hint="default"/>
        </w:rPr>
        <w:t>2</w:t>
      </w:r>
      <w:r>
        <w:rPr/>
        <w:t>）公司子公司京蓝能科主要承接清洁能源运营服务板块，业务涵盖化工残废液综合处理工程、余 热余压发电、干熄焦发电等多个领域。</w:t>
      </w:r>
    </w:p>
    <w:p>
      <w:pPr>
        <w:pStyle w:val="BodyText"/>
        <w:spacing w:line="273" w:lineRule="auto" w:before="127"/>
        <w:ind w:right="1131" w:firstLine="420"/>
        <w:jc w:val="both"/>
      </w:pPr>
      <w:r>
        <w:rPr/>
        <w:t>（</w:t>
      </w:r>
      <w:r>
        <w:rPr>
          <w:rFonts w:ascii="宋体" w:hAnsi="宋体" w:cs="宋体" w:eastAsia="宋体" w:hint="default"/>
        </w:rPr>
        <w:t>3</w:t>
      </w:r>
      <w:r>
        <w:rPr/>
        <w:t>）公司还重点规划了企业级创新孵化器及产业投资两大领域的布局，为公司其他业务板块的发展 </w:t>
      </w:r>
      <w:r>
        <w:rPr>
          <w:spacing w:val="-1"/>
        </w:rPr>
        <w:t>提供强力的技术支撑和资金保障。京蓝若水做为产业投资中心和发力支点，加大对其他业务板块模式的特</w:t>
      </w:r>
      <w:r>
        <w:rPr>
          <w:spacing w:val="-81"/>
        </w:rPr>
        <w:t> </w:t>
      </w:r>
      <w:r>
        <w:rPr>
          <w:spacing w:val="-81"/>
        </w:rPr>
      </w:r>
      <w:r>
        <w:rPr/>
        <w:t>点、分类、主要政策及发展趋势加以研究与分析，以确定适合公司战略发展及投资体系的业务方案。</w:t>
      </w:r>
    </w:p>
    <w:p>
      <w:pPr>
        <w:spacing w:line="240" w:lineRule="auto" w:before="11"/>
        <w:rPr>
          <w:rFonts w:ascii="宋体" w:hAnsi="宋体" w:cs="宋体" w:eastAsia="宋体" w:hint="default"/>
          <w:sz w:val="21"/>
          <w:szCs w:val="21"/>
        </w:rPr>
      </w:pPr>
    </w:p>
    <w:p>
      <w:pPr>
        <w:pStyle w:val="Heading2"/>
        <w:spacing w:line="240" w:lineRule="auto"/>
        <w:ind w:left="113" w:right="0"/>
        <w:jc w:val="both"/>
        <w:rPr>
          <w:b w:val="0"/>
          <w:bCs w:val="0"/>
        </w:rPr>
      </w:pPr>
      <w:bookmarkStart w:name="二、主营业务分析" w:id="25"/>
      <w:bookmarkEnd w:id="25"/>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 w:right="0"/>
        <w:jc w:val="both"/>
        <w:rPr>
          <w:b w:val="0"/>
          <w:bCs w:val="0"/>
        </w:rPr>
      </w:pPr>
      <w:bookmarkStart w:name="1、概述" w:id="26"/>
      <w:bookmarkEnd w:id="26"/>
      <w:r>
        <w:rPr>
          <w:b w:val="0"/>
          <w:bCs w:val="0"/>
        </w:rPr>
      </w:r>
      <w:r>
        <w:rPr>
          <w:rFonts w:ascii="Times New Roman" w:hAnsi="Times New Roman" w:cs="Times New Roman" w:eastAsia="Times New Roman" w:hint="default"/>
        </w:rPr>
        <w:t>1</w:t>
      </w:r>
      <w:r>
        <w:rPr/>
        <w:t>、概述</w:t>
      </w:r>
      <w:r>
        <w:rPr>
          <w:b w:val="0"/>
          <w:bCs w:val="0"/>
        </w:rPr>
      </w:r>
    </w:p>
    <w:p>
      <w:pPr>
        <w:spacing w:line="240" w:lineRule="auto" w:before="8"/>
        <w:rPr>
          <w:rFonts w:ascii="宋体" w:hAnsi="宋体" w:cs="宋体" w:eastAsia="宋体" w:hint="default"/>
          <w:b/>
          <w:bCs/>
          <w:sz w:val="26"/>
          <w:szCs w:val="26"/>
        </w:rPr>
      </w:pPr>
    </w:p>
    <w:p>
      <w:pPr>
        <w:spacing w:before="0"/>
        <w:ind w:left="113" w:right="0" w:firstLine="0"/>
        <w:jc w:val="both"/>
        <w:rPr>
          <w:rFonts w:ascii="宋体" w:hAnsi="宋体" w:cs="宋体" w:eastAsia="宋体" w:hint="default"/>
          <w:sz w:val="18"/>
          <w:szCs w:val="18"/>
        </w:rPr>
      </w:pPr>
      <w:r>
        <w:rPr>
          <w:rFonts w:ascii="宋体" w:hAnsi="宋体" w:cs="宋体" w:eastAsia="宋体" w:hint="default"/>
          <w:sz w:val="18"/>
          <w:szCs w:val="18"/>
        </w:rPr>
        <w:t>参见“经营情况讨论与分析”中的“一、概述”相关内容。</w:t>
      </w:r>
    </w:p>
    <w:p>
      <w:pPr>
        <w:spacing w:line="240" w:lineRule="auto" w:before="10"/>
        <w:rPr>
          <w:rFonts w:ascii="宋体" w:hAnsi="宋体" w:cs="宋体" w:eastAsia="宋体" w:hint="default"/>
          <w:sz w:val="26"/>
          <w:szCs w:val="26"/>
        </w:rPr>
      </w:pPr>
    </w:p>
    <w:p>
      <w:pPr>
        <w:pStyle w:val="Heading4"/>
        <w:spacing w:line="240" w:lineRule="auto"/>
        <w:ind w:right="0"/>
        <w:jc w:val="both"/>
        <w:rPr>
          <w:b w:val="0"/>
          <w:bCs w:val="0"/>
        </w:rPr>
      </w:pPr>
      <w:bookmarkStart w:name="2、收入与成本" w:id="27"/>
      <w:bookmarkEnd w:id="27"/>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0"/>
              <w:jc w:val="righ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40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1,807,935,669.42</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460,813,601.86</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292.34%</w:t>
            </w:r>
          </w:p>
        </w:tc>
      </w:tr>
      <w:tr>
        <w:trPr>
          <w:trHeight w:val="398"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生态节水运营服 务业务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1,250,054,356.59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69.14%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427,913,026.59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92.86%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192.13%</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园林环境科技服 务业务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539,699,899.54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29.85%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18,181,413.29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32,900,575.27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7.14%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-44.74%</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3" w:right="161"/>
              <w:jc w:val="left"/>
              <w:rPr>
                <w:rFonts w:ascii="宋体" w:hAnsi="宋体" w:cs="宋体" w:eastAsia="宋体" w:hint="default"/>
                <w:sz w:val="18"/>
                <w:szCs w:val="18"/>
              </w:rPr>
            </w:pPr>
            <w:r>
              <w:rPr>
                <w:rFonts w:ascii="宋体" w:hAnsi="宋体" w:cs="宋体" w:eastAsia="宋体" w:hint="default"/>
                <w:sz w:val="18"/>
                <w:szCs w:val="18"/>
              </w:rPr>
              <w:t>建造合同</w:t>
            </w:r>
            <w:r>
              <w:rPr>
                <w:rFonts w:ascii="Times New Roman" w:hAnsi="Times New Roman" w:cs="Times New Roman" w:eastAsia="Times New Roman" w:hint="default"/>
                <w:sz w:val="18"/>
                <w:szCs w:val="18"/>
              </w:rPr>
              <w:t>-</w:t>
            </w:r>
            <w:r>
              <w:rPr>
                <w:rFonts w:ascii="宋体" w:hAnsi="宋体" w:cs="宋体" w:eastAsia="宋体" w:hint="default"/>
                <w:sz w:val="18"/>
                <w:szCs w:val="18"/>
              </w:rPr>
              <w:t>节水灌 溉</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667,803,931.00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36.94%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365,714,121.60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79.36%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82.60%</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3" w:right="161"/>
              <w:jc w:val="left"/>
              <w:rPr>
                <w:rFonts w:ascii="宋体" w:hAnsi="宋体" w:cs="宋体" w:eastAsia="宋体" w:hint="default"/>
                <w:sz w:val="18"/>
                <w:szCs w:val="18"/>
              </w:rPr>
            </w:pPr>
            <w:r>
              <w:rPr>
                <w:rFonts w:ascii="宋体" w:hAnsi="宋体" w:cs="宋体" w:eastAsia="宋体" w:hint="default"/>
                <w:sz w:val="18"/>
                <w:szCs w:val="18"/>
              </w:rPr>
              <w:t>建造合同</w:t>
            </w:r>
            <w:r>
              <w:rPr>
                <w:rFonts w:ascii="Times New Roman" w:hAnsi="Times New Roman" w:cs="Times New Roman" w:eastAsia="Times New Roman" w:hint="default"/>
                <w:sz w:val="18"/>
                <w:szCs w:val="18"/>
              </w:rPr>
              <w:t>-</w:t>
            </w:r>
            <w:r>
              <w:rPr>
                <w:rFonts w:ascii="宋体" w:hAnsi="宋体" w:cs="宋体" w:eastAsia="宋体" w:hint="default"/>
                <w:sz w:val="18"/>
                <w:szCs w:val="18"/>
              </w:rPr>
              <w:t>园林环 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897,581,158.47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49.65%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3" w:right="161"/>
              <w:jc w:val="left"/>
              <w:rPr>
                <w:rFonts w:ascii="宋体" w:hAnsi="宋体" w:cs="宋体" w:eastAsia="宋体" w:hint="default"/>
                <w:sz w:val="18"/>
                <w:szCs w:val="18"/>
              </w:rPr>
            </w:pPr>
            <w:r>
              <w:rPr>
                <w:rFonts w:ascii="宋体" w:hAnsi="宋体" w:cs="宋体" w:eastAsia="宋体" w:hint="default"/>
                <w:sz w:val="18"/>
                <w:szCs w:val="18"/>
              </w:rPr>
              <w:t>建造合同</w:t>
            </w:r>
            <w:r>
              <w:rPr>
                <w:rFonts w:ascii="Times New Roman" w:hAnsi="Times New Roman" w:cs="Times New Roman" w:eastAsia="Times New Roman" w:hint="default"/>
                <w:sz w:val="18"/>
                <w:szCs w:val="18"/>
              </w:rPr>
              <w:t>-</w:t>
            </w:r>
            <w:r>
              <w:rPr>
                <w:rFonts w:ascii="宋体" w:hAnsi="宋体" w:cs="宋体" w:eastAsia="宋体" w:hint="default"/>
                <w:sz w:val="18"/>
                <w:szCs w:val="18"/>
              </w:rPr>
              <w:t>其他行 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16,438,239.43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22,553,486.83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2"/>
                <w:sz w:val="18"/>
              </w:rPr>
              <w:t>-27.11%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产品销售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147,601,346.65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68,485,930.60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2"/>
                <w:sz w:val="18"/>
              </w:rPr>
              <w:t>115.52%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15,904,777.13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740,624.27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61,865,592.47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4,060,062.83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1,423.76%</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557,881,312.83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30.86%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47,119,916.05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10.23%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1,083.96%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1,250,054,356.59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69.14%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413,693,685.81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89.77%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202.17%</w:t>
            </w:r>
          </w:p>
        </w:tc>
      </w:tr>
    </w:tbl>
    <w:p>
      <w:pPr>
        <w:spacing w:line="240" w:lineRule="auto" w:before="2"/>
        <w:rPr>
          <w:rFonts w:ascii="宋体" w:hAnsi="宋体" w:cs="宋体" w:eastAsia="宋体" w:hint="default"/>
          <w:sz w:val="19"/>
          <w:szCs w:val="19"/>
        </w:rPr>
      </w:pPr>
    </w:p>
    <w:p>
      <w:pPr>
        <w:pStyle w:val="Heading4"/>
        <w:spacing w:line="240" w:lineRule="auto" w:before="35"/>
        <w:ind w:right="1027"/>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7" w:footer="1019" w:top="1100" w:bottom="1200" w:left="1020" w:right="0"/>
        </w:sectPr>
      </w:pPr>
    </w:p>
    <w:p>
      <w:pPr>
        <w:spacing w:line="360" w:lineRule="auto" w:before="44"/>
        <w:ind w:left="114" w:right="-20" w:firstLine="0"/>
        <w:jc w:val="left"/>
        <w:rPr>
          <w:rFonts w:ascii="宋体" w:hAnsi="宋体" w:cs="宋体" w:eastAsia="宋体" w:hint="default"/>
          <w:sz w:val="18"/>
          <w:szCs w:val="18"/>
        </w:rPr>
      </w:pPr>
      <w:r>
        <w:rPr>
          <w:rFonts w:ascii="宋体" w:hAnsi="宋体" w:cs="宋体" w:eastAsia="宋体" w:hint="default"/>
          <w:sz w:val="18"/>
          <w:szCs w:val="18"/>
        </w:rPr>
        <w:t>√ 适用 □ 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8"/>
        <w:ind w:left="11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100" w:bottom="1200" w:left="1020" w:right="0"/>
          <w:cols w:num="2" w:equalWidth="0">
            <w:col w:w="3175" w:space="5745"/>
            <w:col w:w="1970"/>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7" w:right="137" w:hanging="90"/>
              <w:jc w:val="left"/>
              <w:rPr>
                <w:rFonts w:ascii="宋体" w:hAnsi="宋体" w:cs="宋体" w:eastAsia="宋体" w:hint="default"/>
                <w:sz w:val="18"/>
                <w:szCs w:val="18"/>
              </w:rPr>
            </w:pPr>
            <w:r>
              <w:rPr>
                <w:rFonts w:ascii="宋体" w:hAnsi="宋体" w:cs="宋体" w:eastAsia="宋体" w:hint="default"/>
                <w:sz w:val="18"/>
                <w:szCs w:val="18"/>
              </w:rPr>
              <w:t>营业收入比上 年同期增减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8" w:right="137" w:hanging="91"/>
              <w:jc w:val="left"/>
              <w:rPr>
                <w:rFonts w:ascii="宋体" w:hAnsi="宋体" w:cs="宋体" w:eastAsia="宋体" w:hint="default"/>
                <w:sz w:val="18"/>
                <w:szCs w:val="18"/>
              </w:rPr>
            </w:pPr>
            <w:r>
              <w:rPr>
                <w:rFonts w:ascii="宋体" w:hAnsi="宋体" w:cs="宋体" w:eastAsia="宋体" w:hint="default"/>
                <w:sz w:val="18"/>
                <w:szCs w:val="18"/>
              </w:rPr>
              <w:t>营业成本比上 年同期增减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20" w:right="139" w:hanging="180"/>
              <w:jc w:val="left"/>
              <w:rPr>
                <w:rFonts w:ascii="宋体" w:hAnsi="宋体" w:cs="宋体" w:eastAsia="宋体" w:hint="default"/>
                <w:sz w:val="18"/>
                <w:szCs w:val="18"/>
              </w:rPr>
            </w:pPr>
            <w:r>
              <w:rPr>
                <w:rFonts w:ascii="宋体" w:hAnsi="宋体" w:cs="宋体" w:eastAsia="宋体" w:hint="default"/>
                <w:sz w:val="18"/>
                <w:szCs w:val="18"/>
              </w:rPr>
              <w:t>毛利率比上年 同期增减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2"/>
              <w:jc w:val="left"/>
              <w:rPr>
                <w:rFonts w:ascii="宋体" w:hAnsi="宋体" w:cs="宋体" w:eastAsia="宋体" w:hint="default"/>
                <w:sz w:val="18"/>
                <w:szCs w:val="18"/>
              </w:rPr>
            </w:pPr>
            <w:r>
              <w:rPr>
                <w:rFonts w:ascii="宋体" w:hAnsi="宋体" w:cs="宋体" w:eastAsia="宋体" w:hint="default"/>
                <w:sz w:val="18"/>
                <w:szCs w:val="18"/>
              </w:rPr>
              <w:t>生态节水运营 服务业务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1,250,054,356.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842,127,709.60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32.63%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9" w:right="0"/>
              <w:jc w:val="left"/>
              <w:rPr>
                <w:rFonts w:ascii="Times New Roman" w:hAnsi="Times New Roman" w:cs="Times New Roman" w:eastAsia="Times New Roman" w:hint="default"/>
                <w:sz w:val="18"/>
                <w:szCs w:val="18"/>
              </w:rPr>
            </w:pPr>
            <w:r>
              <w:rPr>
                <w:rFonts w:ascii="Times New Roman"/>
                <w:sz w:val="18"/>
              </w:rPr>
              <w:t>192.13%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0" w:right="0"/>
              <w:jc w:val="left"/>
              <w:rPr>
                <w:rFonts w:ascii="Times New Roman" w:hAnsi="Times New Roman" w:cs="Times New Roman" w:eastAsia="Times New Roman" w:hint="default"/>
                <w:sz w:val="18"/>
                <w:szCs w:val="18"/>
              </w:rPr>
            </w:pPr>
            <w:r>
              <w:rPr>
                <w:rFonts w:ascii="Times New Roman"/>
                <w:sz w:val="18"/>
              </w:rPr>
              <w:t>177.61%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4" w:right="0"/>
              <w:jc w:val="left"/>
              <w:rPr>
                <w:rFonts w:ascii="Times New Roman" w:hAnsi="Times New Roman" w:cs="Times New Roman" w:eastAsia="Times New Roman" w:hint="default"/>
                <w:sz w:val="18"/>
                <w:szCs w:val="18"/>
              </w:rPr>
            </w:pPr>
            <w:r>
              <w:rPr>
                <w:rFonts w:ascii="Times New Roman"/>
                <w:sz w:val="18"/>
              </w:rPr>
              <w:t>3.52%</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2"/>
              <w:jc w:val="left"/>
              <w:rPr>
                <w:rFonts w:ascii="宋体" w:hAnsi="宋体" w:cs="宋体" w:eastAsia="宋体" w:hint="default"/>
                <w:sz w:val="18"/>
                <w:szCs w:val="18"/>
              </w:rPr>
            </w:pPr>
            <w:r>
              <w:rPr>
                <w:rFonts w:ascii="宋体" w:hAnsi="宋体" w:cs="宋体" w:eastAsia="宋体" w:hint="default"/>
                <w:sz w:val="18"/>
                <w:szCs w:val="18"/>
              </w:rPr>
              <w:t>园林环境科技 服务业务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539,699,899.54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382,771,365.23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29.08%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3" w:right="113"/>
              <w:jc w:val="left"/>
              <w:rPr>
                <w:rFonts w:ascii="宋体" w:hAnsi="宋体" w:cs="宋体" w:eastAsia="宋体" w:hint="default"/>
                <w:sz w:val="18"/>
                <w:szCs w:val="18"/>
              </w:rPr>
            </w:pPr>
            <w:r>
              <w:rPr>
                <w:rFonts w:ascii="宋体" w:hAnsi="宋体" w:cs="宋体" w:eastAsia="宋体" w:hint="default"/>
                <w:sz w:val="18"/>
                <w:szCs w:val="18"/>
              </w:rPr>
              <w:t>建造合同</w:t>
            </w:r>
            <w:r>
              <w:rPr>
                <w:rFonts w:ascii="Times New Roman" w:hAnsi="Times New Roman" w:cs="Times New Roman" w:eastAsia="Times New Roman" w:hint="default"/>
                <w:sz w:val="18"/>
                <w:szCs w:val="18"/>
              </w:rPr>
              <w:t>-</w:t>
            </w:r>
            <w:r>
              <w:rPr>
                <w:rFonts w:ascii="宋体" w:hAnsi="宋体" w:cs="宋体" w:eastAsia="宋体" w:hint="default"/>
                <w:sz w:val="18"/>
                <w:szCs w:val="18"/>
              </w:rPr>
              <w:t>节水 灌溉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667,803,931.00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504,832,127.73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24.40%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82.60%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99.69%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-6.47%</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3" w:right="113"/>
              <w:jc w:val="left"/>
              <w:rPr>
                <w:rFonts w:ascii="宋体" w:hAnsi="宋体" w:cs="宋体" w:eastAsia="宋体" w:hint="default"/>
                <w:sz w:val="18"/>
                <w:szCs w:val="18"/>
              </w:rPr>
            </w:pPr>
            <w:r>
              <w:rPr>
                <w:rFonts w:ascii="宋体" w:hAnsi="宋体" w:cs="宋体" w:eastAsia="宋体" w:hint="default"/>
                <w:sz w:val="18"/>
                <w:szCs w:val="18"/>
              </w:rPr>
              <w:t>建造合同</w:t>
            </w:r>
            <w:r>
              <w:rPr>
                <w:rFonts w:ascii="Times New Roman" w:hAnsi="Times New Roman" w:cs="Times New Roman" w:eastAsia="Times New Roman" w:hint="default"/>
                <w:sz w:val="18"/>
                <w:szCs w:val="18"/>
              </w:rPr>
              <w:t>-</w:t>
            </w:r>
            <w:r>
              <w:rPr>
                <w:rFonts w:ascii="宋体" w:hAnsi="宋体" w:cs="宋体" w:eastAsia="宋体" w:hint="default"/>
                <w:sz w:val="18"/>
                <w:szCs w:val="18"/>
              </w:rPr>
              <w:t>园林 环境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897,581,158.47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614,814,627.11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31.50%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1,250,054,356.</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842,127,709.60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32.63%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202.17%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183.55%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4.42%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557,881,312.83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393,758,574.16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29.42%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1,083.96%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1,004.10%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5.11%</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年按报告期末口径调整后的主营业务数据</w:t>
      </w:r>
    </w:p>
    <w:p>
      <w:pPr>
        <w:spacing w:before="103"/>
        <w:ind w:left="113" w:right="10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pStyle w:val="Heading4"/>
        <w:spacing w:line="240" w:lineRule="auto"/>
        <w:ind w:right="1027"/>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spacing w:before="0"/>
        <w:ind w:left="114" w:right="1027"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10"/>
        <w:rPr>
          <w:rFonts w:ascii="宋体" w:hAnsi="宋体" w:cs="宋体" w:eastAsia="宋体" w:hint="default"/>
          <w:sz w:val="26"/>
          <w:szCs w:val="26"/>
        </w:rPr>
      </w:pPr>
    </w:p>
    <w:p>
      <w:pPr>
        <w:pStyle w:val="Heading4"/>
        <w:spacing w:line="240" w:lineRule="auto"/>
        <w:ind w:left="113" w:right="1027"/>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14" w:right="9222" w:firstLine="0"/>
        <w:jc w:val="left"/>
        <w:rPr>
          <w:rFonts w:ascii="宋体" w:hAnsi="宋体" w:cs="宋体" w:eastAsia="宋体" w:hint="default"/>
          <w:sz w:val="18"/>
          <w:szCs w:val="18"/>
        </w:rPr>
      </w:pPr>
      <w:r>
        <w:rPr>
          <w:rFonts w:ascii="宋体" w:hAnsi="宋体" w:cs="宋体" w:eastAsia="宋体" w:hint="default"/>
          <w:sz w:val="18"/>
          <w:szCs w:val="18"/>
        </w:rPr>
        <w:t>√ 适用 □ 不适用 否</w:t>
      </w:r>
    </w:p>
    <w:p>
      <w:pPr>
        <w:spacing w:line="240" w:lineRule="auto" w:before="3"/>
        <w:rPr>
          <w:rFonts w:ascii="宋体" w:hAnsi="宋体" w:cs="宋体" w:eastAsia="宋体" w:hint="default"/>
          <w:sz w:val="28"/>
          <w:szCs w:val="28"/>
        </w:rPr>
      </w:pPr>
    </w:p>
    <w:tbl>
      <w:tblPr>
        <w:tblW w:w="0" w:type="auto"/>
        <w:jc w:val="left"/>
        <w:tblInd w:w="238" w:type="dxa"/>
        <w:tblLayout w:type="fixed"/>
        <w:tblCellMar>
          <w:top w:w="0" w:type="dxa"/>
          <w:left w:w="0" w:type="dxa"/>
          <w:bottom w:w="0" w:type="dxa"/>
          <w:right w:w="0" w:type="dxa"/>
        </w:tblCellMar>
        <w:tblLook w:val="01E0"/>
      </w:tblPr>
      <w:tblGrid>
        <w:gridCol w:w="519"/>
        <w:gridCol w:w="4360"/>
        <w:gridCol w:w="1344"/>
        <w:gridCol w:w="1662"/>
        <w:gridCol w:w="1495"/>
      </w:tblGrid>
      <w:tr>
        <w:trPr>
          <w:trHeight w:val="758" w:hRule="exact"/>
        </w:trPr>
        <w:tc>
          <w:tcPr>
            <w:tcW w:w="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序号</w:t>
            </w:r>
            <w:r>
              <w:rPr>
                <w:rFonts w:ascii="宋体" w:hAnsi="宋体" w:cs="宋体" w:eastAsia="宋体" w:hint="default"/>
                <w:sz w:val="20"/>
                <w:szCs w:val="20"/>
              </w:rPr>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20"/>
                <w:szCs w:val="20"/>
              </w:rPr>
            </w:pPr>
            <w:r>
              <w:rPr>
                <w:rFonts w:ascii="宋体" w:hAnsi="宋体" w:cs="宋体" w:eastAsia="宋体" w:hint="default"/>
                <w:b/>
                <w:bCs/>
                <w:sz w:val="20"/>
                <w:szCs w:val="20"/>
              </w:rPr>
              <w:t>合同名称</w:t>
            </w:r>
            <w:r>
              <w:rPr>
                <w:rFonts w:ascii="宋体" w:hAnsi="宋体" w:cs="宋体" w:eastAsia="宋体" w:hint="default"/>
                <w:sz w:val="20"/>
                <w:szCs w:val="20"/>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8"/>
              <w:ind w:left="465" w:right="63" w:hanging="401"/>
              <w:jc w:val="left"/>
              <w:rPr>
                <w:rFonts w:ascii="宋体" w:hAnsi="宋体" w:cs="宋体" w:eastAsia="宋体" w:hint="default"/>
                <w:sz w:val="20"/>
                <w:szCs w:val="20"/>
              </w:rPr>
            </w:pPr>
            <w:r>
              <w:rPr>
                <w:rFonts w:ascii="宋体" w:hAnsi="宋体" w:cs="宋体" w:eastAsia="宋体" w:hint="default"/>
                <w:b/>
                <w:bCs/>
                <w:sz w:val="20"/>
                <w:szCs w:val="20"/>
              </w:rPr>
              <w:t>合同金额（万</w:t>
            </w:r>
            <w:r>
              <w:rPr>
                <w:rFonts w:ascii="宋体" w:hAnsi="宋体" w:cs="宋体" w:eastAsia="宋体" w:hint="default"/>
                <w:b/>
                <w:bCs/>
                <w:w w:val="99"/>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424" w:right="0"/>
              <w:jc w:val="left"/>
              <w:rPr>
                <w:rFonts w:ascii="宋体" w:hAnsi="宋体" w:cs="宋体" w:eastAsia="宋体" w:hint="default"/>
                <w:sz w:val="20"/>
                <w:szCs w:val="20"/>
              </w:rPr>
            </w:pPr>
            <w:r>
              <w:rPr>
                <w:rFonts w:ascii="宋体" w:hAnsi="宋体" w:cs="宋体" w:eastAsia="宋体" w:hint="default"/>
                <w:b/>
                <w:bCs/>
                <w:sz w:val="20"/>
                <w:szCs w:val="20"/>
              </w:rPr>
              <w:t>签订日期</w:t>
            </w:r>
            <w:r>
              <w:rPr>
                <w:rFonts w:ascii="宋体" w:hAnsi="宋体" w:cs="宋体" w:eastAsia="宋体" w:hint="default"/>
                <w:sz w:val="20"/>
                <w:szCs w:val="20"/>
              </w:rPr>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Arial Narrow" w:hAnsi="Arial Narrow" w:cs="Arial Narrow" w:eastAsia="Arial Narrow" w:hint="default"/>
                <w:sz w:val="20"/>
                <w:szCs w:val="20"/>
              </w:rPr>
            </w:pPr>
            <w:r>
              <w:rPr>
                <w:rFonts w:ascii="Arial Narrow" w:hAnsi="Arial Narrow" w:cs="Arial Narrow" w:eastAsia="Arial Narrow" w:hint="default"/>
                <w:b/>
                <w:bCs/>
                <w:sz w:val="20"/>
                <w:szCs w:val="20"/>
              </w:rPr>
              <w:t>2017</w:t>
            </w:r>
            <w:r>
              <w:rPr>
                <w:rFonts w:ascii="Arial Narrow" w:hAnsi="Arial Narrow" w:cs="Arial Narrow" w:eastAsia="Arial Narrow" w:hint="default"/>
                <w:b/>
                <w:bCs/>
                <w:spacing w:val="-9"/>
                <w:sz w:val="20"/>
                <w:szCs w:val="20"/>
              </w:rPr>
              <w:t> </w:t>
            </w:r>
            <w:r>
              <w:rPr>
                <w:rFonts w:ascii="宋体" w:hAnsi="宋体" w:cs="宋体" w:eastAsia="宋体" w:hint="default"/>
                <w:b/>
                <w:bCs/>
                <w:sz w:val="20"/>
                <w:szCs w:val="20"/>
              </w:rPr>
              <w:t>年</w:t>
            </w:r>
            <w:r>
              <w:rPr>
                <w:rFonts w:ascii="宋体" w:hAnsi="宋体" w:cs="宋体" w:eastAsia="宋体" w:hint="default"/>
                <w:b/>
                <w:bCs/>
                <w:spacing w:val="-52"/>
                <w:sz w:val="20"/>
                <w:szCs w:val="20"/>
              </w:rPr>
              <w:t> </w:t>
            </w:r>
            <w:r>
              <w:rPr>
                <w:rFonts w:ascii="Arial Narrow" w:hAnsi="Arial Narrow" w:cs="Arial Narrow" w:eastAsia="Arial Narrow" w:hint="default"/>
                <w:b/>
                <w:bCs/>
                <w:sz w:val="20"/>
                <w:szCs w:val="20"/>
              </w:rPr>
              <w:t>12</w:t>
            </w:r>
            <w:r>
              <w:rPr>
                <w:rFonts w:ascii="Arial Narrow" w:hAnsi="Arial Narrow" w:cs="Arial Narrow" w:eastAsia="Arial Narrow" w:hint="default"/>
                <w:b/>
                <w:bCs/>
                <w:spacing w:val="1"/>
                <w:sz w:val="20"/>
                <w:szCs w:val="20"/>
              </w:rPr>
              <w:t> </w:t>
            </w:r>
            <w:r>
              <w:rPr>
                <w:rFonts w:ascii="宋体" w:hAnsi="宋体" w:cs="宋体" w:eastAsia="宋体" w:hint="default"/>
                <w:b/>
                <w:bCs/>
                <w:sz w:val="20"/>
                <w:szCs w:val="20"/>
              </w:rPr>
              <w:t>月</w:t>
            </w:r>
            <w:r>
              <w:rPr>
                <w:rFonts w:ascii="宋体" w:hAnsi="宋体" w:cs="宋体" w:eastAsia="宋体" w:hint="default"/>
                <w:b/>
                <w:bCs/>
                <w:spacing w:val="-53"/>
                <w:sz w:val="20"/>
                <w:szCs w:val="20"/>
              </w:rPr>
              <w:t> </w:t>
            </w:r>
            <w:r>
              <w:rPr>
                <w:rFonts w:ascii="Arial Narrow" w:hAnsi="Arial Narrow" w:cs="Arial Narrow" w:eastAsia="Arial Narrow" w:hint="default"/>
                <w:b/>
                <w:bCs/>
                <w:sz w:val="20"/>
                <w:szCs w:val="20"/>
              </w:rPr>
              <w:t>31</w:t>
            </w:r>
            <w:r>
              <w:rPr>
                <w:rFonts w:ascii="Arial Narrow" w:hAnsi="Arial Narrow" w:cs="Arial Narrow" w:eastAsia="Arial Narrow" w:hint="default"/>
                <w:sz w:val="20"/>
                <w:szCs w:val="20"/>
              </w:rPr>
            </w:r>
          </w:p>
          <w:p>
            <w:pPr>
              <w:pStyle w:val="TableParagraph"/>
              <w:spacing w:line="240" w:lineRule="auto" w:before="36"/>
              <w:ind w:right="1"/>
              <w:jc w:val="center"/>
              <w:rPr>
                <w:rFonts w:ascii="宋体" w:hAnsi="宋体" w:cs="宋体" w:eastAsia="宋体" w:hint="default"/>
                <w:sz w:val="20"/>
                <w:szCs w:val="20"/>
              </w:rPr>
            </w:pPr>
            <w:r>
              <w:rPr>
                <w:rFonts w:ascii="宋体" w:hAnsi="宋体" w:cs="宋体" w:eastAsia="宋体" w:hint="default"/>
                <w:b/>
                <w:bCs/>
                <w:sz w:val="20"/>
                <w:szCs w:val="20"/>
              </w:rPr>
              <w:t>日履行情况</w:t>
            </w:r>
            <w:r>
              <w:rPr>
                <w:rFonts w:ascii="宋体" w:hAnsi="宋体" w:cs="宋体" w:eastAsia="宋体" w:hint="default"/>
                <w:sz w:val="20"/>
                <w:szCs w:val="20"/>
              </w:rPr>
            </w:r>
          </w:p>
        </w:tc>
      </w:tr>
      <w:tr>
        <w:trPr>
          <w:trHeight w:val="1057" w:hRule="exact"/>
        </w:trPr>
        <w:tc>
          <w:tcPr>
            <w:tcW w:w="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right="0"/>
              <w:jc w:val="center"/>
              <w:rPr>
                <w:rFonts w:ascii="Arial Narrow" w:hAnsi="Arial Narrow" w:cs="Arial Narrow" w:eastAsia="Arial Narrow" w:hint="default"/>
                <w:sz w:val="20"/>
                <w:szCs w:val="20"/>
              </w:rPr>
            </w:pPr>
            <w:r>
              <w:rPr>
                <w:rFonts w:ascii="Arial Narrow"/>
                <w:w w:val="100"/>
                <w:sz w:val="20"/>
              </w:rPr>
              <w:t>1</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51"/>
              <w:ind w:left="9" w:right="136"/>
              <w:jc w:val="left"/>
              <w:rPr>
                <w:rFonts w:ascii="宋体" w:hAnsi="宋体" w:cs="宋体" w:eastAsia="宋体" w:hint="default"/>
                <w:sz w:val="20"/>
                <w:szCs w:val="20"/>
              </w:rPr>
            </w:pPr>
            <w:r>
              <w:rPr>
                <w:rFonts w:ascii="Arial Narrow" w:hAnsi="Arial Narrow" w:cs="Arial Narrow" w:eastAsia="Arial Narrow" w:hint="default"/>
                <w:sz w:val="20"/>
                <w:szCs w:val="20"/>
              </w:rPr>
              <w:t>2016</w:t>
            </w:r>
            <w:r>
              <w:rPr>
                <w:rFonts w:ascii="Arial Narrow" w:hAnsi="Arial Narrow" w:cs="Arial Narrow" w:eastAsia="Arial Narrow" w:hint="default"/>
                <w:spacing w:val="-14"/>
                <w:sz w:val="20"/>
                <w:szCs w:val="20"/>
              </w:rPr>
              <w:t> </w:t>
            </w:r>
            <w:r>
              <w:rPr>
                <w:rFonts w:ascii="宋体" w:hAnsi="宋体" w:cs="宋体" w:eastAsia="宋体" w:hint="default"/>
                <w:sz w:val="20"/>
                <w:szCs w:val="20"/>
              </w:rPr>
              <w:t>年呼伦贝尔农垦集团海拉尔农牧场管理局新</w:t>
            </w:r>
            <w:r>
              <w:rPr>
                <w:rFonts w:ascii="宋体" w:hAnsi="宋体" w:cs="宋体" w:eastAsia="宋体" w:hint="default"/>
                <w:w w:val="100"/>
                <w:sz w:val="20"/>
                <w:szCs w:val="20"/>
              </w:rPr>
              <w:t> </w:t>
            </w:r>
            <w:r>
              <w:rPr>
                <w:rFonts w:ascii="宋体" w:hAnsi="宋体" w:cs="宋体" w:eastAsia="宋体" w:hint="default"/>
                <w:sz w:val="20"/>
                <w:szCs w:val="20"/>
              </w:rPr>
              <w:t>建高标准基本农田土地整治政府与社会资本合作</w:t>
            </w:r>
          </w:p>
          <w:p>
            <w:pPr>
              <w:pStyle w:val="TableParagraph"/>
              <w:spacing w:line="240" w:lineRule="auto" w:before="25"/>
              <w:ind w:left="9" w:right="0"/>
              <w:jc w:val="left"/>
              <w:rPr>
                <w:rFonts w:ascii="宋体" w:hAnsi="宋体" w:cs="宋体" w:eastAsia="宋体" w:hint="default"/>
                <w:sz w:val="20"/>
                <w:szCs w:val="20"/>
              </w:rPr>
            </w:pPr>
            <w:r>
              <w:rPr>
                <w:rFonts w:ascii="宋体" w:hAnsi="宋体" w:cs="宋体" w:eastAsia="宋体" w:hint="default"/>
                <w:sz w:val="20"/>
                <w:szCs w:val="20"/>
              </w:rPr>
              <w:t>（</w:t>
            </w:r>
            <w:r>
              <w:rPr>
                <w:rFonts w:ascii="Arial Narrow" w:hAnsi="Arial Narrow" w:cs="Arial Narrow" w:eastAsia="Arial Narrow" w:hint="default"/>
                <w:sz w:val="20"/>
                <w:szCs w:val="20"/>
              </w:rPr>
              <w:t>PPP</w:t>
            </w:r>
            <w:r>
              <w:rPr>
                <w:rFonts w:ascii="宋体" w:hAnsi="宋体" w:cs="宋体" w:eastAsia="宋体" w:hint="default"/>
                <w:sz w:val="20"/>
                <w:szCs w:val="20"/>
              </w:rPr>
              <w:t>）项目</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right="7"/>
              <w:jc w:val="right"/>
              <w:rPr>
                <w:rFonts w:ascii="Arial Narrow" w:hAnsi="Arial Narrow" w:cs="Arial Narrow" w:eastAsia="Arial Narrow" w:hint="default"/>
                <w:sz w:val="20"/>
                <w:szCs w:val="20"/>
              </w:rPr>
            </w:pPr>
            <w:r>
              <w:rPr>
                <w:rFonts w:ascii="Arial Narrow"/>
                <w:spacing w:val="-1"/>
                <w:sz w:val="20"/>
              </w:rPr>
              <w:t>73,671.15</w:t>
            </w:r>
            <w:r>
              <w:rPr>
                <w:rFonts w:ascii="Arial Narrow"/>
                <w:sz w:val="20"/>
              </w:rPr>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left="10" w:right="0"/>
              <w:jc w:val="left"/>
              <w:rPr>
                <w:rFonts w:ascii="宋体" w:hAnsi="宋体" w:cs="宋体" w:eastAsia="宋体" w:hint="default"/>
                <w:sz w:val="20"/>
                <w:szCs w:val="20"/>
              </w:rPr>
            </w:pPr>
            <w:r>
              <w:rPr>
                <w:rFonts w:ascii="Arial Narrow" w:hAnsi="Arial Narrow" w:cs="Arial Narrow" w:eastAsia="Arial Narrow" w:hint="default"/>
                <w:sz w:val="20"/>
                <w:szCs w:val="20"/>
              </w:rPr>
              <w:t>2017</w:t>
            </w:r>
            <w:r>
              <w:rPr>
                <w:rFonts w:ascii="Arial Narrow" w:hAnsi="Arial Narrow" w:cs="Arial Narrow" w:eastAsia="Arial Narrow" w:hint="default"/>
                <w:spacing w:val="-1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Narrow" w:hAnsi="Arial Narrow" w:cs="Arial Narrow" w:eastAsia="Arial Narrow" w:hint="default"/>
                <w:sz w:val="20"/>
                <w:szCs w:val="20"/>
              </w:rPr>
              <w:t>9</w:t>
            </w:r>
            <w:r>
              <w:rPr>
                <w:rFonts w:ascii="Arial Narrow" w:hAnsi="Arial Narrow" w:cs="Arial Narrow" w:eastAsia="Arial Narrow" w:hint="default"/>
                <w:spacing w:val="-1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Narrow" w:hAnsi="Arial Narrow" w:cs="Arial Narrow" w:eastAsia="Arial Narrow" w:hint="default"/>
                <w:sz w:val="20"/>
                <w:szCs w:val="20"/>
              </w:rPr>
              <w:t>22</w:t>
            </w:r>
            <w:r>
              <w:rPr>
                <w:rFonts w:ascii="Arial Narrow" w:hAnsi="Arial Narrow" w:cs="Arial Narrow" w:eastAsia="Arial Narrow" w:hint="default"/>
                <w:spacing w:val="-11"/>
                <w:sz w:val="20"/>
                <w:szCs w:val="20"/>
              </w:rPr>
              <w:t> </w:t>
            </w:r>
            <w:r>
              <w:rPr>
                <w:rFonts w:ascii="宋体" w:hAnsi="宋体" w:cs="宋体" w:eastAsia="宋体" w:hint="default"/>
                <w:sz w:val="20"/>
                <w:szCs w:val="20"/>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right="0"/>
              <w:jc w:val="center"/>
              <w:rPr>
                <w:rFonts w:ascii="Arial Narrow" w:hAnsi="Arial Narrow" w:cs="Arial Narrow" w:eastAsia="Arial Narrow" w:hint="default"/>
                <w:sz w:val="20"/>
                <w:szCs w:val="20"/>
              </w:rPr>
            </w:pPr>
            <w:r>
              <w:rPr>
                <w:rFonts w:ascii="宋体" w:hAnsi="宋体" w:cs="宋体" w:eastAsia="宋体" w:hint="default"/>
                <w:sz w:val="20"/>
                <w:szCs w:val="20"/>
              </w:rPr>
              <w:t>已完成</w:t>
            </w:r>
            <w:r>
              <w:rPr>
                <w:rFonts w:ascii="宋体" w:hAnsi="宋体" w:cs="宋体" w:eastAsia="宋体" w:hint="default"/>
                <w:spacing w:val="-54"/>
                <w:sz w:val="20"/>
                <w:szCs w:val="20"/>
              </w:rPr>
              <w:t> </w:t>
            </w:r>
            <w:r>
              <w:rPr>
                <w:rFonts w:ascii="Arial Narrow" w:hAnsi="Arial Narrow" w:cs="Arial Narrow" w:eastAsia="Arial Narrow" w:hint="default"/>
                <w:sz w:val="20"/>
                <w:szCs w:val="20"/>
              </w:rPr>
              <w:t>32.92%</w:t>
            </w:r>
          </w:p>
        </w:tc>
      </w:tr>
      <w:tr>
        <w:trPr>
          <w:trHeight w:val="758" w:hRule="exact"/>
        </w:trPr>
        <w:tc>
          <w:tcPr>
            <w:tcW w:w="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0"/>
              <w:jc w:val="center"/>
              <w:rPr>
                <w:rFonts w:ascii="Arial Narrow" w:hAnsi="Arial Narrow" w:cs="Arial Narrow" w:eastAsia="Arial Narrow" w:hint="default"/>
                <w:sz w:val="20"/>
                <w:szCs w:val="20"/>
              </w:rPr>
            </w:pPr>
            <w:r>
              <w:rPr>
                <w:rFonts w:ascii="Arial Narrow"/>
                <w:w w:val="100"/>
                <w:sz w:val="20"/>
              </w:rPr>
              <w:t>2</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9" w:right="0"/>
              <w:jc w:val="left"/>
              <w:rPr>
                <w:rFonts w:ascii="Arial Narrow" w:hAnsi="Arial Narrow" w:cs="Arial Narrow" w:eastAsia="Arial Narrow" w:hint="default"/>
                <w:sz w:val="20"/>
                <w:szCs w:val="20"/>
              </w:rPr>
            </w:pPr>
            <w:r>
              <w:rPr>
                <w:rFonts w:ascii="宋体" w:hAnsi="宋体" w:cs="宋体" w:eastAsia="宋体" w:hint="default"/>
                <w:sz w:val="20"/>
                <w:szCs w:val="20"/>
              </w:rPr>
              <w:t>瓯江口新区起步区市政工程第</w:t>
            </w:r>
            <w:r>
              <w:rPr>
                <w:rFonts w:ascii="宋体" w:hAnsi="宋体" w:cs="宋体" w:eastAsia="宋体" w:hint="default"/>
                <w:spacing w:val="-53"/>
                <w:sz w:val="20"/>
                <w:szCs w:val="20"/>
              </w:rPr>
              <w:t> </w:t>
            </w:r>
            <w:r>
              <w:rPr>
                <w:rFonts w:ascii="Arial Narrow" w:hAnsi="Arial Narrow" w:cs="Arial Narrow" w:eastAsia="Arial Narrow" w:hint="default"/>
                <w:sz w:val="20"/>
                <w:szCs w:val="20"/>
              </w:rPr>
              <w:t>22</w:t>
            </w:r>
            <w:r>
              <w:rPr>
                <w:rFonts w:ascii="Arial Narrow" w:hAnsi="Arial Narrow" w:cs="Arial Narrow" w:eastAsia="Arial Narrow" w:hint="default"/>
                <w:spacing w:val="1"/>
                <w:sz w:val="20"/>
                <w:szCs w:val="20"/>
              </w:rPr>
              <w:t> </w:t>
            </w:r>
            <w:r>
              <w:rPr>
                <w:rFonts w:ascii="宋体" w:hAnsi="宋体" w:cs="宋体" w:eastAsia="宋体" w:hint="default"/>
                <w:sz w:val="20"/>
                <w:szCs w:val="20"/>
              </w:rPr>
              <w:t>施工合同段</w:t>
            </w:r>
            <w:r>
              <w:rPr>
                <w:rFonts w:ascii="宋体" w:hAnsi="宋体" w:cs="宋体" w:eastAsia="宋体" w:hint="default"/>
                <w:spacing w:val="-53"/>
                <w:sz w:val="20"/>
                <w:szCs w:val="20"/>
              </w:rPr>
              <w:t> </w:t>
            </w:r>
            <w:r>
              <w:rPr>
                <w:rFonts w:ascii="Arial Narrow" w:hAnsi="Arial Narrow" w:cs="Arial Narrow" w:eastAsia="Arial Narrow" w:hint="default"/>
                <w:sz w:val="20"/>
                <w:szCs w:val="20"/>
              </w:rPr>
              <w:t>PPP</w:t>
            </w:r>
          </w:p>
          <w:p>
            <w:pPr>
              <w:pStyle w:val="TableParagraph"/>
              <w:spacing w:line="240" w:lineRule="auto" w:before="36"/>
              <w:ind w:left="9" w:right="0"/>
              <w:jc w:val="left"/>
              <w:rPr>
                <w:rFonts w:ascii="宋体" w:hAnsi="宋体" w:cs="宋体" w:eastAsia="宋体" w:hint="default"/>
                <w:sz w:val="20"/>
                <w:szCs w:val="20"/>
              </w:rPr>
            </w:pPr>
            <w:r>
              <w:rPr>
                <w:rFonts w:ascii="宋体" w:hAnsi="宋体" w:cs="宋体" w:eastAsia="宋体" w:hint="default"/>
                <w:sz w:val="20"/>
                <w:szCs w:val="20"/>
              </w:rPr>
              <w:t>项目</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7"/>
              <w:jc w:val="right"/>
              <w:rPr>
                <w:rFonts w:ascii="Arial Narrow" w:hAnsi="Arial Narrow" w:cs="Arial Narrow" w:eastAsia="Arial Narrow" w:hint="default"/>
                <w:sz w:val="20"/>
                <w:szCs w:val="20"/>
              </w:rPr>
            </w:pPr>
            <w:r>
              <w:rPr>
                <w:rFonts w:ascii="Arial Narrow"/>
                <w:spacing w:val="-1"/>
                <w:sz w:val="20"/>
              </w:rPr>
              <w:t>46,000.00</w:t>
            </w:r>
            <w:r>
              <w:rPr>
                <w:rFonts w:ascii="Arial Narrow"/>
                <w:sz w:val="20"/>
              </w:rPr>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 w:right="0"/>
              <w:jc w:val="left"/>
              <w:rPr>
                <w:rFonts w:ascii="宋体" w:hAnsi="宋体" w:cs="宋体" w:eastAsia="宋体" w:hint="default"/>
                <w:sz w:val="20"/>
                <w:szCs w:val="20"/>
              </w:rPr>
            </w:pPr>
            <w:r>
              <w:rPr>
                <w:rFonts w:ascii="Arial Narrow" w:hAnsi="Arial Narrow" w:cs="Arial Narrow" w:eastAsia="Arial Narrow" w:hint="default"/>
                <w:sz w:val="20"/>
                <w:szCs w:val="20"/>
              </w:rPr>
              <w:t>2016</w:t>
            </w:r>
            <w:r>
              <w:rPr>
                <w:rFonts w:ascii="Arial Narrow" w:hAnsi="Arial Narrow" w:cs="Arial Narrow" w:eastAsia="Arial Narrow" w:hint="default"/>
                <w:spacing w:val="-1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Narrow" w:hAnsi="Arial Narrow" w:cs="Arial Narrow" w:eastAsia="Arial Narrow" w:hint="default"/>
                <w:sz w:val="20"/>
                <w:szCs w:val="20"/>
              </w:rPr>
              <w:t>4</w:t>
            </w:r>
            <w:r>
              <w:rPr>
                <w:rFonts w:ascii="Arial Narrow" w:hAnsi="Arial Narrow" w:cs="Arial Narrow" w:eastAsia="Arial Narrow" w:hint="default"/>
                <w:spacing w:val="-1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Narrow" w:hAnsi="Arial Narrow" w:cs="Arial Narrow" w:eastAsia="Arial Narrow" w:hint="default"/>
                <w:sz w:val="20"/>
                <w:szCs w:val="20"/>
              </w:rPr>
              <w:t>29</w:t>
            </w:r>
            <w:r>
              <w:rPr>
                <w:rFonts w:ascii="Arial Narrow" w:hAnsi="Arial Narrow" w:cs="Arial Narrow" w:eastAsia="Arial Narrow" w:hint="default"/>
                <w:spacing w:val="-11"/>
                <w:sz w:val="20"/>
                <w:szCs w:val="20"/>
              </w:rPr>
              <w:t> </w:t>
            </w:r>
            <w:r>
              <w:rPr>
                <w:rFonts w:ascii="宋体" w:hAnsi="宋体" w:cs="宋体" w:eastAsia="宋体" w:hint="default"/>
                <w:sz w:val="20"/>
                <w:szCs w:val="20"/>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Arial Narrow" w:hAnsi="Arial Narrow" w:cs="Arial Narrow" w:eastAsia="Arial Narrow" w:hint="default"/>
                <w:sz w:val="20"/>
                <w:szCs w:val="20"/>
              </w:rPr>
            </w:pPr>
            <w:r>
              <w:rPr>
                <w:rFonts w:ascii="宋体" w:hAnsi="宋体" w:cs="宋体" w:eastAsia="宋体" w:hint="default"/>
                <w:sz w:val="20"/>
                <w:szCs w:val="20"/>
              </w:rPr>
              <w:t>已完成</w:t>
            </w:r>
            <w:r>
              <w:rPr>
                <w:rFonts w:ascii="宋体" w:hAnsi="宋体" w:cs="宋体" w:eastAsia="宋体" w:hint="default"/>
                <w:spacing w:val="-54"/>
                <w:sz w:val="20"/>
                <w:szCs w:val="20"/>
              </w:rPr>
              <w:t> </w:t>
            </w:r>
            <w:r>
              <w:rPr>
                <w:rFonts w:ascii="Arial Narrow" w:hAnsi="Arial Narrow" w:cs="Arial Narrow" w:eastAsia="Arial Narrow" w:hint="default"/>
                <w:sz w:val="20"/>
                <w:szCs w:val="20"/>
              </w:rPr>
              <w:t>22.45%</w:t>
            </w:r>
          </w:p>
        </w:tc>
      </w:tr>
      <w:tr>
        <w:trPr>
          <w:trHeight w:val="457" w:hRule="exact"/>
        </w:trPr>
        <w:tc>
          <w:tcPr>
            <w:tcW w:w="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Arial Narrow" w:hAnsi="Arial Narrow" w:cs="Arial Narrow" w:eastAsia="Arial Narrow" w:hint="default"/>
                <w:sz w:val="20"/>
                <w:szCs w:val="20"/>
              </w:rPr>
            </w:pPr>
            <w:r>
              <w:rPr>
                <w:rFonts w:ascii="Arial Narrow"/>
                <w:w w:val="100"/>
                <w:sz w:val="20"/>
              </w:rPr>
              <w:t>3</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9" w:right="0"/>
              <w:jc w:val="left"/>
              <w:rPr>
                <w:rFonts w:ascii="宋体" w:hAnsi="宋体" w:cs="宋体" w:eastAsia="宋体" w:hint="default"/>
                <w:sz w:val="20"/>
                <w:szCs w:val="20"/>
              </w:rPr>
            </w:pPr>
            <w:r>
              <w:rPr>
                <w:rFonts w:ascii="宋体" w:hAnsi="宋体" w:cs="宋体" w:eastAsia="宋体" w:hint="default"/>
                <w:sz w:val="20"/>
                <w:szCs w:val="20"/>
              </w:rPr>
              <w:t>凉城县卧佛山生态综合治理项目</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7"/>
              <w:jc w:val="right"/>
              <w:rPr>
                <w:rFonts w:ascii="Arial Narrow" w:hAnsi="Arial Narrow" w:cs="Arial Narrow" w:eastAsia="Arial Narrow" w:hint="default"/>
                <w:sz w:val="20"/>
                <w:szCs w:val="20"/>
              </w:rPr>
            </w:pPr>
            <w:r>
              <w:rPr>
                <w:rFonts w:ascii="Arial Narrow"/>
                <w:spacing w:val="-1"/>
                <w:sz w:val="20"/>
              </w:rPr>
              <w:t>27,738.33</w:t>
            </w:r>
            <w:r>
              <w:rPr>
                <w:rFonts w:ascii="Arial Narrow"/>
                <w:sz w:val="20"/>
              </w:rPr>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 w:right="0"/>
              <w:jc w:val="left"/>
              <w:rPr>
                <w:rFonts w:ascii="宋体" w:hAnsi="宋体" w:cs="宋体" w:eastAsia="宋体" w:hint="default"/>
                <w:sz w:val="20"/>
                <w:szCs w:val="20"/>
              </w:rPr>
            </w:pPr>
            <w:r>
              <w:rPr>
                <w:rFonts w:ascii="Arial Narrow" w:hAnsi="Arial Narrow" w:cs="Arial Narrow" w:eastAsia="Arial Narrow" w:hint="default"/>
                <w:sz w:val="20"/>
                <w:szCs w:val="20"/>
              </w:rPr>
              <w:t>2017</w:t>
            </w:r>
            <w:r>
              <w:rPr>
                <w:rFonts w:ascii="Arial Narrow" w:hAnsi="Arial Narrow" w:cs="Arial Narrow" w:eastAsia="Arial Narrow" w:hint="default"/>
                <w:spacing w:val="-1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Narrow" w:hAnsi="Arial Narrow" w:cs="Arial Narrow" w:eastAsia="Arial Narrow" w:hint="default"/>
                <w:sz w:val="20"/>
                <w:szCs w:val="20"/>
              </w:rPr>
              <w:t>4</w:t>
            </w:r>
            <w:r>
              <w:rPr>
                <w:rFonts w:ascii="Arial Narrow" w:hAnsi="Arial Narrow" w:cs="Arial Narrow" w:eastAsia="Arial Narrow" w:hint="default"/>
                <w:spacing w:val="-1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Narrow" w:hAnsi="Arial Narrow" w:cs="Arial Narrow" w:eastAsia="Arial Narrow" w:hint="default"/>
                <w:sz w:val="20"/>
                <w:szCs w:val="20"/>
              </w:rPr>
              <w:t>30</w:t>
            </w:r>
            <w:r>
              <w:rPr>
                <w:rFonts w:ascii="Arial Narrow" w:hAnsi="Arial Narrow" w:cs="Arial Narrow" w:eastAsia="Arial Narrow" w:hint="default"/>
                <w:spacing w:val="-11"/>
                <w:sz w:val="20"/>
                <w:szCs w:val="20"/>
              </w:rPr>
              <w:t> </w:t>
            </w:r>
            <w:r>
              <w:rPr>
                <w:rFonts w:ascii="宋体" w:hAnsi="宋体" w:cs="宋体" w:eastAsia="宋体" w:hint="default"/>
                <w:sz w:val="20"/>
                <w:szCs w:val="20"/>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Arial Narrow" w:hAnsi="Arial Narrow" w:cs="Arial Narrow" w:eastAsia="Arial Narrow" w:hint="default"/>
                <w:sz w:val="20"/>
                <w:szCs w:val="20"/>
              </w:rPr>
            </w:pPr>
            <w:r>
              <w:rPr>
                <w:rFonts w:ascii="Arial Narrow"/>
                <w:sz w:val="20"/>
              </w:rPr>
              <w:t>100%</w:t>
            </w:r>
          </w:p>
        </w:tc>
      </w:tr>
      <w:tr>
        <w:trPr>
          <w:trHeight w:val="457" w:hRule="exact"/>
        </w:trPr>
        <w:tc>
          <w:tcPr>
            <w:tcW w:w="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Arial Narrow" w:hAnsi="Arial Narrow" w:cs="Arial Narrow" w:eastAsia="Arial Narrow" w:hint="default"/>
                <w:sz w:val="20"/>
                <w:szCs w:val="20"/>
              </w:rPr>
            </w:pPr>
            <w:r>
              <w:rPr>
                <w:rFonts w:ascii="Arial Narrow"/>
                <w:w w:val="100"/>
                <w:sz w:val="20"/>
              </w:rPr>
              <w:t>4</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9" w:right="0"/>
              <w:jc w:val="left"/>
              <w:rPr>
                <w:rFonts w:ascii="Arial Narrow" w:hAnsi="Arial Narrow" w:cs="Arial Narrow" w:eastAsia="Arial Narrow" w:hint="default"/>
                <w:sz w:val="20"/>
                <w:szCs w:val="20"/>
              </w:rPr>
            </w:pPr>
            <w:r>
              <w:rPr>
                <w:rFonts w:ascii="宋体" w:hAnsi="宋体" w:cs="宋体" w:eastAsia="宋体" w:hint="default"/>
                <w:sz w:val="20"/>
                <w:szCs w:val="20"/>
              </w:rPr>
              <w:t>中湖大道旅游开发项目（</w:t>
            </w:r>
            <w:r>
              <w:rPr>
                <w:rFonts w:ascii="Arial Narrow" w:hAnsi="Arial Narrow" w:cs="Arial Narrow" w:eastAsia="Arial Narrow" w:hint="default"/>
                <w:sz w:val="20"/>
                <w:szCs w:val="20"/>
              </w:rPr>
              <w:t>EPC)</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7"/>
              <w:jc w:val="right"/>
              <w:rPr>
                <w:rFonts w:ascii="Arial Narrow" w:hAnsi="Arial Narrow" w:cs="Arial Narrow" w:eastAsia="Arial Narrow" w:hint="default"/>
                <w:sz w:val="20"/>
                <w:szCs w:val="20"/>
              </w:rPr>
            </w:pPr>
            <w:r>
              <w:rPr>
                <w:rFonts w:ascii="Arial Narrow"/>
                <w:spacing w:val="-1"/>
                <w:sz w:val="20"/>
              </w:rPr>
              <w:t>25,860.00</w:t>
            </w:r>
            <w:r>
              <w:rPr>
                <w:rFonts w:ascii="Arial Narrow"/>
                <w:sz w:val="20"/>
              </w:rPr>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 w:right="0"/>
              <w:jc w:val="left"/>
              <w:rPr>
                <w:rFonts w:ascii="宋体" w:hAnsi="宋体" w:cs="宋体" w:eastAsia="宋体" w:hint="default"/>
                <w:sz w:val="20"/>
                <w:szCs w:val="20"/>
              </w:rPr>
            </w:pPr>
            <w:r>
              <w:rPr>
                <w:rFonts w:ascii="Arial Narrow" w:hAnsi="Arial Narrow" w:cs="Arial Narrow" w:eastAsia="Arial Narrow" w:hint="default"/>
                <w:sz w:val="20"/>
                <w:szCs w:val="20"/>
              </w:rPr>
              <w:t>2017</w:t>
            </w:r>
            <w:r>
              <w:rPr>
                <w:rFonts w:ascii="Arial Narrow" w:hAnsi="Arial Narrow" w:cs="Arial Narrow" w:eastAsia="Arial Narrow" w:hint="default"/>
                <w:spacing w:val="-1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Narrow" w:hAnsi="Arial Narrow" w:cs="Arial Narrow" w:eastAsia="Arial Narrow" w:hint="default"/>
                <w:sz w:val="20"/>
                <w:szCs w:val="20"/>
              </w:rPr>
              <w:t>5</w:t>
            </w:r>
            <w:r>
              <w:rPr>
                <w:rFonts w:ascii="Arial Narrow" w:hAnsi="Arial Narrow" w:cs="Arial Narrow" w:eastAsia="Arial Narrow" w:hint="default"/>
                <w:spacing w:val="-1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Narrow" w:hAnsi="Arial Narrow" w:cs="Arial Narrow" w:eastAsia="Arial Narrow" w:hint="default"/>
                <w:sz w:val="20"/>
                <w:szCs w:val="20"/>
              </w:rPr>
              <w:t>9</w:t>
            </w:r>
            <w:r>
              <w:rPr>
                <w:rFonts w:ascii="Arial Narrow" w:hAnsi="Arial Narrow" w:cs="Arial Narrow" w:eastAsia="Arial Narrow" w:hint="default"/>
                <w:spacing w:val="-12"/>
                <w:sz w:val="20"/>
                <w:szCs w:val="20"/>
              </w:rPr>
              <w:t> </w:t>
            </w:r>
            <w:r>
              <w:rPr>
                <w:rFonts w:ascii="宋体" w:hAnsi="宋体" w:cs="宋体" w:eastAsia="宋体" w:hint="default"/>
                <w:sz w:val="20"/>
                <w:szCs w:val="20"/>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Arial Narrow" w:hAnsi="Arial Narrow" w:cs="Arial Narrow" w:eastAsia="Arial Narrow" w:hint="default"/>
                <w:sz w:val="20"/>
                <w:szCs w:val="20"/>
              </w:rPr>
            </w:pPr>
            <w:r>
              <w:rPr>
                <w:rFonts w:ascii="宋体" w:hAnsi="宋体" w:cs="宋体" w:eastAsia="宋体" w:hint="default"/>
                <w:sz w:val="20"/>
                <w:szCs w:val="20"/>
              </w:rPr>
              <w:t>已完成</w:t>
            </w:r>
            <w:r>
              <w:rPr>
                <w:rFonts w:ascii="宋体" w:hAnsi="宋体" w:cs="宋体" w:eastAsia="宋体" w:hint="default"/>
                <w:spacing w:val="-54"/>
                <w:sz w:val="20"/>
                <w:szCs w:val="20"/>
              </w:rPr>
              <w:t> </w:t>
            </w:r>
            <w:r>
              <w:rPr>
                <w:rFonts w:ascii="Arial Narrow" w:hAnsi="Arial Narrow" w:cs="Arial Narrow" w:eastAsia="Arial Narrow" w:hint="default"/>
                <w:sz w:val="20"/>
                <w:szCs w:val="20"/>
              </w:rPr>
              <w:t>89.89%</w:t>
            </w:r>
          </w:p>
        </w:tc>
      </w:tr>
      <w:tr>
        <w:trPr>
          <w:trHeight w:val="767" w:hRule="exact"/>
        </w:trPr>
        <w:tc>
          <w:tcPr>
            <w:tcW w:w="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Arial Narrow" w:hAnsi="Arial Narrow" w:cs="Arial Narrow" w:eastAsia="Arial Narrow" w:hint="default"/>
                <w:sz w:val="20"/>
                <w:szCs w:val="20"/>
              </w:rPr>
            </w:pPr>
            <w:r>
              <w:rPr>
                <w:rFonts w:ascii="Arial Narrow"/>
                <w:w w:val="100"/>
                <w:sz w:val="20"/>
              </w:rPr>
              <w:t>5</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61"/>
              <w:ind w:left="9" w:right="80"/>
              <w:jc w:val="left"/>
              <w:rPr>
                <w:rFonts w:ascii="宋体" w:hAnsi="宋体" w:cs="宋体" w:eastAsia="宋体" w:hint="default"/>
                <w:sz w:val="20"/>
                <w:szCs w:val="20"/>
              </w:rPr>
            </w:pPr>
            <w:r>
              <w:rPr>
                <w:rFonts w:ascii="Arial Narrow" w:hAnsi="Arial Narrow" w:cs="Arial Narrow" w:eastAsia="Arial Narrow" w:hint="default"/>
                <w:sz w:val="20"/>
                <w:szCs w:val="20"/>
              </w:rPr>
              <w:t>2015</w:t>
            </w:r>
            <w:r>
              <w:rPr>
                <w:rFonts w:ascii="Arial Narrow" w:hAnsi="Arial Narrow" w:cs="Arial Narrow" w:eastAsia="Arial Narrow" w:hint="default"/>
                <w:spacing w:val="-13"/>
                <w:sz w:val="20"/>
                <w:szCs w:val="20"/>
              </w:rPr>
              <w:t> </w:t>
            </w:r>
            <w:r>
              <w:rPr>
                <w:rFonts w:ascii="宋体" w:hAnsi="宋体" w:cs="宋体" w:eastAsia="宋体" w:hint="default"/>
                <w:sz w:val="20"/>
                <w:szCs w:val="20"/>
              </w:rPr>
              <w:t>年巴林右旗新建高标准基本农田</w:t>
            </w:r>
            <w:r>
              <w:rPr>
                <w:rFonts w:ascii="Arial Narrow" w:hAnsi="Arial Narrow" w:cs="Arial Narrow" w:eastAsia="Arial Narrow" w:hint="default"/>
                <w:sz w:val="20"/>
                <w:szCs w:val="20"/>
              </w:rPr>
              <w:t>“</w:t>
            </w:r>
            <w:r>
              <w:rPr>
                <w:rFonts w:ascii="宋体" w:hAnsi="宋体" w:cs="宋体" w:eastAsia="宋体" w:hint="default"/>
                <w:sz w:val="20"/>
                <w:szCs w:val="20"/>
              </w:rPr>
              <w:t>投建管服一</w:t>
            </w:r>
            <w:r>
              <w:rPr>
                <w:rFonts w:ascii="宋体" w:hAnsi="宋体" w:cs="宋体" w:eastAsia="宋体" w:hint="default"/>
                <w:w w:val="100"/>
                <w:sz w:val="20"/>
                <w:szCs w:val="20"/>
              </w:rPr>
              <w:t> </w:t>
            </w:r>
            <w:r>
              <w:rPr>
                <w:rFonts w:ascii="宋体" w:hAnsi="宋体" w:cs="宋体" w:eastAsia="宋体" w:hint="default"/>
                <w:sz w:val="20"/>
                <w:szCs w:val="20"/>
              </w:rPr>
              <w:t>体化</w:t>
            </w:r>
            <w:r>
              <w:rPr>
                <w:rFonts w:ascii="Arial Narrow" w:hAnsi="Arial Narrow" w:cs="Arial Narrow" w:eastAsia="Arial Narrow" w:hint="default"/>
                <w:sz w:val="20"/>
                <w:szCs w:val="20"/>
              </w:rPr>
              <w:t>”</w:t>
            </w:r>
            <w:r>
              <w:rPr>
                <w:rFonts w:ascii="宋体" w:hAnsi="宋体" w:cs="宋体" w:eastAsia="宋体" w:hint="default"/>
                <w:sz w:val="20"/>
                <w:szCs w:val="20"/>
              </w:rPr>
              <w:t>精准扶贫</w:t>
            </w:r>
            <w:r>
              <w:rPr>
                <w:rFonts w:ascii="宋体" w:hAnsi="宋体" w:cs="宋体" w:eastAsia="宋体" w:hint="default"/>
                <w:spacing w:val="-51"/>
                <w:sz w:val="20"/>
                <w:szCs w:val="20"/>
              </w:rPr>
              <w:t> </w:t>
            </w:r>
            <w:r>
              <w:rPr>
                <w:rFonts w:ascii="Arial Narrow" w:hAnsi="Arial Narrow" w:cs="Arial Narrow" w:eastAsia="Arial Narrow" w:hint="default"/>
                <w:sz w:val="20"/>
                <w:szCs w:val="20"/>
              </w:rPr>
              <w:t>PPP</w:t>
            </w:r>
            <w:r>
              <w:rPr>
                <w:rFonts w:ascii="Arial Narrow" w:hAnsi="Arial Narrow" w:cs="Arial Narrow" w:eastAsia="Arial Narrow" w:hint="default"/>
                <w:spacing w:val="3"/>
                <w:sz w:val="20"/>
                <w:szCs w:val="20"/>
              </w:rPr>
              <w:t> </w:t>
            </w:r>
            <w:r>
              <w:rPr>
                <w:rFonts w:ascii="宋体" w:hAnsi="宋体" w:cs="宋体" w:eastAsia="宋体" w:hint="default"/>
                <w:sz w:val="20"/>
                <w:szCs w:val="20"/>
              </w:rPr>
              <w:t>项目</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7"/>
              <w:jc w:val="right"/>
              <w:rPr>
                <w:rFonts w:ascii="Arial Narrow" w:hAnsi="Arial Narrow" w:cs="Arial Narrow" w:eastAsia="Arial Narrow" w:hint="default"/>
                <w:sz w:val="20"/>
                <w:szCs w:val="20"/>
              </w:rPr>
            </w:pPr>
            <w:r>
              <w:rPr>
                <w:rFonts w:ascii="Arial Narrow"/>
                <w:spacing w:val="-1"/>
                <w:sz w:val="20"/>
              </w:rPr>
              <w:t>20,892.66</w:t>
            </w:r>
            <w:r>
              <w:rPr>
                <w:rFonts w:ascii="Arial Narrow"/>
                <w:sz w:val="20"/>
              </w:rPr>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 w:right="0"/>
              <w:jc w:val="left"/>
              <w:rPr>
                <w:rFonts w:ascii="宋体" w:hAnsi="宋体" w:cs="宋体" w:eastAsia="宋体" w:hint="default"/>
                <w:sz w:val="20"/>
                <w:szCs w:val="20"/>
              </w:rPr>
            </w:pPr>
            <w:r>
              <w:rPr>
                <w:rFonts w:ascii="Arial Narrow" w:hAnsi="Arial Narrow" w:cs="Arial Narrow" w:eastAsia="Arial Narrow" w:hint="default"/>
                <w:sz w:val="20"/>
                <w:szCs w:val="20"/>
              </w:rPr>
              <w:t>2017</w:t>
            </w:r>
            <w:r>
              <w:rPr>
                <w:rFonts w:ascii="Arial Narrow" w:hAnsi="Arial Narrow" w:cs="Arial Narrow" w:eastAsia="Arial Narrow" w:hint="default"/>
                <w:spacing w:val="-1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Narrow" w:hAnsi="Arial Narrow" w:cs="Arial Narrow" w:eastAsia="Arial Narrow" w:hint="default"/>
                <w:sz w:val="20"/>
                <w:szCs w:val="20"/>
              </w:rPr>
              <w:t>4</w:t>
            </w:r>
            <w:r>
              <w:rPr>
                <w:rFonts w:ascii="Arial Narrow" w:hAnsi="Arial Narrow" w:cs="Arial Narrow" w:eastAsia="Arial Narrow" w:hint="default"/>
                <w:spacing w:val="-1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Narrow" w:hAnsi="Arial Narrow" w:cs="Arial Narrow" w:eastAsia="Arial Narrow" w:hint="default"/>
                <w:sz w:val="20"/>
                <w:szCs w:val="20"/>
              </w:rPr>
              <w:t>5</w:t>
            </w:r>
            <w:r>
              <w:rPr>
                <w:rFonts w:ascii="Arial Narrow" w:hAnsi="Arial Narrow" w:cs="Arial Narrow" w:eastAsia="Arial Narrow" w:hint="default"/>
                <w:spacing w:val="-12"/>
                <w:sz w:val="20"/>
                <w:szCs w:val="20"/>
              </w:rPr>
              <w:t> </w:t>
            </w:r>
            <w:r>
              <w:rPr>
                <w:rFonts w:ascii="宋体" w:hAnsi="宋体" w:cs="宋体" w:eastAsia="宋体" w:hint="default"/>
                <w:sz w:val="20"/>
                <w:szCs w:val="20"/>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Arial Narrow" w:hAnsi="Arial Narrow" w:cs="Arial Narrow" w:eastAsia="Arial Narrow" w:hint="default"/>
                <w:sz w:val="20"/>
                <w:szCs w:val="20"/>
              </w:rPr>
            </w:pPr>
            <w:r>
              <w:rPr>
                <w:rFonts w:ascii="宋体" w:hAnsi="宋体" w:cs="宋体" w:eastAsia="宋体" w:hint="default"/>
                <w:sz w:val="20"/>
                <w:szCs w:val="20"/>
              </w:rPr>
              <w:t>已完成</w:t>
            </w:r>
            <w:r>
              <w:rPr>
                <w:rFonts w:ascii="宋体" w:hAnsi="宋体" w:cs="宋体" w:eastAsia="宋体" w:hint="default"/>
                <w:spacing w:val="-54"/>
                <w:sz w:val="20"/>
                <w:szCs w:val="20"/>
              </w:rPr>
              <w:t> </w:t>
            </w:r>
            <w:r>
              <w:rPr>
                <w:rFonts w:ascii="Arial Narrow" w:hAnsi="Arial Narrow" w:cs="Arial Narrow" w:eastAsia="Arial Narrow" w:hint="default"/>
                <w:sz w:val="20"/>
                <w:szCs w:val="20"/>
              </w:rPr>
              <w:t>52.71%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4"/>
        <w:spacing w:line="240" w:lineRule="auto" w:before="35"/>
        <w:ind w:left="113" w:right="1027"/>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3"/>
        <w:rPr>
          <w:rFonts w:ascii="宋体" w:hAnsi="宋体" w:cs="宋体" w:eastAsia="宋体" w:hint="default"/>
          <w:b/>
          <w:bCs/>
          <w:sz w:val="23"/>
          <w:szCs w:val="23"/>
        </w:rPr>
      </w:pPr>
    </w:p>
    <w:p>
      <w:pPr>
        <w:spacing w:before="44"/>
        <w:ind w:left="114" w:right="1027" w:firstLine="0"/>
        <w:jc w:val="left"/>
        <w:rPr>
          <w:rFonts w:ascii="宋体" w:hAnsi="宋体" w:cs="宋体" w:eastAsia="宋体" w:hint="default"/>
          <w:sz w:val="18"/>
          <w:szCs w:val="18"/>
        </w:rPr>
      </w:pPr>
      <w:r>
        <w:rPr>
          <w:rFonts w:ascii="宋体" w:hAnsi="宋体" w:cs="宋体" w:eastAsia="宋体" w:hint="default"/>
          <w:sz w:val="18"/>
          <w:szCs w:val="18"/>
        </w:rPr>
        <w:t>行业和产品分类</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370"/>
        <w:gridCol w:w="1367"/>
        <w:gridCol w:w="2734"/>
        <w:gridCol w:w="2735"/>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7" w:right="137" w:hanging="450"/>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7" w:right="138" w:hanging="451"/>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4"/>
              <w:jc w:val="left"/>
              <w:rPr>
                <w:rFonts w:ascii="宋体" w:hAnsi="宋体" w:cs="宋体" w:eastAsia="宋体" w:hint="default"/>
                <w:sz w:val="18"/>
                <w:szCs w:val="18"/>
              </w:rPr>
            </w:pPr>
            <w:r>
              <w:rPr>
                <w:rFonts w:ascii="宋体" w:hAnsi="宋体" w:cs="宋体" w:eastAsia="宋体" w:hint="default"/>
                <w:sz w:val="18"/>
                <w:szCs w:val="18"/>
              </w:rPr>
              <w:t>生态节水运营 服务业务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842,127,709.60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68.14%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303,346,899.71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92.93%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177.61%</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4"/>
              <w:jc w:val="left"/>
              <w:rPr>
                <w:rFonts w:ascii="宋体" w:hAnsi="宋体" w:cs="宋体" w:eastAsia="宋体" w:hint="default"/>
                <w:sz w:val="18"/>
                <w:szCs w:val="18"/>
              </w:rPr>
            </w:pPr>
            <w:r>
              <w:rPr>
                <w:rFonts w:ascii="宋体" w:hAnsi="宋体" w:cs="宋体" w:eastAsia="宋体" w:hint="default"/>
                <w:sz w:val="18"/>
                <w:szCs w:val="18"/>
              </w:rPr>
              <w:t>园林环境科技 服务业务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382,771,365.23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30.97%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10,987,208.93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23,083,168.81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-52.40%</w:t>
            </w:r>
          </w:p>
        </w:tc>
      </w:tr>
    </w:tbl>
    <w:p>
      <w:pPr>
        <w:spacing w:before="5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714"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7" w:right="137" w:hanging="450"/>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7" w:right="138" w:hanging="451"/>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3" w:right="114"/>
              <w:jc w:val="left"/>
              <w:rPr>
                <w:rFonts w:ascii="宋体" w:hAnsi="宋体" w:cs="宋体" w:eastAsia="宋体" w:hint="default"/>
                <w:sz w:val="18"/>
                <w:szCs w:val="18"/>
              </w:rPr>
            </w:pPr>
            <w:r>
              <w:rPr>
                <w:rFonts w:ascii="宋体" w:hAnsi="宋体" w:cs="宋体" w:eastAsia="宋体" w:hint="default"/>
                <w:sz w:val="18"/>
                <w:szCs w:val="18"/>
              </w:rPr>
              <w:t>建造合同</w:t>
            </w:r>
            <w:r>
              <w:rPr>
                <w:rFonts w:ascii="Times New Roman" w:hAnsi="Times New Roman" w:cs="Times New Roman" w:eastAsia="Times New Roman" w:hint="default"/>
                <w:sz w:val="18"/>
                <w:szCs w:val="18"/>
              </w:rPr>
              <w:t>-</w:t>
            </w:r>
            <w:r>
              <w:rPr>
                <w:rFonts w:ascii="宋体" w:hAnsi="宋体" w:cs="宋体" w:eastAsia="宋体" w:hint="default"/>
                <w:sz w:val="18"/>
                <w:szCs w:val="18"/>
              </w:rPr>
              <w:t>节水 灌溉</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504,832,127.73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252,813,869.12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77.45%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99.69%</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3" w:right="114"/>
              <w:jc w:val="left"/>
              <w:rPr>
                <w:rFonts w:ascii="宋体" w:hAnsi="宋体" w:cs="宋体" w:eastAsia="宋体" w:hint="default"/>
                <w:sz w:val="18"/>
                <w:szCs w:val="18"/>
              </w:rPr>
            </w:pPr>
            <w:r>
              <w:rPr>
                <w:rFonts w:ascii="宋体" w:hAnsi="宋体" w:cs="宋体" w:eastAsia="宋体" w:hint="default"/>
                <w:sz w:val="18"/>
                <w:szCs w:val="18"/>
              </w:rPr>
              <w:t>建造合同</w:t>
            </w:r>
            <w:r>
              <w:rPr>
                <w:rFonts w:ascii="Times New Roman" w:hAnsi="Times New Roman" w:cs="Times New Roman" w:eastAsia="Times New Roman" w:hint="default"/>
                <w:sz w:val="18"/>
                <w:szCs w:val="18"/>
              </w:rPr>
              <w:t>-</w:t>
            </w:r>
            <w:r>
              <w:rPr>
                <w:rFonts w:ascii="宋体" w:hAnsi="宋体" w:cs="宋体" w:eastAsia="宋体" w:hint="default"/>
                <w:sz w:val="18"/>
                <w:szCs w:val="18"/>
              </w:rPr>
              <w:t>园林 环境</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614,814,627.11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49.75%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3" w:right="114"/>
              <w:jc w:val="left"/>
              <w:rPr>
                <w:rFonts w:ascii="宋体" w:hAnsi="宋体" w:cs="宋体" w:eastAsia="宋体" w:hint="default"/>
                <w:sz w:val="18"/>
                <w:szCs w:val="18"/>
              </w:rPr>
            </w:pPr>
            <w:r>
              <w:rPr>
                <w:rFonts w:ascii="宋体" w:hAnsi="宋体" w:cs="宋体" w:eastAsia="宋体" w:hint="default"/>
                <w:sz w:val="18"/>
                <w:szCs w:val="18"/>
              </w:rPr>
              <w:t>建造合同</w:t>
            </w:r>
            <w:r>
              <w:rPr>
                <w:rFonts w:ascii="Times New Roman" w:hAnsi="Times New Roman" w:cs="Times New Roman" w:eastAsia="Times New Roman" w:hint="default"/>
                <w:sz w:val="18"/>
                <w:szCs w:val="18"/>
              </w:rPr>
              <w:t>-</w:t>
            </w:r>
            <w:r>
              <w:rPr>
                <w:rFonts w:ascii="宋体" w:hAnsi="宋体" w:cs="宋体" w:eastAsia="宋体" w:hint="default"/>
                <w:sz w:val="18"/>
                <w:szCs w:val="18"/>
              </w:rPr>
              <w:t>其他 行业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10,435,943.80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18,240,255.25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-42.79%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产品销售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96,785,146.38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49,027,238.58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15.02%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97.41%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5,510,968.27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0.45%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其他产品</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530,527.61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2,976,942.86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6,348,705.57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-53.11%</w:t>
            </w:r>
          </w:p>
        </w:tc>
      </w:tr>
    </w:tbl>
    <w:p>
      <w:pPr>
        <w:spacing w:before="51"/>
        <w:ind w:left="134" w:right="1093"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11"/>
        <w:rPr>
          <w:rFonts w:ascii="宋体" w:hAnsi="宋体" w:cs="宋体" w:eastAsia="宋体" w:hint="default"/>
          <w:sz w:val="26"/>
          <w:szCs w:val="26"/>
        </w:rPr>
      </w:pPr>
    </w:p>
    <w:p>
      <w:pPr>
        <w:pStyle w:val="Heading4"/>
        <w:spacing w:line="240" w:lineRule="auto"/>
        <w:ind w:left="134" w:right="1093"/>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spacing w:before="0"/>
        <w:ind w:left="134" w:right="1093" w:firstLine="0"/>
        <w:jc w:val="left"/>
        <w:rPr>
          <w:rFonts w:ascii="宋体" w:hAnsi="宋体" w:cs="宋体" w:eastAsia="宋体" w:hint="default"/>
          <w:sz w:val="18"/>
          <w:szCs w:val="18"/>
        </w:rPr>
      </w:pPr>
      <w:r>
        <w:rPr>
          <w:rFonts w:ascii="宋体" w:hAnsi="宋体" w:cs="宋体" w:eastAsia="宋体" w:hint="default"/>
          <w:sz w:val="18"/>
          <w:szCs w:val="18"/>
        </w:rPr>
        <w:t>√ 是 □ 否</w:t>
      </w:r>
    </w:p>
    <w:p>
      <w:pPr>
        <w:pStyle w:val="BodyText"/>
        <w:spacing w:line="240" w:lineRule="auto" w:before="89"/>
        <w:ind w:left="133" w:right="1093"/>
        <w:jc w:val="left"/>
      </w:pPr>
      <w:r>
        <w:rPr/>
        <w:t>（</w:t>
      </w:r>
      <w:r>
        <w:rPr>
          <w:rFonts w:ascii="宋体" w:hAnsi="宋体" w:cs="宋体" w:eastAsia="宋体" w:hint="default"/>
        </w:rPr>
        <w:t>1</w:t>
      </w:r>
      <w:r>
        <w:rPr/>
        <w:t>）本期发生的非同一控制下企业合并</w:t>
      </w:r>
    </w:p>
    <w:p>
      <w:pPr>
        <w:spacing w:line="240" w:lineRule="auto" w:before="6"/>
        <w:rPr>
          <w:rFonts w:ascii="宋体" w:hAnsi="宋体" w:cs="宋体" w:eastAsia="宋体" w:hint="default"/>
          <w:sz w:val="27"/>
          <w:szCs w:val="27"/>
        </w:rPr>
      </w:pPr>
    </w:p>
    <w:p>
      <w:pPr>
        <w:spacing w:line="2755" w:lineRule="exact"/>
        <w:ind w:left="113" w:right="0" w:firstLine="0"/>
        <w:rPr>
          <w:rFonts w:ascii="宋体" w:hAnsi="宋体" w:cs="宋体" w:eastAsia="宋体" w:hint="default"/>
          <w:sz w:val="20"/>
          <w:szCs w:val="20"/>
        </w:rPr>
      </w:pPr>
      <w:r>
        <w:rPr>
          <w:rFonts w:ascii="宋体" w:hAnsi="宋体" w:cs="宋体" w:eastAsia="宋体" w:hint="default"/>
          <w:position w:val="-54"/>
          <w:sz w:val="20"/>
          <w:szCs w:val="20"/>
        </w:rPr>
        <w:pict>
          <v:group style="width:515.15pt;height:137.8pt;mso-position-horizontal-relative:char;mso-position-vertical-relative:line" coordorigin="0,0" coordsize="10303,2756">
            <v:group style="position:absolute;left:10;top:10;width:1012;height:2" coordorigin="10,10" coordsize="1012,2">
              <v:shape style="position:absolute;left:10;top:10;width:1012;height:2" coordorigin="10,10" coordsize="1012,0" path="m10,10l1022,10e" filled="false" stroked="true" strokeweight=".48pt" strokecolor="#000000">
                <v:path arrowok="t"/>
              </v:shape>
            </v:group>
            <v:group style="position:absolute;left:1031;top:10;width:951;height:2" coordorigin="1031,10" coordsize="951,2">
              <v:shape style="position:absolute;left:1031;top:10;width:951;height:2" coordorigin="1031,10" coordsize="951,0" path="m1031,10l1982,10e" filled="false" stroked="true" strokeweight=".48pt" strokecolor="#000000">
                <v:path arrowok="t"/>
              </v:shape>
            </v:group>
            <v:group style="position:absolute;left:1991;top:10;width:1461;height:2" coordorigin="1991,10" coordsize="1461,2">
              <v:shape style="position:absolute;left:1991;top:10;width:1461;height:2" coordorigin="1991,10" coordsize="1461,0" path="m1991,10l3452,10e" filled="false" stroked="true" strokeweight=".48pt" strokecolor="#000000">
                <v:path arrowok="t"/>
              </v:shape>
            </v:group>
            <v:group style="position:absolute;left:3461;top:10;width:891;height:2" coordorigin="3461,10" coordsize="891,2">
              <v:shape style="position:absolute;left:3461;top:10;width:891;height:2" coordorigin="3461,10" coordsize="891,0" path="m3461,10l4352,10e" filled="false" stroked="true" strokeweight=".48pt" strokecolor="#000000">
                <v:path arrowok="t"/>
              </v:shape>
            </v:group>
            <v:group style="position:absolute;left:4362;top:10;width:1071;height:2" coordorigin="4362,10" coordsize="1071,2">
              <v:shape style="position:absolute;left:4362;top:10;width:1071;height:2" coordorigin="4362,10" coordsize="1071,0" path="m4362,10l5432,10e" filled="false" stroked="true" strokeweight=".48pt" strokecolor="#000000">
                <v:path arrowok="t"/>
              </v:shape>
            </v:group>
            <v:group style="position:absolute;left:5442;top:10;width:951;height:2" coordorigin="5442,10" coordsize="951,2">
              <v:shape style="position:absolute;left:5442;top:10;width:951;height:2" coordorigin="5442,10" coordsize="951,0" path="m5442,10l6392,10e" filled="false" stroked="true" strokeweight=".48pt" strokecolor="#000000">
                <v:path arrowok="t"/>
              </v:shape>
            </v:group>
            <v:group style="position:absolute;left:6402;top:10;width:1251;height:2" coordorigin="6402,10" coordsize="1251,2">
              <v:shape style="position:absolute;left:6402;top:10;width:1251;height:2" coordorigin="6402,10" coordsize="1251,0" path="m6402,10l7652,10e" filled="false" stroked="true" strokeweight=".48pt" strokecolor="#000000">
                <v:path arrowok="t"/>
              </v:shape>
            </v:group>
            <v:group style="position:absolute;left:7662;top:10;width:1401;height:2" coordorigin="7662,10" coordsize="1401,2">
              <v:shape style="position:absolute;left:7662;top:10;width:1401;height:2" coordorigin="7662,10" coordsize="1401,0" path="m7662,10l9062,10e" filled="false" stroked="true" strokeweight=".48pt" strokecolor="#000000">
                <v:path arrowok="t"/>
              </v:shape>
            </v:group>
            <v:group style="position:absolute;left:9072;top:10;width:1221;height:2" coordorigin="9072,10" coordsize="1221,2">
              <v:shape style="position:absolute;left:9072;top:10;width:1221;height:2" coordorigin="9072,10" coordsize="1221,0" path="m9072,10l10293,10e" filled="false" stroked="true" strokeweight=".48pt" strokecolor="#000000">
                <v:path arrowok="t"/>
              </v:shape>
            </v:group>
            <v:group style="position:absolute;left:10;top:1378;width:1012;height:2" coordorigin="10,1378" coordsize="1012,2">
              <v:shape style="position:absolute;left:10;top:1378;width:1012;height:2" coordorigin="10,1378" coordsize="1012,0" path="m10,1378l1022,1378e" filled="false" stroked="true" strokeweight=".48pt" strokecolor="#000000">
                <v:path arrowok="t"/>
              </v:shape>
            </v:group>
            <v:group style="position:absolute;left:1031;top:1378;width:951;height:2" coordorigin="1031,1378" coordsize="951,2">
              <v:shape style="position:absolute;left:1031;top:1378;width:951;height:2" coordorigin="1031,1378" coordsize="951,0" path="m1031,1378l1982,1378e" filled="false" stroked="true" strokeweight=".48pt" strokecolor="#000000">
                <v:path arrowok="t"/>
              </v:shape>
            </v:group>
            <v:group style="position:absolute;left:1991;top:1378;width:1461;height:2" coordorigin="1991,1378" coordsize="1461,2">
              <v:shape style="position:absolute;left:1991;top:1378;width:1461;height:2" coordorigin="1991,1378" coordsize="1461,0" path="m1991,1378l3452,1378e" filled="false" stroked="true" strokeweight=".48pt" strokecolor="#000000">
                <v:path arrowok="t"/>
              </v:shape>
            </v:group>
            <v:group style="position:absolute;left:3461;top:1378;width:891;height:2" coordorigin="3461,1378" coordsize="891,2">
              <v:shape style="position:absolute;left:3461;top:1378;width:891;height:2" coordorigin="3461,1378" coordsize="891,0" path="m3461,1378l4352,1378e" filled="false" stroked="true" strokeweight=".48pt" strokecolor="#000000">
                <v:path arrowok="t"/>
              </v:shape>
            </v:group>
            <v:group style="position:absolute;left:4362;top:1378;width:1071;height:2" coordorigin="4362,1378" coordsize="1071,2">
              <v:shape style="position:absolute;left:4362;top:1378;width:1071;height:2" coordorigin="4362,1378" coordsize="1071,0" path="m4362,1378l5432,1378e" filled="false" stroked="true" strokeweight=".48pt" strokecolor="#000000">
                <v:path arrowok="t"/>
              </v:shape>
            </v:group>
            <v:group style="position:absolute;left:5442;top:1378;width:951;height:2" coordorigin="5442,1378" coordsize="951,2">
              <v:shape style="position:absolute;left:5442;top:1378;width:951;height:2" coordorigin="5442,1378" coordsize="951,0" path="m5442,1378l6392,1378e" filled="false" stroked="true" strokeweight=".48pt" strokecolor="#000000">
                <v:path arrowok="t"/>
              </v:shape>
            </v:group>
            <v:group style="position:absolute;left:6402;top:1378;width:1251;height:2" coordorigin="6402,1378" coordsize="1251,2">
              <v:shape style="position:absolute;left:6402;top:1378;width:1251;height:2" coordorigin="6402,1378" coordsize="1251,0" path="m6402,1378l7652,1378e" filled="false" stroked="true" strokeweight=".48pt" strokecolor="#000000">
                <v:path arrowok="t"/>
              </v:shape>
            </v:group>
            <v:group style="position:absolute;left:7662;top:1378;width:1401;height:2" coordorigin="7662,1378" coordsize="1401,2">
              <v:shape style="position:absolute;left:7662;top:1378;width:1401;height:2" coordorigin="7662,1378" coordsize="1401,0" path="m7662,1378l9062,1378e" filled="false" stroked="true" strokeweight=".48pt" strokecolor="#000000">
                <v:path arrowok="t"/>
              </v:shape>
            </v:group>
            <v:group style="position:absolute;left:9072;top:1378;width:1221;height:2" coordorigin="9072,1378" coordsize="1221,2">
              <v:shape style="position:absolute;left:9072;top:1378;width:1221;height:2" coordorigin="9072,1378" coordsize="1221,0" path="m9072,1378l10293,1378e" filled="false" stroked="true" strokeweight=".48pt" strokecolor="#000000">
                <v:path arrowok="t"/>
              </v:shape>
            </v:group>
            <v:group style="position:absolute;left:5;top:5;width:2;height:2746" coordorigin="5,5" coordsize="2,2746">
              <v:shape style="position:absolute;left:5;top:5;width:2;height:2746" coordorigin="5,5" coordsize="0,2746" path="m5,5l5,2751e" filled="false" stroked="true" strokeweight=".48pt" strokecolor="#000000">
                <v:path arrowok="t"/>
              </v:shape>
            </v:group>
            <v:group style="position:absolute;left:10;top:2746;width:1012;height:2" coordorigin="10,2746" coordsize="1012,2">
              <v:shape style="position:absolute;left:10;top:2746;width:1012;height:2" coordorigin="10,2746" coordsize="1012,0" path="m10,2746l1022,2746e" filled="false" stroked="true" strokeweight=".48pt" strokecolor="#000000">
                <v:path arrowok="t"/>
              </v:shape>
            </v:group>
            <v:group style="position:absolute;left:1026;top:5;width:2;height:2746" coordorigin="1026,5" coordsize="2,2746">
              <v:shape style="position:absolute;left:1026;top:5;width:2;height:2746" coordorigin="1026,5" coordsize="0,2746" path="m1026,5l1026,2751e" filled="false" stroked="true" strokeweight=".48pt" strokecolor="#000000">
                <v:path arrowok="t"/>
              </v:shape>
            </v:group>
            <v:group style="position:absolute;left:1031;top:2746;width:951;height:2" coordorigin="1031,2746" coordsize="951,2">
              <v:shape style="position:absolute;left:1031;top:2746;width:951;height:2" coordorigin="1031,2746" coordsize="951,0" path="m1031,2746l1982,2746e" filled="false" stroked="true" strokeweight=".48pt" strokecolor="#000000">
                <v:path arrowok="t"/>
              </v:shape>
            </v:group>
            <v:group style="position:absolute;left:1986;top:5;width:2;height:2746" coordorigin="1986,5" coordsize="2,2746">
              <v:shape style="position:absolute;left:1986;top:5;width:2;height:2746" coordorigin="1986,5" coordsize="0,2746" path="m1986,5l1986,2751e" filled="false" stroked="true" strokeweight=".48pt" strokecolor="#000000">
                <v:path arrowok="t"/>
              </v:shape>
            </v:group>
            <v:group style="position:absolute;left:1991;top:2746;width:1461;height:2" coordorigin="1991,2746" coordsize="1461,2">
              <v:shape style="position:absolute;left:1991;top:2746;width:1461;height:2" coordorigin="1991,2746" coordsize="1461,0" path="m1991,2746l3452,2746e" filled="false" stroked="true" strokeweight=".48pt" strokecolor="#000000">
                <v:path arrowok="t"/>
              </v:shape>
            </v:group>
            <v:group style="position:absolute;left:3456;top:5;width:2;height:2746" coordorigin="3456,5" coordsize="2,2746">
              <v:shape style="position:absolute;left:3456;top:5;width:2;height:2746" coordorigin="3456,5" coordsize="0,2746" path="m3456,5l3456,2751e" filled="false" stroked="true" strokeweight=".48pt" strokecolor="#000000">
                <v:path arrowok="t"/>
              </v:shape>
            </v:group>
            <v:group style="position:absolute;left:3461;top:2746;width:891;height:2" coordorigin="3461,2746" coordsize="891,2">
              <v:shape style="position:absolute;left:3461;top:2746;width:891;height:2" coordorigin="3461,2746" coordsize="891,0" path="m3461,2746l4352,2746e" filled="false" stroked="true" strokeweight=".48pt" strokecolor="#000000">
                <v:path arrowok="t"/>
              </v:shape>
            </v:group>
            <v:group style="position:absolute;left:4357;top:5;width:2;height:2746" coordorigin="4357,5" coordsize="2,2746">
              <v:shape style="position:absolute;left:4357;top:5;width:2;height:2746" coordorigin="4357,5" coordsize="0,2746" path="m4357,5l4357,2751e" filled="false" stroked="true" strokeweight=".48pt" strokecolor="#000000">
                <v:path arrowok="t"/>
              </v:shape>
            </v:group>
            <v:group style="position:absolute;left:4362;top:2746;width:1071;height:2" coordorigin="4362,2746" coordsize="1071,2">
              <v:shape style="position:absolute;left:4362;top:2746;width:1071;height:2" coordorigin="4362,2746" coordsize="1071,0" path="m4362,2746l5432,2746e" filled="false" stroked="true" strokeweight=".48pt" strokecolor="#000000">
                <v:path arrowok="t"/>
              </v:shape>
            </v:group>
            <v:group style="position:absolute;left:5437;top:5;width:2;height:2746" coordorigin="5437,5" coordsize="2,2746">
              <v:shape style="position:absolute;left:5437;top:5;width:2;height:2746" coordorigin="5437,5" coordsize="0,2746" path="m5437,5l5437,2751e" filled="false" stroked="true" strokeweight=".48pt" strokecolor="#000000">
                <v:path arrowok="t"/>
              </v:shape>
            </v:group>
            <v:group style="position:absolute;left:5442;top:2746;width:951;height:2" coordorigin="5442,2746" coordsize="951,2">
              <v:shape style="position:absolute;left:5442;top:2746;width:951;height:2" coordorigin="5442,2746" coordsize="951,0" path="m5442,2746l6392,2746e" filled="false" stroked="true" strokeweight=".48pt" strokecolor="#000000">
                <v:path arrowok="t"/>
              </v:shape>
            </v:group>
            <v:group style="position:absolute;left:6397;top:5;width:2;height:2746" coordorigin="6397,5" coordsize="2,2746">
              <v:shape style="position:absolute;left:6397;top:5;width:2;height:2746" coordorigin="6397,5" coordsize="0,2746" path="m6397,5l6397,2751e" filled="false" stroked="true" strokeweight=".48pt" strokecolor="#000000">
                <v:path arrowok="t"/>
              </v:shape>
            </v:group>
            <v:group style="position:absolute;left:6402;top:2746;width:1251;height:2" coordorigin="6402,2746" coordsize="1251,2">
              <v:shape style="position:absolute;left:6402;top:2746;width:1251;height:2" coordorigin="6402,2746" coordsize="1251,0" path="m6402,2746l7652,2746e" filled="false" stroked="true" strokeweight=".48pt" strokecolor="#000000">
                <v:path arrowok="t"/>
              </v:shape>
            </v:group>
            <v:group style="position:absolute;left:7657;top:5;width:2;height:2746" coordorigin="7657,5" coordsize="2,2746">
              <v:shape style="position:absolute;left:7657;top:5;width:2;height:2746" coordorigin="7657,5" coordsize="0,2746" path="m7657,5l7657,2751e" filled="false" stroked="true" strokeweight=".48pt" strokecolor="#000000">
                <v:path arrowok="t"/>
              </v:shape>
            </v:group>
            <v:group style="position:absolute;left:7662;top:2746;width:1401;height:2" coordorigin="7662,2746" coordsize="1401,2">
              <v:shape style="position:absolute;left:7662;top:2746;width:1401;height:2" coordorigin="7662,2746" coordsize="1401,0" path="m7662,2746l9062,2746e" filled="false" stroked="true" strokeweight=".48pt" strokecolor="#000000">
                <v:path arrowok="t"/>
              </v:shape>
            </v:group>
            <v:group style="position:absolute;left:9067;top:5;width:2;height:2746" coordorigin="9067,5" coordsize="2,2746">
              <v:shape style="position:absolute;left:9067;top:5;width:2;height:2746" coordorigin="9067,5" coordsize="0,2746" path="m9067,5l9067,2751e" filled="false" stroked="true" strokeweight=".48pt" strokecolor="#000000">
                <v:path arrowok="t"/>
              </v:shape>
            </v:group>
            <v:group style="position:absolute;left:9072;top:2746;width:1221;height:2" coordorigin="9072,2746" coordsize="1221,2">
              <v:shape style="position:absolute;left:9072;top:2746;width:1221;height:2" coordorigin="9072,2746" coordsize="1221,0" path="m9072,2746l10293,2746e" filled="false" stroked="true" strokeweight=".48pt" strokecolor="#000000">
                <v:path arrowok="t"/>
              </v:shape>
            </v:group>
            <v:group style="position:absolute;left:10298;top:5;width:2;height:2746" coordorigin="10298,5" coordsize="2,2746">
              <v:shape style="position:absolute;left:10298;top:5;width:2;height:2746" coordorigin="10298,5" coordsize="0,2746" path="m10298,5l10298,2751e" filled="false" stroked="true" strokeweight=".48pt" strokecolor="#000000">
                <v:path arrowok="t"/>
              </v:shape>
              <v:shape style="position:absolute;left:114;top:439;width:803;height:513" type="#_x0000_t202" filled="false" stroked="false">
                <v:textbox inset="0,0,0,0">
                  <w:txbxContent>
                    <w:p>
                      <w:pPr>
                        <w:spacing w:line="200" w:lineRule="exact" w:before="0"/>
                        <w:ind w:left="0" w:right="0" w:firstLine="0"/>
                        <w:jc w:val="center"/>
                        <w:rPr>
                          <w:rFonts w:ascii="宋体" w:hAnsi="宋体" w:cs="宋体" w:eastAsia="宋体" w:hint="default"/>
                          <w:sz w:val="20"/>
                          <w:szCs w:val="20"/>
                        </w:rPr>
                      </w:pPr>
                      <w:r>
                        <w:rPr>
                          <w:rFonts w:ascii="宋体" w:hAnsi="宋体" w:cs="宋体" w:eastAsia="宋体" w:hint="default"/>
                          <w:b/>
                          <w:bCs/>
                          <w:w w:val="95"/>
                          <w:sz w:val="20"/>
                          <w:szCs w:val="20"/>
                        </w:rPr>
                        <w:t>被购买方</w:t>
                      </w:r>
                      <w:r>
                        <w:rPr>
                          <w:rFonts w:ascii="宋体" w:hAnsi="宋体" w:cs="宋体" w:eastAsia="宋体" w:hint="default"/>
                          <w:sz w:val="20"/>
                          <w:szCs w:val="20"/>
                        </w:rPr>
                      </w:r>
                    </w:p>
                    <w:p>
                      <w:pPr>
                        <w:spacing w:before="50"/>
                        <w:ind w:left="1" w:right="0" w:firstLine="0"/>
                        <w:jc w:val="center"/>
                        <w:rPr>
                          <w:rFonts w:ascii="宋体" w:hAnsi="宋体" w:cs="宋体" w:eastAsia="宋体" w:hint="default"/>
                          <w:sz w:val="20"/>
                          <w:szCs w:val="20"/>
                        </w:rPr>
                      </w:pPr>
                      <w:r>
                        <w:rPr>
                          <w:rFonts w:ascii="宋体" w:hAnsi="宋体" w:cs="宋体" w:eastAsia="宋体" w:hint="default"/>
                          <w:b/>
                          <w:bCs/>
                          <w:sz w:val="20"/>
                          <w:szCs w:val="20"/>
                        </w:rPr>
                        <w:t>名称</w:t>
                      </w:r>
                      <w:r>
                        <w:rPr>
                          <w:rFonts w:ascii="宋体" w:hAnsi="宋体" w:cs="宋体" w:eastAsia="宋体" w:hint="default"/>
                          <w:sz w:val="20"/>
                          <w:szCs w:val="20"/>
                        </w:rPr>
                      </w:r>
                    </w:p>
                  </w:txbxContent>
                </v:textbox>
                <w10:wrap type="none"/>
              </v:shape>
              <v:shape style="position:absolute;left:1104;top:439;width:803;height:513" type="#_x0000_t202" filled="false" stroked="false">
                <v:textbox inset="0,0,0,0">
                  <w:txbxContent>
                    <w:p>
                      <w:pPr>
                        <w:spacing w:line="200" w:lineRule="exact" w:before="0"/>
                        <w:ind w:left="-1" w:right="0" w:firstLine="0"/>
                        <w:jc w:val="center"/>
                        <w:rPr>
                          <w:rFonts w:ascii="宋体" w:hAnsi="宋体" w:cs="宋体" w:eastAsia="宋体" w:hint="default"/>
                          <w:sz w:val="20"/>
                          <w:szCs w:val="20"/>
                        </w:rPr>
                      </w:pPr>
                      <w:r>
                        <w:rPr>
                          <w:rFonts w:ascii="宋体" w:hAnsi="宋体" w:cs="宋体" w:eastAsia="宋体" w:hint="default"/>
                          <w:b/>
                          <w:bCs/>
                          <w:w w:val="95"/>
                          <w:sz w:val="20"/>
                          <w:szCs w:val="20"/>
                        </w:rPr>
                        <w:t>股权取得</w:t>
                      </w:r>
                      <w:r>
                        <w:rPr>
                          <w:rFonts w:ascii="宋体" w:hAnsi="宋体" w:cs="宋体" w:eastAsia="宋体" w:hint="default"/>
                          <w:sz w:val="20"/>
                          <w:szCs w:val="20"/>
                        </w:rPr>
                      </w:r>
                    </w:p>
                    <w:p>
                      <w:pPr>
                        <w:spacing w:before="50"/>
                        <w:ind w:left="1" w:right="0" w:firstLine="0"/>
                        <w:jc w:val="center"/>
                        <w:rPr>
                          <w:rFonts w:ascii="宋体" w:hAnsi="宋体" w:cs="宋体" w:eastAsia="宋体" w:hint="default"/>
                          <w:sz w:val="20"/>
                          <w:szCs w:val="20"/>
                        </w:rPr>
                      </w:pPr>
                      <w:r>
                        <w:rPr>
                          <w:rFonts w:ascii="宋体" w:hAnsi="宋体" w:cs="宋体" w:eastAsia="宋体" w:hint="default"/>
                          <w:b/>
                          <w:bCs/>
                          <w:sz w:val="20"/>
                          <w:szCs w:val="20"/>
                        </w:rPr>
                        <w:t>时点</w:t>
                      </w:r>
                      <w:r>
                        <w:rPr>
                          <w:rFonts w:ascii="宋体" w:hAnsi="宋体" w:cs="宋体" w:eastAsia="宋体" w:hint="default"/>
                          <w:sz w:val="20"/>
                          <w:szCs w:val="20"/>
                        </w:rPr>
                      </w:r>
                    </w:p>
                  </w:txbxContent>
                </v:textbox>
                <w10:wrap type="none"/>
              </v:shape>
              <v:shape style="position:absolute;left:2118;top:595;width:1205;height:201"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hAnsi="宋体" w:cs="宋体" w:eastAsia="宋体" w:hint="default"/>
                          <w:b/>
                          <w:bCs/>
                          <w:sz w:val="20"/>
                          <w:szCs w:val="20"/>
                        </w:rPr>
                        <w:t>股权取得成本</w:t>
                      </w:r>
                      <w:r>
                        <w:rPr>
                          <w:rFonts w:ascii="宋体" w:hAnsi="宋体" w:cs="宋体" w:eastAsia="宋体" w:hint="default"/>
                          <w:sz w:val="20"/>
                          <w:szCs w:val="20"/>
                        </w:rPr>
                      </w:r>
                    </w:p>
                  </w:txbxContent>
                </v:textbox>
                <w10:wrap type="none"/>
              </v:shape>
              <v:shape style="position:absolute;left:3504;top:439;width:1894;height:201"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hAnsi="宋体" w:cs="宋体" w:eastAsia="宋体" w:hint="default"/>
                          <w:b/>
                          <w:bCs/>
                          <w:sz w:val="20"/>
                          <w:szCs w:val="20"/>
                        </w:rPr>
                        <w:t>股权取得</w:t>
                      </w:r>
                      <w:r>
                        <w:rPr>
                          <w:rFonts w:ascii="宋体" w:hAnsi="宋体" w:cs="宋体" w:eastAsia="宋体" w:hint="default"/>
                          <w:b/>
                          <w:bCs/>
                          <w:spacing w:val="-15"/>
                          <w:sz w:val="20"/>
                          <w:szCs w:val="20"/>
                        </w:rPr>
                        <w:t> </w:t>
                      </w:r>
                      <w:r>
                        <w:rPr>
                          <w:rFonts w:ascii="宋体" w:hAnsi="宋体" w:cs="宋体" w:eastAsia="宋体" w:hint="default"/>
                          <w:b/>
                          <w:bCs/>
                          <w:sz w:val="20"/>
                          <w:szCs w:val="20"/>
                        </w:rPr>
                        <w:t>股权取得方</w:t>
                      </w:r>
                      <w:r>
                        <w:rPr>
                          <w:rFonts w:ascii="宋体" w:hAnsi="宋体" w:cs="宋体" w:eastAsia="宋体" w:hint="default"/>
                          <w:sz w:val="20"/>
                          <w:szCs w:val="20"/>
                        </w:rPr>
                      </w:r>
                    </w:p>
                  </w:txbxContent>
                </v:textbox>
                <w10:wrap type="none"/>
              </v:shape>
              <v:shape style="position:absolute;left:3471;top:751;width:950;height:209" type="#_x0000_t202" filled="false" stroked="false">
                <v:textbox inset="0,0,0,0">
                  <w:txbxContent>
                    <w:p>
                      <w:pPr>
                        <w:spacing w:line="208" w:lineRule="exact" w:before="0"/>
                        <w:ind w:left="0" w:right="0" w:firstLine="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Arial Narrow" w:hAnsi="Arial Narrow" w:cs="Arial Narrow" w:eastAsia="Arial Narrow" w:hint="default"/>
                          <w:b/>
                          <w:bCs/>
                          <w:sz w:val="20"/>
                          <w:szCs w:val="20"/>
                        </w:rPr>
                        <w:t>%</w:t>
                      </w:r>
                      <w:r>
                        <w:rPr>
                          <w:rFonts w:ascii="宋体" w:hAnsi="宋体" w:cs="宋体" w:eastAsia="宋体" w:hint="default"/>
                          <w:b/>
                          <w:bCs/>
                          <w:sz w:val="20"/>
                          <w:szCs w:val="20"/>
                        </w:rPr>
                        <w:t>）</w:t>
                      </w:r>
                      <w:r>
                        <w:rPr>
                          <w:rFonts w:ascii="宋体" w:hAnsi="宋体" w:cs="宋体" w:eastAsia="宋体" w:hint="default"/>
                          <w:sz w:val="20"/>
                          <w:szCs w:val="20"/>
                        </w:rPr>
                      </w:r>
                    </w:p>
                  </w:txbxContent>
                </v:textbox>
                <w10:wrap type="none"/>
              </v:shape>
              <v:shape style="position:absolute;left:4796;top:751;width:201;height:201"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hAnsi="宋体" w:cs="宋体" w:eastAsia="宋体" w:hint="default"/>
                          <w:b/>
                          <w:bCs/>
                          <w:w w:val="99"/>
                          <w:sz w:val="20"/>
                          <w:szCs w:val="20"/>
                        </w:rPr>
                        <w:t>式</w:t>
                      </w:r>
                      <w:r>
                        <w:rPr>
                          <w:rFonts w:ascii="宋体" w:hAnsi="宋体" w:cs="宋体" w:eastAsia="宋体" w:hint="default"/>
                          <w:sz w:val="20"/>
                          <w:szCs w:val="20"/>
                        </w:rPr>
                      </w:r>
                    </w:p>
                  </w:txbxContent>
                </v:textbox>
                <w10:wrap type="none"/>
              </v:shape>
              <v:shape style="position:absolute;left:5614;top:127;width:4569;height:1137" type="#_x0000_t202" filled="false" stroked="false">
                <v:textbox inset="0,0,0,0">
                  <w:txbxContent>
                    <w:p>
                      <w:pPr>
                        <w:spacing w:line="147" w:lineRule="exact" w:before="0"/>
                        <w:ind w:left="0" w:right="0" w:firstLine="0"/>
                        <w:jc w:val="right"/>
                        <w:rPr>
                          <w:rFonts w:ascii="宋体" w:hAnsi="宋体" w:cs="宋体" w:eastAsia="宋体" w:hint="default"/>
                          <w:sz w:val="20"/>
                          <w:szCs w:val="20"/>
                        </w:rPr>
                      </w:pPr>
                      <w:r>
                        <w:rPr>
                          <w:rFonts w:ascii="宋体" w:hAnsi="宋体" w:cs="宋体" w:eastAsia="宋体" w:hint="default"/>
                          <w:b/>
                          <w:bCs/>
                          <w:sz w:val="20"/>
                          <w:szCs w:val="20"/>
                        </w:rPr>
                        <w:t>购买日至期</w:t>
                      </w:r>
                      <w:r>
                        <w:rPr>
                          <w:rFonts w:ascii="宋体" w:hAnsi="宋体" w:cs="宋体" w:eastAsia="宋体" w:hint="default"/>
                          <w:sz w:val="20"/>
                          <w:szCs w:val="20"/>
                        </w:rPr>
                      </w:r>
                    </w:p>
                    <w:p>
                      <w:pPr>
                        <w:spacing w:line="156" w:lineRule="exact" w:before="0"/>
                        <w:ind w:left="925" w:right="0" w:firstLine="0"/>
                        <w:jc w:val="center"/>
                        <w:rPr>
                          <w:rFonts w:ascii="宋体" w:hAnsi="宋体" w:cs="宋体" w:eastAsia="宋体" w:hint="default"/>
                          <w:sz w:val="20"/>
                          <w:szCs w:val="20"/>
                        </w:rPr>
                      </w:pPr>
                      <w:r>
                        <w:rPr>
                          <w:rFonts w:ascii="宋体" w:hAnsi="宋体" w:cs="宋体" w:eastAsia="宋体" w:hint="default"/>
                          <w:b/>
                          <w:bCs/>
                          <w:sz w:val="20"/>
                          <w:szCs w:val="20"/>
                        </w:rPr>
                        <w:t>购买日至期末</w:t>
                      </w:r>
                      <w:r>
                        <w:rPr>
                          <w:rFonts w:ascii="宋体" w:hAnsi="宋体" w:cs="宋体" w:eastAsia="宋体" w:hint="default"/>
                          <w:sz w:val="20"/>
                          <w:szCs w:val="20"/>
                        </w:rPr>
                      </w:r>
                    </w:p>
                    <w:p>
                      <w:pPr>
                        <w:tabs>
                          <w:tab w:pos="2144" w:val="left" w:leader="none"/>
                          <w:tab w:pos="3564" w:val="left" w:leader="none"/>
                        </w:tabs>
                        <w:spacing w:line="144" w:lineRule="auto" w:before="40"/>
                        <w:ind w:left="0" w:right="0" w:firstLine="808"/>
                        <w:jc w:val="left"/>
                        <w:rPr>
                          <w:rFonts w:ascii="宋体" w:hAnsi="宋体" w:cs="宋体" w:eastAsia="宋体" w:hint="default"/>
                          <w:sz w:val="20"/>
                          <w:szCs w:val="20"/>
                        </w:rPr>
                      </w:pPr>
                      <w:r>
                        <w:rPr>
                          <w:rFonts w:ascii="宋体" w:hAnsi="宋体" w:cs="宋体" w:eastAsia="宋体" w:hint="default"/>
                          <w:b/>
                          <w:bCs/>
                          <w:w w:val="95"/>
                          <w:sz w:val="20"/>
                          <w:szCs w:val="20"/>
                        </w:rPr>
                        <w:t>购买日的确定</w:t>
                        <w:tab/>
                        <w:tab/>
                      </w:r>
                      <w:r>
                        <w:rPr>
                          <w:rFonts w:ascii="宋体" w:hAnsi="宋体" w:cs="宋体" w:eastAsia="宋体" w:hint="default"/>
                          <w:b/>
                          <w:bCs/>
                          <w:sz w:val="20"/>
                          <w:szCs w:val="20"/>
                        </w:rPr>
                        <w:t>末被购买方</w:t>
                      </w:r>
                      <w:r>
                        <w:rPr>
                          <w:rFonts w:ascii="宋体" w:hAnsi="宋体" w:cs="宋体" w:eastAsia="宋体" w:hint="default"/>
                          <w:b/>
                          <w:bCs/>
                          <w:w w:val="99"/>
                          <w:sz w:val="20"/>
                          <w:szCs w:val="20"/>
                        </w:rPr>
                        <w:t> </w:t>
                      </w:r>
                      <w:r>
                        <w:rPr>
                          <w:rFonts w:ascii="宋体" w:hAnsi="宋体" w:cs="宋体" w:eastAsia="宋体" w:hint="default"/>
                          <w:b/>
                          <w:bCs/>
                          <w:w w:val="95"/>
                          <w:sz w:val="20"/>
                          <w:szCs w:val="20"/>
                        </w:rPr>
                        <w:t>购买日</w:t>
                        <w:tab/>
                      </w:r>
                      <w:r>
                        <w:rPr>
                          <w:rFonts w:ascii="宋体" w:hAnsi="宋体" w:cs="宋体" w:eastAsia="宋体" w:hint="default"/>
                          <w:b/>
                          <w:bCs/>
                          <w:sz w:val="20"/>
                          <w:szCs w:val="20"/>
                        </w:rPr>
                        <w:t>被购买方的收</w:t>
                      </w:r>
                      <w:r>
                        <w:rPr>
                          <w:rFonts w:ascii="宋体" w:hAnsi="宋体" w:cs="宋体" w:eastAsia="宋体" w:hint="default"/>
                          <w:sz w:val="20"/>
                          <w:szCs w:val="20"/>
                        </w:rPr>
                      </w:r>
                    </w:p>
                    <w:p>
                      <w:pPr>
                        <w:tabs>
                          <w:tab w:pos="2454" w:val="left" w:leader="none"/>
                        </w:tabs>
                        <w:spacing w:line="114" w:lineRule="exact" w:before="0"/>
                        <w:ind w:left="0" w:right="98" w:firstLine="0"/>
                        <w:jc w:val="right"/>
                        <w:rPr>
                          <w:rFonts w:ascii="宋体" w:hAnsi="宋体" w:cs="宋体" w:eastAsia="宋体" w:hint="default"/>
                          <w:sz w:val="20"/>
                          <w:szCs w:val="20"/>
                        </w:rPr>
                      </w:pPr>
                      <w:r>
                        <w:rPr>
                          <w:rFonts w:ascii="宋体" w:hAnsi="宋体" w:cs="宋体" w:eastAsia="宋体" w:hint="default"/>
                          <w:b/>
                          <w:bCs/>
                          <w:sz w:val="20"/>
                          <w:szCs w:val="20"/>
                        </w:rPr>
                        <w:t>依据</w:t>
                        <w:tab/>
                      </w:r>
                      <w:r>
                        <w:rPr>
                          <w:rFonts w:ascii="宋体" w:hAnsi="宋体" w:cs="宋体" w:eastAsia="宋体" w:hint="default"/>
                          <w:b/>
                          <w:bCs/>
                          <w:w w:val="95"/>
                          <w:sz w:val="20"/>
                          <w:szCs w:val="20"/>
                        </w:rPr>
                        <w:t>的净利润</w:t>
                      </w:r>
                      <w:r>
                        <w:rPr>
                          <w:rFonts w:ascii="宋体" w:hAnsi="宋体" w:cs="宋体" w:eastAsia="宋体" w:hint="default"/>
                          <w:sz w:val="20"/>
                          <w:szCs w:val="20"/>
                        </w:rPr>
                      </w:r>
                    </w:p>
                    <w:p>
                      <w:pPr>
                        <w:spacing w:line="156" w:lineRule="exact" w:before="0"/>
                        <w:ind w:left="925" w:right="0" w:firstLine="0"/>
                        <w:jc w:val="center"/>
                        <w:rPr>
                          <w:rFonts w:ascii="宋体" w:hAnsi="宋体" w:cs="宋体" w:eastAsia="宋体" w:hint="default"/>
                          <w:sz w:val="20"/>
                          <w:szCs w:val="20"/>
                        </w:rPr>
                      </w:pPr>
                      <w:r>
                        <w:rPr>
                          <w:rFonts w:ascii="宋体" w:hAnsi="宋体" w:cs="宋体" w:eastAsia="宋体" w:hint="default"/>
                          <w:b/>
                          <w:bCs/>
                          <w:sz w:val="20"/>
                          <w:szCs w:val="20"/>
                        </w:rPr>
                        <w:t>入</w:t>
                      </w:r>
                      <w:r>
                        <w:rPr>
                          <w:rFonts w:ascii="宋体" w:hAnsi="宋体" w:cs="宋体" w:eastAsia="宋体" w:hint="default"/>
                          <w:b/>
                          <w:bCs/>
                          <w:sz w:val="20"/>
                          <w:szCs w:val="20"/>
                        </w:rPr>
                        <w:t>(</w:t>
                      </w:r>
                      <w:r>
                        <w:rPr>
                          <w:rFonts w:ascii="宋体" w:hAnsi="宋体" w:cs="宋体" w:eastAsia="宋体" w:hint="default"/>
                          <w:b/>
                          <w:bCs/>
                          <w:sz w:val="20"/>
                          <w:szCs w:val="20"/>
                        </w:rPr>
                        <w:t>元）</w:t>
                      </w:r>
                      <w:r>
                        <w:rPr>
                          <w:rFonts w:ascii="宋体" w:hAnsi="宋体" w:cs="宋体" w:eastAsia="宋体" w:hint="default"/>
                          <w:sz w:val="20"/>
                          <w:szCs w:val="20"/>
                        </w:rPr>
                      </w:r>
                    </w:p>
                    <w:p>
                      <w:pPr>
                        <w:spacing w:line="209" w:lineRule="exact" w:before="0"/>
                        <w:ind w:left="0" w:right="198" w:firstLine="0"/>
                        <w:jc w:val="right"/>
                        <w:rPr>
                          <w:rFonts w:ascii="宋体" w:hAnsi="宋体" w:cs="宋体" w:eastAsia="宋体" w:hint="default"/>
                          <w:sz w:val="20"/>
                          <w:szCs w:val="20"/>
                        </w:rPr>
                      </w:pPr>
                      <w:r>
                        <w:rPr>
                          <w:rFonts w:ascii="宋体" w:hAnsi="宋体" w:cs="宋体" w:eastAsia="宋体" w:hint="default"/>
                          <w:b/>
                          <w:bCs/>
                          <w:w w:val="95"/>
                          <w:sz w:val="20"/>
                          <w:szCs w:val="20"/>
                        </w:rPr>
                        <w:t>（元）</w:t>
                      </w:r>
                      <w:r>
                        <w:rPr>
                          <w:rFonts w:ascii="宋体" w:hAnsi="宋体" w:cs="宋体" w:eastAsia="宋体" w:hint="default"/>
                          <w:sz w:val="20"/>
                          <w:szCs w:val="20"/>
                        </w:rPr>
                      </w:r>
                    </w:p>
                  </w:txbxContent>
                </v:textbox>
                <w10:wrap type="none"/>
              </v:shape>
              <v:shape style="position:absolute;left:115;top:1963;width:3176;height:211" type="#_x0000_t202" filled="false" stroked="false">
                <v:textbox inset="0,0,0,0">
                  <w:txbxContent>
                    <w:p>
                      <w:pPr>
                        <w:tabs>
                          <w:tab w:pos="1025" w:val="left" w:leader="none"/>
                          <w:tab w:pos="2035" w:val="left" w:leader="none"/>
                        </w:tabs>
                        <w:spacing w:line="210" w:lineRule="exact" w:before="0"/>
                        <w:ind w:left="0" w:right="0" w:firstLine="0"/>
                        <w:jc w:val="left"/>
                        <w:rPr>
                          <w:rFonts w:ascii="Arial Narrow" w:hAnsi="Arial Narrow" w:cs="Arial Narrow" w:eastAsia="Arial Narrow" w:hint="default"/>
                          <w:sz w:val="20"/>
                          <w:szCs w:val="20"/>
                        </w:rPr>
                      </w:pPr>
                      <w:r>
                        <w:rPr>
                          <w:rFonts w:ascii="宋体" w:hAnsi="宋体" w:cs="宋体" w:eastAsia="宋体" w:hint="default"/>
                          <w:sz w:val="20"/>
                          <w:szCs w:val="20"/>
                        </w:rPr>
                        <w:t>北方园林</w:t>
                        <w:tab/>
                      </w:r>
                      <w:r>
                        <w:rPr>
                          <w:rFonts w:ascii="Arial Narrow" w:hAnsi="Arial Narrow" w:cs="Arial Narrow" w:eastAsia="Arial Narrow" w:hint="default"/>
                          <w:spacing w:val="-1"/>
                          <w:sz w:val="20"/>
                          <w:szCs w:val="20"/>
                        </w:rPr>
                        <w:t>2017.7.28</w:t>
                        <w:tab/>
                        <w:t>720,878,493.55</w:t>
                      </w:r>
                      <w:r>
                        <w:rPr>
                          <w:rFonts w:ascii="Arial Narrow" w:hAnsi="Arial Narrow" w:cs="Arial Narrow" w:eastAsia="Arial Narrow" w:hint="default"/>
                          <w:sz w:val="20"/>
                          <w:szCs w:val="20"/>
                        </w:rPr>
                      </w:r>
                    </w:p>
                  </w:txbxContent>
                </v:textbox>
                <w10:wrap type="none"/>
              </v:shape>
              <v:shape style="position:absolute;left:3700;top:1973;width:411;height:201" type="#_x0000_t202" filled="false" stroked="false">
                <v:textbox inset="0,0,0,0">
                  <w:txbxContent>
                    <w:p>
                      <w:pPr>
                        <w:spacing w:line="200" w:lineRule="exact" w:before="0"/>
                        <w:ind w:left="0" w:right="0" w:firstLine="0"/>
                        <w:jc w:val="left"/>
                        <w:rPr>
                          <w:rFonts w:ascii="Arial Narrow" w:hAnsi="Arial Narrow" w:cs="Arial Narrow" w:eastAsia="Arial Narrow" w:hint="default"/>
                          <w:sz w:val="20"/>
                          <w:szCs w:val="20"/>
                        </w:rPr>
                      </w:pPr>
                      <w:r>
                        <w:rPr>
                          <w:rFonts w:ascii="Arial Narrow"/>
                          <w:spacing w:val="-1"/>
                          <w:sz w:val="20"/>
                        </w:rPr>
                        <w:t>90.11</w:t>
                      </w:r>
                      <w:r>
                        <w:rPr>
                          <w:rFonts w:ascii="Arial Narrow"/>
                          <w:sz w:val="20"/>
                        </w:rPr>
                      </w:r>
                    </w:p>
                  </w:txbxContent>
                </v:textbox>
                <w10:wrap type="none"/>
              </v:shape>
              <v:shape style="position:absolute;left:4396;top:1807;width:1001;height:513" type="#_x0000_t202" filled="false" stroked="false">
                <v:textbox inset="0,0,0,0">
                  <w:txbxContent>
                    <w:p>
                      <w:pPr>
                        <w:spacing w:line="200" w:lineRule="exact" w:before="0"/>
                        <w:ind w:left="99" w:right="0" w:hanging="100"/>
                        <w:jc w:val="left"/>
                        <w:rPr>
                          <w:rFonts w:ascii="宋体" w:hAnsi="宋体" w:cs="宋体" w:eastAsia="宋体" w:hint="default"/>
                          <w:sz w:val="20"/>
                          <w:szCs w:val="20"/>
                        </w:rPr>
                      </w:pPr>
                      <w:r>
                        <w:rPr>
                          <w:rFonts w:ascii="宋体" w:hAnsi="宋体" w:cs="宋体" w:eastAsia="宋体" w:hint="default"/>
                          <w:spacing w:val="-1"/>
                          <w:sz w:val="20"/>
                          <w:szCs w:val="20"/>
                        </w:rPr>
                        <w:t>发行股份和</w:t>
                      </w:r>
                    </w:p>
                    <w:p>
                      <w:pPr>
                        <w:spacing w:before="50"/>
                        <w:ind w:left="99" w:right="0" w:firstLine="0"/>
                        <w:jc w:val="left"/>
                        <w:rPr>
                          <w:rFonts w:ascii="宋体" w:hAnsi="宋体" w:cs="宋体" w:eastAsia="宋体" w:hint="default"/>
                          <w:sz w:val="20"/>
                          <w:szCs w:val="20"/>
                        </w:rPr>
                      </w:pPr>
                      <w:r>
                        <w:rPr>
                          <w:rFonts w:ascii="宋体" w:hAnsi="宋体" w:cs="宋体" w:eastAsia="宋体" w:hint="default"/>
                          <w:sz w:val="20"/>
                          <w:szCs w:val="20"/>
                        </w:rPr>
                        <w:t>现金支付</w:t>
                      </w:r>
                    </w:p>
                  </w:txbxContent>
                </v:textbox>
                <w10:wrap type="none"/>
              </v:shape>
              <v:shape style="position:absolute;left:5551;top:1973;width:730;height:201" type="#_x0000_t202" filled="false" stroked="false">
                <v:textbox inset="0,0,0,0">
                  <w:txbxContent>
                    <w:p>
                      <w:pPr>
                        <w:spacing w:line="200" w:lineRule="exact" w:before="0"/>
                        <w:ind w:left="0" w:right="0" w:firstLine="0"/>
                        <w:jc w:val="left"/>
                        <w:rPr>
                          <w:rFonts w:ascii="Arial Narrow" w:hAnsi="Arial Narrow" w:cs="Arial Narrow" w:eastAsia="Arial Narrow" w:hint="default"/>
                          <w:sz w:val="20"/>
                          <w:szCs w:val="20"/>
                        </w:rPr>
                      </w:pPr>
                      <w:r>
                        <w:rPr>
                          <w:rFonts w:ascii="Arial Narrow"/>
                          <w:spacing w:val="-1"/>
                          <w:sz w:val="20"/>
                        </w:rPr>
                        <w:t>2017.7.28</w:t>
                      </w:r>
                      <w:r>
                        <w:rPr>
                          <w:rFonts w:ascii="Arial Narrow"/>
                          <w:sz w:val="20"/>
                        </w:rPr>
                      </w:r>
                    </w:p>
                  </w:txbxContent>
                </v:textbox>
                <w10:wrap type="none"/>
              </v:shape>
              <v:shape style="position:absolute;left:6426;top:1495;width:1202;height:1137" type="#_x0000_t202" filled="false" stroked="false">
                <v:textbox inset="0,0,0,0">
                  <w:txbxContent>
                    <w:p>
                      <w:pPr>
                        <w:spacing w:line="200" w:lineRule="exact" w:before="0"/>
                        <w:ind w:left="0" w:right="0" w:firstLine="0"/>
                        <w:jc w:val="center"/>
                        <w:rPr>
                          <w:rFonts w:ascii="宋体" w:hAnsi="宋体" w:cs="宋体" w:eastAsia="宋体" w:hint="default"/>
                          <w:sz w:val="20"/>
                          <w:szCs w:val="20"/>
                        </w:rPr>
                      </w:pPr>
                      <w:r>
                        <w:rPr>
                          <w:rFonts w:ascii="宋体" w:hAnsi="宋体" w:cs="宋体" w:eastAsia="宋体" w:hint="default"/>
                          <w:spacing w:val="-1"/>
                          <w:sz w:val="20"/>
                          <w:szCs w:val="20"/>
                        </w:rPr>
                        <w:t>对被购买企业</w:t>
                      </w:r>
                    </w:p>
                    <w:p>
                      <w:pPr>
                        <w:spacing w:line="285" w:lineRule="auto" w:before="49"/>
                        <w:ind w:left="0" w:right="0" w:firstLine="0"/>
                        <w:jc w:val="center"/>
                        <w:rPr>
                          <w:rFonts w:ascii="宋体" w:hAnsi="宋体" w:cs="宋体" w:eastAsia="宋体" w:hint="default"/>
                          <w:sz w:val="20"/>
                          <w:szCs w:val="20"/>
                        </w:rPr>
                      </w:pPr>
                      <w:r>
                        <w:rPr>
                          <w:rFonts w:ascii="宋体" w:hAnsi="宋体" w:cs="宋体" w:eastAsia="宋体" w:hint="default"/>
                          <w:spacing w:val="-1"/>
                          <w:sz w:val="20"/>
                          <w:szCs w:val="20"/>
                        </w:rPr>
                        <w:t>的经营和财务</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1"/>
                          <w:sz w:val="20"/>
                          <w:szCs w:val="20"/>
                        </w:rPr>
                        <w:t>政策拥有决策</w:t>
                      </w:r>
                    </w:p>
                    <w:p>
                      <w:pPr>
                        <w:spacing w:before="14"/>
                        <w:ind w:left="0" w:right="0" w:firstLine="0"/>
                        <w:jc w:val="center"/>
                        <w:rPr>
                          <w:rFonts w:ascii="宋体" w:hAnsi="宋体" w:cs="宋体" w:eastAsia="宋体" w:hint="default"/>
                          <w:sz w:val="20"/>
                          <w:szCs w:val="20"/>
                        </w:rPr>
                      </w:pPr>
                      <w:r>
                        <w:rPr>
                          <w:rFonts w:ascii="宋体" w:hAnsi="宋体" w:cs="宋体" w:eastAsia="宋体" w:hint="default"/>
                          <w:w w:val="100"/>
                          <w:sz w:val="20"/>
                          <w:szCs w:val="20"/>
                        </w:rPr>
                        <w:t>权</w:t>
                      </w:r>
                    </w:p>
                  </w:txbxContent>
                </v:textbox>
                <w10:wrap type="none"/>
              </v:shape>
              <v:shape style="position:absolute;left:7912;top:1973;width:2370;height:201" type="#_x0000_t202" filled="false" stroked="false">
                <v:textbox inset="0,0,0,0">
                  <w:txbxContent>
                    <w:p>
                      <w:pPr>
                        <w:spacing w:line="200" w:lineRule="exact" w:before="0"/>
                        <w:ind w:left="0" w:right="0" w:firstLine="0"/>
                        <w:jc w:val="left"/>
                        <w:rPr>
                          <w:rFonts w:ascii="Arial Narrow" w:hAnsi="Arial Narrow" w:cs="Arial Narrow" w:eastAsia="Arial Narrow" w:hint="default"/>
                          <w:sz w:val="20"/>
                          <w:szCs w:val="20"/>
                        </w:rPr>
                      </w:pPr>
                      <w:r>
                        <w:rPr>
                          <w:rFonts w:ascii="Arial Narrow"/>
                          <w:sz w:val="20"/>
                        </w:rPr>
                        <w:t>539,699,899.54</w:t>
                      </w:r>
                      <w:r>
                        <w:rPr>
                          <w:rFonts w:ascii="Arial Narrow"/>
                          <w:spacing w:val="21"/>
                          <w:sz w:val="20"/>
                        </w:rPr>
                        <w:t> </w:t>
                      </w:r>
                      <w:r>
                        <w:rPr>
                          <w:rFonts w:ascii="Arial Narrow"/>
                          <w:sz w:val="20"/>
                        </w:rPr>
                        <w:t>133,274,232.29</w:t>
                      </w:r>
                    </w:p>
                  </w:txbxContent>
                </v:textbox>
                <w10:wrap type="none"/>
              </v:shape>
            </v:group>
          </v:group>
        </w:pict>
      </w:r>
      <w:r>
        <w:rPr>
          <w:rFonts w:ascii="宋体" w:hAnsi="宋体" w:cs="宋体" w:eastAsia="宋体" w:hint="default"/>
          <w:position w:val="-54"/>
          <w:sz w:val="20"/>
          <w:szCs w:val="20"/>
        </w:rPr>
      </w:r>
    </w:p>
    <w:p>
      <w:pPr>
        <w:spacing w:line="240" w:lineRule="auto" w:before="9"/>
        <w:rPr>
          <w:rFonts w:ascii="宋体" w:hAnsi="宋体" w:cs="宋体" w:eastAsia="宋体" w:hint="default"/>
          <w:sz w:val="19"/>
          <w:szCs w:val="19"/>
        </w:rPr>
      </w:pPr>
    </w:p>
    <w:p>
      <w:pPr>
        <w:pStyle w:val="BodyText"/>
        <w:spacing w:line="273" w:lineRule="auto" w:before="35"/>
        <w:ind w:left="134" w:right="1093" w:firstLine="526"/>
        <w:jc w:val="left"/>
      </w:pPr>
      <w:r>
        <w:rPr/>
        <w:t>说明：本公司购买的子公司天津市北方创业园林股份有限公司因实际发展需要，经相关主管部门核 </w:t>
      </w:r>
      <w:r>
        <w:rPr>
          <w:spacing w:val="-3"/>
        </w:rPr>
        <w:t>准，名称由“天津市北方创业园林股份有限公司”变更为“京蓝北方园林（天津）有限公司”。</w:t>
      </w:r>
    </w:p>
    <w:p>
      <w:pPr>
        <w:spacing w:after="0" w:line="273" w:lineRule="auto"/>
        <w:jc w:val="left"/>
        <w:sectPr>
          <w:pgSz w:w="11910" w:h="16840"/>
          <w:pgMar w:header="907" w:footer="1019" w:top="1100" w:bottom="1200" w:left="1000" w:right="0"/>
        </w:sectPr>
      </w:pPr>
    </w:p>
    <w:p>
      <w:pPr>
        <w:spacing w:line="240" w:lineRule="auto" w:before="8"/>
        <w:rPr>
          <w:rFonts w:ascii="宋体" w:hAnsi="宋体" w:cs="宋体" w:eastAsia="宋体" w:hint="default"/>
          <w:sz w:val="21"/>
          <w:szCs w:val="21"/>
        </w:rPr>
      </w:pPr>
    </w:p>
    <w:p>
      <w:pPr>
        <w:pStyle w:val="BodyText"/>
        <w:spacing w:line="273" w:lineRule="auto" w:before="35"/>
        <w:ind w:left="640" w:right="1027" w:hanging="527"/>
        <w:jc w:val="left"/>
      </w:pPr>
      <w:r>
        <w:rPr/>
        <w:t>（</w:t>
      </w:r>
      <w:r>
        <w:rPr>
          <w:rFonts w:ascii="宋体" w:hAnsi="宋体" w:cs="宋体" w:eastAsia="宋体" w:hint="default"/>
        </w:rPr>
        <w:t>2</w:t>
      </w:r>
      <w:r>
        <w:rPr/>
        <w:t>）其他原因的合并范围变动 </w:t>
      </w:r>
      <w:r>
        <w:rPr>
          <w:rFonts w:ascii="宋体" w:hAnsi="宋体" w:cs="宋体" w:eastAsia="宋体" w:hint="default"/>
          <w:spacing w:val="-1"/>
        </w:rPr>
        <w:t>2017</w:t>
      </w:r>
      <w:r>
        <w:rPr>
          <w:spacing w:val="-1"/>
        </w:rPr>
        <w:t>年新纳入合并范围内的新设子公司共计</w:t>
      </w:r>
      <w:r>
        <w:rPr>
          <w:rFonts w:ascii="宋体" w:hAnsi="宋体" w:cs="宋体" w:eastAsia="宋体" w:hint="default"/>
          <w:spacing w:val="-1"/>
        </w:rPr>
        <w:t>4</w:t>
      </w:r>
      <w:r>
        <w:rPr>
          <w:spacing w:val="-1"/>
        </w:rPr>
        <w:t>家，分别为：京蓝环境科技有限公司、浙江京蓝得韬投</w:t>
      </w:r>
    </w:p>
    <w:p>
      <w:pPr>
        <w:pStyle w:val="BodyText"/>
        <w:spacing w:line="240" w:lineRule="auto" w:before="7"/>
        <w:ind w:left="114" w:right="1027"/>
        <w:jc w:val="left"/>
      </w:pPr>
      <w:r>
        <w:rPr/>
        <w:t>资有限公司、巴林右旗京蓝沐禾生态环境治理有限公司、京蓝资源科技有限公司。</w:t>
      </w:r>
    </w:p>
    <w:p>
      <w:pPr>
        <w:spacing w:line="240" w:lineRule="auto" w:before="12"/>
        <w:rPr>
          <w:rFonts w:ascii="宋体" w:hAnsi="宋体" w:cs="宋体" w:eastAsia="宋体" w:hint="default"/>
          <w:sz w:val="25"/>
          <w:szCs w:val="25"/>
        </w:rPr>
      </w:pPr>
    </w:p>
    <w:p>
      <w:pPr>
        <w:pStyle w:val="Heading4"/>
        <w:spacing w:line="240" w:lineRule="auto"/>
        <w:ind w:left="113" w:right="1027"/>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spacing w:before="0"/>
        <w:ind w:left="114" w:right="10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pStyle w:val="BodyText"/>
        <w:spacing w:line="273" w:lineRule="auto" w:before="89"/>
        <w:ind w:left="114" w:right="1110" w:firstLine="405"/>
        <w:jc w:val="both"/>
      </w:pPr>
      <w:r>
        <w:rPr/>
        <w:t>报告期内公司下属子公司京蓝沐禾节水装备有限公司节水灌溉业务快速拓展，业务规模增加，本期业 务收入同比增长</w:t>
      </w:r>
      <w:r>
        <w:rPr>
          <w:rFonts w:ascii="宋体" w:hAnsi="宋体" w:cs="宋体" w:eastAsia="宋体" w:hint="default"/>
        </w:rPr>
        <w:t>8.22</w:t>
      </w:r>
      <w:r>
        <w:rPr/>
        <w:t>亿；本期完成了对京蓝北方园林（天津）有限公司的并购，进入园林环境科技行业， 并由此增加收入</w:t>
      </w:r>
      <w:r>
        <w:rPr>
          <w:rFonts w:ascii="宋体" w:hAnsi="宋体" w:cs="宋体" w:eastAsia="宋体" w:hint="default"/>
        </w:rPr>
        <w:t>5.40</w:t>
      </w:r>
      <w:r>
        <w:rPr/>
        <w:t>亿元。</w:t>
      </w:r>
    </w:p>
    <w:p>
      <w:pPr>
        <w:spacing w:line="240" w:lineRule="auto" w:before="8"/>
        <w:rPr>
          <w:rFonts w:ascii="宋体" w:hAnsi="宋体" w:cs="宋体" w:eastAsia="宋体" w:hint="default"/>
          <w:sz w:val="23"/>
          <w:szCs w:val="23"/>
        </w:rPr>
      </w:pPr>
    </w:p>
    <w:p>
      <w:pPr>
        <w:pStyle w:val="Heading4"/>
        <w:spacing w:line="240" w:lineRule="auto"/>
        <w:ind w:right="1027"/>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8"/>
        <w:rPr>
          <w:rFonts w:ascii="宋体" w:hAnsi="宋体" w:cs="宋体" w:eastAsia="宋体" w:hint="default"/>
          <w:b/>
          <w:bCs/>
          <w:sz w:val="26"/>
          <w:szCs w:val="26"/>
        </w:rPr>
      </w:pPr>
    </w:p>
    <w:p>
      <w:pPr>
        <w:spacing w:before="0"/>
        <w:ind w:left="114" w:right="1027"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537"/>
        <w:gridCol w:w="5032"/>
      </w:tblGrid>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884,805,848.44</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48.94%</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5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0"/>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802"/>
        <w:gridCol w:w="3636"/>
        <w:gridCol w:w="2366"/>
        <w:gridCol w:w="2807"/>
      </w:tblGrid>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38"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28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8"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w:t>
            </w:r>
          </w:p>
        </w:tc>
        <w:tc>
          <w:tcPr>
            <w:tcW w:w="3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乌兰察布市京蓝生态科技有限公司</w:t>
            </w:r>
          </w:p>
        </w:tc>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256,831,783.70</w:t>
            </w:r>
          </w:p>
        </w:tc>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14.21%</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w:t>
            </w:r>
          </w:p>
        </w:tc>
        <w:tc>
          <w:tcPr>
            <w:tcW w:w="3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呼伦贝尔京蓝生态建设有限公司</w:t>
            </w:r>
          </w:p>
        </w:tc>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218,513,331.00</w:t>
            </w:r>
          </w:p>
        </w:tc>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12.09%</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w:t>
            </w:r>
          </w:p>
        </w:tc>
        <w:tc>
          <w:tcPr>
            <w:tcW w:w="3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衡水市桃城区中湖旅游开发管理有限公司</w:t>
            </w:r>
          </w:p>
        </w:tc>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209,427,609.91</w:t>
            </w:r>
          </w:p>
        </w:tc>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11.58%</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w:t>
            </w:r>
          </w:p>
        </w:tc>
        <w:tc>
          <w:tcPr>
            <w:tcW w:w="3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温州港城发展有限公司</w:t>
            </w:r>
          </w:p>
        </w:tc>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100,275,118.45</w:t>
            </w:r>
          </w:p>
        </w:tc>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5.55%</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3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巴林右旗国土资源局</w:t>
            </w:r>
          </w:p>
        </w:tc>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99,758,005.38</w:t>
            </w:r>
          </w:p>
        </w:tc>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5.52%</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884,805,848.44</w:t>
            </w:r>
          </w:p>
        </w:tc>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48.94%</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57" w:lineRule="auto" w:before="117"/>
        <w:ind w:left="114" w:right="9132" w:firstLine="0"/>
        <w:jc w:val="left"/>
        <w:rPr>
          <w:rFonts w:ascii="宋体" w:hAnsi="宋体" w:cs="宋体" w:eastAsia="宋体" w:hint="default"/>
          <w:sz w:val="18"/>
          <w:szCs w:val="18"/>
        </w:rPr>
      </w:pPr>
      <w:r>
        <w:rPr>
          <w:rFonts w:ascii="宋体" w:hAnsi="宋体" w:cs="宋体" w:eastAsia="宋体" w:hint="default"/>
          <w:sz w:val="18"/>
          <w:szCs w:val="18"/>
        </w:rPr>
        <w:t>□ 适用 √ 不适用 公司主要供应商情况</w:t>
      </w:r>
    </w:p>
    <w:tbl>
      <w:tblPr>
        <w:tblW w:w="0" w:type="auto"/>
        <w:jc w:val="left"/>
        <w:tblInd w:w="109" w:type="dxa"/>
        <w:tblLayout w:type="fixed"/>
        <w:tblCellMar>
          <w:top w:w="0" w:type="dxa"/>
          <w:left w:w="0" w:type="dxa"/>
          <w:bottom w:w="0" w:type="dxa"/>
          <w:right w:w="0" w:type="dxa"/>
        </w:tblCellMar>
        <w:tblLook w:val="01E0"/>
      </w:tblPr>
      <w:tblGrid>
        <w:gridCol w:w="4963"/>
        <w:gridCol w:w="4606"/>
      </w:tblGrid>
      <w:tr>
        <w:trPr>
          <w:trHeight w:val="403"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4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102,160,352.58</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4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8.11%</w:t>
            </w:r>
          </w:p>
        </w:tc>
      </w:tr>
      <w:tr>
        <w:trPr>
          <w:trHeight w:val="403"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4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bl>
    <w:p>
      <w:pPr>
        <w:spacing w:before="67"/>
        <w:ind w:left="114" w:right="1027"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1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935"/>
        <w:gridCol w:w="3168"/>
        <w:gridCol w:w="2322"/>
        <w:gridCol w:w="3143"/>
      </w:tblGrid>
      <w:tr>
        <w:trPr>
          <w:trHeight w:val="401"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青州市大自然花卉苗木专业合作社</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25,702,060.66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2.04%</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北京亿兆华盛股份有限公司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22,090,437.59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1.75%</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耐特菲姆（广州）农业科技有限公司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20,002,134.41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1.59%</w:t>
            </w:r>
          </w:p>
        </w:tc>
      </w:tr>
      <w:tr>
        <w:trPr>
          <w:trHeight w:val="403"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天津市福聚劳务服务有限公司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19,131,576.70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1.52%</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935"/>
        <w:gridCol w:w="3168"/>
        <w:gridCol w:w="2322"/>
        <w:gridCol w:w="3143"/>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内蒙古亿利化学工业有限公司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15,234,143.22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1.21%</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102,160,352.58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8.11%</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7"/>
        <w:ind w:left="114" w:right="10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pStyle w:val="Heading4"/>
        <w:spacing w:line="240" w:lineRule="auto"/>
        <w:ind w:right="1027"/>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6"/>
        <w:gridCol w:w="1637"/>
        <w:gridCol w:w="1637"/>
        <w:gridCol w:w="1462"/>
        <w:gridCol w:w="2918"/>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48,274,731.91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90" w:right="0"/>
              <w:jc w:val="left"/>
              <w:rPr>
                <w:rFonts w:ascii="Times New Roman" w:hAnsi="Times New Roman" w:cs="Times New Roman" w:eastAsia="Times New Roman" w:hint="default"/>
                <w:sz w:val="18"/>
                <w:szCs w:val="18"/>
              </w:rPr>
            </w:pPr>
            <w:r>
              <w:rPr>
                <w:rFonts w:ascii="Times New Roman"/>
                <w:sz w:val="18"/>
              </w:rPr>
              <w:t>25,810,696.28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87.03%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02"/>
              <w:jc w:val="left"/>
              <w:rPr>
                <w:rFonts w:ascii="宋体" w:hAnsi="宋体" w:cs="宋体" w:eastAsia="宋体" w:hint="default"/>
                <w:sz w:val="18"/>
                <w:szCs w:val="18"/>
              </w:rPr>
            </w:pPr>
            <w:r>
              <w:rPr>
                <w:rFonts w:ascii="宋体" w:hAnsi="宋体" w:cs="宋体" w:eastAsia="宋体" w:hint="default"/>
                <w:sz w:val="18"/>
                <w:szCs w:val="18"/>
              </w:rPr>
              <w:t>公司业务高速开展，业务拓展费用 增加。</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151,766,740.03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90" w:right="0"/>
              <w:jc w:val="left"/>
              <w:rPr>
                <w:rFonts w:ascii="Times New Roman" w:hAnsi="Times New Roman" w:cs="Times New Roman" w:eastAsia="Times New Roman" w:hint="default"/>
                <w:sz w:val="18"/>
                <w:szCs w:val="18"/>
              </w:rPr>
            </w:pPr>
            <w:r>
              <w:rPr>
                <w:rFonts w:ascii="Times New Roman"/>
                <w:sz w:val="18"/>
              </w:rPr>
              <w:t>62,799,995.19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141.67%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0"/>
              <w:jc w:val="left"/>
              <w:rPr>
                <w:rFonts w:ascii="宋体" w:hAnsi="宋体" w:cs="宋体" w:eastAsia="宋体" w:hint="default"/>
                <w:sz w:val="18"/>
                <w:szCs w:val="18"/>
              </w:rPr>
            </w:pPr>
            <w:r>
              <w:rPr>
                <w:rFonts w:ascii="宋体" w:hAnsi="宋体" w:cs="宋体" w:eastAsia="宋体" w:hint="default"/>
                <w:sz w:val="18"/>
                <w:szCs w:val="18"/>
              </w:rPr>
              <w:t>公司完成重组后合并范围扩大，管 </w:t>
            </w:r>
            <w:r>
              <w:rPr>
                <w:rFonts w:ascii="宋体" w:hAnsi="宋体" w:cs="宋体" w:eastAsia="宋体" w:hint="default"/>
                <w:spacing w:val="-6"/>
                <w:sz w:val="18"/>
                <w:szCs w:val="18"/>
              </w:rPr>
              <w:t>理职能增加，管理费用有较大增长。</w:t>
            </w:r>
          </w:p>
        </w:tc>
      </w:tr>
      <w:tr>
        <w:trPr>
          <w:trHeight w:val="1027"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77,252,405.42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80" w:right="0"/>
              <w:jc w:val="left"/>
              <w:rPr>
                <w:rFonts w:ascii="Times New Roman" w:hAnsi="Times New Roman" w:cs="Times New Roman" w:eastAsia="Times New Roman" w:hint="default"/>
                <w:sz w:val="18"/>
                <w:szCs w:val="18"/>
              </w:rPr>
            </w:pPr>
            <w:r>
              <w:rPr>
                <w:rFonts w:ascii="Times New Roman"/>
                <w:sz w:val="18"/>
              </w:rPr>
              <w:t>3,055,971.72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2,427.92%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02"/>
              <w:jc w:val="both"/>
              <w:rPr>
                <w:rFonts w:ascii="宋体" w:hAnsi="宋体" w:cs="宋体" w:eastAsia="宋体" w:hint="default"/>
                <w:sz w:val="18"/>
                <w:szCs w:val="18"/>
              </w:rPr>
            </w:pPr>
            <w:r>
              <w:rPr>
                <w:rFonts w:ascii="宋体" w:hAnsi="宋体" w:cs="宋体" w:eastAsia="宋体" w:hint="default"/>
                <w:sz w:val="18"/>
                <w:szCs w:val="18"/>
              </w:rPr>
              <w:t>公司完成重组后合并范围扩大，经 营规模高速增长，对资金需求量增 加，融资规模加大。</w:t>
            </w:r>
          </w:p>
        </w:tc>
      </w:tr>
    </w:tbl>
    <w:p>
      <w:pPr>
        <w:spacing w:line="240" w:lineRule="auto" w:before="2"/>
        <w:rPr>
          <w:rFonts w:ascii="宋体" w:hAnsi="宋体" w:cs="宋体" w:eastAsia="宋体" w:hint="default"/>
          <w:sz w:val="19"/>
          <w:szCs w:val="19"/>
        </w:rPr>
      </w:pPr>
    </w:p>
    <w:p>
      <w:pPr>
        <w:pStyle w:val="Heading4"/>
        <w:spacing w:line="240" w:lineRule="auto" w:before="35"/>
        <w:ind w:right="1027"/>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spacing w:before="0"/>
        <w:ind w:left="114" w:right="10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15"/>
          <w:szCs w:val="15"/>
        </w:rPr>
      </w:pPr>
    </w:p>
    <w:p>
      <w:pPr>
        <w:pStyle w:val="BodyText"/>
        <w:spacing w:line="273" w:lineRule="auto"/>
        <w:ind w:right="1131" w:firstLine="420"/>
        <w:jc w:val="both"/>
      </w:pPr>
      <w:r>
        <w:rPr>
          <w:spacing w:val="-1"/>
        </w:rPr>
        <w:t>报告期内随着公司业务的开展，公司加大了对研发的投入，目前公司主要开展的研发项目为智慧节水</w:t>
      </w:r>
      <w:r>
        <w:rPr/>
        <w:t> 云平台一期项目及其优化项目、智慧农业下的植保作业管理系统和智慧灌溉决策平台。</w:t>
      </w:r>
    </w:p>
    <w:p>
      <w:pPr>
        <w:pStyle w:val="BodyText"/>
        <w:spacing w:line="273" w:lineRule="auto" w:before="163"/>
        <w:ind w:right="1131" w:firstLine="420"/>
        <w:jc w:val="both"/>
      </w:pPr>
      <w:r>
        <w:rPr>
          <w:spacing w:val="-1"/>
        </w:rPr>
        <w:t>智慧节水云平台一期项目及其优化项目建设内容包括：对田间灌溉有关的机井系统、水泵系统、喷灌</w:t>
      </w:r>
      <w:r>
        <w:rPr/>
        <w:t> </w:t>
      </w:r>
      <w:r>
        <w:rPr>
          <w:spacing w:val="-1"/>
        </w:rPr>
        <w:t>系统、滴灌系统、施肥系统的自动化控制，对气象、墒情数据的接入和数据展示。对用户用水进行精准计</w:t>
      </w:r>
      <w:r>
        <w:rPr>
          <w:spacing w:val="-83"/>
        </w:rPr>
        <w:t> </w:t>
      </w:r>
      <w:r>
        <w:rPr>
          <w:spacing w:val="-83"/>
        </w:rPr>
      </w:r>
      <w:r>
        <w:rPr>
          <w:spacing w:val="-1"/>
        </w:rPr>
        <w:t>量及计费，有效支撑水权改革。在平台优化方面，在</w:t>
      </w:r>
      <w:r>
        <w:rPr>
          <w:rFonts w:ascii="宋体" w:hAnsi="宋体" w:cs="宋体" w:eastAsia="宋体" w:hint="default"/>
          <w:spacing w:val="-1"/>
        </w:rPr>
        <w:t>2017</w:t>
      </w:r>
      <w:r>
        <w:rPr>
          <w:spacing w:val="-1"/>
        </w:rPr>
        <w:t>年，公司对平台的接入能力进行了改造，通过现</w:t>
      </w:r>
      <w:r>
        <w:rPr>
          <w:spacing w:val="-82"/>
        </w:rPr>
        <w:t> </w:t>
      </w:r>
      <w:r>
        <w:rPr>
          <w:spacing w:val="-82"/>
        </w:rPr>
      </w:r>
      <w:r>
        <w:rPr/>
        <w:t>代化的</w:t>
      </w:r>
      <w:r>
        <w:rPr>
          <w:rFonts w:ascii="宋体" w:hAnsi="宋体" w:cs="宋体" w:eastAsia="宋体" w:hint="default"/>
        </w:rPr>
        <w:t>IOT</w:t>
      </w:r>
      <w:r>
        <w:rPr/>
        <w:t>及假设物联网设备管理平台，使智慧节水云平台向可同时接入百万级别设备的平台演进。目前</w:t>
      </w:r>
      <w:r>
        <w:rPr>
          <w:spacing w:val="-36"/>
        </w:rPr>
        <w:t> </w:t>
      </w:r>
      <w:r>
        <w:rPr>
          <w:spacing w:val="-36"/>
        </w:rPr>
      </w:r>
      <w:r>
        <w:rPr>
          <w:spacing w:val="-1"/>
        </w:rPr>
        <w:t>该平台支持手机、</w:t>
      </w:r>
      <w:r>
        <w:rPr>
          <w:rFonts w:ascii="宋体" w:hAnsi="宋体" w:cs="宋体" w:eastAsia="宋体" w:hint="default"/>
          <w:spacing w:val="-1"/>
        </w:rPr>
        <w:t>PC</w:t>
      </w:r>
      <w:r>
        <w:rPr>
          <w:spacing w:val="-1"/>
        </w:rPr>
        <w:t>端访问，也支持微信小程序访问，相关成果已在巴林右旗投建管服项目、宁夏中卫沙</w:t>
      </w:r>
      <w:r>
        <w:rPr>
          <w:spacing w:val="-86"/>
        </w:rPr>
        <w:t> </w:t>
      </w:r>
      <w:r>
        <w:rPr>
          <w:spacing w:val="-86"/>
        </w:rPr>
      </w:r>
      <w:r>
        <w:rPr/>
        <w:t>坡头项目中开始使用。</w:t>
      </w:r>
    </w:p>
    <w:p>
      <w:pPr>
        <w:pStyle w:val="BodyText"/>
        <w:spacing w:line="273" w:lineRule="auto" w:before="163"/>
        <w:ind w:right="1133" w:firstLine="420"/>
        <w:jc w:val="both"/>
      </w:pPr>
      <w:r>
        <w:rPr>
          <w:spacing w:val="-1"/>
        </w:rPr>
        <w:t>植保作业管理系统建设内容包括：植保需求发布、植保交易管理、植保设备及作业数据管理、设备运</w:t>
      </w:r>
      <w:r>
        <w:rPr/>
        <w:t> 行电子围栏，实时监控等为主基于物联网</w:t>
      </w:r>
      <w:r>
        <w:rPr>
          <w:rFonts w:ascii="宋体" w:hAnsi="宋体" w:cs="宋体" w:eastAsia="宋体" w:hint="default"/>
        </w:rPr>
        <w:t>IOT</w:t>
      </w:r>
      <w:r>
        <w:rPr/>
        <w:t>技术的植保撮合及资源管理平台，目前该系统还在研发中。</w:t>
      </w:r>
    </w:p>
    <w:p>
      <w:pPr>
        <w:pStyle w:val="BodyText"/>
        <w:spacing w:line="273" w:lineRule="auto" w:before="163"/>
        <w:ind w:right="1131" w:firstLine="420"/>
        <w:jc w:val="both"/>
      </w:pPr>
      <w:r>
        <w:rPr>
          <w:spacing w:val="-1"/>
        </w:rPr>
        <w:t>智慧灌溉决策平台基于国家水资源管控及提升农产品质量的大背景，以科学用水，精准用水，优化使</w:t>
      </w:r>
      <w:r>
        <w:rPr/>
        <w:t> </w:t>
      </w:r>
      <w:r>
        <w:rPr>
          <w:spacing w:val="-1"/>
        </w:rPr>
        <w:t>用为指导思想，基于采集、分析、决策、辅助控制为业务流，开发了基于作物虚耗水模型、土壤质地分析</w:t>
      </w:r>
      <w:r>
        <w:rPr>
          <w:spacing w:val="-82"/>
        </w:rPr>
        <w:t> </w:t>
      </w:r>
      <w:r>
        <w:rPr>
          <w:spacing w:val="-82"/>
        </w:rPr>
      </w:r>
      <w:r>
        <w:rPr>
          <w:spacing w:val="-1"/>
        </w:rPr>
        <w:t>未来气象预测、区域用水定额限制、产量预测等限制性要素参与分析决策的智慧灌溉决策平台，针对不同</w:t>
      </w:r>
      <w:r>
        <w:rPr>
          <w:spacing w:val="-83"/>
        </w:rPr>
        <w:t> </w:t>
      </w:r>
      <w:r>
        <w:rPr>
          <w:spacing w:val="-83"/>
        </w:rPr>
      </w:r>
      <w:r>
        <w:rPr>
          <w:spacing w:val="-1"/>
        </w:rPr>
        <w:t>区域的典型作物，在获得以上数据的情况下，系统将自动计算出下一个灌溉周期下的作物需水量，生成对</w:t>
      </w:r>
      <w:r>
        <w:rPr>
          <w:spacing w:val="-83"/>
        </w:rPr>
        <w:t> </w:t>
      </w:r>
      <w:r>
        <w:rPr>
          <w:spacing w:val="-83"/>
        </w:rPr>
      </w:r>
      <w:r>
        <w:rPr>
          <w:spacing w:val="-1"/>
        </w:rPr>
        <w:t>应该单元的灌溉制度，指导农业种植，同时该平台汇总区域内的各单元的作物需水总量，反算出区域的整</w:t>
      </w:r>
      <w:r>
        <w:rPr>
          <w:spacing w:val="-83"/>
        </w:rPr>
        <w:t> </w:t>
      </w:r>
      <w:r>
        <w:rPr>
          <w:spacing w:val="-83"/>
        </w:rPr>
      </w:r>
      <w:r>
        <w:rPr>
          <w:spacing w:val="-1"/>
        </w:rPr>
        <w:t>体供水需求，为灌区管理部门的水资源调度提供了参考数据。该平台目前已经完成模型的搭建，正在进行</w:t>
      </w:r>
      <w:r>
        <w:rPr>
          <w:spacing w:val="-83"/>
        </w:rPr>
        <w:t> </w:t>
      </w:r>
      <w:r>
        <w:rPr>
          <w:spacing w:val="-83"/>
        </w:rPr>
      </w:r>
      <w:r>
        <w:rPr/>
        <w:t>编码开发工作。</w:t>
      </w:r>
    </w:p>
    <w:p>
      <w:pPr>
        <w:pStyle w:val="BodyText"/>
        <w:spacing w:line="273" w:lineRule="auto" w:before="163"/>
        <w:ind w:right="1130" w:firstLine="420"/>
        <w:jc w:val="both"/>
      </w:pPr>
      <w:r>
        <w:rPr>
          <w:spacing w:val="-1"/>
        </w:rPr>
        <w:t>园林环境板块报告期内随着公司业务的开展，公司加大了对研发的投入。建设内容包括，针对园林土</w:t>
      </w:r>
      <w:r>
        <w:rPr/>
        <w:t> </w:t>
      </w:r>
      <w:r>
        <w:rPr>
          <w:spacing w:val="-1"/>
        </w:rPr>
        <w:t>壤次生盐碱化、板结，苗木成活率低或早衰等问题，选育了</w:t>
      </w:r>
      <w:r>
        <w:rPr>
          <w:rFonts w:ascii="宋体" w:hAnsi="宋体" w:cs="宋体" w:eastAsia="宋体" w:hint="default"/>
          <w:spacing w:val="-1"/>
        </w:rPr>
        <w:t>30</w:t>
      </w:r>
      <w:r>
        <w:rPr>
          <w:spacing w:val="-1"/>
        </w:rPr>
        <w:t>种抗旱、抗寒、耐盐碱、土壤环境修复等功</w:t>
      </w:r>
      <w:r>
        <w:rPr>
          <w:spacing w:val="-84"/>
        </w:rPr>
        <w:t> </w:t>
      </w:r>
      <w:r>
        <w:rPr>
          <w:spacing w:val="-84"/>
        </w:rPr>
      </w:r>
      <w:r>
        <w:rPr/>
        <w:t>能型园林植物。该项目的实施既丰富了园林绿化植物种类又开发了乡土植物新功能。</w:t>
      </w:r>
    </w:p>
    <w:p>
      <w:pPr>
        <w:spacing w:after="0" w:line="273" w:lineRule="auto"/>
        <w:jc w:val="both"/>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BodyText"/>
        <w:spacing w:line="240" w:lineRule="auto" w:before="35"/>
        <w:ind w:left="534" w:right="1027"/>
        <w:jc w:val="left"/>
      </w:pPr>
      <w:r>
        <w:rPr/>
        <w:t>本公司的技术及研发人员共</w:t>
      </w:r>
      <w:r>
        <w:rPr>
          <w:rFonts w:ascii="宋体" w:hAnsi="宋体" w:cs="宋体" w:eastAsia="宋体" w:hint="default"/>
        </w:rPr>
        <w:t>197</w:t>
      </w:r>
      <w:r>
        <w:rPr/>
        <w:t>人，占本公司总人数</w:t>
      </w:r>
      <w:r>
        <w:rPr>
          <w:rFonts w:ascii="宋体" w:hAnsi="宋体" w:cs="宋体" w:eastAsia="宋体" w:hint="default"/>
        </w:rPr>
        <w:t>13.60%</w:t>
      </w:r>
      <w:r>
        <w:rPr/>
        <w:t>。</w:t>
      </w:r>
    </w:p>
    <w:p>
      <w:pPr>
        <w:spacing w:line="240" w:lineRule="auto" w:before="10"/>
        <w:rPr>
          <w:rFonts w:ascii="宋体" w:hAnsi="宋体" w:cs="宋体" w:eastAsia="宋体" w:hint="default"/>
          <w:sz w:val="16"/>
          <w:szCs w:val="16"/>
        </w:rPr>
      </w:pPr>
    </w:p>
    <w:p>
      <w:pPr>
        <w:spacing w:before="0"/>
        <w:ind w:left="113" w:right="1027" w:firstLine="0"/>
        <w:jc w:val="left"/>
        <w:rPr>
          <w:rFonts w:ascii="宋体" w:hAnsi="宋体" w:cs="宋体" w:eastAsia="宋体" w:hint="default"/>
          <w:sz w:val="18"/>
          <w:szCs w:val="18"/>
        </w:rPr>
      </w:pPr>
      <w:r>
        <w:rPr>
          <w:rFonts w:ascii="宋体" w:hAnsi="宋体" w:cs="宋体" w:eastAsia="宋体" w:hint="default"/>
          <w:sz w:val="18"/>
          <w:szCs w:val="18"/>
        </w:rPr>
        <w:t>公司研发投入情况</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78"/>
        <w:gridCol w:w="1808"/>
        <w:gridCol w:w="2392"/>
        <w:gridCol w:w="2392"/>
      </w:tblGrid>
      <w:tr>
        <w:trPr>
          <w:trHeight w:val="401"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657.69%</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13.60%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9.42%</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17,980,231.13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2,245,359.02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700.77%</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11,264,756.26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1,575,359.02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615.06%</w:t>
            </w:r>
          </w:p>
        </w:tc>
      </w:tr>
      <w:tr>
        <w:trPr>
          <w:trHeight w:val="403"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资本化研发投入占研发投入的比例</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62.65%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70.16%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-7.51%</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60" w:lineRule="auto" w:before="116"/>
        <w:ind w:left="114" w:right="6792" w:firstLine="0"/>
        <w:jc w:val="left"/>
        <w:rPr>
          <w:rFonts w:ascii="宋体" w:hAnsi="宋体" w:cs="宋体" w:eastAsia="宋体" w:hint="default"/>
          <w:sz w:val="18"/>
          <w:szCs w:val="18"/>
        </w:rPr>
      </w:pPr>
      <w:r>
        <w:rPr>
          <w:rFonts w:ascii="宋体" w:hAnsi="宋体" w:cs="宋体" w:eastAsia="宋体" w:hint="default"/>
          <w:sz w:val="18"/>
          <w:szCs w:val="18"/>
        </w:rPr>
        <w:t>□ 适用 √ 不适用 研发投入资本化率大幅变动的原因及其合理性说明</w:t>
      </w:r>
    </w:p>
    <w:p>
      <w:pPr>
        <w:spacing w:before="26"/>
        <w:ind w:left="114" w:right="10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pStyle w:val="Heading4"/>
        <w:spacing w:line="240" w:lineRule="auto"/>
        <w:ind w:right="1027"/>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836"/>
        <w:gridCol w:w="2268"/>
        <w:gridCol w:w="2268"/>
        <w:gridCol w:w="2196"/>
      </w:tblGrid>
      <w:tr>
        <w:trPr>
          <w:trHeight w:val="401"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1,485,933,241.26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183,133,199.47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2"/>
                <w:sz w:val="18"/>
              </w:rPr>
              <w:t>711.39%</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1,881,011,610.47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440,626,707.07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326.89%</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-395,078,369.21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-257,493,507.60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-53.43%</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647,893,208.68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245,980,428.82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163.39%</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2,408,374,243.97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669,042,734.77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259.97%</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-1,760,481,035.29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-423,062,305.95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-316.13%</w:t>
            </w:r>
            <w:r>
              <w:rPr>
                <w:rFonts w:ascii="Times New Roman"/>
                <w:sz w:val="18"/>
              </w:rPr>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3,101,074,497.35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1,954,771,370.73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58.64%</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960,489,947.14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384,026,809.59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2"/>
                <w:sz w:val="18"/>
              </w:rPr>
              <w:t>150.11%</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2,140,584,550.21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1,570,744,561.14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36.28%</w:t>
            </w:r>
          </w:p>
        </w:tc>
      </w:tr>
      <w:tr>
        <w:trPr>
          <w:trHeight w:val="403"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-14,974,854.29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890,188,747.59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-101.68%</w:t>
            </w:r>
            <w:r>
              <w:rPr>
                <w:rFonts w:ascii="Times New Roman"/>
                <w:sz w:val="18"/>
              </w:rPr>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before="116"/>
        <w:ind w:left="114" w:right="10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2"/>
        <w:rPr>
          <w:rFonts w:ascii="宋体" w:hAnsi="宋体" w:cs="宋体" w:eastAsia="宋体" w:hint="default"/>
          <w:sz w:val="15"/>
          <w:szCs w:val="15"/>
        </w:rPr>
      </w:pPr>
    </w:p>
    <w:p>
      <w:pPr>
        <w:pStyle w:val="BodyText"/>
        <w:spacing w:line="271" w:lineRule="auto"/>
        <w:ind w:right="1131" w:firstLine="420"/>
        <w:jc w:val="both"/>
      </w:pPr>
      <w:r>
        <w:rPr>
          <w:spacing w:val="-1"/>
        </w:rPr>
        <w:t>本报告期经营活动产生的现金流量净额较上年减少</w:t>
      </w:r>
      <w:r>
        <w:rPr>
          <w:rFonts w:ascii="宋体" w:hAnsi="宋体" w:cs="宋体" w:eastAsia="宋体" w:hint="default"/>
          <w:spacing w:val="-1"/>
        </w:rPr>
        <w:t>53.43%</w:t>
      </w:r>
      <w:r>
        <w:rPr>
          <w:spacing w:val="-1"/>
        </w:rPr>
        <w:t>，主要原因为本年各类项目数量增加，建设</w:t>
      </w:r>
      <w:r>
        <w:rPr/>
        <w:t> 前期投入增加；投资活动产生的现金流量净额较上年减少</w:t>
      </w:r>
      <w:r>
        <w:rPr>
          <w:rFonts w:ascii="宋体" w:hAnsi="宋体" w:cs="宋体" w:eastAsia="宋体" w:hint="default"/>
        </w:rPr>
        <w:t>316.13%</w:t>
      </w:r>
      <w:r>
        <w:rPr/>
        <w:t>，主要原因为本年对项目公司投资和对</w:t>
      </w:r>
      <w:r>
        <w:rPr>
          <w:spacing w:val="-30"/>
        </w:rPr>
        <w:t> </w:t>
      </w:r>
      <w:r>
        <w:rPr>
          <w:spacing w:val="-30"/>
        </w:rPr>
      </w:r>
      <w:r>
        <w:rPr/>
        <w:t>外投资所致；筹资活动产生的现金流量净额较上年增加</w:t>
      </w:r>
      <w:r>
        <w:rPr>
          <w:rFonts w:ascii="宋体" w:hAnsi="宋体" w:cs="宋体" w:eastAsia="宋体" w:hint="default"/>
        </w:rPr>
        <w:t>36.28%</w:t>
      </w:r>
      <w:r>
        <w:rPr/>
        <w:t>，主要原因为各类融资增加所致。</w:t>
      </w:r>
    </w:p>
    <w:p>
      <w:pPr>
        <w:spacing w:line="240" w:lineRule="auto" w:before="11"/>
        <w:rPr>
          <w:rFonts w:ascii="宋体" w:hAnsi="宋体" w:cs="宋体" w:eastAsia="宋体" w:hint="default"/>
          <w:sz w:val="14"/>
          <w:szCs w:val="14"/>
        </w:rPr>
      </w:pPr>
    </w:p>
    <w:p>
      <w:pPr>
        <w:spacing w:before="0"/>
        <w:ind w:left="114" w:right="1027"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报告期内公司经营活动产生的现金净流量与本年度净利润存在重大差异的原因说明</w:t>
      </w:r>
    </w:p>
    <w:p>
      <w:pPr>
        <w:spacing w:before="116"/>
        <w:ind w:left="114" w:right="10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8"/>
        <w:rPr>
          <w:rFonts w:ascii="宋体" w:hAnsi="宋体" w:cs="宋体" w:eastAsia="宋体" w:hint="default"/>
          <w:sz w:val="20"/>
          <w:szCs w:val="20"/>
        </w:rPr>
      </w:pPr>
    </w:p>
    <w:p>
      <w:pPr>
        <w:pStyle w:val="Heading2"/>
        <w:spacing w:line="240" w:lineRule="auto" w:before="26"/>
        <w:ind w:right="1027"/>
        <w:jc w:val="left"/>
        <w:rPr>
          <w:b w:val="0"/>
          <w:bCs w:val="0"/>
        </w:rPr>
      </w:pPr>
      <w:bookmarkStart w:name="三、非主营业务分析" w:id="39"/>
      <w:bookmarkEnd w:id="39"/>
      <w:r>
        <w:rPr>
          <w:b w:val="0"/>
          <w:bCs w:val="0"/>
        </w:rPr>
      </w:r>
      <w:r>
        <w:rPr/>
        <w:t>三、非主营业务分析</w:t>
      </w:r>
      <w:r>
        <w:rPr>
          <w:b w:val="0"/>
          <w:bCs w:val="0"/>
        </w:rPr>
      </w:r>
    </w:p>
    <w:p>
      <w:pPr>
        <w:spacing w:line="240" w:lineRule="auto" w:before="3"/>
        <w:rPr>
          <w:rFonts w:ascii="宋体" w:hAnsi="宋体" w:cs="宋体" w:eastAsia="宋体" w:hint="default"/>
          <w:b/>
          <w:bCs/>
          <w:sz w:val="23"/>
          <w:szCs w:val="23"/>
        </w:rPr>
      </w:pPr>
    </w:p>
    <w:p>
      <w:pPr>
        <w:spacing w:before="44"/>
        <w:ind w:left="113" w:right="10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844"/>
        <w:gridCol w:w="1596"/>
        <w:gridCol w:w="1623"/>
        <w:gridCol w:w="2594"/>
        <w:gridCol w:w="1913"/>
      </w:tblGrid>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1"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-8,800.08</w:t>
            </w:r>
            <w:r>
              <w:rPr>
                <w:rFonts w:ascii="Times New Roman"/>
                <w:sz w:val="18"/>
              </w:rPr>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38"/>
              <w:jc w:val="left"/>
              <w:rPr>
                <w:rFonts w:ascii="宋体" w:hAnsi="宋体" w:cs="宋体" w:eastAsia="宋体" w:hint="default"/>
                <w:sz w:val="18"/>
                <w:szCs w:val="18"/>
              </w:rPr>
            </w:pPr>
            <w:r>
              <w:rPr>
                <w:rFonts w:ascii="宋体" w:hAnsi="宋体" w:cs="宋体" w:eastAsia="宋体" w:hint="default"/>
                <w:sz w:val="18"/>
                <w:szCs w:val="18"/>
              </w:rPr>
              <w:t>权益法核算确认的投资损失导 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c>
          <w:tcPr>
            <w:tcW w:w="259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-26,230,990.90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-8.17%</w:t>
            </w:r>
          </w:p>
        </w:tc>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前期已计提的资产减值冲回</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16,648,471.94</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5.18%</w:t>
            </w:r>
          </w:p>
        </w:tc>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收到的政府补助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4,113,159.04</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1.28%</w:t>
            </w:r>
          </w:p>
        </w:tc>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对外捐赠等</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2"/>
        <w:rPr>
          <w:rFonts w:ascii="宋体" w:hAnsi="宋体" w:cs="宋体" w:eastAsia="宋体" w:hint="default"/>
          <w:sz w:val="18"/>
          <w:szCs w:val="18"/>
        </w:rPr>
      </w:pPr>
    </w:p>
    <w:p>
      <w:pPr>
        <w:pStyle w:val="Heading2"/>
        <w:spacing w:line="240" w:lineRule="auto" w:before="26"/>
        <w:ind w:right="1027"/>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 w:right="1027"/>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609"/>
        <w:gridCol w:w="851"/>
        <w:gridCol w:w="1417"/>
        <w:gridCol w:w="992"/>
        <w:gridCol w:w="1276"/>
        <w:gridCol w:w="2056"/>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4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41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0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50" w:right="149"/>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0" w:right="131"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276" w:type="dxa"/>
            <w:vMerge/>
            <w:tcBorders>
              <w:left w:val="single" w:sz="4" w:space="0" w:color="000000"/>
              <w:bottom w:val="single" w:sz="4" w:space="0" w:color="000000"/>
              <w:right w:val="single" w:sz="4" w:space="0" w:color="000000"/>
            </w:tcBorders>
            <w:shd w:val="clear" w:color="auto" w:fill="D2D2D2"/>
          </w:tcPr>
          <w:p>
            <w:pPr/>
          </w:p>
        </w:tc>
        <w:tc>
          <w:tcPr>
            <w:tcW w:w="2056" w:type="dxa"/>
            <w:vMerge/>
            <w:tcBorders>
              <w:left w:val="single" w:sz="4" w:space="0" w:color="000000"/>
              <w:bottom w:val="single" w:sz="4" w:space="0" w:color="000000"/>
              <w:right w:val="single" w:sz="4" w:space="0" w:color="000000"/>
            </w:tcBorders>
            <w:shd w:val="clear" w:color="auto" w:fill="D2D2D2"/>
          </w:tcPr>
          <w:p>
            <w:pPr/>
          </w:p>
        </w:tc>
      </w:tr>
      <w:tr>
        <w:trPr>
          <w:trHeight w:val="1650"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1,047,670,400.75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12.02%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994,688,783.21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24.35%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-12.33%</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40"/>
              <w:jc w:val="left"/>
              <w:rPr>
                <w:rFonts w:ascii="宋体" w:hAnsi="宋体" w:cs="宋体" w:eastAsia="宋体" w:hint="default"/>
                <w:sz w:val="18"/>
                <w:szCs w:val="18"/>
              </w:rPr>
            </w:pPr>
            <w:r>
              <w:rPr>
                <w:rFonts w:ascii="宋体" w:hAnsi="宋体" w:cs="宋体" w:eastAsia="宋体" w:hint="default"/>
                <w:sz w:val="18"/>
                <w:szCs w:val="18"/>
              </w:rPr>
              <w:t>公司报告期内完成重大 资产重组事项，资产规 模增大导致公司货币资 金占比较上期比重下 降。</w:t>
            </w:r>
          </w:p>
        </w:tc>
      </w:tr>
      <w:tr>
        <w:trPr>
          <w:trHeight w:val="1650"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616,507,263.54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7.08%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365,539,397.36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8.95%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-1.87%</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40"/>
              <w:jc w:val="left"/>
              <w:rPr>
                <w:rFonts w:ascii="宋体" w:hAnsi="宋体" w:cs="宋体" w:eastAsia="宋体" w:hint="default"/>
                <w:sz w:val="18"/>
                <w:szCs w:val="18"/>
              </w:rPr>
            </w:pPr>
            <w:r>
              <w:rPr>
                <w:rFonts w:ascii="宋体" w:hAnsi="宋体" w:cs="宋体" w:eastAsia="宋体" w:hint="default"/>
                <w:sz w:val="18"/>
                <w:szCs w:val="18"/>
              </w:rPr>
              <w:t>公司报告期内完成重大 资产重组事项，资产规 模增大导致公司应收账 款占比较上期比重下 降。</w:t>
            </w:r>
          </w:p>
        </w:tc>
      </w:tr>
      <w:tr>
        <w:trPr>
          <w:trHeight w:val="1338"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2,553,768,441.76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29.31%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1,039,658,927.6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25.45%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3.86%</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40"/>
              <w:jc w:val="both"/>
              <w:rPr>
                <w:rFonts w:ascii="宋体" w:hAnsi="宋体" w:cs="宋体" w:eastAsia="宋体" w:hint="default"/>
                <w:sz w:val="18"/>
                <w:szCs w:val="18"/>
              </w:rPr>
            </w:pPr>
            <w:r>
              <w:rPr>
                <w:rFonts w:ascii="宋体" w:hAnsi="宋体" w:cs="宋体" w:eastAsia="宋体" w:hint="default"/>
                <w:sz w:val="18"/>
                <w:szCs w:val="18"/>
              </w:rPr>
              <w:t>公司报告期内工程建设 项目增加，未到工程结 算期，导致公司存货较 上期比重增长。</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33,081,996.09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0.38%</w:t>
            </w: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0.38%</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40"/>
              <w:jc w:val="both"/>
              <w:rPr>
                <w:rFonts w:ascii="宋体" w:hAnsi="宋体" w:cs="宋体" w:eastAsia="宋体" w:hint="default"/>
                <w:sz w:val="18"/>
                <w:szCs w:val="18"/>
              </w:rPr>
            </w:pPr>
            <w:r>
              <w:rPr>
                <w:rFonts w:ascii="宋体" w:hAnsi="宋体" w:cs="宋体" w:eastAsia="宋体" w:hint="default"/>
                <w:sz w:val="18"/>
                <w:szCs w:val="18"/>
              </w:rPr>
              <w:t>公司报告期内完成重大 资产重组事项，合并范 围变动导致增加。</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28,034,199.99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0.32%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4,684,268.91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0.11%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0.21%</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40"/>
              <w:jc w:val="left"/>
              <w:rPr>
                <w:rFonts w:ascii="宋体" w:hAnsi="宋体" w:cs="宋体" w:eastAsia="宋体" w:hint="default"/>
                <w:sz w:val="18"/>
                <w:szCs w:val="18"/>
              </w:rPr>
            </w:pPr>
            <w:r>
              <w:rPr>
                <w:rFonts w:ascii="宋体" w:hAnsi="宋体" w:cs="宋体" w:eastAsia="宋体" w:hint="default"/>
                <w:sz w:val="18"/>
                <w:szCs w:val="18"/>
              </w:rPr>
              <w:t>公司增加对外投资导致 较上期比重增长。</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320,358,432.22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3.68%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171,076,057.77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4.19%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-0.51%</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公司报告期内完成重大</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368"/>
        <w:gridCol w:w="1609"/>
        <w:gridCol w:w="851"/>
        <w:gridCol w:w="1417"/>
        <w:gridCol w:w="992"/>
        <w:gridCol w:w="1276"/>
        <w:gridCol w:w="2056"/>
      </w:tblGrid>
      <w:tr>
        <w:trPr>
          <w:trHeight w:val="98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40"/>
              <w:jc w:val="both"/>
              <w:rPr>
                <w:rFonts w:ascii="宋体" w:hAnsi="宋体" w:cs="宋体" w:eastAsia="宋体" w:hint="default"/>
                <w:sz w:val="18"/>
                <w:szCs w:val="18"/>
              </w:rPr>
            </w:pPr>
            <w:r>
              <w:rPr>
                <w:rFonts w:ascii="宋体" w:hAnsi="宋体" w:cs="宋体" w:eastAsia="宋体" w:hint="default"/>
                <w:sz w:val="18"/>
                <w:szCs w:val="18"/>
              </w:rPr>
              <w:t>资产重组事项，资产规 模增大导致公司固定资 产占比较上期下降。</w:t>
            </w:r>
          </w:p>
        </w:tc>
      </w:tr>
      <w:tr>
        <w:trPr>
          <w:trHeight w:val="1338"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143,188,521.59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134,085,465.48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3.28%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-1.64%</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40"/>
              <w:jc w:val="both"/>
              <w:rPr>
                <w:rFonts w:ascii="宋体" w:hAnsi="宋体" w:cs="宋体" w:eastAsia="宋体" w:hint="default"/>
                <w:sz w:val="18"/>
                <w:szCs w:val="18"/>
              </w:rPr>
            </w:pPr>
            <w:r>
              <w:rPr>
                <w:rFonts w:ascii="宋体" w:hAnsi="宋体" w:cs="宋体" w:eastAsia="宋体" w:hint="default"/>
                <w:sz w:val="18"/>
                <w:szCs w:val="18"/>
              </w:rPr>
              <w:t>公司报告期内完成重大 资产重组事项，资产规 模增大导致公司在建工 程占比较上期下降。</w:t>
            </w:r>
          </w:p>
        </w:tc>
      </w:tr>
      <w:tr>
        <w:trPr>
          <w:trHeight w:val="1338"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1,897,180,000.00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21.78%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260,290,000.00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6.37%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15.41%</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40"/>
              <w:jc w:val="both"/>
              <w:rPr>
                <w:rFonts w:ascii="宋体" w:hAnsi="宋体" w:cs="宋体" w:eastAsia="宋体" w:hint="default"/>
                <w:sz w:val="18"/>
                <w:szCs w:val="18"/>
              </w:rPr>
            </w:pPr>
            <w:r>
              <w:rPr>
                <w:rFonts w:ascii="宋体" w:hAnsi="宋体" w:cs="宋体" w:eastAsia="宋体" w:hint="default"/>
                <w:sz w:val="18"/>
                <w:szCs w:val="18"/>
              </w:rPr>
              <w:t>公司完成重大资产重组 事项，报告期内公司业 务规模迅速增涨，资金 需求增加导致。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129,196,000.00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7" w:right="0"/>
              <w:jc w:val="center"/>
              <w:rPr>
                <w:rFonts w:ascii="Times New Roman" w:hAnsi="Times New Roman" w:cs="Times New Roman" w:eastAsia="Times New Roman" w:hint="default"/>
                <w:sz w:val="18"/>
                <w:szCs w:val="18"/>
              </w:rPr>
            </w:pPr>
            <w:r>
              <w:rPr>
                <w:rFonts w:ascii="Times New Roman"/>
                <w:sz w:val="18"/>
              </w:rPr>
              <w:t>56,380,000.00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0.10%</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40"/>
              <w:jc w:val="left"/>
              <w:rPr>
                <w:rFonts w:ascii="宋体" w:hAnsi="宋体" w:cs="宋体" w:eastAsia="宋体" w:hint="default"/>
                <w:sz w:val="18"/>
                <w:szCs w:val="18"/>
              </w:rPr>
            </w:pPr>
            <w:r>
              <w:rPr>
                <w:rFonts w:ascii="宋体" w:hAnsi="宋体" w:cs="宋体" w:eastAsia="宋体" w:hint="default"/>
                <w:sz w:val="18"/>
                <w:szCs w:val="18"/>
              </w:rPr>
              <w:t>公司融资项目增加导致 较上期比重增长。</w:t>
            </w:r>
          </w:p>
        </w:tc>
      </w:tr>
    </w:tbl>
    <w:p>
      <w:pPr>
        <w:spacing w:line="240" w:lineRule="auto" w:before="2"/>
        <w:rPr>
          <w:rFonts w:ascii="宋体" w:hAnsi="宋体" w:cs="宋体" w:eastAsia="宋体" w:hint="default"/>
          <w:sz w:val="19"/>
          <w:szCs w:val="19"/>
        </w:rPr>
      </w:pPr>
    </w:p>
    <w:p>
      <w:pPr>
        <w:pStyle w:val="Heading4"/>
        <w:spacing w:line="240" w:lineRule="auto" w:before="35"/>
        <w:ind w:right="1027"/>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spacing w:before="0"/>
        <w:ind w:left="114" w:right="10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pStyle w:val="Heading4"/>
        <w:spacing w:line="240" w:lineRule="auto"/>
        <w:ind w:right="1027"/>
        <w:jc w:val="left"/>
        <w:rPr>
          <w:b w:val="0"/>
          <w:bCs w:val="0"/>
        </w:rPr>
      </w:pPr>
      <w:bookmarkStart w:name="3、截至报告期末的资产权利受限情况" w:id="43"/>
      <w:bookmarkEnd w:id="43"/>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8"/>
        <w:rPr>
          <w:rFonts w:ascii="宋体" w:hAnsi="宋体" w:cs="宋体" w:eastAsia="宋体" w:hint="default"/>
          <w:b/>
          <w:bCs/>
          <w:sz w:val="26"/>
          <w:szCs w:val="26"/>
        </w:rPr>
      </w:pPr>
    </w:p>
    <w:p>
      <w:pPr>
        <w:spacing w:before="0"/>
        <w:ind w:left="114" w:right="1027" w:firstLine="0"/>
        <w:jc w:val="left"/>
        <w:rPr>
          <w:rFonts w:ascii="宋体" w:hAnsi="宋体" w:cs="宋体" w:eastAsia="宋体" w:hint="default"/>
          <w:sz w:val="18"/>
          <w:szCs w:val="18"/>
        </w:rPr>
      </w:pPr>
      <w:r>
        <w:rPr>
          <w:rFonts w:ascii="宋体" w:hAnsi="宋体" w:cs="宋体" w:eastAsia="宋体" w:hint="default"/>
          <w:sz w:val="18"/>
          <w:szCs w:val="18"/>
        </w:rPr>
        <w:t>截止报告期末公司主要资产不存在被查封、扣押、冻结的情况，公司资产抵押、质押的详细情况七、</w:t>
      </w:r>
      <w:r>
        <w:rPr>
          <w:rFonts w:ascii="宋体" w:hAnsi="宋体" w:cs="宋体" w:eastAsia="宋体" w:hint="default"/>
          <w:sz w:val="18"/>
          <w:szCs w:val="18"/>
        </w:rPr>
        <w:t>78</w:t>
      </w:r>
      <w:r>
        <w:rPr>
          <w:rFonts w:ascii="宋体" w:hAnsi="宋体" w:cs="宋体" w:eastAsia="宋体" w:hint="default"/>
          <w:sz w:val="18"/>
          <w:szCs w:val="18"/>
        </w:rPr>
        <w:t>。</w:t>
      </w:r>
    </w:p>
    <w:p>
      <w:pPr>
        <w:spacing w:line="240" w:lineRule="auto" w:before="2"/>
        <w:rPr>
          <w:rFonts w:ascii="宋体" w:hAnsi="宋体" w:cs="宋体" w:eastAsia="宋体" w:hint="default"/>
          <w:sz w:val="25"/>
          <w:szCs w:val="25"/>
        </w:rPr>
      </w:pPr>
    </w:p>
    <w:p>
      <w:pPr>
        <w:pStyle w:val="Heading2"/>
        <w:spacing w:line="240" w:lineRule="auto"/>
        <w:ind w:left="113" w:right="1027"/>
        <w:jc w:val="left"/>
        <w:rPr>
          <w:b w:val="0"/>
          <w:bCs w:val="0"/>
        </w:rPr>
      </w:pPr>
      <w:bookmarkStart w:name="五、投资状况" w:id="44"/>
      <w:bookmarkEnd w:id="44"/>
      <w:r>
        <w:rPr>
          <w:b w:val="0"/>
          <w:bCs w:val="0"/>
        </w:rPr>
      </w:r>
      <w:r>
        <w:rPr/>
        <w:t>五、投资状况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 w:right="1027"/>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spacing w:before="0"/>
        <w:ind w:left="113" w:right="10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16" w:right="0"/>
              <w:jc w:val="left"/>
              <w:rPr>
                <w:rFonts w:ascii="Times New Roman" w:hAnsi="Times New Roman" w:cs="Times New Roman" w:eastAsia="Times New Roman" w:hint="default"/>
                <w:sz w:val="18"/>
                <w:szCs w:val="18"/>
              </w:rPr>
            </w:pPr>
            <w:r>
              <w:rPr>
                <w:rFonts w:ascii="Times New Roman"/>
                <w:sz w:val="18"/>
              </w:rPr>
              <w:t>2,171,338,500.00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17" w:right="0"/>
              <w:jc w:val="left"/>
              <w:rPr>
                <w:rFonts w:ascii="Times New Roman" w:hAnsi="Times New Roman" w:cs="Times New Roman" w:eastAsia="Times New Roman" w:hint="default"/>
                <w:sz w:val="18"/>
                <w:szCs w:val="18"/>
              </w:rPr>
            </w:pPr>
            <w:r>
              <w:rPr>
                <w:rFonts w:ascii="Times New Roman"/>
                <w:sz w:val="18"/>
              </w:rPr>
              <w:t>2,067,808,463.00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9.84%</w:t>
            </w:r>
          </w:p>
        </w:tc>
      </w:tr>
    </w:tbl>
    <w:p>
      <w:pPr>
        <w:spacing w:line="240" w:lineRule="auto" w:before="2"/>
        <w:rPr>
          <w:rFonts w:ascii="宋体" w:hAnsi="宋体" w:cs="宋体" w:eastAsia="宋体" w:hint="default"/>
          <w:sz w:val="19"/>
          <w:szCs w:val="19"/>
        </w:rPr>
      </w:pPr>
    </w:p>
    <w:p>
      <w:pPr>
        <w:pStyle w:val="Heading4"/>
        <w:spacing w:line="240" w:lineRule="auto" w:before="35"/>
        <w:ind w:right="1027"/>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spacing w:before="44"/>
        <w:ind w:left="114" w:right="10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635"/>
        <w:gridCol w:w="636"/>
        <w:gridCol w:w="640"/>
        <w:gridCol w:w="636"/>
        <w:gridCol w:w="640"/>
        <w:gridCol w:w="639"/>
        <w:gridCol w:w="637"/>
        <w:gridCol w:w="641"/>
        <w:gridCol w:w="637"/>
        <w:gridCol w:w="641"/>
        <w:gridCol w:w="638"/>
        <w:gridCol w:w="638"/>
        <w:gridCol w:w="640"/>
        <w:gridCol w:w="638"/>
        <w:gridCol w:w="638"/>
      </w:tblGrid>
      <w:tr>
        <w:trPr>
          <w:trHeight w:val="2274" w:hRule="exact"/>
        </w:trPr>
        <w:tc>
          <w:tcPr>
            <w:tcW w:w="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32" w:right="131"/>
              <w:jc w:val="both"/>
              <w:rPr>
                <w:rFonts w:ascii="宋体" w:hAnsi="宋体" w:cs="宋体" w:eastAsia="宋体" w:hint="default"/>
                <w:sz w:val="18"/>
                <w:szCs w:val="18"/>
              </w:rPr>
            </w:pPr>
            <w:r>
              <w:rPr>
                <w:rFonts w:ascii="宋体" w:hAnsi="宋体" w:cs="宋体" w:eastAsia="宋体" w:hint="default"/>
                <w:sz w:val="18"/>
                <w:szCs w:val="18"/>
              </w:rPr>
              <w:t>被投 资公 司名 称</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133" w:right="131"/>
              <w:jc w:val="left"/>
              <w:rPr>
                <w:rFonts w:ascii="宋体" w:hAnsi="宋体" w:cs="宋体" w:eastAsia="宋体" w:hint="default"/>
                <w:sz w:val="18"/>
                <w:szCs w:val="18"/>
              </w:rPr>
            </w:pPr>
            <w:r>
              <w:rPr>
                <w:rFonts w:ascii="宋体" w:hAnsi="宋体" w:cs="宋体" w:eastAsia="宋体" w:hint="default"/>
                <w:sz w:val="18"/>
                <w:szCs w:val="18"/>
              </w:rPr>
              <w:t>主要 业务</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134" w:right="133"/>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133" w:right="131"/>
              <w:jc w:val="left"/>
              <w:rPr>
                <w:rFonts w:ascii="宋体" w:hAnsi="宋体" w:cs="宋体" w:eastAsia="宋体" w:hint="default"/>
                <w:sz w:val="18"/>
                <w:szCs w:val="18"/>
              </w:rPr>
            </w:pPr>
            <w:r>
              <w:rPr>
                <w:rFonts w:ascii="宋体" w:hAnsi="宋体" w:cs="宋体" w:eastAsia="宋体" w:hint="default"/>
                <w:sz w:val="18"/>
                <w:szCs w:val="18"/>
              </w:rPr>
              <w:t>投资 金额</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134" w:right="133"/>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134" w:right="132"/>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4" w:right="131" w:hanging="90"/>
              <w:jc w:val="left"/>
              <w:rPr>
                <w:rFonts w:ascii="宋体" w:hAnsi="宋体" w:cs="宋体" w:eastAsia="宋体" w:hint="default"/>
                <w:sz w:val="18"/>
                <w:szCs w:val="18"/>
              </w:rPr>
            </w:pPr>
            <w:r>
              <w:rPr>
                <w:rFonts w:ascii="宋体" w:hAnsi="宋体" w:cs="宋体" w:eastAsia="宋体" w:hint="default"/>
                <w:sz w:val="18"/>
                <w:szCs w:val="18"/>
              </w:rPr>
              <w:t>合作 方</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134" w:right="134"/>
              <w:jc w:val="left"/>
              <w:rPr>
                <w:rFonts w:ascii="宋体" w:hAnsi="宋体" w:cs="宋体" w:eastAsia="宋体" w:hint="default"/>
                <w:sz w:val="18"/>
                <w:szCs w:val="18"/>
              </w:rPr>
            </w:pPr>
            <w:r>
              <w:rPr>
                <w:rFonts w:ascii="宋体" w:hAnsi="宋体" w:cs="宋体" w:eastAsia="宋体" w:hint="default"/>
                <w:sz w:val="18"/>
                <w:szCs w:val="18"/>
              </w:rPr>
              <w:t>投资 期限</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134" w:right="131"/>
              <w:jc w:val="left"/>
              <w:rPr>
                <w:rFonts w:ascii="宋体" w:hAnsi="宋体" w:cs="宋体" w:eastAsia="宋体" w:hint="default"/>
                <w:sz w:val="18"/>
                <w:szCs w:val="18"/>
              </w:rPr>
            </w:pPr>
            <w:r>
              <w:rPr>
                <w:rFonts w:ascii="宋体" w:hAnsi="宋体" w:cs="宋体" w:eastAsia="宋体" w:hint="default"/>
                <w:sz w:val="18"/>
                <w:szCs w:val="18"/>
              </w:rPr>
              <w:t>产品 类型</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34" w:right="134"/>
              <w:jc w:val="both"/>
              <w:rPr>
                <w:rFonts w:ascii="宋体" w:hAnsi="宋体" w:cs="宋体" w:eastAsia="宋体" w:hint="default"/>
                <w:sz w:val="18"/>
                <w:szCs w:val="18"/>
              </w:rPr>
            </w:pPr>
            <w:r>
              <w:rPr>
                <w:rFonts w:ascii="宋体" w:hAnsi="宋体" w:cs="宋体" w:eastAsia="宋体" w:hint="default"/>
                <w:sz w:val="18"/>
                <w:szCs w:val="18"/>
              </w:rPr>
              <w:t>截至 资产 负债 表日 的进 展情 况</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134" w:right="131"/>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134" w:right="132"/>
              <w:jc w:val="both"/>
              <w:rPr>
                <w:rFonts w:ascii="宋体" w:hAnsi="宋体" w:cs="宋体" w:eastAsia="宋体" w:hint="default"/>
                <w:sz w:val="18"/>
                <w:szCs w:val="18"/>
              </w:rPr>
            </w:pPr>
            <w:r>
              <w:rPr>
                <w:rFonts w:ascii="宋体" w:hAnsi="宋体" w:cs="宋体" w:eastAsia="宋体" w:hint="default"/>
                <w:sz w:val="18"/>
                <w:szCs w:val="18"/>
              </w:rPr>
              <w:t>本期 投资 盈亏</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134" w:right="133"/>
              <w:jc w:val="left"/>
              <w:rPr>
                <w:rFonts w:ascii="宋体" w:hAnsi="宋体" w:cs="宋体" w:eastAsia="宋体" w:hint="default"/>
                <w:sz w:val="18"/>
                <w:szCs w:val="18"/>
              </w:rPr>
            </w:pPr>
            <w:r>
              <w:rPr>
                <w:rFonts w:ascii="宋体" w:hAnsi="宋体" w:cs="宋体" w:eastAsia="宋体" w:hint="default"/>
                <w:sz w:val="18"/>
                <w:szCs w:val="18"/>
              </w:rPr>
              <w:t>是否 涉诉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34" w:right="132"/>
              <w:jc w:val="left"/>
              <w:rPr>
                <w:rFonts w:ascii="宋体" w:hAnsi="宋体" w:cs="宋体" w:eastAsia="宋体" w:hint="default"/>
                <w:sz w:val="18"/>
                <w:szCs w:val="18"/>
              </w:rPr>
            </w:pPr>
            <w:r>
              <w:rPr>
                <w:rFonts w:ascii="宋体" w:hAnsi="宋体" w:cs="宋体" w:eastAsia="宋体" w:hint="default"/>
                <w:sz w:val="18"/>
                <w:szCs w:val="18"/>
              </w:rPr>
              <w:t>披露 日期</w:t>
            </w:r>
          </w:p>
          <w:p>
            <w:pPr>
              <w:pStyle w:val="TableParagraph"/>
              <w:spacing w:line="319" w:lineRule="auto" w:before="19"/>
              <w:ind w:left="134" w:right="132"/>
              <w:jc w:val="left"/>
              <w:rPr>
                <w:rFonts w:ascii="宋体" w:hAnsi="宋体" w:cs="宋体" w:eastAsia="宋体" w:hint="default"/>
                <w:sz w:val="18"/>
                <w:szCs w:val="18"/>
              </w:rPr>
            </w:pPr>
            <w:r>
              <w:rPr>
                <w:rFonts w:ascii="宋体" w:hAnsi="宋体" w:cs="宋体" w:eastAsia="宋体" w:hint="default"/>
                <w:sz w:val="18"/>
                <w:szCs w:val="18"/>
              </w:rPr>
              <w:t>（如 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34" w:right="131"/>
              <w:jc w:val="left"/>
              <w:rPr>
                <w:rFonts w:ascii="宋体" w:hAnsi="宋体" w:cs="宋体" w:eastAsia="宋体" w:hint="default"/>
                <w:sz w:val="18"/>
                <w:szCs w:val="18"/>
              </w:rPr>
            </w:pPr>
            <w:r>
              <w:rPr>
                <w:rFonts w:ascii="宋体" w:hAnsi="宋体" w:cs="宋体" w:eastAsia="宋体" w:hint="default"/>
                <w:sz w:val="18"/>
                <w:szCs w:val="18"/>
              </w:rPr>
              <w:t>披露 索引</w:t>
            </w:r>
          </w:p>
          <w:p>
            <w:pPr>
              <w:pStyle w:val="TableParagraph"/>
              <w:spacing w:line="319" w:lineRule="auto" w:before="19"/>
              <w:ind w:left="134" w:right="131"/>
              <w:jc w:val="left"/>
              <w:rPr>
                <w:rFonts w:ascii="宋体" w:hAnsi="宋体" w:cs="宋体" w:eastAsia="宋体" w:hint="default"/>
                <w:sz w:val="18"/>
                <w:szCs w:val="18"/>
              </w:rPr>
            </w:pPr>
            <w:r>
              <w:rPr>
                <w:rFonts w:ascii="宋体" w:hAnsi="宋体" w:cs="宋体" w:eastAsia="宋体" w:hint="default"/>
                <w:sz w:val="18"/>
                <w:szCs w:val="18"/>
              </w:rPr>
              <w:t>（如 有）</w:t>
            </w:r>
          </w:p>
        </w:tc>
      </w:tr>
      <w:tr>
        <w:trPr>
          <w:trHeight w:val="402"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对外</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18" w:right="0"/>
              <w:jc w:val="left"/>
              <w:rPr>
                <w:rFonts w:ascii="Times New Roman" w:hAnsi="Times New Roman" w:cs="Times New Roman" w:eastAsia="Times New Roman" w:hint="default"/>
                <w:sz w:val="18"/>
                <w:szCs w:val="18"/>
              </w:rPr>
            </w:pPr>
            <w:r>
              <w:rPr>
                <w:rFonts w:ascii="Times New Roman"/>
                <w:sz w:val="18"/>
              </w:rPr>
              <w:t>10,00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22" w:right="0"/>
              <w:jc w:val="left"/>
              <w:rPr>
                <w:rFonts w:ascii="Times New Roman" w:hAnsi="Times New Roman" w:cs="Times New Roman" w:eastAsia="Times New Roman" w:hint="default"/>
                <w:sz w:val="18"/>
                <w:szCs w:val="18"/>
              </w:rPr>
            </w:pPr>
            <w:r>
              <w:rPr>
                <w:rFonts w:ascii="Times New Roman"/>
                <w:sz w:val="18"/>
              </w:rPr>
              <w:t>100.0</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自有</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Times New Roman" w:hAnsi="Times New Roman" w:cs="Times New Roman" w:eastAsia="Times New Roman" w:hint="default"/>
                <w:sz w:val="18"/>
                <w:szCs w:val="18"/>
              </w:rPr>
            </w:pPr>
            <w:r>
              <w:rPr>
                <w:rFonts w:ascii="Times New Roman"/>
                <w:sz w:val="18"/>
              </w:rPr>
              <w:t>2017</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巨潮</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635"/>
        <w:gridCol w:w="636"/>
        <w:gridCol w:w="640"/>
        <w:gridCol w:w="636"/>
        <w:gridCol w:w="640"/>
        <w:gridCol w:w="639"/>
        <w:gridCol w:w="637"/>
        <w:gridCol w:w="641"/>
        <w:gridCol w:w="637"/>
        <w:gridCol w:w="641"/>
        <w:gridCol w:w="638"/>
        <w:gridCol w:w="638"/>
        <w:gridCol w:w="640"/>
        <w:gridCol w:w="638"/>
        <w:gridCol w:w="638"/>
      </w:tblGrid>
      <w:tr>
        <w:trPr>
          <w:trHeight w:val="4107"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60"/>
              <w:jc w:val="both"/>
              <w:rPr>
                <w:rFonts w:ascii="宋体" w:hAnsi="宋体" w:cs="宋体" w:eastAsia="宋体" w:hint="default"/>
                <w:sz w:val="18"/>
                <w:szCs w:val="18"/>
              </w:rPr>
            </w:pPr>
            <w:r>
              <w:rPr>
                <w:rFonts w:ascii="宋体" w:hAnsi="宋体" w:cs="宋体" w:eastAsia="宋体" w:hint="default"/>
                <w:sz w:val="18"/>
                <w:szCs w:val="18"/>
              </w:rPr>
              <w:t>京蓝 得韬 投资 有限 公司</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61"/>
              <w:jc w:val="left"/>
              <w:rPr>
                <w:rFonts w:ascii="宋体" w:hAnsi="宋体" w:cs="宋体" w:eastAsia="宋体" w:hint="default"/>
                <w:sz w:val="18"/>
                <w:szCs w:val="18"/>
              </w:rPr>
            </w:pPr>
            <w:r>
              <w:rPr>
                <w:rFonts w:ascii="宋体" w:hAnsi="宋体" w:cs="宋体" w:eastAsia="宋体" w:hint="default"/>
                <w:sz w:val="18"/>
                <w:szCs w:val="18"/>
              </w:rPr>
              <w:t>投资 等</w:t>
            </w:r>
          </w:p>
        </w:tc>
        <w:tc>
          <w:tcPr>
            <w:tcW w:w="640"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8" w:right="0"/>
              <w:jc w:val="left"/>
              <w:rPr>
                <w:rFonts w:ascii="Times New Roman" w:hAnsi="Times New Roman" w:cs="Times New Roman" w:eastAsia="Times New Roman" w:hint="default"/>
                <w:sz w:val="18"/>
                <w:szCs w:val="18"/>
              </w:rPr>
            </w:pPr>
            <w:r>
              <w:rPr>
                <w:rFonts w:ascii="Times New Roman"/>
                <w:sz w:val="18"/>
              </w:rPr>
              <w:t>0.00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6" w:right="0"/>
              <w:jc w:val="left"/>
              <w:rPr>
                <w:rFonts w:ascii="Times New Roman" w:hAnsi="Times New Roman" w:cs="Times New Roman" w:eastAsia="Times New Roman" w:hint="default"/>
                <w:sz w:val="18"/>
                <w:szCs w:val="18"/>
              </w:rPr>
            </w:pPr>
            <w:r>
              <w:rPr>
                <w:rFonts w:ascii="Times New Roman"/>
                <w:sz w:val="18"/>
              </w:rPr>
              <w:t>0%</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637"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63"/>
              <w:jc w:val="left"/>
              <w:rPr>
                <w:rFonts w:ascii="宋体" w:hAnsi="宋体" w:cs="宋体" w:eastAsia="宋体" w:hint="default"/>
                <w:sz w:val="18"/>
                <w:szCs w:val="18"/>
              </w:rPr>
            </w:pPr>
            <w:r>
              <w:rPr>
                <w:rFonts w:ascii="宋体" w:hAnsi="宋体" w:cs="宋体" w:eastAsia="宋体" w:hint="default"/>
                <w:sz w:val="18"/>
                <w:szCs w:val="18"/>
              </w:rPr>
              <w:t>资讯 网</w:t>
            </w:r>
          </w:p>
          <w:p>
            <w:pPr>
              <w:pStyle w:val="TableParagraph"/>
              <w:spacing w:line="355" w:lineRule="auto" w:before="19"/>
              <w:ind w:left="103" w:right="143"/>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 p://w</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4"/>
                <w:sz w:val="18"/>
                <w:szCs w:val="18"/>
              </w:rPr>
              <w:t>ww.c</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Times New Roman" w:hAnsi="Times New Roman" w:cs="Times New Roman" w:eastAsia="Times New Roman" w:hint="default"/>
                <w:sz w:val="18"/>
                <w:szCs w:val="18"/>
              </w:rPr>
              <w:t>ninfo</w:t>
            </w:r>
          </w:p>
          <w:p>
            <w:pPr>
              <w:pStyle w:val="TableParagraph"/>
              <w:spacing w:line="312" w:lineRule="auto" w:before="9"/>
              <w:ind w:left="103" w:right="103"/>
              <w:jc w:val="left"/>
              <w:rPr>
                <w:rFonts w:ascii="宋体" w:hAnsi="宋体" w:cs="宋体" w:eastAsia="宋体" w:hint="default"/>
                <w:sz w:val="18"/>
                <w:szCs w:val="18"/>
              </w:rPr>
            </w:pPr>
            <w:r>
              <w:rPr>
                <w:rFonts w:ascii="Times New Roman" w:hAnsi="Times New Roman" w:cs="Times New Roman" w:eastAsia="Times New Roman" w:hint="default"/>
                <w:sz w:val="18"/>
                <w:szCs w:val="18"/>
              </w:rPr>
              <w:t>.com. cn</w:t>
            </w:r>
            <w:r>
              <w:rPr>
                <w:rFonts w:ascii="宋体" w:hAnsi="宋体" w:cs="宋体" w:eastAsia="宋体" w:hint="default"/>
                <w:sz w:val="18"/>
                <w:szCs w:val="18"/>
              </w:rPr>
              <w:t>） 公告 编 号：</w:t>
            </w:r>
          </w:p>
          <w:p>
            <w:pPr>
              <w:pStyle w:val="TableParagraph"/>
              <w:spacing w:line="240" w:lineRule="auto" w:before="62"/>
              <w:ind w:left="10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052</w:t>
            </w:r>
          </w:p>
        </w:tc>
      </w:tr>
      <w:tr>
        <w:trPr>
          <w:trHeight w:val="4458"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103" w:right="160"/>
              <w:jc w:val="both"/>
              <w:rPr>
                <w:rFonts w:ascii="宋体" w:hAnsi="宋体" w:cs="宋体" w:eastAsia="宋体" w:hint="default"/>
                <w:sz w:val="18"/>
                <w:szCs w:val="18"/>
              </w:rPr>
            </w:pPr>
            <w:r>
              <w:rPr>
                <w:rFonts w:ascii="宋体" w:hAnsi="宋体" w:cs="宋体" w:eastAsia="宋体" w:hint="default"/>
                <w:sz w:val="18"/>
                <w:szCs w:val="18"/>
              </w:rPr>
              <w:t>京蓝 沐禾 节水 装备 有限 公司</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103" w:right="161"/>
              <w:jc w:val="both"/>
              <w:rPr>
                <w:rFonts w:ascii="宋体" w:hAnsi="宋体" w:cs="宋体" w:eastAsia="宋体" w:hint="default"/>
                <w:sz w:val="18"/>
                <w:szCs w:val="18"/>
              </w:rPr>
            </w:pPr>
            <w:r>
              <w:rPr>
                <w:rFonts w:ascii="宋体" w:hAnsi="宋体" w:cs="宋体" w:eastAsia="宋体" w:hint="default"/>
                <w:sz w:val="18"/>
                <w:szCs w:val="18"/>
              </w:rPr>
              <w:t>节水 灌溉 等</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118" w:right="0"/>
              <w:jc w:val="left"/>
              <w:rPr>
                <w:rFonts w:ascii="Times New Roman" w:hAnsi="Times New Roman" w:cs="Times New Roman" w:eastAsia="Times New Roman" w:hint="default"/>
                <w:sz w:val="18"/>
                <w:szCs w:val="18"/>
              </w:rPr>
            </w:pPr>
            <w:r>
              <w:rPr>
                <w:rFonts w:ascii="Times New Roman"/>
                <w:sz w:val="18"/>
              </w:rPr>
              <w:t>145,4</w:t>
            </w:r>
          </w:p>
          <w:p>
            <w:pPr>
              <w:pStyle w:val="TableParagraph"/>
              <w:spacing w:line="240" w:lineRule="auto" w:before="104"/>
              <w:ind w:left="118" w:right="0"/>
              <w:jc w:val="lef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6"/>
              <w:ind w:left="208" w:right="0"/>
              <w:jc w:val="left"/>
              <w:rPr>
                <w:rFonts w:ascii="Times New Roman" w:hAnsi="Times New Roman" w:cs="Times New Roman" w:eastAsia="Times New Roman" w:hint="default"/>
                <w:sz w:val="18"/>
                <w:szCs w:val="18"/>
              </w:rPr>
            </w:pPr>
            <w:r>
              <w:rPr>
                <w:rFonts w:ascii="Times New Roman"/>
                <w:sz w:val="18"/>
              </w:rPr>
              <w:t>0.00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0%</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103" w:right="165"/>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103" w:right="167"/>
              <w:jc w:val="left"/>
              <w:rPr>
                <w:rFonts w:ascii="宋体" w:hAnsi="宋体" w:cs="宋体" w:eastAsia="宋体" w:hint="default"/>
                <w:sz w:val="18"/>
                <w:szCs w:val="18"/>
              </w:rPr>
            </w:pPr>
            <w:r>
              <w:rPr>
                <w:rFonts w:ascii="宋体" w:hAnsi="宋体" w:cs="宋体" w:eastAsia="宋体" w:hint="default"/>
                <w:sz w:val="18"/>
                <w:szCs w:val="18"/>
              </w:rPr>
              <w:t>完成 增资</w:t>
            </w: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63"/>
              <w:jc w:val="both"/>
              <w:rPr>
                <w:rFonts w:ascii="宋体" w:hAnsi="宋体" w:cs="宋体" w:eastAsia="宋体" w:hint="default"/>
                <w:sz w:val="18"/>
                <w:szCs w:val="18"/>
              </w:rPr>
            </w:pPr>
            <w:r>
              <w:rPr>
                <w:rFonts w:ascii="宋体" w:hAnsi="宋体" w:cs="宋体" w:eastAsia="宋体" w:hint="default"/>
                <w:sz w:val="18"/>
                <w:szCs w:val="18"/>
              </w:rPr>
              <w:t>巨潮 资讯 网</w:t>
            </w:r>
          </w:p>
          <w:p>
            <w:pPr>
              <w:pStyle w:val="TableParagraph"/>
              <w:spacing w:line="355" w:lineRule="auto" w:before="19"/>
              <w:ind w:left="103" w:right="143"/>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 p://w</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4"/>
                <w:sz w:val="18"/>
                <w:szCs w:val="18"/>
              </w:rPr>
              <w:t>ww.c</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Times New Roman" w:hAnsi="Times New Roman" w:cs="Times New Roman" w:eastAsia="Times New Roman" w:hint="default"/>
                <w:sz w:val="18"/>
                <w:szCs w:val="18"/>
              </w:rPr>
              <w:t>ninfo</w:t>
            </w:r>
          </w:p>
          <w:p>
            <w:pPr>
              <w:pStyle w:val="TableParagraph"/>
              <w:spacing w:line="312" w:lineRule="auto" w:before="9"/>
              <w:ind w:left="103" w:right="103"/>
              <w:jc w:val="left"/>
              <w:rPr>
                <w:rFonts w:ascii="宋体" w:hAnsi="宋体" w:cs="宋体" w:eastAsia="宋体" w:hint="default"/>
                <w:sz w:val="18"/>
                <w:szCs w:val="18"/>
              </w:rPr>
            </w:pPr>
            <w:r>
              <w:rPr>
                <w:rFonts w:ascii="Times New Roman" w:hAnsi="Times New Roman" w:cs="Times New Roman" w:eastAsia="Times New Roman" w:hint="default"/>
                <w:sz w:val="18"/>
                <w:szCs w:val="18"/>
              </w:rPr>
              <w:t>.com. cn</w:t>
            </w:r>
            <w:r>
              <w:rPr>
                <w:rFonts w:ascii="宋体" w:hAnsi="宋体" w:cs="宋体" w:eastAsia="宋体" w:hint="default"/>
                <w:sz w:val="18"/>
                <w:szCs w:val="18"/>
              </w:rPr>
              <w:t>） 公告 编 号：</w:t>
            </w:r>
          </w:p>
          <w:p>
            <w:pPr>
              <w:pStyle w:val="TableParagraph"/>
              <w:spacing w:line="240" w:lineRule="auto" w:before="62"/>
              <w:ind w:left="103" w:right="0"/>
              <w:jc w:val="both"/>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106"/>
              <w:ind w:left="103" w:right="0"/>
              <w:jc w:val="both"/>
              <w:rPr>
                <w:rFonts w:ascii="Times New Roman" w:hAnsi="Times New Roman" w:cs="Times New Roman" w:eastAsia="Times New Roman" w:hint="default"/>
                <w:sz w:val="18"/>
                <w:szCs w:val="18"/>
              </w:rPr>
            </w:pPr>
            <w:r>
              <w:rPr>
                <w:rFonts w:ascii="Times New Roman"/>
                <w:sz w:val="18"/>
              </w:rPr>
              <w:t>060</w:t>
            </w:r>
          </w:p>
        </w:tc>
      </w:tr>
      <w:tr>
        <w:trPr>
          <w:trHeight w:val="4458"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103" w:right="160"/>
              <w:jc w:val="both"/>
              <w:rPr>
                <w:rFonts w:ascii="宋体" w:hAnsi="宋体" w:cs="宋体" w:eastAsia="宋体" w:hint="default"/>
                <w:sz w:val="18"/>
                <w:szCs w:val="18"/>
              </w:rPr>
            </w:pPr>
            <w:r>
              <w:rPr>
                <w:rFonts w:ascii="宋体" w:hAnsi="宋体" w:cs="宋体" w:eastAsia="宋体" w:hint="default"/>
                <w:sz w:val="18"/>
                <w:szCs w:val="18"/>
              </w:rPr>
              <w:t>京蓝 能科 技术 有限 公司</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103" w:right="161"/>
              <w:jc w:val="both"/>
              <w:rPr>
                <w:rFonts w:ascii="宋体" w:hAnsi="宋体" w:cs="宋体" w:eastAsia="宋体" w:hint="default"/>
                <w:sz w:val="18"/>
                <w:szCs w:val="18"/>
              </w:rPr>
            </w:pPr>
            <w:r>
              <w:rPr>
                <w:rFonts w:ascii="宋体" w:hAnsi="宋体" w:cs="宋体" w:eastAsia="宋体" w:hint="default"/>
                <w:sz w:val="18"/>
                <w:szCs w:val="18"/>
              </w:rPr>
              <w:t>清洁 能源 综合 利用 等</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16" w:right="0"/>
              <w:jc w:val="center"/>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4"/>
              <w:ind w:left="16"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196" w:right="0"/>
              <w:jc w:val="center"/>
              <w:rPr>
                <w:rFonts w:ascii="Times New Roman" w:hAnsi="Times New Roman" w:cs="Times New Roman" w:eastAsia="Times New Roman" w:hint="default"/>
                <w:sz w:val="18"/>
                <w:szCs w:val="18"/>
              </w:rPr>
            </w:pPr>
            <w:r>
              <w:rPr>
                <w:rFonts w:ascii="Times New Roman"/>
                <w:sz w:val="18"/>
              </w:rPr>
              <w:t>.00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0%</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103" w:right="165"/>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103" w:right="167"/>
              <w:jc w:val="left"/>
              <w:rPr>
                <w:rFonts w:ascii="宋体" w:hAnsi="宋体" w:cs="宋体" w:eastAsia="宋体" w:hint="default"/>
                <w:sz w:val="18"/>
                <w:szCs w:val="18"/>
              </w:rPr>
            </w:pPr>
            <w:r>
              <w:rPr>
                <w:rFonts w:ascii="宋体" w:hAnsi="宋体" w:cs="宋体" w:eastAsia="宋体" w:hint="default"/>
                <w:sz w:val="18"/>
                <w:szCs w:val="18"/>
              </w:rPr>
              <w:t>完成 增资</w:t>
            </w: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63"/>
              <w:jc w:val="both"/>
              <w:rPr>
                <w:rFonts w:ascii="宋体" w:hAnsi="宋体" w:cs="宋体" w:eastAsia="宋体" w:hint="default"/>
                <w:sz w:val="18"/>
                <w:szCs w:val="18"/>
              </w:rPr>
            </w:pPr>
            <w:r>
              <w:rPr>
                <w:rFonts w:ascii="宋体" w:hAnsi="宋体" w:cs="宋体" w:eastAsia="宋体" w:hint="default"/>
                <w:sz w:val="18"/>
                <w:szCs w:val="18"/>
              </w:rPr>
              <w:t>巨潮 资讯 网</w:t>
            </w:r>
          </w:p>
          <w:p>
            <w:pPr>
              <w:pStyle w:val="TableParagraph"/>
              <w:spacing w:line="355" w:lineRule="auto" w:before="19"/>
              <w:ind w:left="103" w:right="143"/>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 p://w</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4"/>
                <w:sz w:val="18"/>
                <w:szCs w:val="18"/>
              </w:rPr>
              <w:t>ww.c</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Times New Roman" w:hAnsi="Times New Roman" w:cs="Times New Roman" w:eastAsia="Times New Roman" w:hint="default"/>
                <w:sz w:val="18"/>
                <w:szCs w:val="18"/>
              </w:rPr>
              <w:t>ninfo</w:t>
            </w:r>
          </w:p>
          <w:p>
            <w:pPr>
              <w:pStyle w:val="TableParagraph"/>
              <w:spacing w:line="312" w:lineRule="auto" w:before="9"/>
              <w:ind w:left="103" w:right="103"/>
              <w:jc w:val="left"/>
              <w:rPr>
                <w:rFonts w:ascii="宋体" w:hAnsi="宋体" w:cs="宋体" w:eastAsia="宋体" w:hint="default"/>
                <w:sz w:val="18"/>
                <w:szCs w:val="18"/>
              </w:rPr>
            </w:pPr>
            <w:r>
              <w:rPr>
                <w:rFonts w:ascii="Times New Roman" w:hAnsi="Times New Roman" w:cs="Times New Roman" w:eastAsia="Times New Roman" w:hint="default"/>
                <w:sz w:val="18"/>
                <w:szCs w:val="18"/>
              </w:rPr>
              <w:t>.com. cn</w:t>
            </w:r>
            <w:r>
              <w:rPr>
                <w:rFonts w:ascii="宋体" w:hAnsi="宋体" w:cs="宋体" w:eastAsia="宋体" w:hint="default"/>
                <w:sz w:val="18"/>
                <w:szCs w:val="18"/>
              </w:rPr>
              <w:t>） 公告 编 号：</w:t>
            </w:r>
          </w:p>
          <w:p>
            <w:pPr>
              <w:pStyle w:val="TableParagraph"/>
              <w:spacing w:line="240" w:lineRule="auto" w:before="62"/>
              <w:ind w:left="103" w:right="0"/>
              <w:jc w:val="both"/>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106"/>
              <w:ind w:left="103" w:right="0"/>
              <w:jc w:val="both"/>
              <w:rPr>
                <w:rFonts w:ascii="Times New Roman" w:hAnsi="Times New Roman" w:cs="Times New Roman" w:eastAsia="Times New Roman" w:hint="default"/>
                <w:sz w:val="18"/>
                <w:szCs w:val="18"/>
              </w:rPr>
            </w:pPr>
            <w:r>
              <w:rPr>
                <w:rFonts w:ascii="Times New Roman"/>
                <w:sz w:val="18"/>
              </w:rPr>
              <w:t>061</w:t>
            </w:r>
          </w:p>
        </w:tc>
      </w:tr>
      <w:tr>
        <w:trPr>
          <w:trHeight w:val="714"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3" w:right="160"/>
              <w:jc w:val="left"/>
              <w:rPr>
                <w:rFonts w:ascii="宋体" w:hAnsi="宋体" w:cs="宋体" w:eastAsia="宋体" w:hint="default"/>
                <w:sz w:val="18"/>
                <w:szCs w:val="18"/>
              </w:rPr>
            </w:pPr>
            <w:r>
              <w:rPr>
                <w:rFonts w:ascii="宋体" w:hAnsi="宋体" w:cs="宋体" w:eastAsia="宋体" w:hint="default"/>
                <w:sz w:val="18"/>
                <w:szCs w:val="18"/>
              </w:rPr>
              <w:t>浙江 浙商</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3" w:right="161"/>
              <w:jc w:val="left"/>
              <w:rPr>
                <w:rFonts w:ascii="宋体" w:hAnsi="宋体" w:cs="宋体" w:eastAsia="宋体" w:hint="default"/>
                <w:sz w:val="18"/>
                <w:szCs w:val="18"/>
              </w:rPr>
            </w:pPr>
            <w:r>
              <w:rPr>
                <w:rFonts w:ascii="宋体" w:hAnsi="宋体" w:cs="宋体" w:eastAsia="宋体" w:hint="default"/>
                <w:sz w:val="18"/>
                <w:szCs w:val="18"/>
              </w:rPr>
              <w:t>对外 投资</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18" w:right="0"/>
              <w:jc w:val="lef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4"/>
              <w:ind w:left="163" w:right="0"/>
              <w:jc w:val="left"/>
              <w:rPr>
                <w:rFonts w:ascii="Times New Roman" w:hAnsi="Times New Roman" w:cs="Times New Roman" w:eastAsia="Times New Roman" w:hint="default"/>
                <w:sz w:val="18"/>
                <w:szCs w:val="18"/>
              </w:rPr>
            </w:pPr>
            <w:r>
              <w:rPr>
                <w:rFonts w:ascii="Times New Roman"/>
                <w:sz w:val="18"/>
              </w:rPr>
              <w:t>,000,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center"/>
              <w:rPr>
                <w:rFonts w:ascii="Times New Roman" w:hAnsi="Times New Roman" w:cs="Times New Roman" w:eastAsia="Times New Roman" w:hint="default"/>
                <w:sz w:val="18"/>
                <w:szCs w:val="18"/>
              </w:rPr>
            </w:pPr>
            <w:r>
              <w:rPr>
                <w:rFonts w:ascii="Times New Roman"/>
                <w:sz w:val="18"/>
              </w:rPr>
              <w:t>3.33</w:t>
            </w:r>
          </w:p>
          <w:p>
            <w:pPr>
              <w:pStyle w:val="TableParagraph"/>
              <w:spacing w:line="240" w:lineRule="auto" w:before="105"/>
              <w:ind w:left="273"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65"/>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67"/>
              <w:jc w:val="left"/>
              <w:rPr>
                <w:rFonts w:ascii="宋体" w:hAnsi="宋体" w:cs="宋体" w:eastAsia="宋体" w:hint="default"/>
                <w:sz w:val="18"/>
                <w:szCs w:val="18"/>
              </w:rPr>
            </w:pPr>
            <w:r>
              <w:rPr>
                <w:rFonts w:ascii="宋体" w:hAnsi="宋体" w:cs="宋体" w:eastAsia="宋体" w:hint="default"/>
                <w:sz w:val="18"/>
                <w:szCs w:val="18"/>
              </w:rPr>
              <w:t>完成 设立</w:t>
            </w: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3" w:right="163"/>
              <w:jc w:val="left"/>
              <w:rPr>
                <w:rFonts w:ascii="宋体" w:hAnsi="宋体" w:cs="宋体" w:eastAsia="宋体" w:hint="default"/>
                <w:sz w:val="18"/>
                <w:szCs w:val="18"/>
              </w:rPr>
            </w:pPr>
            <w:r>
              <w:rPr>
                <w:rFonts w:ascii="宋体" w:hAnsi="宋体" w:cs="宋体" w:eastAsia="宋体" w:hint="default"/>
                <w:sz w:val="18"/>
                <w:szCs w:val="18"/>
              </w:rPr>
              <w:t>巨潮 资讯</w:t>
            </w:r>
          </w:p>
        </w:tc>
      </w:tr>
    </w:tbl>
    <w:p>
      <w:pPr>
        <w:spacing w:after="0" w:line="316"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635"/>
        <w:gridCol w:w="636"/>
        <w:gridCol w:w="640"/>
        <w:gridCol w:w="636"/>
        <w:gridCol w:w="640"/>
        <w:gridCol w:w="639"/>
        <w:gridCol w:w="637"/>
        <w:gridCol w:w="641"/>
        <w:gridCol w:w="637"/>
        <w:gridCol w:w="641"/>
        <w:gridCol w:w="638"/>
        <w:gridCol w:w="638"/>
        <w:gridCol w:w="640"/>
        <w:gridCol w:w="638"/>
        <w:gridCol w:w="638"/>
      </w:tblGrid>
      <w:tr>
        <w:trPr>
          <w:trHeight w:val="3795"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60"/>
              <w:jc w:val="both"/>
              <w:rPr>
                <w:rFonts w:ascii="宋体" w:hAnsi="宋体" w:cs="宋体" w:eastAsia="宋体" w:hint="default"/>
                <w:sz w:val="18"/>
                <w:szCs w:val="18"/>
              </w:rPr>
            </w:pPr>
            <w:r>
              <w:rPr>
                <w:rFonts w:ascii="宋体" w:hAnsi="宋体" w:cs="宋体" w:eastAsia="宋体" w:hint="default"/>
                <w:sz w:val="18"/>
                <w:szCs w:val="18"/>
              </w:rPr>
              <w:t>产融 股权 投资 基金 合伙 企业</w:t>
            </w:r>
          </w:p>
          <w:p>
            <w:pPr>
              <w:pStyle w:val="TableParagraph"/>
              <w:spacing w:line="319" w:lineRule="auto" w:before="19"/>
              <w:ind w:left="103" w:right="160"/>
              <w:jc w:val="both"/>
              <w:rPr>
                <w:rFonts w:ascii="宋体" w:hAnsi="宋体" w:cs="宋体" w:eastAsia="宋体" w:hint="default"/>
                <w:sz w:val="18"/>
                <w:szCs w:val="18"/>
              </w:rPr>
            </w:pPr>
            <w:r>
              <w:rPr>
                <w:rFonts w:ascii="宋体" w:hAnsi="宋体" w:cs="宋体" w:eastAsia="宋体" w:hint="default"/>
                <w:sz w:val="18"/>
                <w:szCs w:val="18"/>
              </w:rPr>
              <w:t>（有 限合 伙）</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等</w:t>
            </w:r>
          </w:p>
        </w:tc>
        <w:tc>
          <w:tcPr>
            <w:tcW w:w="640"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网</w:t>
            </w:r>
          </w:p>
          <w:p>
            <w:pPr>
              <w:pStyle w:val="TableParagraph"/>
              <w:spacing w:line="355" w:lineRule="auto" w:before="76"/>
              <w:ind w:left="103" w:right="143"/>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 p://w</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4"/>
                <w:sz w:val="18"/>
                <w:szCs w:val="18"/>
              </w:rPr>
              <w:t>ww.c</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Times New Roman" w:hAnsi="Times New Roman" w:cs="Times New Roman" w:eastAsia="Times New Roman" w:hint="default"/>
                <w:sz w:val="18"/>
                <w:szCs w:val="18"/>
              </w:rPr>
              <w:t>ninfo</w:t>
            </w:r>
          </w:p>
          <w:p>
            <w:pPr>
              <w:pStyle w:val="TableParagraph"/>
              <w:spacing w:line="312" w:lineRule="auto" w:before="9"/>
              <w:ind w:left="103" w:right="103"/>
              <w:jc w:val="left"/>
              <w:rPr>
                <w:rFonts w:ascii="宋体" w:hAnsi="宋体" w:cs="宋体" w:eastAsia="宋体" w:hint="default"/>
                <w:sz w:val="18"/>
                <w:szCs w:val="18"/>
              </w:rPr>
            </w:pPr>
            <w:r>
              <w:rPr>
                <w:rFonts w:ascii="Times New Roman" w:hAnsi="Times New Roman" w:cs="Times New Roman" w:eastAsia="Times New Roman" w:hint="default"/>
                <w:sz w:val="18"/>
                <w:szCs w:val="18"/>
              </w:rPr>
              <w:t>.com. cn</w:t>
            </w:r>
            <w:r>
              <w:rPr>
                <w:rFonts w:ascii="宋体" w:hAnsi="宋体" w:cs="宋体" w:eastAsia="宋体" w:hint="default"/>
                <w:sz w:val="18"/>
                <w:szCs w:val="18"/>
              </w:rPr>
              <w:t>） 公告 编 号：</w:t>
            </w:r>
          </w:p>
          <w:p>
            <w:pPr>
              <w:pStyle w:val="TableParagraph"/>
              <w:spacing w:line="240" w:lineRule="auto" w:before="62"/>
              <w:ind w:left="10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065</w:t>
            </w:r>
          </w:p>
        </w:tc>
      </w:tr>
      <w:tr>
        <w:trPr>
          <w:trHeight w:val="4458"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103" w:right="160"/>
              <w:jc w:val="both"/>
              <w:rPr>
                <w:rFonts w:ascii="宋体" w:hAnsi="宋体" w:cs="宋体" w:eastAsia="宋体" w:hint="default"/>
                <w:sz w:val="18"/>
                <w:szCs w:val="18"/>
              </w:rPr>
            </w:pPr>
            <w:r>
              <w:rPr>
                <w:rFonts w:ascii="宋体" w:hAnsi="宋体" w:cs="宋体" w:eastAsia="宋体" w:hint="default"/>
                <w:sz w:val="18"/>
                <w:szCs w:val="18"/>
              </w:rPr>
              <w:t>京蓝 泰瑞 生态 环境 治理 有限 公司</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103" w:right="161"/>
              <w:jc w:val="both"/>
              <w:rPr>
                <w:rFonts w:ascii="宋体" w:hAnsi="宋体" w:cs="宋体" w:eastAsia="宋体" w:hint="default"/>
                <w:sz w:val="18"/>
                <w:szCs w:val="18"/>
              </w:rPr>
            </w:pPr>
            <w:r>
              <w:rPr>
                <w:rFonts w:ascii="宋体" w:hAnsi="宋体" w:cs="宋体" w:eastAsia="宋体" w:hint="default"/>
                <w:sz w:val="18"/>
                <w:szCs w:val="18"/>
              </w:rPr>
              <w:t>生态 治理 等</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16" w:right="0"/>
              <w:jc w:val="center"/>
              <w:rPr>
                <w:rFonts w:ascii="Times New Roman" w:hAnsi="Times New Roman" w:cs="Times New Roman" w:eastAsia="Times New Roman" w:hint="default"/>
                <w:sz w:val="18"/>
                <w:szCs w:val="18"/>
              </w:rPr>
            </w:pPr>
            <w:r>
              <w:rPr>
                <w:rFonts w:ascii="Times New Roman"/>
                <w:sz w:val="18"/>
              </w:rPr>
              <w:t>27,50</w:t>
            </w:r>
          </w:p>
          <w:p>
            <w:pPr>
              <w:pStyle w:val="TableParagraph"/>
              <w:spacing w:line="240" w:lineRule="auto" w:before="104"/>
              <w:ind w:left="16"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196" w:right="0"/>
              <w:jc w:val="center"/>
              <w:rPr>
                <w:rFonts w:ascii="Times New Roman" w:hAnsi="Times New Roman" w:cs="Times New Roman" w:eastAsia="Times New Roman" w:hint="default"/>
                <w:sz w:val="18"/>
                <w:szCs w:val="18"/>
              </w:rPr>
            </w:pPr>
            <w:r>
              <w:rPr>
                <w:rFonts w:ascii="Times New Roman"/>
                <w:sz w:val="18"/>
              </w:rPr>
              <w:t>.00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55.00</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103" w:right="165"/>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103" w:right="167"/>
              <w:jc w:val="left"/>
              <w:rPr>
                <w:rFonts w:ascii="宋体" w:hAnsi="宋体" w:cs="宋体" w:eastAsia="宋体" w:hint="default"/>
                <w:sz w:val="18"/>
                <w:szCs w:val="18"/>
              </w:rPr>
            </w:pPr>
            <w:r>
              <w:rPr>
                <w:rFonts w:ascii="宋体" w:hAnsi="宋体" w:cs="宋体" w:eastAsia="宋体" w:hint="default"/>
                <w:sz w:val="18"/>
                <w:szCs w:val="18"/>
              </w:rPr>
              <w:t>完成 设立</w:t>
            </w: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63"/>
              <w:jc w:val="both"/>
              <w:rPr>
                <w:rFonts w:ascii="宋体" w:hAnsi="宋体" w:cs="宋体" w:eastAsia="宋体" w:hint="default"/>
                <w:sz w:val="18"/>
                <w:szCs w:val="18"/>
              </w:rPr>
            </w:pPr>
            <w:r>
              <w:rPr>
                <w:rFonts w:ascii="宋体" w:hAnsi="宋体" w:cs="宋体" w:eastAsia="宋体" w:hint="default"/>
                <w:sz w:val="18"/>
                <w:szCs w:val="18"/>
              </w:rPr>
              <w:t>巨潮 资讯 网</w:t>
            </w:r>
          </w:p>
          <w:p>
            <w:pPr>
              <w:pStyle w:val="TableParagraph"/>
              <w:spacing w:line="355" w:lineRule="auto" w:before="19"/>
              <w:ind w:left="103" w:right="143"/>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 p://w</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4"/>
                <w:sz w:val="18"/>
                <w:szCs w:val="18"/>
              </w:rPr>
              <w:t>ww.c</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Times New Roman" w:hAnsi="Times New Roman" w:cs="Times New Roman" w:eastAsia="Times New Roman" w:hint="default"/>
                <w:sz w:val="18"/>
                <w:szCs w:val="18"/>
              </w:rPr>
              <w:t>ninfo</w:t>
            </w:r>
          </w:p>
          <w:p>
            <w:pPr>
              <w:pStyle w:val="TableParagraph"/>
              <w:spacing w:line="312" w:lineRule="auto" w:before="9"/>
              <w:ind w:left="103" w:right="103"/>
              <w:jc w:val="left"/>
              <w:rPr>
                <w:rFonts w:ascii="宋体" w:hAnsi="宋体" w:cs="宋体" w:eastAsia="宋体" w:hint="default"/>
                <w:sz w:val="18"/>
                <w:szCs w:val="18"/>
              </w:rPr>
            </w:pPr>
            <w:r>
              <w:rPr>
                <w:rFonts w:ascii="Times New Roman" w:hAnsi="Times New Roman" w:cs="Times New Roman" w:eastAsia="Times New Roman" w:hint="default"/>
                <w:sz w:val="18"/>
                <w:szCs w:val="18"/>
              </w:rPr>
              <w:t>.com. cn</w:t>
            </w:r>
            <w:r>
              <w:rPr>
                <w:rFonts w:ascii="宋体" w:hAnsi="宋体" w:cs="宋体" w:eastAsia="宋体" w:hint="default"/>
                <w:sz w:val="18"/>
                <w:szCs w:val="18"/>
              </w:rPr>
              <w:t>） 公告 编 号：</w:t>
            </w:r>
          </w:p>
          <w:p>
            <w:pPr>
              <w:pStyle w:val="TableParagraph"/>
              <w:spacing w:line="240" w:lineRule="auto" w:before="62"/>
              <w:ind w:left="103" w:right="0"/>
              <w:jc w:val="both"/>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106"/>
              <w:ind w:left="103" w:right="0"/>
              <w:jc w:val="both"/>
              <w:rPr>
                <w:rFonts w:ascii="Times New Roman" w:hAnsi="Times New Roman" w:cs="Times New Roman" w:eastAsia="Times New Roman" w:hint="default"/>
                <w:sz w:val="18"/>
                <w:szCs w:val="18"/>
              </w:rPr>
            </w:pPr>
            <w:r>
              <w:rPr>
                <w:rFonts w:ascii="Times New Roman"/>
                <w:sz w:val="18"/>
              </w:rPr>
              <w:t>066</w:t>
            </w:r>
          </w:p>
        </w:tc>
      </w:tr>
      <w:tr>
        <w:trPr>
          <w:trHeight w:val="4458"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103" w:right="160"/>
              <w:jc w:val="both"/>
              <w:rPr>
                <w:rFonts w:ascii="宋体" w:hAnsi="宋体" w:cs="宋体" w:eastAsia="宋体" w:hint="default"/>
                <w:sz w:val="18"/>
                <w:szCs w:val="18"/>
              </w:rPr>
            </w:pPr>
            <w:r>
              <w:rPr>
                <w:rFonts w:ascii="宋体" w:hAnsi="宋体" w:cs="宋体" w:eastAsia="宋体" w:hint="default"/>
                <w:sz w:val="18"/>
                <w:szCs w:val="18"/>
              </w:rPr>
              <w:t>雄安 京蓝 园林 科技 有限 公司</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103" w:right="161"/>
              <w:jc w:val="both"/>
              <w:rPr>
                <w:rFonts w:ascii="宋体" w:hAnsi="宋体" w:cs="宋体" w:eastAsia="宋体" w:hint="default"/>
                <w:sz w:val="18"/>
                <w:szCs w:val="18"/>
              </w:rPr>
            </w:pPr>
            <w:r>
              <w:rPr>
                <w:rFonts w:ascii="宋体" w:hAnsi="宋体" w:cs="宋体" w:eastAsia="宋体" w:hint="default"/>
                <w:sz w:val="18"/>
                <w:szCs w:val="18"/>
              </w:rPr>
              <w:t>园林 绿化 等</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16" w:right="0"/>
              <w:jc w:val="center"/>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4"/>
              <w:ind w:left="16"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196" w:right="0"/>
              <w:jc w:val="center"/>
              <w:rPr>
                <w:rFonts w:ascii="Times New Roman" w:hAnsi="Times New Roman" w:cs="Times New Roman" w:eastAsia="Times New Roman" w:hint="default"/>
                <w:sz w:val="18"/>
                <w:szCs w:val="18"/>
              </w:rPr>
            </w:pPr>
            <w:r>
              <w:rPr>
                <w:rFonts w:ascii="Times New Roman"/>
                <w:sz w:val="18"/>
              </w:rPr>
              <w:t>.00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0%</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103" w:right="165"/>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103" w:right="167"/>
              <w:jc w:val="both"/>
              <w:rPr>
                <w:rFonts w:ascii="宋体" w:hAnsi="宋体" w:cs="宋体" w:eastAsia="宋体" w:hint="default"/>
                <w:sz w:val="18"/>
                <w:szCs w:val="18"/>
              </w:rPr>
            </w:pPr>
            <w:r>
              <w:rPr>
                <w:rFonts w:ascii="宋体" w:hAnsi="宋体" w:cs="宋体" w:eastAsia="宋体" w:hint="default"/>
                <w:sz w:val="18"/>
                <w:szCs w:val="18"/>
              </w:rPr>
              <w:t>未完 成设 立</w:t>
            </w: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63"/>
              <w:jc w:val="both"/>
              <w:rPr>
                <w:rFonts w:ascii="宋体" w:hAnsi="宋体" w:cs="宋体" w:eastAsia="宋体" w:hint="default"/>
                <w:sz w:val="18"/>
                <w:szCs w:val="18"/>
              </w:rPr>
            </w:pPr>
            <w:r>
              <w:rPr>
                <w:rFonts w:ascii="宋体" w:hAnsi="宋体" w:cs="宋体" w:eastAsia="宋体" w:hint="default"/>
                <w:sz w:val="18"/>
                <w:szCs w:val="18"/>
              </w:rPr>
              <w:t>巨潮 资讯 网</w:t>
            </w:r>
          </w:p>
          <w:p>
            <w:pPr>
              <w:pStyle w:val="TableParagraph"/>
              <w:spacing w:line="355" w:lineRule="auto" w:before="19"/>
              <w:ind w:left="103" w:right="143"/>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 p://w</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4"/>
                <w:sz w:val="18"/>
                <w:szCs w:val="18"/>
              </w:rPr>
              <w:t>ww.c</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Times New Roman" w:hAnsi="Times New Roman" w:cs="Times New Roman" w:eastAsia="Times New Roman" w:hint="default"/>
                <w:sz w:val="18"/>
                <w:szCs w:val="18"/>
              </w:rPr>
              <w:t>ninfo</w:t>
            </w:r>
          </w:p>
          <w:p>
            <w:pPr>
              <w:pStyle w:val="TableParagraph"/>
              <w:spacing w:line="312" w:lineRule="auto" w:before="9"/>
              <w:ind w:left="103" w:right="103"/>
              <w:jc w:val="left"/>
              <w:rPr>
                <w:rFonts w:ascii="宋体" w:hAnsi="宋体" w:cs="宋体" w:eastAsia="宋体" w:hint="default"/>
                <w:sz w:val="18"/>
                <w:szCs w:val="18"/>
              </w:rPr>
            </w:pPr>
            <w:r>
              <w:rPr>
                <w:rFonts w:ascii="Times New Roman" w:hAnsi="Times New Roman" w:cs="Times New Roman" w:eastAsia="Times New Roman" w:hint="default"/>
                <w:sz w:val="18"/>
                <w:szCs w:val="18"/>
              </w:rPr>
              <w:t>.com. cn</w:t>
            </w:r>
            <w:r>
              <w:rPr>
                <w:rFonts w:ascii="宋体" w:hAnsi="宋体" w:cs="宋体" w:eastAsia="宋体" w:hint="default"/>
                <w:sz w:val="18"/>
                <w:szCs w:val="18"/>
              </w:rPr>
              <w:t>） 公告 编 号：</w:t>
            </w:r>
          </w:p>
          <w:p>
            <w:pPr>
              <w:pStyle w:val="TableParagraph"/>
              <w:spacing w:line="240" w:lineRule="auto" w:before="62"/>
              <w:ind w:left="103" w:right="0"/>
              <w:jc w:val="both"/>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106"/>
              <w:ind w:left="103" w:right="0"/>
              <w:jc w:val="both"/>
              <w:rPr>
                <w:rFonts w:ascii="Times New Roman" w:hAnsi="Times New Roman" w:cs="Times New Roman" w:eastAsia="Times New Roman" w:hint="default"/>
                <w:sz w:val="18"/>
                <w:szCs w:val="18"/>
              </w:rPr>
            </w:pPr>
            <w:r>
              <w:rPr>
                <w:rFonts w:ascii="Times New Roman"/>
                <w:sz w:val="18"/>
              </w:rPr>
              <w:t>068</w:t>
            </w:r>
          </w:p>
        </w:tc>
      </w:tr>
      <w:tr>
        <w:trPr>
          <w:trHeight w:val="1026"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3" w:right="160"/>
              <w:jc w:val="both"/>
              <w:rPr>
                <w:rFonts w:ascii="宋体" w:hAnsi="宋体" w:cs="宋体" w:eastAsia="宋体" w:hint="default"/>
                <w:sz w:val="18"/>
                <w:szCs w:val="18"/>
              </w:rPr>
            </w:pPr>
            <w:r>
              <w:rPr>
                <w:rFonts w:ascii="宋体" w:hAnsi="宋体" w:cs="宋体" w:eastAsia="宋体" w:hint="default"/>
                <w:sz w:val="18"/>
                <w:szCs w:val="18"/>
              </w:rPr>
              <w:t>雄安 京蓝 生态</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61"/>
              <w:jc w:val="both"/>
              <w:rPr>
                <w:rFonts w:ascii="宋体" w:hAnsi="宋体" w:cs="宋体" w:eastAsia="宋体" w:hint="default"/>
                <w:sz w:val="18"/>
                <w:szCs w:val="18"/>
              </w:rPr>
            </w:pPr>
            <w:r>
              <w:rPr>
                <w:rFonts w:ascii="宋体" w:hAnsi="宋体" w:cs="宋体" w:eastAsia="宋体" w:hint="default"/>
                <w:sz w:val="18"/>
                <w:szCs w:val="18"/>
              </w:rPr>
              <w:t>生态 治理 等</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4"/>
              <w:ind w:left="16"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196" w:right="0"/>
              <w:jc w:val="center"/>
              <w:rPr>
                <w:rFonts w:ascii="Times New Roman" w:hAnsi="Times New Roman" w:cs="Times New Roman" w:eastAsia="Times New Roman" w:hint="default"/>
                <w:sz w:val="18"/>
                <w:szCs w:val="18"/>
              </w:rPr>
            </w:pPr>
            <w:r>
              <w:rPr>
                <w:rFonts w:ascii="Times New Roman"/>
                <w:sz w:val="18"/>
              </w:rPr>
              <w:t>.00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0%</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65"/>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67"/>
              <w:jc w:val="both"/>
              <w:rPr>
                <w:rFonts w:ascii="宋体" w:hAnsi="宋体" w:cs="宋体" w:eastAsia="宋体" w:hint="default"/>
                <w:sz w:val="18"/>
                <w:szCs w:val="18"/>
              </w:rPr>
            </w:pPr>
            <w:r>
              <w:rPr>
                <w:rFonts w:ascii="宋体" w:hAnsi="宋体" w:cs="宋体" w:eastAsia="宋体" w:hint="default"/>
                <w:sz w:val="18"/>
                <w:szCs w:val="18"/>
              </w:rPr>
              <w:t>未完 成设 立</w:t>
            </w: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3" w:right="163"/>
              <w:jc w:val="both"/>
              <w:rPr>
                <w:rFonts w:ascii="宋体" w:hAnsi="宋体" w:cs="宋体" w:eastAsia="宋体" w:hint="default"/>
                <w:sz w:val="18"/>
                <w:szCs w:val="18"/>
              </w:rPr>
            </w:pPr>
            <w:r>
              <w:rPr>
                <w:rFonts w:ascii="宋体" w:hAnsi="宋体" w:cs="宋体" w:eastAsia="宋体" w:hint="default"/>
                <w:sz w:val="18"/>
                <w:szCs w:val="18"/>
              </w:rPr>
              <w:t>巨潮 资讯 网</w:t>
            </w:r>
          </w:p>
        </w:tc>
      </w:tr>
    </w:tbl>
    <w:p>
      <w:pPr>
        <w:spacing w:after="0" w:line="316" w:lineRule="auto"/>
        <w:jc w:val="both"/>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635"/>
        <w:gridCol w:w="636"/>
        <w:gridCol w:w="640"/>
        <w:gridCol w:w="636"/>
        <w:gridCol w:w="640"/>
        <w:gridCol w:w="639"/>
        <w:gridCol w:w="637"/>
        <w:gridCol w:w="641"/>
        <w:gridCol w:w="637"/>
        <w:gridCol w:w="641"/>
        <w:gridCol w:w="638"/>
        <w:gridCol w:w="638"/>
        <w:gridCol w:w="640"/>
        <w:gridCol w:w="638"/>
        <w:gridCol w:w="638"/>
      </w:tblGrid>
      <w:tr>
        <w:trPr>
          <w:trHeight w:val="3483"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60"/>
              <w:jc w:val="both"/>
              <w:rPr>
                <w:rFonts w:ascii="宋体" w:hAnsi="宋体" w:cs="宋体" w:eastAsia="宋体" w:hint="default"/>
                <w:sz w:val="18"/>
                <w:szCs w:val="18"/>
              </w:rPr>
            </w:pPr>
            <w:r>
              <w:rPr>
                <w:rFonts w:ascii="宋体" w:hAnsi="宋体" w:cs="宋体" w:eastAsia="宋体" w:hint="default"/>
                <w:sz w:val="18"/>
                <w:szCs w:val="18"/>
              </w:rPr>
              <w:t>科技 有限 公司</w:t>
            </w:r>
          </w:p>
        </w:tc>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10"/>
              <w:ind w:left="103" w:right="143"/>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 p://w</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4"/>
                <w:sz w:val="18"/>
                <w:szCs w:val="18"/>
              </w:rPr>
              <w:t>ww.c</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Times New Roman" w:hAnsi="Times New Roman" w:cs="Times New Roman" w:eastAsia="Times New Roman" w:hint="default"/>
                <w:sz w:val="18"/>
                <w:szCs w:val="18"/>
              </w:rPr>
              <w:t>ninfo</w:t>
            </w:r>
          </w:p>
          <w:p>
            <w:pPr>
              <w:pStyle w:val="TableParagraph"/>
              <w:spacing w:line="312" w:lineRule="auto" w:before="9"/>
              <w:ind w:left="103" w:right="103"/>
              <w:jc w:val="left"/>
              <w:rPr>
                <w:rFonts w:ascii="宋体" w:hAnsi="宋体" w:cs="宋体" w:eastAsia="宋体" w:hint="default"/>
                <w:sz w:val="18"/>
                <w:szCs w:val="18"/>
              </w:rPr>
            </w:pPr>
            <w:r>
              <w:rPr>
                <w:rFonts w:ascii="Times New Roman" w:hAnsi="Times New Roman" w:cs="Times New Roman" w:eastAsia="Times New Roman" w:hint="default"/>
                <w:sz w:val="18"/>
                <w:szCs w:val="18"/>
              </w:rPr>
              <w:t>.com. cn</w:t>
            </w:r>
            <w:r>
              <w:rPr>
                <w:rFonts w:ascii="宋体" w:hAnsi="宋体" w:cs="宋体" w:eastAsia="宋体" w:hint="default"/>
                <w:sz w:val="18"/>
                <w:szCs w:val="18"/>
              </w:rPr>
              <w:t>） 公告 编 号：</w:t>
            </w:r>
          </w:p>
          <w:p>
            <w:pPr>
              <w:pStyle w:val="TableParagraph"/>
              <w:spacing w:line="240" w:lineRule="auto" w:before="62"/>
              <w:ind w:left="10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069</w:t>
            </w:r>
          </w:p>
        </w:tc>
      </w:tr>
      <w:tr>
        <w:trPr>
          <w:trHeight w:val="4458"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103" w:right="160"/>
              <w:jc w:val="both"/>
              <w:rPr>
                <w:rFonts w:ascii="宋体" w:hAnsi="宋体" w:cs="宋体" w:eastAsia="宋体" w:hint="default"/>
                <w:sz w:val="18"/>
                <w:szCs w:val="18"/>
              </w:rPr>
            </w:pPr>
            <w:r>
              <w:rPr>
                <w:rFonts w:ascii="宋体" w:hAnsi="宋体" w:cs="宋体" w:eastAsia="宋体" w:hint="default"/>
                <w:sz w:val="18"/>
                <w:szCs w:val="18"/>
              </w:rPr>
              <w:t>杭州 振甫 投资 管理 合伙 企业</w:t>
            </w:r>
          </w:p>
          <w:p>
            <w:pPr>
              <w:pStyle w:val="TableParagraph"/>
              <w:spacing w:line="319" w:lineRule="auto" w:before="19"/>
              <w:ind w:left="103" w:right="160"/>
              <w:jc w:val="both"/>
              <w:rPr>
                <w:rFonts w:ascii="宋体" w:hAnsi="宋体" w:cs="宋体" w:eastAsia="宋体" w:hint="default"/>
                <w:sz w:val="18"/>
                <w:szCs w:val="18"/>
              </w:rPr>
            </w:pPr>
            <w:r>
              <w:rPr>
                <w:rFonts w:ascii="宋体" w:hAnsi="宋体" w:cs="宋体" w:eastAsia="宋体" w:hint="default"/>
                <w:sz w:val="18"/>
                <w:szCs w:val="18"/>
              </w:rPr>
              <w:t>（有 限合 伙）</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103" w:right="161"/>
              <w:jc w:val="both"/>
              <w:rPr>
                <w:rFonts w:ascii="宋体" w:hAnsi="宋体" w:cs="宋体" w:eastAsia="宋体" w:hint="default"/>
                <w:sz w:val="18"/>
                <w:szCs w:val="18"/>
              </w:rPr>
            </w:pPr>
            <w:r>
              <w:rPr>
                <w:rFonts w:ascii="宋体" w:hAnsi="宋体" w:cs="宋体" w:eastAsia="宋体" w:hint="default"/>
                <w:sz w:val="18"/>
                <w:szCs w:val="18"/>
              </w:rPr>
              <w:t>对外 投资 等</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16" w:right="0"/>
              <w:jc w:val="center"/>
              <w:rPr>
                <w:rFonts w:ascii="Times New Roman" w:hAnsi="Times New Roman" w:cs="Times New Roman" w:eastAsia="Times New Roman" w:hint="default"/>
                <w:sz w:val="18"/>
                <w:szCs w:val="18"/>
              </w:rPr>
            </w:pPr>
            <w:r>
              <w:rPr>
                <w:rFonts w:ascii="Times New Roman"/>
                <w:sz w:val="18"/>
              </w:rPr>
              <w:t>22,50</w:t>
            </w:r>
          </w:p>
          <w:p>
            <w:pPr>
              <w:pStyle w:val="TableParagraph"/>
              <w:spacing w:line="240" w:lineRule="auto" w:before="104"/>
              <w:ind w:left="16"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196" w:right="0"/>
              <w:jc w:val="center"/>
              <w:rPr>
                <w:rFonts w:ascii="Times New Roman" w:hAnsi="Times New Roman" w:cs="Times New Roman" w:eastAsia="Times New Roman" w:hint="default"/>
                <w:sz w:val="18"/>
                <w:szCs w:val="18"/>
              </w:rPr>
            </w:pPr>
            <w:r>
              <w:rPr>
                <w:rFonts w:ascii="Times New Roman"/>
                <w:sz w:val="18"/>
              </w:rPr>
              <w:t>.00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10" w:right="0"/>
              <w:jc w:val="center"/>
              <w:rPr>
                <w:rFonts w:ascii="Times New Roman" w:hAnsi="Times New Roman" w:cs="Times New Roman" w:eastAsia="Times New Roman" w:hint="default"/>
                <w:sz w:val="18"/>
                <w:szCs w:val="18"/>
              </w:rPr>
            </w:pPr>
            <w:r>
              <w:rPr>
                <w:rFonts w:ascii="Times New Roman"/>
                <w:sz w:val="18"/>
              </w:rPr>
              <w:t>8.62</w:t>
            </w:r>
          </w:p>
          <w:p>
            <w:pPr>
              <w:pStyle w:val="TableParagraph"/>
              <w:spacing w:line="240" w:lineRule="auto" w:before="105"/>
              <w:ind w:left="273"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103" w:right="165"/>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103" w:right="167"/>
              <w:jc w:val="left"/>
              <w:rPr>
                <w:rFonts w:ascii="宋体" w:hAnsi="宋体" w:cs="宋体" w:eastAsia="宋体" w:hint="default"/>
                <w:sz w:val="18"/>
                <w:szCs w:val="18"/>
              </w:rPr>
            </w:pPr>
            <w:r>
              <w:rPr>
                <w:rFonts w:ascii="宋体" w:hAnsi="宋体" w:cs="宋体" w:eastAsia="宋体" w:hint="default"/>
                <w:sz w:val="18"/>
                <w:szCs w:val="18"/>
              </w:rPr>
              <w:t>完成 设立</w:t>
            </w: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63"/>
              <w:jc w:val="both"/>
              <w:rPr>
                <w:rFonts w:ascii="宋体" w:hAnsi="宋体" w:cs="宋体" w:eastAsia="宋体" w:hint="default"/>
                <w:sz w:val="18"/>
                <w:szCs w:val="18"/>
              </w:rPr>
            </w:pPr>
            <w:r>
              <w:rPr>
                <w:rFonts w:ascii="宋体" w:hAnsi="宋体" w:cs="宋体" w:eastAsia="宋体" w:hint="default"/>
                <w:sz w:val="18"/>
                <w:szCs w:val="18"/>
              </w:rPr>
              <w:t>巨潮 资讯 网</w:t>
            </w:r>
          </w:p>
          <w:p>
            <w:pPr>
              <w:pStyle w:val="TableParagraph"/>
              <w:spacing w:line="355" w:lineRule="auto" w:before="19"/>
              <w:ind w:left="103" w:right="143"/>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 p://w</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4"/>
                <w:sz w:val="18"/>
                <w:szCs w:val="18"/>
              </w:rPr>
              <w:t>ww.c</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Times New Roman" w:hAnsi="Times New Roman" w:cs="Times New Roman" w:eastAsia="Times New Roman" w:hint="default"/>
                <w:sz w:val="18"/>
                <w:szCs w:val="18"/>
              </w:rPr>
              <w:t>ninfo</w:t>
            </w:r>
          </w:p>
          <w:p>
            <w:pPr>
              <w:pStyle w:val="TableParagraph"/>
              <w:spacing w:line="312" w:lineRule="auto" w:before="9"/>
              <w:ind w:left="103" w:right="103"/>
              <w:jc w:val="left"/>
              <w:rPr>
                <w:rFonts w:ascii="宋体" w:hAnsi="宋体" w:cs="宋体" w:eastAsia="宋体" w:hint="default"/>
                <w:sz w:val="18"/>
                <w:szCs w:val="18"/>
              </w:rPr>
            </w:pPr>
            <w:r>
              <w:rPr>
                <w:rFonts w:ascii="Times New Roman" w:hAnsi="Times New Roman" w:cs="Times New Roman" w:eastAsia="Times New Roman" w:hint="default"/>
                <w:sz w:val="18"/>
                <w:szCs w:val="18"/>
              </w:rPr>
              <w:t>.com. cn</w:t>
            </w:r>
            <w:r>
              <w:rPr>
                <w:rFonts w:ascii="宋体" w:hAnsi="宋体" w:cs="宋体" w:eastAsia="宋体" w:hint="default"/>
                <w:sz w:val="18"/>
                <w:szCs w:val="18"/>
              </w:rPr>
              <w:t>） 公告 编 号：</w:t>
            </w:r>
          </w:p>
          <w:p>
            <w:pPr>
              <w:pStyle w:val="TableParagraph"/>
              <w:spacing w:line="240" w:lineRule="auto" w:before="62"/>
              <w:ind w:left="103" w:right="0"/>
              <w:jc w:val="both"/>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106"/>
              <w:ind w:left="103" w:right="0"/>
              <w:jc w:val="both"/>
              <w:rPr>
                <w:rFonts w:ascii="Times New Roman" w:hAnsi="Times New Roman" w:cs="Times New Roman" w:eastAsia="Times New Roman" w:hint="default"/>
                <w:sz w:val="18"/>
                <w:szCs w:val="18"/>
              </w:rPr>
            </w:pPr>
            <w:r>
              <w:rPr>
                <w:rFonts w:ascii="Times New Roman"/>
                <w:sz w:val="18"/>
              </w:rPr>
              <w:t>087</w:t>
            </w:r>
          </w:p>
        </w:tc>
      </w:tr>
      <w:tr>
        <w:trPr>
          <w:trHeight w:val="4458"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103" w:right="160"/>
              <w:jc w:val="both"/>
              <w:rPr>
                <w:rFonts w:ascii="宋体" w:hAnsi="宋体" w:cs="宋体" w:eastAsia="宋体" w:hint="default"/>
                <w:sz w:val="18"/>
                <w:szCs w:val="18"/>
              </w:rPr>
            </w:pPr>
            <w:r>
              <w:rPr>
                <w:rFonts w:ascii="宋体" w:hAnsi="宋体" w:cs="宋体" w:eastAsia="宋体" w:hint="default"/>
                <w:sz w:val="18"/>
                <w:szCs w:val="18"/>
              </w:rPr>
              <w:t>京蓝 沐禾</w:t>
            </w:r>
          </w:p>
          <w:p>
            <w:pPr>
              <w:pStyle w:val="TableParagraph"/>
              <w:spacing w:line="319" w:lineRule="auto" w:before="19"/>
              <w:ind w:left="103" w:right="160"/>
              <w:jc w:val="both"/>
              <w:rPr>
                <w:rFonts w:ascii="宋体" w:hAnsi="宋体" w:cs="宋体" w:eastAsia="宋体" w:hint="default"/>
                <w:sz w:val="18"/>
                <w:szCs w:val="18"/>
              </w:rPr>
            </w:pPr>
            <w:r>
              <w:rPr>
                <w:rFonts w:ascii="宋体" w:hAnsi="宋体" w:cs="宋体" w:eastAsia="宋体" w:hint="default"/>
                <w:sz w:val="18"/>
                <w:szCs w:val="18"/>
              </w:rPr>
              <w:t>（中 卫） 灌溉 服务 有限 公司</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103" w:right="161"/>
              <w:jc w:val="both"/>
              <w:rPr>
                <w:rFonts w:ascii="宋体" w:hAnsi="宋体" w:cs="宋体" w:eastAsia="宋体" w:hint="default"/>
                <w:sz w:val="18"/>
                <w:szCs w:val="18"/>
              </w:rPr>
            </w:pPr>
            <w:r>
              <w:rPr>
                <w:rFonts w:ascii="宋体" w:hAnsi="宋体" w:cs="宋体" w:eastAsia="宋体" w:hint="default"/>
                <w:sz w:val="18"/>
                <w:szCs w:val="18"/>
              </w:rPr>
              <w:t>节水 灌溉 等</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118" w:right="0"/>
              <w:jc w:val="lef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4"/>
              <w:ind w:left="60"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240" w:right="0"/>
              <w:jc w:val="center"/>
              <w:rPr>
                <w:rFonts w:ascii="Times New Roman" w:hAnsi="Times New Roman" w:cs="Times New Roman" w:eastAsia="Times New Roman" w:hint="default"/>
                <w:sz w:val="18"/>
                <w:szCs w:val="18"/>
              </w:rPr>
            </w:pPr>
            <w:r>
              <w:rPr>
                <w:rFonts w:ascii="Times New Roman"/>
                <w:sz w:val="18"/>
              </w:rPr>
              <w:t>00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0%</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103" w:right="165"/>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103" w:right="167"/>
              <w:jc w:val="left"/>
              <w:rPr>
                <w:rFonts w:ascii="宋体" w:hAnsi="宋体" w:cs="宋体" w:eastAsia="宋体" w:hint="default"/>
                <w:sz w:val="18"/>
                <w:szCs w:val="18"/>
              </w:rPr>
            </w:pPr>
            <w:r>
              <w:rPr>
                <w:rFonts w:ascii="宋体" w:hAnsi="宋体" w:cs="宋体" w:eastAsia="宋体" w:hint="default"/>
                <w:sz w:val="18"/>
                <w:szCs w:val="18"/>
              </w:rPr>
              <w:t>完成 设立</w:t>
            </w: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63"/>
              <w:jc w:val="both"/>
              <w:rPr>
                <w:rFonts w:ascii="宋体" w:hAnsi="宋体" w:cs="宋体" w:eastAsia="宋体" w:hint="default"/>
                <w:sz w:val="18"/>
                <w:szCs w:val="18"/>
              </w:rPr>
            </w:pPr>
            <w:r>
              <w:rPr>
                <w:rFonts w:ascii="宋体" w:hAnsi="宋体" w:cs="宋体" w:eastAsia="宋体" w:hint="default"/>
                <w:sz w:val="18"/>
                <w:szCs w:val="18"/>
              </w:rPr>
              <w:t>巨潮 资讯 网</w:t>
            </w:r>
          </w:p>
          <w:p>
            <w:pPr>
              <w:pStyle w:val="TableParagraph"/>
              <w:spacing w:line="355" w:lineRule="auto" w:before="19"/>
              <w:ind w:left="103" w:right="143"/>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 p://w</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4"/>
                <w:sz w:val="18"/>
                <w:szCs w:val="18"/>
              </w:rPr>
              <w:t>ww.c</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Times New Roman" w:hAnsi="Times New Roman" w:cs="Times New Roman" w:eastAsia="Times New Roman" w:hint="default"/>
                <w:sz w:val="18"/>
                <w:szCs w:val="18"/>
              </w:rPr>
              <w:t>ninfo</w:t>
            </w:r>
          </w:p>
          <w:p>
            <w:pPr>
              <w:pStyle w:val="TableParagraph"/>
              <w:spacing w:line="312" w:lineRule="auto" w:before="9"/>
              <w:ind w:left="103" w:right="103"/>
              <w:jc w:val="left"/>
              <w:rPr>
                <w:rFonts w:ascii="宋体" w:hAnsi="宋体" w:cs="宋体" w:eastAsia="宋体" w:hint="default"/>
                <w:sz w:val="18"/>
                <w:szCs w:val="18"/>
              </w:rPr>
            </w:pPr>
            <w:r>
              <w:rPr>
                <w:rFonts w:ascii="Times New Roman" w:hAnsi="Times New Roman" w:cs="Times New Roman" w:eastAsia="Times New Roman" w:hint="default"/>
                <w:sz w:val="18"/>
                <w:szCs w:val="18"/>
              </w:rPr>
              <w:t>.com. cn</w:t>
            </w:r>
            <w:r>
              <w:rPr>
                <w:rFonts w:ascii="宋体" w:hAnsi="宋体" w:cs="宋体" w:eastAsia="宋体" w:hint="default"/>
                <w:sz w:val="18"/>
                <w:szCs w:val="18"/>
              </w:rPr>
              <w:t>） 公告 编 号：</w:t>
            </w:r>
          </w:p>
          <w:p>
            <w:pPr>
              <w:pStyle w:val="TableParagraph"/>
              <w:spacing w:line="240" w:lineRule="auto" w:before="62"/>
              <w:ind w:left="103" w:right="0"/>
              <w:jc w:val="both"/>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106"/>
              <w:ind w:left="103" w:right="0"/>
              <w:jc w:val="both"/>
              <w:rPr>
                <w:rFonts w:ascii="Times New Roman" w:hAnsi="Times New Roman" w:cs="Times New Roman" w:eastAsia="Times New Roman" w:hint="default"/>
                <w:sz w:val="18"/>
                <w:szCs w:val="18"/>
              </w:rPr>
            </w:pPr>
            <w:r>
              <w:rPr>
                <w:rFonts w:ascii="Times New Roman"/>
                <w:spacing w:val="-8"/>
                <w:sz w:val="18"/>
              </w:rPr>
              <w:t>111</w:t>
            </w:r>
            <w:r>
              <w:rPr>
                <w:rFonts w:ascii="Times New Roman"/>
                <w:sz w:val="18"/>
              </w:rPr>
            </w:r>
          </w:p>
        </w:tc>
      </w:tr>
      <w:tr>
        <w:trPr>
          <w:trHeight w:val="1338"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2"/>
              <w:ind w:left="103" w:right="160"/>
              <w:jc w:val="both"/>
              <w:rPr>
                <w:rFonts w:ascii="宋体" w:hAnsi="宋体" w:cs="宋体" w:eastAsia="宋体" w:hint="default"/>
                <w:sz w:val="18"/>
                <w:szCs w:val="18"/>
              </w:rPr>
            </w:pPr>
            <w:r>
              <w:rPr>
                <w:rFonts w:ascii="宋体" w:hAnsi="宋体" w:cs="宋体" w:eastAsia="宋体" w:hint="default"/>
                <w:sz w:val="18"/>
                <w:szCs w:val="18"/>
              </w:rPr>
              <w:t>京蓝 环境 科技 控股</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03" w:right="161"/>
              <w:jc w:val="both"/>
              <w:rPr>
                <w:rFonts w:ascii="宋体" w:hAnsi="宋体" w:cs="宋体" w:eastAsia="宋体" w:hint="default"/>
                <w:sz w:val="18"/>
                <w:szCs w:val="18"/>
              </w:rPr>
            </w:pPr>
            <w:r>
              <w:rPr>
                <w:rFonts w:ascii="宋体" w:hAnsi="宋体" w:cs="宋体" w:eastAsia="宋体" w:hint="default"/>
                <w:sz w:val="18"/>
                <w:szCs w:val="18"/>
              </w:rPr>
              <w:t>环境 治理 等</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8" w:right="0"/>
              <w:jc w:val="lef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4"/>
              <w:ind w:left="118"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08" w:right="0"/>
              <w:jc w:val="left"/>
              <w:rPr>
                <w:rFonts w:ascii="Times New Roman" w:hAnsi="Times New Roman" w:cs="Times New Roman" w:eastAsia="Times New Roman" w:hint="default"/>
                <w:sz w:val="18"/>
                <w:szCs w:val="18"/>
              </w:rPr>
            </w:pPr>
            <w:r>
              <w:rPr>
                <w:rFonts w:ascii="Times New Roman"/>
                <w:sz w:val="18"/>
              </w:rPr>
              <w:t>0.00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0%</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65"/>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67"/>
              <w:jc w:val="left"/>
              <w:rPr>
                <w:rFonts w:ascii="宋体" w:hAnsi="宋体" w:cs="宋体" w:eastAsia="宋体" w:hint="default"/>
                <w:sz w:val="18"/>
                <w:szCs w:val="18"/>
              </w:rPr>
            </w:pPr>
            <w:r>
              <w:rPr>
                <w:rFonts w:ascii="宋体" w:hAnsi="宋体" w:cs="宋体" w:eastAsia="宋体" w:hint="default"/>
                <w:sz w:val="18"/>
                <w:szCs w:val="18"/>
              </w:rPr>
              <w:t>完成 设立</w:t>
            </w: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2"/>
              <w:ind w:left="103" w:right="163"/>
              <w:jc w:val="both"/>
              <w:rPr>
                <w:rFonts w:ascii="宋体" w:hAnsi="宋体" w:cs="宋体" w:eastAsia="宋体" w:hint="default"/>
                <w:sz w:val="18"/>
                <w:szCs w:val="18"/>
              </w:rPr>
            </w:pPr>
            <w:r>
              <w:rPr>
                <w:rFonts w:ascii="宋体" w:hAnsi="宋体" w:cs="宋体" w:eastAsia="宋体" w:hint="default"/>
                <w:sz w:val="18"/>
                <w:szCs w:val="18"/>
              </w:rPr>
              <w:t>巨潮 资讯 网</w:t>
            </w:r>
          </w:p>
          <w:p>
            <w:pPr>
              <w:pStyle w:val="TableParagraph"/>
              <w:spacing w:line="240" w:lineRule="auto" w:before="19"/>
              <w:ind w:left="10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w:t>
            </w:r>
          </w:p>
        </w:tc>
      </w:tr>
    </w:tbl>
    <w:p>
      <w:pPr>
        <w:spacing w:after="0" w:line="240" w:lineRule="auto"/>
        <w:jc w:val="both"/>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635"/>
        <w:gridCol w:w="636"/>
        <w:gridCol w:w="640"/>
        <w:gridCol w:w="636"/>
        <w:gridCol w:w="640"/>
        <w:gridCol w:w="639"/>
        <w:gridCol w:w="637"/>
        <w:gridCol w:w="641"/>
        <w:gridCol w:w="637"/>
        <w:gridCol w:w="641"/>
        <w:gridCol w:w="638"/>
        <w:gridCol w:w="638"/>
        <w:gridCol w:w="640"/>
        <w:gridCol w:w="638"/>
        <w:gridCol w:w="638"/>
      </w:tblGrid>
      <w:tr>
        <w:trPr>
          <w:trHeight w:val="3171"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60"/>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0"/>
              <w:ind w:left="103" w:right="143"/>
              <w:jc w:val="both"/>
              <w:rPr>
                <w:rFonts w:ascii="Times New Roman" w:hAnsi="Times New Roman" w:cs="Times New Roman" w:eastAsia="Times New Roman" w:hint="default"/>
                <w:sz w:val="18"/>
                <w:szCs w:val="18"/>
              </w:rPr>
            </w:pPr>
            <w:r>
              <w:rPr>
                <w:rFonts w:ascii="Times New Roman"/>
                <w:sz w:val="18"/>
              </w:rPr>
              <w:t>p://w</w:t>
            </w:r>
            <w:r>
              <w:rPr>
                <w:rFonts w:ascii="Times New Roman"/>
                <w:w w:val="99"/>
                <w:sz w:val="18"/>
              </w:rPr>
              <w:t> </w:t>
            </w:r>
            <w:r>
              <w:rPr>
                <w:rFonts w:ascii="Times New Roman"/>
                <w:spacing w:val="-4"/>
                <w:sz w:val="18"/>
              </w:rPr>
              <w:t>ww.c</w:t>
            </w:r>
            <w:r>
              <w:rPr>
                <w:rFonts w:ascii="Times New Roman"/>
                <w:spacing w:val="-43"/>
                <w:sz w:val="18"/>
              </w:rPr>
              <w:t> </w:t>
            </w:r>
            <w:r>
              <w:rPr>
                <w:rFonts w:ascii="Times New Roman"/>
                <w:spacing w:val="-43"/>
                <w:sz w:val="18"/>
              </w:rPr>
            </w:r>
            <w:r>
              <w:rPr>
                <w:rFonts w:ascii="Times New Roman"/>
                <w:sz w:val="18"/>
              </w:rPr>
              <w:t>ninfo</w:t>
            </w:r>
          </w:p>
          <w:p>
            <w:pPr>
              <w:pStyle w:val="TableParagraph"/>
              <w:spacing w:line="312" w:lineRule="auto" w:before="3"/>
              <w:ind w:left="103" w:right="103"/>
              <w:jc w:val="left"/>
              <w:rPr>
                <w:rFonts w:ascii="宋体" w:hAnsi="宋体" w:cs="宋体" w:eastAsia="宋体" w:hint="default"/>
                <w:sz w:val="18"/>
                <w:szCs w:val="18"/>
              </w:rPr>
            </w:pPr>
            <w:r>
              <w:rPr>
                <w:rFonts w:ascii="Times New Roman" w:hAnsi="Times New Roman" w:cs="Times New Roman" w:eastAsia="Times New Roman" w:hint="default"/>
                <w:sz w:val="18"/>
                <w:szCs w:val="18"/>
              </w:rPr>
              <w:t>.com. cn</w:t>
            </w:r>
            <w:r>
              <w:rPr>
                <w:rFonts w:ascii="宋体" w:hAnsi="宋体" w:cs="宋体" w:eastAsia="宋体" w:hint="default"/>
                <w:sz w:val="18"/>
                <w:szCs w:val="18"/>
              </w:rPr>
              <w:t>） 公告 编 号：</w:t>
            </w:r>
          </w:p>
          <w:p>
            <w:pPr>
              <w:pStyle w:val="TableParagraph"/>
              <w:spacing w:line="240" w:lineRule="auto" w:before="62"/>
              <w:ind w:left="10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pacing w:val="-3"/>
                <w:sz w:val="18"/>
              </w:rPr>
              <w:t>112</w:t>
            </w:r>
          </w:p>
        </w:tc>
      </w:tr>
      <w:tr>
        <w:trPr>
          <w:trHeight w:val="4458"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103" w:right="160"/>
              <w:jc w:val="both"/>
              <w:rPr>
                <w:rFonts w:ascii="宋体" w:hAnsi="宋体" w:cs="宋体" w:eastAsia="宋体" w:hint="default"/>
                <w:sz w:val="18"/>
                <w:szCs w:val="18"/>
              </w:rPr>
            </w:pPr>
            <w:r>
              <w:rPr>
                <w:rFonts w:ascii="宋体" w:hAnsi="宋体" w:cs="宋体" w:eastAsia="宋体" w:hint="default"/>
                <w:sz w:val="18"/>
                <w:szCs w:val="18"/>
              </w:rPr>
              <w:t>京蓝 北方 园林</w:t>
            </w:r>
          </w:p>
          <w:p>
            <w:pPr>
              <w:pStyle w:val="TableParagraph"/>
              <w:spacing w:line="319" w:lineRule="auto" w:before="19"/>
              <w:ind w:left="103" w:right="160"/>
              <w:jc w:val="both"/>
              <w:rPr>
                <w:rFonts w:ascii="宋体" w:hAnsi="宋体" w:cs="宋体" w:eastAsia="宋体" w:hint="default"/>
                <w:sz w:val="18"/>
                <w:szCs w:val="18"/>
              </w:rPr>
            </w:pPr>
            <w:r>
              <w:rPr>
                <w:rFonts w:ascii="宋体" w:hAnsi="宋体" w:cs="宋体" w:eastAsia="宋体" w:hint="default"/>
                <w:sz w:val="18"/>
                <w:szCs w:val="18"/>
              </w:rPr>
              <w:t>（天 津） 有限 公司</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103" w:right="161"/>
              <w:jc w:val="both"/>
              <w:rPr>
                <w:rFonts w:ascii="宋体" w:hAnsi="宋体" w:cs="宋体" w:eastAsia="宋体" w:hint="default"/>
                <w:sz w:val="18"/>
                <w:szCs w:val="18"/>
              </w:rPr>
            </w:pPr>
            <w:r>
              <w:rPr>
                <w:rFonts w:ascii="宋体" w:hAnsi="宋体" w:cs="宋体" w:eastAsia="宋体" w:hint="default"/>
                <w:sz w:val="18"/>
                <w:szCs w:val="18"/>
              </w:rPr>
              <w:t>园林 绿化 等</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61"/>
              <w:jc w:val="center"/>
              <w:rPr>
                <w:rFonts w:ascii="宋体" w:hAnsi="宋体" w:cs="宋体" w:eastAsia="宋体" w:hint="default"/>
                <w:sz w:val="18"/>
                <w:szCs w:val="18"/>
              </w:rPr>
            </w:pPr>
            <w:r>
              <w:rPr>
                <w:rFonts w:ascii="宋体" w:hAnsi="宋体" w:cs="宋体" w:eastAsia="宋体" w:hint="default"/>
                <w:sz w:val="18"/>
                <w:szCs w:val="18"/>
              </w:rPr>
              <w:t>收购</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118" w:right="0"/>
              <w:jc w:val="left"/>
              <w:rPr>
                <w:rFonts w:ascii="Times New Roman" w:hAnsi="Times New Roman" w:cs="Times New Roman" w:eastAsia="Times New Roman" w:hint="default"/>
                <w:sz w:val="18"/>
                <w:szCs w:val="18"/>
              </w:rPr>
            </w:pPr>
            <w:r>
              <w:rPr>
                <w:rFonts w:ascii="Times New Roman"/>
                <w:sz w:val="18"/>
              </w:rPr>
              <w:t>720,8</w:t>
            </w:r>
          </w:p>
          <w:p>
            <w:pPr>
              <w:pStyle w:val="TableParagraph"/>
              <w:spacing w:line="240" w:lineRule="auto" w:before="104"/>
              <w:ind w:left="118" w:right="0"/>
              <w:jc w:val="left"/>
              <w:rPr>
                <w:rFonts w:ascii="Times New Roman" w:hAnsi="Times New Roman" w:cs="Times New Roman" w:eastAsia="Times New Roman" w:hint="default"/>
                <w:sz w:val="18"/>
                <w:szCs w:val="18"/>
              </w:rPr>
            </w:pPr>
            <w:r>
              <w:rPr>
                <w:rFonts w:ascii="Times New Roman"/>
                <w:sz w:val="18"/>
              </w:rPr>
              <w:t>78,50</w:t>
            </w:r>
          </w:p>
          <w:p>
            <w:pPr>
              <w:pStyle w:val="TableParagraph"/>
              <w:spacing w:line="240" w:lineRule="auto" w:before="106"/>
              <w:ind w:left="208" w:right="0"/>
              <w:jc w:val="left"/>
              <w:rPr>
                <w:rFonts w:ascii="Times New Roman" w:hAnsi="Times New Roman" w:cs="Times New Roman" w:eastAsia="Times New Roman" w:hint="default"/>
                <w:sz w:val="18"/>
                <w:szCs w:val="18"/>
              </w:rPr>
            </w:pPr>
            <w:r>
              <w:rPr>
                <w:rFonts w:ascii="Times New Roman"/>
                <w:sz w:val="18"/>
              </w:rPr>
              <w:t>0.00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90.11</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103" w:right="165"/>
              <w:jc w:val="both"/>
              <w:rPr>
                <w:rFonts w:ascii="宋体" w:hAnsi="宋体" w:cs="宋体" w:eastAsia="宋体" w:hint="default"/>
                <w:sz w:val="18"/>
                <w:szCs w:val="18"/>
              </w:rPr>
            </w:pPr>
            <w:r>
              <w:rPr>
                <w:rFonts w:ascii="宋体" w:hAnsi="宋体" w:cs="宋体" w:eastAsia="宋体" w:hint="default"/>
                <w:sz w:val="18"/>
                <w:szCs w:val="18"/>
              </w:rPr>
              <w:t>以发 行股 份及 募集 资金 支付 交易 对价</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62"/>
              <w:jc w:val="center"/>
              <w:rPr>
                <w:rFonts w:ascii="宋体" w:hAnsi="宋体" w:cs="宋体" w:eastAsia="宋体" w:hint="default"/>
                <w:sz w:val="18"/>
                <w:szCs w:val="18"/>
              </w:rPr>
            </w:pPr>
            <w:r>
              <w:rPr>
                <w:rFonts w:ascii="宋体" w:hAnsi="宋体" w:cs="宋体" w:eastAsia="宋体" w:hint="default"/>
                <w:sz w:val="18"/>
                <w:szCs w:val="18"/>
              </w:rPr>
              <w:t>长期</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59"/>
              <w:jc w:val="center"/>
              <w:rPr>
                <w:rFonts w:ascii="宋体" w:hAnsi="宋体" w:cs="宋体" w:eastAsia="宋体" w:hint="default"/>
                <w:sz w:val="18"/>
                <w:szCs w:val="18"/>
              </w:rPr>
            </w:pPr>
            <w:r>
              <w:rPr>
                <w:rFonts w:ascii="宋体" w:hAnsi="宋体" w:cs="宋体" w:eastAsia="宋体" w:hint="default"/>
                <w:sz w:val="18"/>
                <w:szCs w:val="18"/>
              </w:rPr>
              <w:t>股权</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103" w:right="167"/>
              <w:jc w:val="left"/>
              <w:rPr>
                <w:rFonts w:ascii="宋体" w:hAnsi="宋体" w:cs="宋体" w:eastAsia="宋体" w:hint="default"/>
                <w:sz w:val="18"/>
                <w:szCs w:val="18"/>
              </w:rPr>
            </w:pPr>
            <w:r>
              <w:rPr>
                <w:rFonts w:ascii="宋体" w:hAnsi="宋体" w:cs="宋体" w:eastAsia="宋体" w:hint="default"/>
                <w:sz w:val="18"/>
                <w:szCs w:val="18"/>
              </w:rPr>
              <w:t>完成 收购</w:t>
            </w: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63"/>
              <w:jc w:val="both"/>
              <w:rPr>
                <w:rFonts w:ascii="宋体" w:hAnsi="宋体" w:cs="宋体" w:eastAsia="宋体" w:hint="default"/>
                <w:sz w:val="18"/>
                <w:szCs w:val="18"/>
              </w:rPr>
            </w:pPr>
            <w:r>
              <w:rPr>
                <w:rFonts w:ascii="宋体" w:hAnsi="宋体" w:cs="宋体" w:eastAsia="宋体" w:hint="default"/>
                <w:sz w:val="18"/>
                <w:szCs w:val="18"/>
              </w:rPr>
              <w:t>巨潮 资讯 网</w:t>
            </w:r>
          </w:p>
          <w:p>
            <w:pPr>
              <w:pStyle w:val="TableParagraph"/>
              <w:spacing w:line="355" w:lineRule="auto" w:before="19"/>
              <w:ind w:left="103" w:right="143"/>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 p://w</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4"/>
                <w:sz w:val="18"/>
                <w:szCs w:val="18"/>
              </w:rPr>
              <w:t>ww.c</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Times New Roman" w:hAnsi="Times New Roman" w:cs="Times New Roman" w:eastAsia="Times New Roman" w:hint="default"/>
                <w:sz w:val="18"/>
                <w:szCs w:val="18"/>
              </w:rPr>
              <w:t>ninfo</w:t>
            </w:r>
          </w:p>
          <w:p>
            <w:pPr>
              <w:pStyle w:val="TableParagraph"/>
              <w:spacing w:line="312" w:lineRule="auto" w:before="9"/>
              <w:ind w:left="103" w:right="103"/>
              <w:jc w:val="left"/>
              <w:rPr>
                <w:rFonts w:ascii="宋体" w:hAnsi="宋体" w:cs="宋体" w:eastAsia="宋体" w:hint="default"/>
                <w:sz w:val="18"/>
                <w:szCs w:val="18"/>
              </w:rPr>
            </w:pPr>
            <w:r>
              <w:rPr>
                <w:rFonts w:ascii="Times New Roman" w:hAnsi="Times New Roman" w:cs="Times New Roman" w:eastAsia="Times New Roman" w:hint="default"/>
                <w:sz w:val="18"/>
                <w:szCs w:val="18"/>
              </w:rPr>
              <w:t>.com. cn</w:t>
            </w:r>
            <w:r>
              <w:rPr>
                <w:rFonts w:ascii="宋体" w:hAnsi="宋体" w:cs="宋体" w:eastAsia="宋体" w:hint="default"/>
                <w:sz w:val="18"/>
                <w:szCs w:val="18"/>
              </w:rPr>
              <w:t>） 公告 编 号：</w:t>
            </w:r>
          </w:p>
          <w:p>
            <w:pPr>
              <w:pStyle w:val="TableParagraph"/>
              <w:spacing w:line="240" w:lineRule="auto" w:before="62"/>
              <w:ind w:left="103" w:right="0"/>
              <w:jc w:val="both"/>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106"/>
              <w:ind w:left="103" w:right="0"/>
              <w:jc w:val="both"/>
              <w:rPr>
                <w:rFonts w:ascii="Times New Roman" w:hAnsi="Times New Roman" w:cs="Times New Roman" w:eastAsia="Times New Roman" w:hint="default"/>
                <w:sz w:val="18"/>
                <w:szCs w:val="18"/>
              </w:rPr>
            </w:pPr>
            <w:r>
              <w:rPr>
                <w:rFonts w:ascii="Times New Roman"/>
                <w:sz w:val="18"/>
              </w:rPr>
              <w:t>145</w:t>
            </w:r>
          </w:p>
        </w:tc>
      </w:tr>
      <w:tr>
        <w:trPr>
          <w:trHeight w:val="1338" w:hRule="exact"/>
        </w:trPr>
        <w:tc>
          <w:tcPr>
            <w:tcW w:w="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0"/>
              <w:jc w:val="center"/>
              <w:rPr>
                <w:rFonts w:ascii="Times New Roman" w:hAnsi="Times New Roman" w:cs="Times New Roman" w:eastAsia="Times New Roman" w:hint="default"/>
                <w:sz w:val="18"/>
                <w:szCs w:val="18"/>
              </w:rPr>
            </w:pPr>
            <w:r>
              <w:rPr>
                <w:rFonts w:ascii="Times New Roman"/>
                <w:sz w:val="18"/>
              </w:rPr>
              <w:t>--</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
              <w:jc w:val="center"/>
              <w:rPr>
                <w:rFonts w:ascii="Times New Roman" w:hAnsi="Times New Roman" w:cs="Times New Roman" w:eastAsia="Times New Roman" w:hint="default"/>
                <w:sz w:val="18"/>
                <w:szCs w:val="18"/>
              </w:rPr>
            </w:pPr>
            <w:r>
              <w:rPr>
                <w:rFonts w:ascii="Times New Roman"/>
                <w:sz w:val="18"/>
              </w:rPr>
              <w:t>--</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8" w:right="0"/>
              <w:jc w:val="left"/>
              <w:rPr>
                <w:rFonts w:ascii="Times New Roman" w:hAnsi="Times New Roman" w:cs="Times New Roman" w:eastAsia="Times New Roman" w:hint="default"/>
                <w:sz w:val="18"/>
                <w:szCs w:val="18"/>
              </w:rPr>
            </w:pPr>
            <w:r>
              <w:rPr>
                <w:rFonts w:ascii="Times New Roman"/>
                <w:sz w:val="18"/>
              </w:rPr>
              <w:t>2,171</w:t>
            </w:r>
          </w:p>
          <w:p>
            <w:pPr>
              <w:pStyle w:val="TableParagraph"/>
              <w:spacing w:line="240" w:lineRule="auto" w:before="104"/>
              <w:ind w:left="163" w:right="0"/>
              <w:jc w:val="left"/>
              <w:rPr>
                <w:rFonts w:ascii="Times New Roman" w:hAnsi="Times New Roman" w:cs="Times New Roman" w:eastAsia="Times New Roman" w:hint="default"/>
                <w:sz w:val="18"/>
                <w:szCs w:val="18"/>
              </w:rPr>
            </w:pPr>
            <w:r>
              <w:rPr>
                <w:rFonts w:ascii="Times New Roman"/>
                <w:sz w:val="18"/>
              </w:rPr>
              <w:t>,338,</w:t>
            </w:r>
          </w:p>
          <w:p>
            <w:pPr>
              <w:pStyle w:val="TableParagraph"/>
              <w:spacing w:line="240" w:lineRule="auto" w:before="105"/>
              <w:ind w:left="118" w:right="0"/>
              <w:jc w:val="lef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
              <w:jc w:val="center"/>
              <w:rPr>
                <w:rFonts w:ascii="Times New Roman" w:hAnsi="Times New Roman" w:cs="Times New Roman" w:eastAsia="Times New Roman" w:hint="default"/>
                <w:sz w:val="18"/>
                <w:szCs w:val="18"/>
              </w:rPr>
            </w:pPr>
            <w:r>
              <w:rPr>
                <w:rFonts w:ascii="Times New Roman"/>
                <w:sz w:val="18"/>
              </w:rPr>
              <w:t>--</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0"/>
              <w:jc w:val="center"/>
              <w:rPr>
                <w:rFonts w:ascii="Times New Roman" w:hAnsi="Times New Roman" w:cs="Times New Roman" w:eastAsia="Times New Roman" w:hint="default"/>
                <w:sz w:val="18"/>
                <w:szCs w:val="18"/>
              </w:rPr>
            </w:pPr>
            <w:r>
              <w:rPr>
                <w:rFonts w:ascii="Times New Roman"/>
                <w:sz w:val="18"/>
              </w:rPr>
              <w:t>--</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 w:right="0"/>
              <w:jc w:val="center"/>
              <w:rPr>
                <w:rFonts w:ascii="Times New Roman" w:hAnsi="Times New Roman" w:cs="Times New Roman" w:eastAsia="Times New Roman" w:hint="default"/>
                <w:sz w:val="18"/>
                <w:szCs w:val="18"/>
              </w:rPr>
            </w:pPr>
            <w:r>
              <w:rPr>
                <w:rFonts w:ascii="Times New Roman"/>
                <w:sz w:val="18"/>
              </w:rPr>
              <w:t>--</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0"/>
              <w:jc w:val="center"/>
              <w:rPr>
                <w:rFonts w:ascii="Times New Roman" w:hAnsi="Times New Roman" w:cs="Times New Roman" w:eastAsia="Times New Roman" w:hint="default"/>
                <w:sz w:val="18"/>
                <w:szCs w:val="18"/>
              </w:rPr>
            </w:pPr>
            <w:r>
              <w:rPr>
                <w:rFonts w:ascii="Times New Roman"/>
                <w:sz w:val="18"/>
              </w:rPr>
              <w:t>--</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 w:right="0"/>
              <w:jc w:val="center"/>
              <w:rPr>
                <w:rFonts w:ascii="Times New Roman" w:hAnsi="Times New Roman" w:cs="Times New Roman" w:eastAsia="Times New Roman" w:hint="default"/>
                <w:sz w:val="18"/>
                <w:szCs w:val="18"/>
              </w:rPr>
            </w:pPr>
            <w:r>
              <w:rPr>
                <w:rFonts w:ascii="Times New Roman"/>
                <w:sz w:val="18"/>
              </w:rPr>
              <w:t>--</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0"/>
              <w:jc w:val="center"/>
              <w:rPr>
                <w:rFonts w:ascii="Times New Roman" w:hAnsi="Times New Roman" w:cs="Times New Roman" w:eastAsia="Times New Roman" w:hint="default"/>
                <w:sz w:val="18"/>
                <w:szCs w:val="18"/>
              </w:rPr>
            </w:pPr>
            <w:r>
              <w:rPr>
                <w:rFonts w:ascii="Times New Roman"/>
                <w:sz w:val="18"/>
              </w:rPr>
              <w:t>--</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11" w:right="0"/>
              <w:jc w:val="left"/>
              <w:rPr>
                <w:rFonts w:ascii="Times New Roman" w:hAnsi="Times New Roman" w:cs="Times New Roman" w:eastAsia="Times New Roman" w:hint="default"/>
                <w:sz w:val="18"/>
                <w:szCs w:val="18"/>
              </w:rPr>
            </w:pPr>
            <w:r>
              <w:rPr>
                <w:rFonts w:ascii="Times New Roman"/>
                <w:sz w:val="18"/>
              </w:rPr>
              <w:t>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11" w:right="0"/>
              <w:jc w:val="left"/>
              <w:rPr>
                <w:rFonts w:ascii="Times New Roman" w:hAnsi="Times New Roman" w:cs="Times New Roman" w:eastAsia="Times New Roman" w:hint="default"/>
                <w:sz w:val="18"/>
                <w:szCs w:val="18"/>
              </w:rPr>
            </w:pPr>
            <w:r>
              <w:rPr>
                <w:rFonts w:ascii="Times New Roman"/>
                <w:sz w:val="18"/>
              </w:rPr>
              <w:t>0.00</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
              <w:jc w:val="center"/>
              <w:rPr>
                <w:rFonts w:ascii="Times New Roman" w:hAnsi="Times New Roman" w:cs="Times New Roman" w:eastAsia="Times New Roman" w:hint="default"/>
                <w:sz w:val="18"/>
                <w:szCs w:val="18"/>
              </w:rPr>
            </w:pPr>
            <w:r>
              <w:rPr>
                <w:rFonts w:ascii="Times New Roman"/>
                <w:sz w:val="18"/>
              </w:rPr>
              <w:t>--</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0"/>
              <w:jc w:val="center"/>
              <w:rPr>
                <w:rFonts w:ascii="Times New Roman" w:hAnsi="Times New Roman" w:cs="Times New Roman" w:eastAsia="Times New Roman" w:hint="default"/>
                <w:sz w:val="18"/>
                <w:szCs w:val="18"/>
              </w:rPr>
            </w:pPr>
            <w:r>
              <w:rPr>
                <w:rFonts w:ascii="Times New Roman"/>
                <w:sz w:val="18"/>
              </w:rPr>
              <w:t>--</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1027"/>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spacing w:before="0"/>
        <w:ind w:left="114" w:right="10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pStyle w:val="Heading4"/>
        <w:spacing w:line="240" w:lineRule="auto"/>
        <w:ind w:right="1027"/>
        <w:jc w:val="left"/>
        <w:rPr>
          <w:b w:val="0"/>
          <w:bCs w:val="0"/>
        </w:rPr>
      </w:pPr>
      <w:bookmarkStart w:name="4、金融资产投资" w:id="48"/>
      <w:bookmarkEnd w:id="48"/>
      <w:r>
        <w:rPr>
          <w:b w:val="0"/>
          <w:bCs w:val="0"/>
        </w:rPr>
      </w:r>
      <w:r>
        <w:rPr>
          <w:rFonts w:ascii="Times New Roman" w:hAnsi="Times New Roman" w:cs="Times New Roman" w:eastAsia="Times New Roman" w:hint="default"/>
        </w:rPr>
        <w:t>4</w:t>
      </w:r>
      <w:r>
        <w:rPr/>
        <w:t>、金融资产投资</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027"/>
        <w:jc w:val="left"/>
        <w:rPr>
          <w:b w:val="0"/>
          <w:bCs w:val="0"/>
        </w:rPr>
      </w:pPr>
      <w:bookmarkStart w:name="（1）证券投资情况" w:id="49"/>
      <w:bookmarkEnd w:id="49"/>
      <w:r>
        <w:rPr>
          <w:b w:val="0"/>
          <w:bCs w:val="0"/>
        </w:rPr>
      </w:r>
      <w:r>
        <w:rPr/>
        <w:t>（</w:t>
      </w:r>
      <w:r>
        <w:rPr>
          <w:rFonts w:ascii="Times New Roman" w:hAnsi="Times New Roman" w:cs="Times New Roman" w:eastAsia="Times New Roman" w:hint="default"/>
        </w:rPr>
        <w:t>1</w:t>
      </w:r>
      <w:r>
        <w:rPr/>
        <w:t>）证券投资情况</w:t>
      </w:r>
      <w:r>
        <w:rPr>
          <w:b w:val="0"/>
          <w:bCs w:val="0"/>
        </w:rPr>
      </w:r>
    </w:p>
    <w:p>
      <w:pPr>
        <w:spacing w:line="240" w:lineRule="auto" w:before="8"/>
        <w:rPr>
          <w:rFonts w:ascii="宋体" w:hAnsi="宋体" w:cs="宋体" w:eastAsia="宋体" w:hint="default"/>
          <w:b/>
          <w:bCs/>
          <w:sz w:val="26"/>
          <w:szCs w:val="26"/>
        </w:rPr>
      </w:pPr>
    </w:p>
    <w:p>
      <w:pPr>
        <w:spacing w:line="357" w:lineRule="auto" w:before="0"/>
        <w:ind w:left="114" w:right="841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公司报告期不存在证券投资。</w:t>
      </w:r>
    </w:p>
    <w:p>
      <w:pPr>
        <w:spacing w:line="240" w:lineRule="auto" w:before="1"/>
        <w:rPr>
          <w:rFonts w:ascii="宋体" w:hAnsi="宋体" w:cs="宋体" w:eastAsia="宋体" w:hint="default"/>
          <w:sz w:val="20"/>
          <w:szCs w:val="20"/>
        </w:rPr>
      </w:pPr>
    </w:p>
    <w:p>
      <w:pPr>
        <w:pStyle w:val="Heading4"/>
        <w:spacing w:line="240" w:lineRule="auto"/>
        <w:ind w:right="1027"/>
        <w:jc w:val="left"/>
        <w:rPr>
          <w:b w:val="0"/>
          <w:bCs w:val="0"/>
        </w:rPr>
      </w:pPr>
      <w:bookmarkStart w:name="（2）衍生品投资情况" w:id="50"/>
      <w:bookmarkEnd w:id="50"/>
      <w:r>
        <w:rPr>
          <w:b w:val="0"/>
          <w:bCs w:val="0"/>
        </w:rPr>
      </w:r>
      <w:r>
        <w:rPr/>
        <w:t>（</w:t>
      </w:r>
      <w:r>
        <w:rPr>
          <w:rFonts w:ascii="Times New Roman" w:hAnsi="Times New Roman" w:cs="Times New Roman" w:eastAsia="Times New Roman" w:hint="default"/>
        </w:rPr>
        <w:t>2</w:t>
      </w:r>
      <w:r>
        <w:rPr/>
        <w:t>）衍生品投资情况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14" w:right="823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公司报告期不存在衍生品投资。</w:t>
      </w:r>
    </w:p>
    <w:p>
      <w:pPr>
        <w:spacing w:after="0" w:line="357"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4"/>
        <w:spacing w:line="240" w:lineRule="auto" w:before="35"/>
        <w:ind w:right="1027"/>
        <w:jc w:val="left"/>
        <w:rPr>
          <w:b w:val="0"/>
          <w:bCs w:val="0"/>
        </w:rPr>
      </w:pPr>
      <w:bookmarkStart w:name="5、募集资金使用情况" w:id="51"/>
      <w:bookmarkEnd w:id="51"/>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spacing w:before="0"/>
        <w:ind w:left="114" w:right="10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pStyle w:val="Heading4"/>
        <w:spacing w:line="240" w:lineRule="auto"/>
        <w:ind w:right="1027"/>
        <w:jc w:val="left"/>
        <w:rPr>
          <w:b w:val="0"/>
          <w:bCs w:val="0"/>
        </w:rPr>
      </w:pPr>
      <w:bookmarkStart w:name="（1）募集资金总体使用情况" w:id="52"/>
      <w:bookmarkEnd w:id="52"/>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spacing w:before="44"/>
        <w:ind w:left="114" w:right="10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650"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338" w:right="156" w:hanging="180"/>
              <w:jc w:val="left"/>
              <w:rPr>
                <w:rFonts w:ascii="宋体" w:hAnsi="宋体" w:cs="宋体" w:eastAsia="宋体" w:hint="default"/>
                <w:sz w:val="18"/>
                <w:szCs w:val="18"/>
              </w:rPr>
            </w:pPr>
            <w:r>
              <w:rPr>
                <w:rFonts w:ascii="宋体" w:hAnsi="宋体" w:cs="宋体" w:eastAsia="宋体" w:hint="default"/>
                <w:sz w:val="18"/>
                <w:szCs w:val="18"/>
              </w:rPr>
              <w:t>募集年 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335" w:right="155" w:hanging="180"/>
              <w:jc w:val="left"/>
              <w:rPr>
                <w:rFonts w:ascii="宋体" w:hAnsi="宋体" w:cs="宋体" w:eastAsia="宋体" w:hint="default"/>
                <w:sz w:val="18"/>
                <w:szCs w:val="18"/>
              </w:rPr>
            </w:pPr>
            <w:r>
              <w:rPr>
                <w:rFonts w:ascii="宋体" w:hAnsi="宋体" w:cs="宋体" w:eastAsia="宋体" w:hint="default"/>
                <w:sz w:val="18"/>
                <w:szCs w:val="18"/>
              </w:rPr>
              <w:t>募集方 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63" w:right="162"/>
              <w:jc w:val="left"/>
              <w:rPr>
                <w:rFonts w:ascii="宋体" w:hAnsi="宋体" w:cs="宋体" w:eastAsia="宋体" w:hint="default"/>
                <w:sz w:val="18"/>
                <w:szCs w:val="18"/>
              </w:rPr>
            </w:pPr>
            <w:r>
              <w:rPr>
                <w:rFonts w:ascii="宋体" w:hAnsi="宋体" w:cs="宋体" w:eastAsia="宋体" w:hint="default"/>
                <w:sz w:val="18"/>
                <w:szCs w:val="18"/>
              </w:rPr>
              <w:t>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59" w:right="158"/>
              <w:jc w:val="both"/>
              <w:rPr>
                <w:rFonts w:ascii="宋体" w:hAnsi="宋体" w:cs="宋体" w:eastAsia="宋体" w:hint="default"/>
                <w:sz w:val="18"/>
                <w:szCs w:val="18"/>
              </w:rPr>
            </w:pPr>
            <w:r>
              <w:rPr>
                <w:rFonts w:ascii="宋体" w:hAnsi="宋体" w:cs="宋体" w:eastAsia="宋体" w:hint="default"/>
                <w:sz w:val="18"/>
                <w:szCs w:val="18"/>
              </w:rPr>
              <w:t>本期已 使用募 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59" w:right="159"/>
              <w:jc w:val="both"/>
              <w:rPr>
                <w:rFonts w:ascii="宋体" w:hAnsi="宋体" w:cs="宋体" w:eastAsia="宋体" w:hint="default"/>
                <w:sz w:val="18"/>
                <w:szCs w:val="18"/>
              </w:rPr>
            </w:pPr>
            <w:r>
              <w:rPr>
                <w:rFonts w:ascii="宋体" w:hAnsi="宋体" w:cs="宋体" w:eastAsia="宋体" w:hint="default"/>
                <w:sz w:val="18"/>
                <w:szCs w:val="18"/>
              </w:rPr>
              <w:t>已累计 使用募 集资金 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59" w:right="157"/>
              <w:jc w:val="both"/>
              <w:rPr>
                <w:rFonts w:ascii="宋体" w:hAnsi="宋体" w:cs="宋体" w:eastAsia="宋体" w:hint="default"/>
                <w:sz w:val="18"/>
                <w:szCs w:val="18"/>
              </w:rPr>
            </w:pPr>
            <w:r>
              <w:rPr>
                <w:rFonts w:ascii="宋体" w:hAnsi="宋体" w:cs="宋体" w:eastAsia="宋体" w:hint="default"/>
                <w:sz w:val="18"/>
                <w:szCs w:val="18"/>
              </w:rPr>
              <w:t>报告期 内变更 用途的 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59" w:right="158"/>
              <w:jc w:val="center"/>
              <w:rPr>
                <w:rFonts w:ascii="宋体" w:hAnsi="宋体" w:cs="宋体" w:eastAsia="宋体" w:hint="default"/>
                <w:sz w:val="18"/>
                <w:szCs w:val="18"/>
              </w:rPr>
            </w:pPr>
            <w:r>
              <w:rPr>
                <w:rFonts w:ascii="宋体" w:hAnsi="宋体" w:cs="宋体" w:eastAsia="宋体" w:hint="default"/>
                <w:sz w:val="18"/>
                <w:szCs w:val="18"/>
              </w:rPr>
              <w:t>累计变 更用途 的募集 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59" w:right="158"/>
              <w:jc w:val="both"/>
              <w:rPr>
                <w:rFonts w:ascii="宋体" w:hAnsi="宋体" w:cs="宋体" w:eastAsia="宋体" w:hint="default"/>
                <w:sz w:val="18"/>
                <w:szCs w:val="18"/>
              </w:rPr>
            </w:pPr>
            <w:r>
              <w:rPr>
                <w:rFonts w:ascii="宋体" w:hAnsi="宋体" w:cs="宋体" w:eastAsia="宋体" w:hint="default"/>
                <w:sz w:val="18"/>
                <w:szCs w:val="18"/>
              </w:rPr>
              <w:t>累计变 更用途 的募集 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60" w:right="158"/>
              <w:jc w:val="center"/>
              <w:rPr>
                <w:rFonts w:ascii="宋体" w:hAnsi="宋体" w:cs="宋体" w:eastAsia="宋体" w:hint="default"/>
                <w:sz w:val="18"/>
                <w:szCs w:val="18"/>
              </w:rPr>
            </w:pPr>
            <w:r>
              <w:rPr>
                <w:rFonts w:ascii="宋体" w:hAnsi="宋体" w:cs="宋体" w:eastAsia="宋体" w:hint="default"/>
                <w:sz w:val="18"/>
                <w:szCs w:val="18"/>
              </w:rPr>
              <w:t>尚未使 用募集 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59" w:right="158"/>
              <w:jc w:val="center"/>
              <w:rPr>
                <w:rFonts w:ascii="宋体" w:hAnsi="宋体" w:cs="宋体" w:eastAsia="宋体" w:hint="default"/>
                <w:sz w:val="18"/>
                <w:szCs w:val="18"/>
              </w:rPr>
            </w:pPr>
            <w:r>
              <w:rPr>
                <w:rFonts w:ascii="宋体" w:hAnsi="宋体" w:cs="宋体" w:eastAsia="宋体" w:hint="default"/>
                <w:sz w:val="18"/>
                <w:szCs w:val="18"/>
              </w:rPr>
              <w:t>尚未使 用募集 资金用 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59" w:right="157"/>
              <w:jc w:val="both"/>
              <w:rPr>
                <w:rFonts w:ascii="宋体" w:hAnsi="宋体" w:cs="宋体" w:eastAsia="宋体" w:hint="default"/>
                <w:sz w:val="18"/>
                <w:szCs w:val="18"/>
              </w:rPr>
            </w:pPr>
            <w:r>
              <w:rPr>
                <w:rFonts w:ascii="宋体" w:hAnsi="宋体" w:cs="宋体" w:eastAsia="宋体" w:hint="default"/>
                <w:sz w:val="18"/>
                <w:szCs w:val="18"/>
              </w:rPr>
              <w:t>闲置两 年以上 募集资 金金额</w:t>
            </w:r>
          </w:p>
        </w:tc>
      </w:tr>
      <w:tr>
        <w:trPr>
          <w:trHeight w:val="3210"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2016</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103" w:right="209"/>
              <w:jc w:val="left"/>
              <w:rPr>
                <w:rFonts w:ascii="宋体" w:hAnsi="宋体" w:cs="宋体" w:eastAsia="宋体" w:hint="default"/>
                <w:sz w:val="18"/>
                <w:szCs w:val="18"/>
              </w:rPr>
            </w:pPr>
            <w:r>
              <w:rPr>
                <w:rFonts w:ascii="宋体" w:hAnsi="宋体" w:cs="宋体" w:eastAsia="宋体" w:hint="default"/>
                <w:sz w:val="18"/>
                <w:szCs w:val="18"/>
              </w:rPr>
              <w:t>非公开 发行</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157,000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00"/>
              <w:jc w:val="right"/>
              <w:rPr>
                <w:rFonts w:ascii="Times New Roman" w:hAnsi="Times New Roman" w:cs="Times New Roman" w:eastAsia="Times New Roman" w:hint="default"/>
                <w:sz w:val="18"/>
                <w:szCs w:val="18"/>
              </w:rPr>
            </w:pPr>
            <w:r>
              <w:rPr>
                <w:rFonts w:ascii="Times New Roman"/>
                <w:sz w:val="18"/>
              </w:rPr>
              <w:t>66,914.0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01"/>
              <w:jc w:val="right"/>
              <w:rPr>
                <w:rFonts w:ascii="Times New Roman" w:hAnsi="Times New Roman" w:cs="Times New Roman" w:eastAsia="Times New Roman" w:hint="default"/>
                <w:sz w:val="18"/>
                <w:szCs w:val="18"/>
              </w:rPr>
            </w:pPr>
            <w:r>
              <w:rPr>
                <w:rFonts w:ascii="Times New Roman"/>
                <w:sz w:val="18"/>
              </w:rPr>
              <w:t>133,071.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00"/>
              <w:jc w:val="right"/>
              <w:rPr>
                <w:rFonts w:ascii="Times New Roman" w:hAnsi="Times New Roman" w:cs="Times New Roman" w:eastAsia="Times New Roman" w:hint="default"/>
                <w:sz w:val="18"/>
                <w:szCs w:val="18"/>
              </w:rPr>
            </w:pPr>
            <w:r>
              <w:rPr>
                <w:rFonts w:ascii="Times New Roman"/>
                <w:sz w:val="18"/>
              </w:rPr>
              <w:t>23,928.0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截止</w:t>
            </w:r>
          </w:p>
          <w:p>
            <w:pPr>
              <w:pStyle w:val="TableParagraph"/>
              <w:spacing w:line="240" w:lineRule="auto" w:before="7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31</w:t>
            </w:r>
          </w:p>
          <w:p>
            <w:pPr>
              <w:pStyle w:val="TableParagraph"/>
              <w:spacing w:line="319" w:lineRule="auto" w:before="63"/>
              <w:ind w:left="103" w:right="35"/>
              <w:jc w:val="left"/>
              <w:rPr>
                <w:rFonts w:ascii="宋体" w:hAnsi="宋体" w:cs="宋体" w:eastAsia="宋体" w:hint="default"/>
                <w:sz w:val="18"/>
                <w:szCs w:val="18"/>
              </w:rPr>
            </w:pPr>
            <w:r>
              <w:rPr>
                <w:rFonts w:ascii="宋体" w:hAnsi="宋体" w:cs="宋体" w:eastAsia="宋体" w:hint="default"/>
                <w:spacing w:val="-17"/>
                <w:sz w:val="18"/>
                <w:szCs w:val="18"/>
              </w:rPr>
              <w:t>日，尚未</w:t>
            </w:r>
            <w:r>
              <w:rPr>
                <w:rFonts w:ascii="宋体" w:hAnsi="宋体" w:cs="宋体" w:eastAsia="宋体" w:hint="default"/>
                <w:sz w:val="18"/>
                <w:szCs w:val="18"/>
              </w:rPr>
              <w:t> 使用的 募集资 金均在 各募集 资金账 户留存。</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3210"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2017</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103" w:right="209"/>
              <w:jc w:val="left"/>
              <w:rPr>
                <w:rFonts w:ascii="宋体" w:hAnsi="宋体" w:cs="宋体" w:eastAsia="宋体" w:hint="default"/>
                <w:sz w:val="18"/>
                <w:szCs w:val="18"/>
              </w:rPr>
            </w:pPr>
            <w:r>
              <w:rPr>
                <w:rFonts w:ascii="宋体" w:hAnsi="宋体" w:cs="宋体" w:eastAsia="宋体" w:hint="default"/>
                <w:sz w:val="18"/>
                <w:szCs w:val="18"/>
              </w:rPr>
              <w:t>非公开 发行</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67" w:right="0"/>
              <w:jc w:val="center"/>
              <w:rPr>
                <w:rFonts w:ascii="Times New Roman" w:hAnsi="Times New Roman" w:cs="Times New Roman" w:eastAsia="Times New Roman" w:hint="default"/>
                <w:sz w:val="18"/>
                <w:szCs w:val="18"/>
              </w:rPr>
            </w:pPr>
            <w:r>
              <w:rPr>
                <w:rFonts w:ascii="Times New Roman"/>
                <w:sz w:val="18"/>
              </w:rPr>
              <w:t>50,950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00"/>
              <w:jc w:val="right"/>
              <w:rPr>
                <w:rFonts w:ascii="Times New Roman" w:hAnsi="Times New Roman" w:cs="Times New Roman" w:eastAsia="Times New Roman" w:hint="default"/>
                <w:sz w:val="18"/>
                <w:szCs w:val="18"/>
              </w:rPr>
            </w:pPr>
            <w:r>
              <w:rPr>
                <w:rFonts w:ascii="Times New Roman"/>
                <w:sz w:val="18"/>
              </w:rPr>
              <w:t>20,231.7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00"/>
              <w:jc w:val="right"/>
              <w:rPr>
                <w:rFonts w:ascii="Times New Roman" w:hAnsi="Times New Roman" w:cs="Times New Roman" w:eastAsia="Times New Roman" w:hint="default"/>
                <w:sz w:val="18"/>
                <w:szCs w:val="18"/>
              </w:rPr>
            </w:pPr>
            <w:r>
              <w:rPr>
                <w:rFonts w:ascii="Times New Roman"/>
                <w:sz w:val="18"/>
              </w:rPr>
              <w:t>20,231.7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00"/>
              <w:jc w:val="right"/>
              <w:rPr>
                <w:rFonts w:ascii="Times New Roman" w:hAnsi="Times New Roman" w:cs="Times New Roman" w:eastAsia="Times New Roman" w:hint="default"/>
                <w:sz w:val="18"/>
                <w:szCs w:val="18"/>
              </w:rPr>
            </w:pPr>
            <w:r>
              <w:rPr>
                <w:rFonts w:ascii="Times New Roman"/>
                <w:sz w:val="18"/>
              </w:rPr>
              <w:t>30,718.2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截止</w:t>
            </w:r>
          </w:p>
          <w:p>
            <w:pPr>
              <w:pStyle w:val="TableParagraph"/>
              <w:spacing w:line="240" w:lineRule="auto" w:before="7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31</w:t>
            </w:r>
          </w:p>
          <w:p>
            <w:pPr>
              <w:pStyle w:val="TableParagraph"/>
              <w:spacing w:line="319" w:lineRule="auto" w:before="63"/>
              <w:ind w:left="103" w:right="35"/>
              <w:jc w:val="left"/>
              <w:rPr>
                <w:rFonts w:ascii="宋体" w:hAnsi="宋体" w:cs="宋体" w:eastAsia="宋体" w:hint="default"/>
                <w:sz w:val="18"/>
                <w:szCs w:val="18"/>
              </w:rPr>
            </w:pPr>
            <w:r>
              <w:rPr>
                <w:rFonts w:ascii="宋体" w:hAnsi="宋体" w:cs="宋体" w:eastAsia="宋体" w:hint="default"/>
                <w:spacing w:val="-17"/>
                <w:sz w:val="18"/>
                <w:szCs w:val="18"/>
              </w:rPr>
              <w:t>日，尚未</w:t>
            </w:r>
            <w:r>
              <w:rPr>
                <w:rFonts w:ascii="宋体" w:hAnsi="宋体" w:cs="宋体" w:eastAsia="宋体" w:hint="default"/>
                <w:sz w:val="18"/>
                <w:szCs w:val="18"/>
              </w:rPr>
              <w:t> 使用的 募集资 金均在 各募集 资金账 户留存。</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207,950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87,145.7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153,303.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54,646.3</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962"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463" w:right="102"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月非公开募集资金情况 </w:t>
            </w:r>
            <w:r>
              <w:rPr>
                <w:rFonts w:ascii="宋体" w:hAnsi="宋体" w:cs="宋体" w:eastAsia="宋体" w:hint="default"/>
                <w:spacing w:val="-1"/>
                <w:sz w:val="18"/>
                <w:szCs w:val="18"/>
              </w:rPr>
              <w:t>经中国证券监督管理委员会《关于核准黑龙江京蓝科技股份有限公司向乌力吉等发行股份购买资产并募集配套资金</w:t>
            </w:r>
          </w:p>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的批复</w:t>
            </w:r>
            <w:r>
              <w:rPr>
                <w:rFonts w:ascii="宋体" w:hAnsi="宋体" w:cs="宋体" w:eastAsia="宋体" w:hint="default"/>
                <w:spacing w:val="-90"/>
                <w:sz w:val="18"/>
                <w:szCs w:val="18"/>
              </w:rPr>
              <w:t>》</w:t>
            </w:r>
            <w:r>
              <w:rPr>
                <w:rFonts w:ascii="宋体" w:hAnsi="宋体" w:cs="宋体" w:eastAsia="宋体" w:hint="default"/>
                <w:sz w:val="18"/>
                <w:szCs w:val="18"/>
              </w:rPr>
              <w:t>（证监许可【</w:t>
            </w:r>
            <w:r>
              <w:rPr>
                <w:rFonts w:ascii="Times New Roman" w:hAnsi="Times New Roman" w:cs="Times New Roman" w:eastAsia="Times New Roman" w:hint="default"/>
                <w:sz w:val="18"/>
                <w:szCs w:val="18"/>
              </w:rPr>
              <w:t>2016</w:t>
            </w:r>
            <w:r>
              <w:rPr>
                <w:rFonts w:ascii="宋体" w:hAnsi="宋体" w:cs="宋体" w:eastAsia="宋体" w:hint="default"/>
                <w:sz w:val="18"/>
                <w:szCs w:val="18"/>
              </w:rPr>
              <w:t>】</w:t>
            </w:r>
            <w:r>
              <w:rPr>
                <w:rFonts w:ascii="Times New Roman" w:hAnsi="Times New Roman" w:cs="Times New Roman" w:eastAsia="Times New Roman" w:hint="default"/>
                <w:sz w:val="18"/>
                <w:szCs w:val="18"/>
              </w:rPr>
              <w:t>2184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号）核准（注：黑龙江京蓝科技股份有限公司为公司曾用名，公司已于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日完成工商变更登记手续，更名为京蓝科技股份有限公司，公告编号：</w:t>
            </w:r>
            <w:r>
              <w:rPr>
                <w:rFonts w:ascii="Times New Roman" w:hAnsi="Times New Roman" w:cs="Times New Roman" w:eastAsia="Times New Roman" w:hint="default"/>
                <w:sz w:val="18"/>
                <w:szCs w:val="18"/>
              </w:rPr>
              <w:t>2016-086</w:t>
            </w:r>
            <w:r>
              <w:rPr>
                <w:rFonts w:ascii="宋体" w:hAnsi="宋体" w:cs="宋体" w:eastAsia="宋体" w:hint="default"/>
                <w:spacing w:val="-90"/>
                <w:sz w:val="18"/>
                <w:szCs w:val="18"/>
              </w:rPr>
              <w:t>）</w:t>
            </w:r>
            <w:r>
              <w:rPr>
                <w:rFonts w:ascii="宋体" w:hAnsi="宋体" w:cs="宋体" w:eastAsia="宋体" w:hint="default"/>
                <w:sz w:val="18"/>
                <w:szCs w:val="18"/>
              </w:rPr>
              <w:t>，同意公司非公开发行不超过</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94,921,400</w:t>
            </w:r>
            <w:r>
              <w:rPr>
                <w:rFonts w:ascii="Times New Roman" w:hAnsi="Times New Roman" w:cs="Times New Roman" w:eastAsia="Times New Roman" w:hint="default"/>
                <w:spacing w:val="-8"/>
                <w:sz w:val="18"/>
                <w:szCs w:val="18"/>
              </w:rPr>
              <w:t> </w:t>
            </w:r>
            <w:r>
              <w:rPr>
                <w:rFonts w:ascii="宋体" w:hAnsi="宋体" w:cs="宋体" w:eastAsia="宋体" w:hint="default"/>
                <w:spacing w:val="-4"/>
                <w:sz w:val="18"/>
                <w:szCs w:val="18"/>
              </w:rPr>
              <w:t>股新股，发行价</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16.54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股，募集配套资金总额不超过人民币</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1,570,000,000.00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元。公司实际募集资金总额为</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1,569,9</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9,956.00 </w:t>
            </w:r>
            <w:r>
              <w:rPr>
                <w:rFonts w:ascii="宋体" w:hAnsi="宋体" w:cs="宋体" w:eastAsia="宋体" w:hint="default"/>
                <w:sz w:val="18"/>
                <w:szCs w:val="18"/>
              </w:rPr>
              <w:t>元</w:t>
            </w:r>
            <w:r>
              <w:rPr>
                <w:rFonts w:ascii="宋体" w:hAnsi="宋体" w:cs="宋体" w:eastAsia="宋体" w:hint="default"/>
                <w:spacing w:val="-80"/>
                <w:sz w:val="18"/>
                <w:szCs w:val="18"/>
              </w:rPr>
              <w:t>，</w:t>
            </w:r>
            <w:r>
              <w:rPr>
                <w:rFonts w:ascii="宋体" w:hAnsi="宋体" w:cs="宋体" w:eastAsia="宋体" w:hint="default"/>
                <w:sz w:val="18"/>
                <w:szCs w:val="18"/>
              </w:rPr>
              <w:t>扣除发行费用人民币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5,000,000</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宋体" w:hAnsi="宋体" w:cs="宋体" w:eastAsia="宋体" w:hint="default"/>
                <w:spacing w:val="-80"/>
                <w:sz w:val="18"/>
                <w:szCs w:val="18"/>
              </w:rPr>
              <w:t>，</w:t>
            </w:r>
            <w:r>
              <w:rPr>
                <w:rFonts w:ascii="宋体" w:hAnsi="宋体" w:cs="宋体" w:eastAsia="宋体" w:hint="default"/>
                <w:sz w:val="18"/>
                <w:szCs w:val="18"/>
              </w:rPr>
              <w:t>募集资</w:t>
            </w:r>
            <w:r>
              <w:rPr>
                <w:rFonts w:ascii="宋体" w:hAnsi="宋体" w:cs="宋体" w:eastAsia="宋体" w:hint="default"/>
                <w:spacing w:val="1"/>
                <w:sz w:val="18"/>
                <w:szCs w:val="18"/>
              </w:rPr>
              <w:t>金</w:t>
            </w:r>
            <w:r>
              <w:rPr>
                <w:rFonts w:ascii="宋体" w:hAnsi="宋体" w:cs="宋体" w:eastAsia="宋体" w:hint="default"/>
                <w:sz w:val="18"/>
                <w:szCs w:val="18"/>
              </w:rPr>
              <w:t>净额为人民币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1,564,99</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,956.00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宋体" w:hAnsi="宋体" w:cs="宋体" w:eastAsia="宋体" w:hint="default"/>
                <w:spacing w:val="-80"/>
                <w:sz w:val="18"/>
                <w:szCs w:val="18"/>
              </w:rPr>
              <w:t>。</w:t>
            </w: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8"/>
        <w:rPr>
          <w:rFonts w:ascii="宋体" w:hAnsi="宋体" w:cs="宋体" w:eastAsia="宋体" w:hint="default"/>
          <w:sz w:val="23"/>
          <w:szCs w:val="23"/>
        </w:rPr>
      </w:pPr>
    </w:p>
    <w:p>
      <w:pPr>
        <w:spacing w:before="44"/>
        <w:ind w:left="222" w:right="1027" w:firstLine="0"/>
        <w:jc w:val="left"/>
        <w:rPr>
          <w:rFonts w:ascii="宋体" w:hAnsi="宋体" w:cs="宋体" w:eastAsia="宋体" w:hint="default"/>
          <w:sz w:val="18"/>
          <w:szCs w:val="18"/>
        </w:rPr>
      </w:pPr>
      <w:r>
        <w:rPr/>
        <w:pict>
          <v:group style="position:absolute;margin-left:56.459999pt;margin-top:.951743pt;width:478.75pt;height:315.95pt;mso-position-horizontal-relative:page;mso-position-vertical-relative:paragraph;z-index:-1115728" coordorigin="1129,19" coordsize="9575,6319">
            <v:group style="position:absolute;left:1139;top:29;width:9556;height:2" coordorigin="1139,29" coordsize="9556,2">
              <v:shape style="position:absolute;left:1139;top:29;width:9556;height:2" coordorigin="1139,29" coordsize="9556,0" path="m1139,29l10694,29e" filled="false" stroked="true" strokeweight=".48pt" strokecolor="#000000">
                <v:path arrowok="t"/>
              </v:shape>
            </v:group>
            <v:group style="position:absolute;left:1134;top:24;width:2;height:6309" coordorigin="1134,24" coordsize="2,6309">
              <v:shape style="position:absolute;left:1134;top:24;width:2;height:6309" coordorigin="1134,24" coordsize="0,6309" path="m1134,24l1134,6333e" filled="false" stroked="true" strokeweight=".48pt" strokecolor="#000000">
                <v:path arrowok="t"/>
              </v:shape>
            </v:group>
            <v:group style="position:absolute;left:1139;top:6328;width:9556;height:2" coordorigin="1139,6328" coordsize="9556,2">
              <v:shape style="position:absolute;left:1139;top:6328;width:9556;height:2" coordorigin="1139,6328" coordsize="9556,0" path="m1139,6328l10694,6328e" filled="false" stroked="true" strokeweight=".48pt" strokecolor="#000000">
                <v:path arrowok="t"/>
              </v:shape>
            </v:group>
            <v:group style="position:absolute;left:10699;top:24;width:2;height:6309" coordorigin="10699,24" coordsize="2,6309">
              <v:shape style="position:absolute;left:10699;top:24;width:2;height:6309" coordorigin="10699,24" coordsize="0,6309" path="m10699,24l10699,6333e" filled="false" stroked="true" strokeweight=".48pt" strokecolor="#000000">
                <v:path arrowok="t"/>
              </v:shape>
            </v:group>
            <w10:wrap type="none"/>
          </v:group>
        </w:pic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日，上述募集资金已全部到位，并由信永中和会计师事务所（特殊普通合伙）于</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日出具的</w:t>
      </w:r>
    </w:p>
    <w:p>
      <w:pPr>
        <w:spacing w:before="64"/>
        <w:ind w:left="222" w:right="10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XYZH/2016TJA10473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号《验资报告》审验确认。</w:t>
      </w:r>
    </w:p>
    <w:p>
      <w:pPr>
        <w:spacing w:line="302" w:lineRule="auto" w:before="102"/>
        <w:ind w:left="222" w:right="1302" w:firstLine="360"/>
        <w:jc w:val="left"/>
        <w:rPr>
          <w:rFonts w:ascii="宋体" w:hAnsi="宋体" w:cs="宋体" w:eastAsia="宋体" w:hint="default"/>
          <w:sz w:val="18"/>
          <w:szCs w:val="18"/>
        </w:rPr>
      </w:pPr>
      <w:r>
        <w:rPr>
          <w:rFonts w:ascii="宋体" w:hAnsi="宋体" w:cs="宋体" w:eastAsia="宋体" w:hint="default"/>
          <w:sz w:val="18"/>
          <w:szCs w:val="18"/>
        </w:rPr>
        <w:t>本公司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年度实际使用募集资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66,914.01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年度收到使用部分闲置募集资金购买理财产品收益</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61.44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 元，</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年度收到的银行存款利息扣除银行手续费等的净额为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797.00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spacing w:before="50"/>
        <w:ind w:left="581" w:right="1027" w:firstLine="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日，累计已使用募集资金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133,071.94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万元，累计收到使用部分闲置募集资金购买理财产品收</w:t>
      </w:r>
    </w:p>
    <w:p>
      <w:pPr>
        <w:spacing w:before="64"/>
        <w:ind w:left="222" w:right="1027" w:firstLine="0"/>
        <w:jc w:val="left"/>
        <w:rPr>
          <w:rFonts w:ascii="宋体" w:hAnsi="宋体" w:cs="宋体" w:eastAsia="宋体" w:hint="default"/>
          <w:sz w:val="18"/>
          <w:szCs w:val="18"/>
        </w:rPr>
      </w:pPr>
      <w:r>
        <w:rPr>
          <w:rFonts w:ascii="宋体" w:hAnsi="宋体" w:cs="宋体" w:eastAsia="宋体" w:hint="default"/>
          <w:sz w:val="18"/>
          <w:szCs w:val="18"/>
        </w:rPr>
        <w:t>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61.44 </w:t>
      </w:r>
      <w:r>
        <w:rPr>
          <w:rFonts w:ascii="宋体" w:hAnsi="宋体" w:cs="宋体" w:eastAsia="宋体" w:hint="default"/>
          <w:sz w:val="18"/>
          <w:szCs w:val="18"/>
        </w:rPr>
        <w:t>万元，累计收到的银行存款利息扣除银行手续费等的净额为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843.89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spacing w:before="102"/>
        <w:ind w:left="581" w:right="1027" w:firstLine="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日，募集资金账户余额为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24,833.39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spacing w:line="338" w:lineRule="auto" w:before="103"/>
        <w:ind w:left="581" w:right="1027"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月非公开募集资金情况 </w:t>
      </w:r>
      <w:r>
        <w:rPr>
          <w:rFonts w:ascii="宋体" w:hAnsi="宋体" w:cs="宋体" w:eastAsia="宋体" w:hint="default"/>
          <w:spacing w:val="-1"/>
          <w:sz w:val="18"/>
          <w:szCs w:val="18"/>
        </w:rPr>
        <w:t>经中国证券监督管理委员会《关于核准京蓝科技股份有限公司向天津北方市政工程集团有限公司等发行股份购买资</w:t>
      </w:r>
    </w:p>
    <w:p>
      <w:pPr>
        <w:spacing w:before="2"/>
        <w:ind w:left="222" w:right="1027" w:firstLine="0"/>
        <w:jc w:val="left"/>
        <w:rPr>
          <w:rFonts w:ascii="宋体" w:hAnsi="宋体" w:cs="宋体" w:eastAsia="宋体" w:hint="default"/>
          <w:sz w:val="18"/>
          <w:szCs w:val="18"/>
        </w:rPr>
      </w:pPr>
      <w:r>
        <w:rPr>
          <w:rFonts w:ascii="宋体" w:hAnsi="宋体" w:cs="宋体" w:eastAsia="宋体" w:hint="default"/>
          <w:sz w:val="18"/>
          <w:szCs w:val="18"/>
        </w:rPr>
        <w:t>产并配套募集资金的批复</w:t>
      </w:r>
      <w:r>
        <w:rPr>
          <w:rFonts w:ascii="宋体" w:hAnsi="宋体" w:cs="宋体" w:eastAsia="宋体" w:hint="default"/>
          <w:spacing w:val="-90"/>
          <w:sz w:val="18"/>
          <w:szCs w:val="18"/>
        </w:rPr>
        <w:t>》</w:t>
      </w:r>
      <w:r>
        <w:rPr>
          <w:rFonts w:ascii="宋体" w:hAnsi="宋体" w:cs="宋体" w:eastAsia="宋体" w:hint="default"/>
          <w:sz w:val="18"/>
          <w:szCs w:val="18"/>
        </w:rPr>
        <w:t>（证监许可【</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172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1"/>
          <w:sz w:val="18"/>
          <w:szCs w:val="18"/>
        </w:rPr>
        <w:t>核</w:t>
      </w:r>
      <w:r>
        <w:rPr>
          <w:rFonts w:ascii="宋体" w:hAnsi="宋体" w:cs="宋体" w:eastAsia="宋体" w:hint="default"/>
          <w:sz w:val="18"/>
          <w:szCs w:val="18"/>
        </w:rPr>
        <w:t>准，同意公司非公开发行不超过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39,238,7</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股新股，发行价</w:t>
      </w:r>
    </w:p>
    <w:p>
      <w:pPr>
        <w:spacing w:before="63"/>
        <w:ind w:left="222" w:right="10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13.49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股，募集配套资金总额不超过人民币</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509,500,000.00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元。公司实际募集资金总额为人民币</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509,499,997.00</w:t>
      </w:r>
      <w:r>
        <w:rPr>
          <w:rFonts w:ascii="Times New Roman" w:hAnsi="Times New Roman" w:cs="Times New Roman" w:eastAsia="Times New Roman" w:hint="default"/>
          <w:spacing w:val="-10"/>
          <w:sz w:val="18"/>
          <w:szCs w:val="18"/>
        </w:rPr>
        <w:t> </w:t>
      </w:r>
      <w:r>
        <w:rPr>
          <w:rFonts w:ascii="宋体" w:hAnsi="宋体" w:cs="宋体" w:eastAsia="宋体" w:hint="default"/>
          <w:spacing w:val="-7"/>
          <w:sz w:val="18"/>
          <w:szCs w:val="18"/>
        </w:rPr>
        <w:t>元，扣</w:t>
      </w:r>
    </w:p>
    <w:p>
      <w:pPr>
        <w:spacing w:before="63"/>
        <w:ind w:left="222" w:right="1027" w:firstLine="0"/>
        <w:jc w:val="left"/>
        <w:rPr>
          <w:rFonts w:ascii="宋体" w:hAnsi="宋体" w:cs="宋体" w:eastAsia="宋体" w:hint="default"/>
          <w:sz w:val="18"/>
          <w:szCs w:val="18"/>
        </w:rPr>
      </w:pPr>
      <w:r>
        <w:rPr>
          <w:rFonts w:ascii="宋体" w:hAnsi="宋体" w:cs="宋体" w:eastAsia="宋体" w:hint="default"/>
          <w:sz w:val="18"/>
          <w:szCs w:val="18"/>
        </w:rPr>
        <w:t>除发行费用人民币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元，募集资金净额为人民币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507,499,997.00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日，上述募集资金</w:t>
      </w:r>
    </w:p>
    <w:p>
      <w:pPr>
        <w:spacing w:line="302" w:lineRule="auto" w:before="63"/>
        <w:ind w:left="222" w:right="1303" w:firstLine="0"/>
        <w:jc w:val="left"/>
        <w:rPr>
          <w:rFonts w:ascii="宋体" w:hAnsi="宋体" w:cs="宋体" w:eastAsia="宋体" w:hint="default"/>
          <w:sz w:val="18"/>
          <w:szCs w:val="18"/>
        </w:rPr>
      </w:pPr>
      <w:r>
        <w:rPr>
          <w:rFonts w:ascii="宋体" w:hAnsi="宋体" w:cs="宋体" w:eastAsia="宋体" w:hint="default"/>
          <w:sz w:val="18"/>
          <w:szCs w:val="18"/>
        </w:rPr>
        <w:t>已全部到位，并由信永中和会计师事务所（特殊普通合伙）于</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日出具的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XYZH/2017TJA20094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号《验资</w:t>
      </w:r>
      <w:r>
        <w:rPr>
          <w:rFonts w:ascii="宋体" w:hAnsi="宋体" w:cs="宋体" w:eastAsia="宋体" w:hint="default"/>
          <w:w w:val="99"/>
          <w:sz w:val="18"/>
          <w:szCs w:val="18"/>
        </w:rPr>
        <w:t> </w:t>
      </w:r>
      <w:r>
        <w:rPr>
          <w:rFonts w:ascii="宋体" w:hAnsi="宋体" w:cs="宋体" w:eastAsia="宋体" w:hint="default"/>
          <w:sz w:val="18"/>
          <w:szCs w:val="18"/>
        </w:rPr>
        <w:t>报告》审验确认。</w:t>
      </w:r>
    </w:p>
    <w:p>
      <w:pPr>
        <w:spacing w:before="68"/>
        <w:ind w:left="581" w:right="1027"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本公司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年度实际使用募集资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20,231.76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年度收到的银行存款利息扣除银行手续费等的净额为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42.67</w:t>
      </w:r>
    </w:p>
    <w:p>
      <w:pPr>
        <w:spacing w:before="64"/>
        <w:ind w:left="222" w:right="1027" w:firstLine="0"/>
        <w:jc w:val="left"/>
        <w:rPr>
          <w:rFonts w:ascii="宋体" w:hAnsi="宋体" w:cs="宋体" w:eastAsia="宋体" w:hint="default"/>
          <w:sz w:val="18"/>
          <w:szCs w:val="18"/>
        </w:rPr>
      </w:pPr>
      <w:r>
        <w:rPr>
          <w:rFonts w:ascii="宋体" w:hAnsi="宋体" w:cs="宋体" w:eastAsia="宋体" w:hint="default"/>
          <w:sz w:val="18"/>
          <w:szCs w:val="18"/>
        </w:rPr>
        <w:t>万元。</w:t>
      </w:r>
    </w:p>
    <w:p>
      <w:pPr>
        <w:spacing w:before="116"/>
        <w:ind w:left="581" w:right="1027" w:firstLine="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日，累计已使用募集资金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20,231.76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万元，累计收到的银行存款利息扣除银行手续费等的净额</w:t>
      </w:r>
    </w:p>
    <w:p>
      <w:pPr>
        <w:spacing w:before="64"/>
        <w:ind w:left="222" w:right="1027" w:firstLine="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42.67 </w:t>
      </w:r>
      <w:r>
        <w:rPr>
          <w:rFonts w:ascii="宋体" w:hAnsi="宋体" w:cs="宋体" w:eastAsia="宋体" w:hint="default"/>
          <w:sz w:val="18"/>
          <w:szCs w:val="18"/>
        </w:rPr>
        <w:t>万元。</w:t>
      </w:r>
    </w:p>
    <w:p>
      <w:pPr>
        <w:spacing w:before="102"/>
        <w:ind w:left="581" w:right="1027" w:firstLine="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日，募集资金账户余额为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30,760.91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spacing w:line="240" w:lineRule="auto" w:before="12"/>
        <w:rPr>
          <w:rFonts w:ascii="宋体" w:hAnsi="宋体" w:cs="宋体" w:eastAsia="宋体" w:hint="default"/>
          <w:sz w:val="26"/>
          <w:szCs w:val="26"/>
        </w:rPr>
      </w:pPr>
    </w:p>
    <w:p>
      <w:pPr>
        <w:pStyle w:val="Heading4"/>
        <w:spacing w:line="240" w:lineRule="auto" w:before="35"/>
        <w:ind w:right="1027"/>
        <w:jc w:val="left"/>
        <w:rPr>
          <w:b w:val="0"/>
          <w:bCs w:val="0"/>
        </w:rPr>
      </w:pPr>
      <w:bookmarkStart w:name="（2）募集资金承诺项目情况" w:id="53"/>
      <w:bookmarkEnd w:id="53"/>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spacing w:before="44"/>
        <w:ind w:left="114" w:right="10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649"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429" w:right="159"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14" w:right="11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 部分变 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15" w:right="113"/>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5" w:right="113"/>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3" w:right="113"/>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15" w:right="11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2"/>
              <w:ind w:left="115" w:right="11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5" w:right="113"/>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5" w:right="113"/>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5" w:right="113"/>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5" w:right="113"/>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103" w:right="26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支付本次交易的 现金对价</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47,300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47,300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47,300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103" w:right="26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支付本次交易的 中介费用</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60" w:right="0"/>
              <w:jc w:val="center"/>
              <w:rPr>
                <w:rFonts w:ascii="Times New Roman" w:hAnsi="Times New Roman" w:cs="Times New Roman" w:eastAsia="Times New Roman" w:hint="default"/>
                <w:sz w:val="18"/>
                <w:szCs w:val="18"/>
              </w:rPr>
            </w:pPr>
            <w:r>
              <w:rPr>
                <w:rFonts w:ascii="Times New Roman"/>
                <w:sz w:val="18"/>
              </w:rPr>
              <w:t>2,700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2,700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2,181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2,681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99.30%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103" w:right="26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京蓝智慧生态云 平台项目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10,232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10,232</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537.25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537.25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5.25%</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10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年产</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600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台大型智 能喷灌机生产项目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5,920.7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5,920.7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1,708.2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4,878.2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82.39%</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1,746.5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7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103" w:right="215"/>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高效节水配套新 材料研发与中试生</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10,659.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10,659.</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6,485.7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6,485.7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60.85%</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36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产项目</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34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34</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4</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261"/>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智能高效农业节 水项目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65,000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65,000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36,001.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36,001.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55.39%</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22,122.</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45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261"/>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补充沐禾流动资 金</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15,187.</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95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15,187.</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95</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15,187.</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95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26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支付本次交易的 现金对价</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19,154.</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76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19,154.</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76</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19,154.</w:t>
            </w:r>
          </w:p>
          <w:p>
            <w:pPr>
              <w:pStyle w:val="TableParagraph"/>
              <w:spacing w:line="240" w:lineRule="auto" w:before="105"/>
              <w:ind w:left="486" w:right="0"/>
              <w:jc w:val="left"/>
              <w:rPr>
                <w:rFonts w:ascii="Times New Roman" w:hAnsi="Times New Roman" w:cs="Times New Roman" w:eastAsia="Times New Roman" w:hint="default"/>
                <w:sz w:val="18"/>
                <w:szCs w:val="18"/>
              </w:rPr>
            </w:pPr>
            <w:r>
              <w:rPr>
                <w:rFonts w:ascii="Times New Roman"/>
                <w:sz w:val="18"/>
              </w:rPr>
              <w:t>76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19,154.</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76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26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支付本次交易的 中介费用</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2,534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2,534</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1,077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1,077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42.50%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71"/>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昌吉州呼图壁县 呼图壁河核心区暨 如意园建设项目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29,261.</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24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29,261.</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24</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9"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207,95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207,95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67,145.</w:t>
            </w:r>
          </w:p>
          <w:p>
            <w:pPr>
              <w:pStyle w:val="TableParagraph"/>
              <w:spacing w:line="240" w:lineRule="auto" w:before="105"/>
              <w:ind w:left="486" w:right="0"/>
              <w:jc w:val="left"/>
              <w:rPr>
                <w:rFonts w:ascii="Times New Roman" w:hAnsi="Times New Roman" w:cs="Times New Roman" w:eastAsia="Times New Roman" w:hint="default"/>
                <w:sz w:val="18"/>
                <w:szCs w:val="18"/>
              </w:rPr>
            </w:pPr>
            <w:r>
              <w:rPr>
                <w:rFonts w:ascii="Times New Roman"/>
                <w:sz w:val="18"/>
              </w:rPr>
              <w:t>77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133,30</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3.7</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23,869.</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03</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207,95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207,95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67,145.</w:t>
            </w:r>
          </w:p>
          <w:p>
            <w:pPr>
              <w:pStyle w:val="TableParagraph"/>
              <w:spacing w:line="240" w:lineRule="auto" w:before="105"/>
              <w:ind w:left="486" w:right="0"/>
              <w:jc w:val="left"/>
              <w:rPr>
                <w:rFonts w:ascii="Times New Roman" w:hAnsi="Times New Roman" w:cs="Times New Roman" w:eastAsia="Times New Roman" w:hint="default"/>
                <w:sz w:val="18"/>
                <w:szCs w:val="18"/>
              </w:rPr>
            </w:pPr>
            <w:r>
              <w:rPr>
                <w:rFonts w:ascii="Times New Roman"/>
                <w:sz w:val="18"/>
              </w:rPr>
              <w:t>77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133,30</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3.7</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23,869.</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03</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35"/>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15"/>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103" w:right="101"/>
              <w:jc w:val="left"/>
              <w:rPr>
                <w:rFonts w:ascii="宋体" w:hAnsi="宋体" w:cs="宋体" w:eastAsia="宋体" w:hint="default"/>
                <w:sz w:val="18"/>
                <w:szCs w:val="18"/>
              </w:rPr>
            </w:pPr>
            <w:r>
              <w:rPr>
                <w:rFonts w:ascii="宋体" w:hAnsi="宋体" w:cs="宋体" w:eastAsia="宋体" w:hint="default"/>
                <w:spacing w:val="-8"/>
                <w:sz w:val="18"/>
                <w:szCs w:val="18"/>
              </w:rPr>
              <w:t>超募资金的金额、用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途及使用进展情况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6" w:lineRule="auto"/>
              <w:ind w:left="103" w:right="215"/>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6" w:lineRule="auto"/>
              <w:ind w:left="103" w:right="215"/>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0"/>
              <w:ind w:left="103" w:right="215"/>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650"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为提高募集资金使用的效率、缓解公司流动资金的压力、维护公司和全体股东的利益，截至</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2016</w:t>
            </w:r>
          </w:p>
          <w:p>
            <w:pPr>
              <w:pStyle w:val="TableParagraph"/>
              <w:spacing w:line="240" w:lineRule="auto" w:before="62"/>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日本公司拟以募集资金置换预先已投入募投项目的自筹资金，置换金额为</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11,794.05</w:t>
            </w:r>
          </w:p>
          <w:p>
            <w:pPr>
              <w:pStyle w:val="TableParagraph"/>
              <w:spacing w:line="302" w:lineRule="auto" w:before="63"/>
              <w:ind w:left="103" w:right="102"/>
              <w:jc w:val="left"/>
              <w:rPr>
                <w:rFonts w:ascii="宋体" w:hAnsi="宋体" w:cs="宋体" w:eastAsia="宋体" w:hint="default"/>
                <w:sz w:val="18"/>
                <w:szCs w:val="18"/>
              </w:rPr>
            </w:pPr>
            <w:r>
              <w:rPr>
                <w:rFonts w:ascii="宋体" w:hAnsi="宋体" w:cs="宋体" w:eastAsia="宋体" w:hint="default"/>
                <w:spacing w:val="-5"/>
                <w:sz w:val="18"/>
                <w:szCs w:val="18"/>
              </w:rPr>
              <w:t>万元，并于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日董事会八届第二十一次会议审议通过。截至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pacing w:val="-8"/>
                <w:sz w:val="18"/>
                <w:szCs w:val="18"/>
              </w:rPr>
              <w:t>日，已</w:t>
            </w:r>
            <w:r>
              <w:rPr>
                <w:rFonts w:ascii="宋体" w:hAnsi="宋体" w:cs="宋体" w:eastAsia="宋体" w:hint="default"/>
                <w:sz w:val="18"/>
                <w:szCs w:val="18"/>
              </w:rPr>
              <w:t> 完成以募集资金置换预先已投入募投项目的自筹资金。</w:t>
            </w:r>
          </w:p>
          <w:p>
            <w:pPr>
              <w:pStyle w:val="TableParagraph"/>
              <w:spacing w:line="240" w:lineRule="auto" w:before="69"/>
              <w:ind w:left="103" w:right="0"/>
              <w:jc w:val="left"/>
              <w:rPr>
                <w:rFonts w:ascii="宋体" w:hAnsi="宋体" w:cs="宋体" w:eastAsia="宋体" w:hint="default"/>
                <w:sz w:val="18"/>
                <w:szCs w:val="18"/>
              </w:rPr>
            </w:pPr>
            <w:r>
              <w:rPr>
                <w:rFonts w:ascii="宋体" w:hAnsi="宋体" w:cs="宋体" w:eastAsia="宋体" w:hint="default"/>
                <w:sz w:val="18"/>
                <w:szCs w:val="18"/>
              </w:rPr>
              <w:t>为提高募集资金使用的效率、缓解公司流动资金的压力、维护公司和全体股东的利益，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770"/>
        <w:gridCol w:w="7798"/>
      </w:tblGrid>
      <w:tr>
        <w:trPr>
          <w:trHeight w:val="129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日董事会八届第四十一次会议审议通过，拟以募集资金置换预先已投入募投项目的自筹</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pacing w:val="-3"/>
                <w:sz w:val="18"/>
                <w:szCs w:val="18"/>
              </w:rPr>
              <w:t>资金，置换金额为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4,671.52</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万元。截至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日，已完成以募集资金置换预先已投入募</w:t>
            </w:r>
          </w:p>
          <w:p>
            <w:pPr>
              <w:pStyle w:val="TableParagraph"/>
              <w:spacing w:line="302" w:lineRule="auto" w:before="63"/>
              <w:ind w:left="103" w:right="101"/>
              <w:jc w:val="left"/>
              <w:rPr>
                <w:rFonts w:ascii="宋体" w:hAnsi="宋体" w:cs="宋体" w:eastAsia="宋体" w:hint="default"/>
                <w:sz w:val="18"/>
                <w:szCs w:val="18"/>
              </w:rPr>
            </w:pPr>
            <w:r>
              <w:rPr>
                <w:rFonts w:ascii="宋体" w:hAnsi="宋体" w:cs="宋体" w:eastAsia="宋体" w:hint="default"/>
                <w:sz w:val="18"/>
                <w:szCs w:val="18"/>
              </w:rPr>
              <w:t>投项目的自筹资金</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598.00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万元，拟以募集资金置换预先已投入募投项目的自筹资金</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4,073.52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 尚未完成置换。</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319" w:lineRule="auto"/>
              <w:ind w:left="103" w:right="215"/>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96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20  </w:t>
            </w:r>
            <w:r>
              <w:rPr>
                <w:rFonts w:ascii="宋体" w:hAnsi="宋体" w:cs="宋体" w:eastAsia="宋体" w:hint="default"/>
                <w:sz w:val="18"/>
                <w:szCs w:val="18"/>
              </w:rPr>
              <w:t>日，公司第八届董事会第二十二次会议、第八届监事会第十一次会议，审议通</w:t>
            </w:r>
          </w:p>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过了《关于使用部分闲置募集资金暂时补充流动资金的议案</w:t>
            </w:r>
            <w:r>
              <w:rPr>
                <w:rFonts w:ascii="宋体" w:hAnsi="宋体" w:cs="宋体" w:eastAsia="宋体" w:hint="default"/>
                <w:spacing w:val="-90"/>
                <w:sz w:val="18"/>
                <w:szCs w:val="18"/>
              </w:rPr>
              <w:t>》</w:t>
            </w:r>
            <w:r>
              <w:rPr>
                <w:rFonts w:ascii="宋体" w:hAnsi="宋体" w:cs="宋体" w:eastAsia="宋体" w:hint="default"/>
                <w:sz w:val="18"/>
                <w:szCs w:val="18"/>
              </w:rPr>
              <w:t>，批准公司使用不超过人民币 </w:t>
            </w:r>
            <w:r>
              <w:rPr>
                <w:rFonts w:ascii="Times New Roman" w:hAnsi="Times New Roman" w:cs="Times New Roman" w:eastAsia="Times New Roman" w:hint="default"/>
                <w:sz w:val="18"/>
                <w:szCs w:val="18"/>
              </w:rPr>
              <w:t>2  </w:t>
            </w:r>
            <w:r>
              <w:rPr>
                <w:rFonts w:ascii="宋体" w:hAnsi="宋体" w:cs="宋体" w:eastAsia="宋体" w:hint="default"/>
                <w:sz w:val="18"/>
                <w:szCs w:val="18"/>
              </w:rPr>
              <w:t>亿</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元的闲置募集资金暂时补充流动资金，使用期限自董事会审议批准之日起不超过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个月。截至</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日，根据公司资金使用规划及业务拓展需要，上述暂时补充流动资金的人民币</w:t>
            </w:r>
            <w:r>
              <w:rPr>
                <w:rFonts w:ascii="宋体" w:hAnsi="宋体" w:cs="宋体" w:eastAsia="宋体" w:hint="default"/>
                <w:spacing w:val="-7"/>
                <w:sz w:val="18"/>
                <w:szCs w:val="18"/>
              </w:rPr>
              <w:t> </w:t>
            </w:r>
            <w:r>
              <w:rPr>
                <w:rFonts w:ascii="Times New Roman" w:hAnsi="Times New Roman" w:cs="Times New Roman" w:eastAsia="Times New Roman" w:hint="default"/>
                <w:sz w:val="18"/>
                <w:szCs w:val="18"/>
              </w:rPr>
              <w:t>2</w:t>
            </w:r>
          </w:p>
          <w:p>
            <w:pPr>
              <w:pStyle w:val="TableParagraph"/>
              <w:spacing w:line="302" w:lineRule="auto" w:before="63"/>
              <w:ind w:left="103" w:right="101"/>
              <w:jc w:val="left"/>
              <w:rPr>
                <w:rFonts w:ascii="宋体" w:hAnsi="宋体" w:cs="宋体" w:eastAsia="宋体" w:hint="default"/>
                <w:sz w:val="18"/>
                <w:szCs w:val="18"/>
              </w:rPr>
            </w:pPr>
            <w:r>
              <w:rPr>
                <w:rFonts w:ascii="宋体" w:hAnsi="宋体" w:cs="宋体" w:eastAsia="宋体" w:hint="default"/>
                <w:sz w:val="18"/>
                <w:szCs w:val="18"/>
              </w:rPr>
              <w:t>亿元闲置募集资金仍需继续使用，公司将根据实际情况于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日到期前将该部分资 金全部归还至募集资金专项账户。</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15"/>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15"/>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日，尚未使用的募集资金均在各募集资金账户留存。</w:t>
            </w:r>
          </w:p>
        </w:tc>
      </w:tr>
      <w:tr>
        <w:trPr>
          <w:trHeight w:val="110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91"/>
              <w:ind w:left="103" w:right="215"/>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“本年度实现的效益“指标具体指：</w:t>
            </w:r>
          </w:p>
          <w:p>
            <w:pPr>
              <w:pStyle w:val="TableParagraph"/>
              <w:spacing w:line="240" w:lineRule="auto" w:before="11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台大型智能喷灌机生产项目</w:t>
            </w:r>
            <w:r>
              <w:rPr>
                <w:rFonts w:ascii="Times New Roman" w:hAnsi="Times New Roman" w:cs="Times New Roman" w:eastAsia="Times New Roman" w:hint="default"/>
                <w:sz w:val="18"/>
                <w:szCs w:val="18"/>
              </w:rPr>
              <w:t>--</w:t>
            </w:r>
            <w:r>
              <w:rPr>
                <w:rFonts w:ascii="宋体" w:hAnsi="宋体" w:cs="宋体" w:eastAsia="宋体" w:hint="default"/>
                <w:sz w:val="18"/>
                <w:szCs w:val="18"/>
              </w:rPr>
              <w:t>净利润指标；</w:t>
            </w:r>
          </w:p>
          <w:p>
            <w:pPr>
              <w:pStyle w:val="TableParagraph"/>
              <w:spacing w:line="240" w:lineRule="auto" w:before="10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、智能高效农业节水项目</w:t>
            </w:r>
            <w:r>
              <w:rPr>
                <w:rFonts w:ascii="Times New Roman" w:hAnsi="Times New Roman" w:cs="Times New Roman" w:eastAsia="Times New Roman" w:hint="default"/>
                <w:sz w:val="18"/>
                <w:szCs w:val="18"/>
              </w:rPr>
              <w:t>--</w:t>
            </w:r>
            <w:r>
              <w:rPr>
                <w:rFonts w:ascii="宋体" w:hAnsi="宋体" w:cs="宋体" w:eastAsia="宋体" w:hint="default"/>
                <w:sz w:val="18"/>
                <w:szCs w:val="18"/>
              </w:rPr>
              <w:t>收入指标；</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1027"/>
        <w:jc w:val="left"/>
        <w:rPr>
          <w:b w:val="0"/>
          <w:bCs w:val="0"/>
        </w:rPr>
      </w:pPr>
      <w:bookmarkStart w:name="（3）募集资金变更项目情况" w:id="54"/>
      <w:bookmarkEnd w:id="54"/>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spacing w:line="357" w:lineRule="auto" w:before="0"/>
        <w:ind w:left="114" w:right="733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公司报告期不存在募集资金变更项目情况。</w:t>
      </w:r>
    </w:p>
    <w:p>
      <w:pPr>
        <w:spacing w:line="240" w:lineRule="auto" w:before="3"/>
        <w:rPr>
          <w:rFonts w:ascii="宋体" w:hAnsi="宋体" w:cs="宋体" w:eastAsia="宋体" w:hint="default"/>
          <w:sz w:val="18"/>
          <w:szCs w:val="18"/>
        </w:rPr>
      </w:pPr>
    </w:p>
    <w:p>
      <w:pPr>
        <w:pStyle w:val="Heading2"/>
        <w:spacing w:line="240" w:lineRule="auto"/>
        <w:ind w:right="1027"/>
        <w:jc w:val="left"/>
        <w:rPr>
          <w:b w:val="0"/>
          <w:bCs w:val="0"/>
        </w:rPr>
      </w:pPr>
      <w:bookmarkStart w:name="六、重大资产和股权出售" w:id="55"/>
      <w:bookmarkEnd w:id="55"/>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027"/>
        <w:jc w:val="left"/>
        <w:rPr>
          <w:b w:val="0"/>
          <w:bCs w:val="0"/>
        </w:rPr>
      </w:pPr>
      <w:bookmarkStart w:name="1、出售重大资产情况" w:id="56"/>
      <w:bookmarkEnd w:id="56"/>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spacing w:line="360" w:lineRule="auto" w:before="0"/>
        <w:ind w:left="114" w:right="841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公司报告期未出售重大资产。</w:t>
      </w:r>
    </w:p>
    <w:p>
      <w:pPr>
        <w:spacing w:line="240" w:lineRule="auto" w:before="11"/>
        <w:rPr>
          <w:rFonts w:ascii="宋体" w:hAnsi="宋体" w:cs="宋体" w:eastAsia="宋体" w:hint="default"/>
          <w:sz w:val="19"/>
          <w:szCs w:val="19"/>
        </w:rPr>
      </w:pPr>
    </w:p>
    <w:p>
      <w:pPr>
        <w:pStyle w:val="Heading4"/>
        <w:spacing w:line="240" w:lineRule="auto"/>
        <w:ind w:right="1027"/>
        <w:jc w:val="left"/>
        <w:rPr>
          <w:b w:val="0"/>
          <w:bCs w:val="0"/>
        </w:rPr>
      </w:pPr>
      <w:bookmarkStart w:name="2、出售重大股权情况" w:id="57"/>
      <w:bookmarkEnd w:id="57"/>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spacing w:before="0"/>
        <w:ind w:left="114" w:right="10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24"/>
          <w:szCs w:val="24"/>
        </w:rPr>
      </w:pPr>
    </w:p>
    <w:p>
      <w:pPr>
        <w:pStyle w:val="Heading2"/>
        <w:spacing w:line="240" w:lineRule="auto"/>
        <w:ind w:right="1027"/>
        <w:jc w:val="left"/>
        <w:rPr>
          <w:b w:val="0"/>
          <w:bCs w:val="0"/>
        </w:rPr>
      </w:pPr>
      <w:bookmarkStart w:name="七、主要控股参股公司分析" w:id="58"/>
      <w:bookmarkEnd w:id="58"/>
      <w:r>
        <w:rPr>
          <w:b w:val="0"/>
          <w:bCs w:val="0"/>
        </w:rPr>
      </w:r>
      <w:r>
        <w:rPr/>
        <w:t>七、主要控股参股公司分析</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7" w:footer="1019" w:top="1100" w:bottom="1200" w:left="1020" w:right="0"/>
        </w:sectPr>
      </w:pPr>
    </w:p>
    <w:p>
      <w:pPr>
        <w:spacing w:before="44"/>
        <w:ind w:left="113" w:right="-2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6"/>
        <w:ind w:left="114" w:right="-20"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100" w:bottom="1200" w:left="1020" w:right="0"/>
          <w:cols w:num="2" w:equalWidth="0">
            <w:col w:w="4809" w:space="4110"/>
            <w:col w:w="1971"/>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净利润</w:t>
            </w:r>
          </w:p>
        </w:tc>
      </w:tr>
    </w:tbl>
    <w:p>
      <w:pPr>
        <w:spacing w:after="0" w:line="240" w:lineRule="auto"/>
        <w:jc w:val="left"/>
        <w:rPr>
          <w:rFonts w:ascii="宋体" w:hAnsi="宋体" w:cs="宋体" w:eastAsia="宋体" w:hint="default"/>
          <w:sz w:val="18"/>
          <w:szCs w:val="18"/>
        </w:rPr>
        <w:sectPr>
          <w:type w:val="continuous"/>
          <w:pgSz w:w="11910" w:h="16840"/>
          <w:pgMar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1378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9" w:lineRule="auto"/>
              <w:ind w:left="103" w:right="219"/>
              <w:jc w:val="both"/>
              <w:rPr>
                <w:rFonts w:ascii="宋体" w:hAnsi="宋体" w:cs="宋体" w:eastAsia="宋体" w:hint="default"/>
                <w:sz w:val="18"/>
                <w:szCs w:val="18"/>
              </w:rPr>
            </w:pPr>
            <w:r>
              <w:rPr>
                <w:rFonts w:ascii="宋体" w:hAnsi="宋体" w:cs="宋体" w:eastAsia="宋体" w:hint="default"/>
                <w:sz w:val="18"/>
                <w:szCs w:val="18"/>
              </w:rPr>
              <w:t>京蓝沐禾 节水装备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30"/>
              <w:jc w:val="left"/>
              <w:rPr>
                <w:rFonts w:ascii="宋体" w:hAnsi="宋体" w:cs="宋体" w:eastAsia="宋体" w:hint="default"/>
                <w:sz w:val="18"/>
                <w:szCs w:val="18"/>
              </w:rPr>
            </w:pPr>
            <w:r>
              <w:rPr>
                <w:rFonts w:ascii="宋体" w:hAnsi="宋体" w:cs="宋体" w:eastAsia="宋体" w:hint="default"/>
                <w:spacing w:val="-15"/>
                <w:sz w:val="18"/>
                <w:szCs w:val="18"/>
              </w:rPr>
              <w:t>灌溉、农村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5"/>
                <w:sz w:val="18"/>
                <w:szCs w:val="18"/>
              </w:rPr>
              <w:t>饮水、建筑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PVC</w:t>
            </w:r>
            <w:r>
              <w:rPr>
                <w:rFonts w:ascii="宋体" w:hAnsi="宋体" w:cs="宋体" w:eastAsia="宋体" w:hint="default"/>
                <w:sz w:val="18"/>
                <w:szCs w:val="18"/>
              </w:rPr>
              <w:t>、 </w:t>
            </w:r>
            <w:r>
              <w:rPr>
                <w:rFonts w:ascii="Times New Roman" w:hAnsi="Times New Roman" w:cs="Times New Roman" w:eastAsia="Times New Roman" w:hint="default"/>
                <w:sz w:val="18"/>
                <w:szCs w:val="18"/>
              </w:rPr>
              <w:t>PE</w:t>
            </w:r>
            <w:r>
              <w:rPr>
                <w:rFonts w:ascii="宋体" w:hAnsi="宋体" w:cs="宋体" w:eastAsia="宋体" w:hint="default"/>
                <w:sz w:val="18"/>
                <w:szCs w:val="18"/>
              </w:rPr>
              <w:t>、</w:t>
            </w:r>
            <w:r>
              <w:rPr>
                <w:rFonts w:ascii="Times New Roman" w:hAnsi="Times New Roman" w:cs="Times New Roman" w:eastAsia="Times New Roman" w:hint="default"/>
                <w:sz w:val="18"/>
                <w:szCs w:val="18"/>
              </w:rPr>
              <w:t>PP</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给 排水管材 及管件制 造、销售； </w:t>
            </w:r>
            <w:r>
              <w:rPr>
                <w:rFonts w:ascii="宋体" w:hAnsi="宋体" w:cs="宋体" w:eastAsia="宋体" w:hint="default"/>
                <w:spacing w:val="-15"/>
                <w:sz w:val="18"/>
                <w:szCs w:val="18"/>
              </w:rPr>
              <w:t>卷盘式、平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5"/>
                <w:sz w:val="18"/>
                <w:szCs w:val="18"/>
              </w:rPr>
              <w:t>移式、中心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支轴式喷 灌机等喷 灌设备和 滴灌带</w:t>
            </w:r>
          </w:p>
          <w:p>
            <w:pPr>
              <w:pStyle w:val="TableParagraph"/>
              <w:spacing w:line="316" w:lineRule="auto" w:before="20"/>
              <w:ind w:left="103" w:right="30"/>
              <w:jc w:val="left"/>
              <w:rPr>
                <w:rFonts w:ascii="宋体" w:hAnsi="宋体" w:cs="宋体" w:eastAsia="宋体" w:hint="default"/>
                <w:sz w:val="18"/>
                <w:szCs w:val="18"/>
              </w:rPr>
            </w:pPr>
            <w:r>
              <w:rPr>
                <w:rFonts w:ascii="宋体" w:hAnsi="宋体" w:cs="宋体" w:eastAsia="宋体" w:hint="default"/>
                <w:spacing w:val="-18"/>
                <w:sz w:val="18"/>
                <w:szCs w:val="18"/>
              </w:rPr>
              <w:t>（管）、输</w:t>
            </w:r>
            <w:r>
              <w:rPr>
                <w:rFonts w:ascii="宋体" w:hAnsi="宋体" w:cs="宋体" w:eastAsia="宋体" w:hint="default"/>
                <w:sz w:val="18"/>
                <w:szCs w:val="18"/>
              </w:rPr>
              <w:t> 配水软管、 </w:t>
            </w:r>
            <w:r>
              <w:rPr>
                <w:rFonts w:ascii="宋体" w:hAnsi="宋体" w:cs="宋体" w:eastAsia="宋体" w:hint="default"/>
                <w:spacing w:val="-15"/>
                <w:sz w:val="18"/>
                <w:szCs w:val="18"/>
              </w:rPr>
              <w:t>过滤器、施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肥器等微 滴灌设备 </w:t>
            </w:r>
            <w:r>
              <w:rPr>
                <w:rFonts w:ascii="宋体" w:hAnsi="宋体" w:cs="宋体" w:eastAsia="宋体" w:hint="default"/>
                <w:spacing w:val="-15"/>
                <w:sz w:val="18"/>
                <w:szCs w:val="18"/>
              </w:rPr>
              <w:t>的生产、销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售及安装； 生态环境 治理工程 </w:t>
            </w:r>
            <w:r>
              <w:rPr>
                <w:rFonts w:ascii="宋体" w:hAnsi="宋体" w:cs="宋体" w:eastAsia="宋体" w:hint="default"/>
                <w:spacing w:val="-15"/>
                <w:sz w:val="18"/>
                <w:szCs w:val="18"/>
              </w:rPr>
              <w:t>设备、建筑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材料销售 及进出口 业务；水 </w:t>
            </w:r>
            <w:r>
              <w:rPr>
                <w:rFonts w:ascii="宋体" w:hAnsi="宋体" w:cs="宋体" w:eastAsia="宋体" w:hint="default"/>
                <w:spacing w:val="-15"/>
                <w:sz w:val="18"/>
                <w:szCs w:val="18"/>
              </w:rPr>
              <w:t>利、水电工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5"/>
                <w:sz w:val="18"/>
                <w:szCs w:val="18"/>
              </w:rPr>
              <w:t>程设计、施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5"/>
                <w:sz w:val="18"/>
                <w:szCs w:val="18"/>
              </w:rPr>
              <w:t>工；市政公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用工程施 </w:t>
            </w:r>
            <w:r>
              <w:rPr>
                <w:rFonts w:ascii="宋体" w:hAnsi="宋体" w:cs="宋体" w:eastAsia="宋体" w:hint="default"/>
                <w:spacing w:val="-15"/>
                <w:sz w:val="18"/>
                <w:szCs w:val="18"/>
              </w:rPr>
              <w:t>工；园林绿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5"/>
                <w:sz w:val="18"/>
                <w:szCs w:val="18"/>
              </w:rPr>
              <w:t>化工程；农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村灌溉用 水井凿井 </w:t>
            </w:r>
            <w:r>
              <w:rPr>
                <w:rFonts w:ascii="宋体" w:hAnsi="宋体" w:cs="宋体" w:eastAsia="宋体" w:hint="default"/>
                <w:spacing w:val="-15"/>
                <w:sz w:val="18"/>
                <w:szCs w:val="18"/>
              </w:rPr>
              <w:t>作业；沙地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治理；种 树、种草； 水泥桩制 </w:t>
            </w:r>
            <w:r>
              <w:rPr>
                <w:rFonts w:ascii="宋体" w:hAnsi="宋体" w:cs="宋体" w:eastAsia="宋体" w:hint="default"/>
                <w:spacing w:val="-15"/>
                <w:sz w:val="18"/>
                <w:szCs w:val="18"/>
              </w:rPr>
              <w:t>作、网围栏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刺线制作、 </w:t>
            </w:r>
            <w:r>
              <w:rPr>
                <w:rFonts w:ascii="宋体" w:hAnsi="宋体" w:cs="宋体" w:eastAsia="宋体" w:hint="default"/>
                <w:spacing w:val="-15"/>
                <w:sz w:val="18"/>
                <w:szCs w:val="18"/>
              </w:rPr>
              <w:t>架设；林木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种子经营， 飞播造林； 文体用品、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103" w:right="0"/>
              <w:jc w:val="left"/>
              <w:rPr>
                <w:rFonts w:ascii="宋体" w:hAnsi="宋体" w:cs="宋体" w:eastAsia="宋体" w:hint="default"/>
                <w:sz w:val="18"/>
                <w:szCs w:val="18"/>
              </w:rPr>
            </w:pPr>
            <w:r>
              <w:rPr>
                <w:rFonts w:ascii="宋体" w:hAnsi="宋体" w:cs="宋体" w:eastAsia="宋体" w:hint="default"/>
                <w:sz w:val="18"/>
                <w:szCs w:val="18"/>
              </w:rPr>
              <w:t>贰亿</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69" w:right="0"/>
              <w:jc w:val="left"/>
              <w:rPr>
                <w:rFonts w:ascii="Times New Roman" w:hAnsi="Times New Roman" w:cs="Times New Roman" w:eastAsia="Times New Roman" w:hint="default"/>
                <w:sz w:val="18"/>
                <w:szCs w:val="18"/>
              </w:rPr>
            </w:pPr>
            <w:r>
              <w:rPr>
                <w:rFonts w:ascii="Times New Roman"/>
                <w:sz w:val="18"/>
              </w:rPr>
              <w:t>3,462,695,</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647.17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892,331,72</w:t>
            </w:r>
          </w:p>
          <w:p>
            <w:pPr>
              <w:pStyle w:val="TableParagraph"/>
              <w:spacing w:line="240" w:lineRule="auto" w:before="105"/>
              <w:ind w:left="618" w:right="0"/>
              <w:jc w:val="left"/>
              <w:rPr>
                <w:rFonts w:ascii="Times New Roman" w:hAnsi="Times New Roman" w:cs="Times New Roman" w:eastAsia="Times New Roman" w:hint="default"/>
                <w:sz w:val="18"/>
                <w:szCs w:val="18"/>
              </w:rPr>
            </w:pPr>
            <w:r>
              <w:rPr>
                <w:rFonts w:ascii="Times New Roman"/>
                <w:sz w:val="18"/>
              </w:rPr>
              <w:t>0.07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1,250,025,</w:t>
            </w:r>
          </w:p>
          <w:p>
            <w:pPr>
              <w:pStyle w:val="TableParagraph"/>
              <w:spacing w:line="240" w:lineRule="auto" w:before="105"/>
              <w:ind w:left="437" w:right="0"/>
              <w:jc w:val="left"/>
              <w:rPr>
                <w:rFonts w:ascii="Times New Roman" w:hAnsi="Times New Roman" w:cs="Times New Roman" w:eastAsia="Times New Roman" w:hint="default"/>
                <w:sz w:val="18"/>
                <w:szCs w:val="18"/>
              </w:rPr>
            </w:pPr>
            <w:r>
              <w:rPr>
                <w:rFonts w:ascii="Times New Roman"/>
                <w:sz w:val="18"/>
              </w:rPr>
              <w:t>245.20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189,491,25</w:t>
            </w:r>
          </w:p>
          <w:p>
            <w:pPr>
              <w:pStyle w:val="TableParagraph"/>
              <w:spacing w:line="240" w:lineRule="auto" w:before="105"/>
              <w:ind w:left="617" w:right="0"/>
              <w:jc w:val="left"/>
              <w:rPr>
                <w:rFonts w:ascii="Times New Roman" w:hAnsi="Times New Roman" w:cs="Times New Roman" w:eastAsia="Times New Roman" w:hint="default"/>
                <w:sz w:val="18"/>
                <w:szCs w:val="18"/>
              </w:rPr>
            </w:pPr>
            <w:r>
              <w:rPr>
                <w:rFonts w:ascii="Times New Roman"/>
                <w:sz w:val="18"/>
              </w:rPr>
              <w:t>1.46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172,567,92</w:t>
            </w:r>
          </w:p>
          <w:p>
            <w:pPr>
              <w:pStyle w:val="TableParagraph"/>
              <w:spacing w:line="240" w:lineRule="auto" w:before="105"/>
              <w:ind w:left="619" w:right="0"/>
              <w:jc w:val="left"/>
              <w:rPr>
                <w:rFonts w:ascii="Times New Roman" w:hAnsi="Times New Roman" w:cs="Times New Roman" w:eastAsia="Times New Roman" w:hint="default"/>
                <w:sz w:val="18"/>
                <w:szCs w:val="18"/>
              </w:rPr>
            </w:pPr>
            <w:r>
              <w:rPr>
                <w:rFonts w:ascii="Times New Roman"/>
                <w:sz w:val="18"/>
              </w:rPr>
              <w:t>4.63</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1298"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01"/>
              <w:jc w:val="both"/>
              <w:rPr>
                <w:rFonts w:ascii="宋体" w:hAnsi="宋体" w:cs="宋体" w:eastAsia="宋体" w:hint="default"/>
                <w:sz w:val="18"/>
                <w:szCs w:val="18"/>
              </w:rPr>
            </w:pPr>
            <w:r>
              <w:rPr>
                <w:rFonts w:ascii="宋体" w:hAnsi="宋体" w:cs="宋体" w:eastAsia="宋体" w:hint="default"/>
                <w:spacing w:val="-15"/>
                <w:sz w:val="18"/>
                <w:szCs w:val="18"/>
              </w:rPr>
              <w:t>日用品、电</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5"/>
                <w:sz w:val="18"/>
                <w:szCs w:val="18"/>
              </w:rPr>
              <w:t>力设备、电</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5"/>
                <w:sz w:val="18"/>
                <w:szCs w:val="18"/>
              </w:rPr>
              <w:t>线电缆、电</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器购销。</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321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103" w:right="101"/>
              <w:jc w:val="left"/>
              <w:rPr>
                <w:rFonts w:ascii="宋体" w:hAnsi="宋体" w:cs="宋体" w:eastAsia="宋体" w:hint="default"/>
                <w:sz w:val="18"/>
                <w:szCs w:val="18"/>
              </w:rPr>
            </w:pPr>
            <w:r>
              <w:rPr>
                <w:rFonts w:ascii="宋体" w:hAnsi="宋体" w:cs="宋体" w:eastAsia="宋体" w:hint="default"/>
                <w:sz w:val="18"/>
                <w:szCs w:val="18"/>
              </w:rPr>
              <w:t>京蓝北方 园林（天 </w:t>
            </w:r>
            <w:r>
              <w:rPr>
                <w:rFonts w:ascii="宋体" w:hAnsi="宋体" w:cs="宋体" w:eastAsia="宋体" w:hint="default"/>
                <w:spacing w:val="-13"/>
                <w:sz w:val="18"/>
                <w:szCs w:val="18"/>
              </w:rPr>
              <w:t>津）有限公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园林绿化 </w:t>
            </w:r>
            <w:r>
              <w:rPr>
                <w:rFonts w:ascii="宋体" w:hAnsi="宋体" w:cs="宋体" w:eastAsia="宋体" w:hint="default"/>
                <w:spacing w:val="-15"/>
                <w:sz w:val="18"/>
                <w:szCs w:val="18"/>
              </w:rPr>
              <w:t>工程；土木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5"/>
                <w:sz w:val="18"/>
                <w:szCs w:val="18"/>
              </w:rPr>
              <w:t>工程；苗木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5"/>
                <w:sz w:val="18"/>
                <w:szCs w:val="18"/>
              </w:rPr>
              <w:t>的培育、栽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植和销售</w:t>
            </w:r>
          </w:p>
          <w:p>
            <w:pPr>
              <w:pStyle w:val="TableParagraph"/>
              <w:spacing w:line="319" w:lineRule="auto" w:before="19"/>
              <w:ind w:left="103" w:right="101"/>
              <w:jc w:val="left"/>
              <w:rPr>
                <w:rFonts w:ascii="宋体" w:hAnsi="宋体" w:cs="宋体" w:eastAsia="宋体" w:hint="default"/>
                <w:sz w:val="18"/>
                <w:szCs w:val="18"/>
              </w:rPr>
            </w:pPr>
            <w:r>
              <w:rPr>
                <w:rFonts w:ascii="宋体" w:hAnsi="宋体" w:cs="宋体" w:eastAsia="宋体" w:hint="default"/>
                <w:sz w:val="18"/>
                <w:szCs w:val="18"/>
              </w:rPr>
              <w:t>（种子除 </w:t>
            </w:r>
            <w:r>
              <w:rPr>
                <w:rFonts w:ascii="宋体" w:hAnsi="宋体" w:cs="宋体" w:eastAsia="宋体" w:hint="default"/>
                <w:spacing w:val="-18"/>
                <w:sz w:val="18"/>
                <w:szCs w:val="18"/>
              </w:rPr>
              <w:t>外）；保洁</w:t>
            </w:r>
            <w:r>
              <w:rPr>
                <w:rFonts w:ascii="宋体" w:hAnsi="宋体" w:cs="宋体" w:eastAsia="宋体" w:hint="default"/>
                <w:sz w:val="18"/>
                <w:szCs w:val="18"/>
              </w:rPr>
              <w:t> </w:t>
            </w:r>
            <w:r>
              <w:rPr>
                <w:rFonts w:ascii="宋体" w:hAnsi="宋体" w:cs="宋体" w:eastAsia="宋体" w:hint="default"/>
                <w:spacing w:val="-15"/>
                <w:sz w:val="18"/>
                <w:szCs w:val="18"/>
              </w:rPr>
              <w:t>环卫；绿化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养管及技 术咨询。</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16" w:lineRule="auto"/>
              <w:ind w:left="103" w:right="210"/>
              <w:jc w:val="left"/>
              <w:rPr>
                <w:rFonts w:ascii="宋体" w:hAnsi="宋体" w:cs="宋体" w:eastAsia="宋体" w:hint="default"/>
                <w:sz w:val="18"/>
                <w:szCs w:val="18"/>
              </w:rPr>
            </w:pPr>
            <w:r>
              <w:rPr>
                <w:rFonts w:ascii="宋体" w:hAnsi="宋体" w:cs="宋体" w:eastAsia="宋体" w:hint="default"/>
                <w:sz w:val="18"/>
                <w:szCs w:val="18"/>
              </w:rPr>
              <w:t>壹亿零玖 拾万</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169" w:right="0"/>
              <w:jc w:val="left"/>
              <w:rPr>
                <w:rFonts w:ascii="Times New Roman" w:hAnsi="Times New Roman" w:cs="Times New Roman" w:eastAsia="Times New Roman" w:hint="default"/>
                <w:sz w:val="18"/>
                <w:szCs w:val="18"/>
              </w:rPr>
            </w:pPr>
            <w:r>
              <w:rPr>
                <w:rFonts w:ascii="Times New Roman"/>
                <w:sz w:val="18"/>
              </w:rPr>
              <w:t>2,461,064,</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521.02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736,065,75</w:t>
            </w:r>
          </w:p>
          <w:p>
            <w:pPr>
              <w:pStyle w:val="TableParagraph"/>
              <w:spacing w:line="240" w:lineRule="auto" w:before="105"/>
              <w:ind w:left="618" w:right="0"/>
              <w:jc w:val="left"/>
              <w:rPr>
                <w:rFonts w:ascii="Times New Roman" w:hAnsi="Times New Roman" w:cs="Times New Roman" w:eastAsia="Times New Roman" w:hint="default"/>
                <w:sz w:val="18"/>
                <w:szCs w:val="18"/>
              </w:rPr>
            </w:pPr>
            <w:r>
              <w:rPr>
                <w:rFonts w:ascii="Times New Roman"/>
                <w:sz w:val="18"/>
              </w:rPr>
              <w:t>2.35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539,699,89</w:t>
            </w:r>
          </w:p>
          <w:p>
            <w:pPr>
              <w:pStyle w:val="TableParagraph"/>
              <w:spacing w:line="240" w:lineRule="auto" w:before="105"/>
              <w:ind w:left="618" w:right="0"/>
              <w:jc w:val="left"/>
              <w:rPr>
                <w:rFonts w:ascii="Times New Roman" w:hAnsi="Times New Roman" w:cs="Times New Roman" w:eastAsia="Times New Roman" w:hint="default"/>
                <w:sz w:val="18"/>
                <w:szCs w:val="18"/>
              </w:rPr>
            </w:pPr>
            <w:r>
              <w:rPr>
                <w:rFonts w:ascii="Times New Roman"/>
                <w:sz w:val="18"/>
              </w:rPr>
              <w:t>9.54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153,938,78</w:t>
            </w:r>
          </w:p>
          <w:p>
            <w:pPr>
              <w:pStyle w:val="TableParagraph"/>
              <w:spacing w:line="240" w:lineRule="auto" w:before="105"/>
              <w:ind w:left="617" w:right="0"/>
              <w:jc w:val="left"/>
              <w:rPr>
                <w:rFonts w:ascii="Times New Roman" w:hAnsi="Times New Roman" w:cs="Times New Roman" w:eastAsia="Times New Roman" w:hint="default"/>
                <w:sz w:val="18"/>
                <w:szCs w:val="18"/>
              </w:rPr>
            </w:pPr>
            <w:r>
              <w:rPr>
                <w:rFonts w:ascii="Times New Roman"/>
                <w:sz w:val="18"/>
              </w:rPr>
              <w:t>8.38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133,274,23</w:t>
            </w:r>
          </w:p>
          <w:p>
            <w:pPr>
              <w:pStyle w:val="TableParagraph"/>
              <w:spacing w:line="240" w:lineRule="auto" w:before="105"/>
              <w:ind w:left="619" w:right="0"/>
              <w:jc w:val="left"/>
              <w:rPr>
                <w:rFonts w:ascii="Times New Roman" w:hAnsi="Times New Roman" w:cs="Times New Roman" w:eastAsia="Times New Roman" w:hint="default"/>
                <w:sz w:val="18"/>
                <w:szCs w:val="18"/>
              </w:rPr>
            </w:pPr>
            <w:r>
              <w:rPr>
                <w:rFonts w:ascii="Times New Roman"/>
                <w:sz w:val="18"/>
              </w:rPr>
              <w:t>2.29</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7"/>
        <w:ind w:left="114" w:right="10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829"/>
        <w:gridCol w:w="1842"/>
        <w:gridCol w:w="3899"/>
      </w:tblGrid>
      <w:tr>
        <w:trPr>
          <w:trHeight w:val="714"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65" w:right="104" w:hanging="360"/>
              <w:jc w:val="left"/>
              <w:rPr>
                <w:rFonts w:ascii="宋体" w:hAnsi="宋体" w:cs="宋体" w:eastAsia="宋体" w:hint="default"/>
                <w:sz w:val="18"/>
                <w:szCs w:val="18"/>
              </w:rPr>
            </w:pPr>
            <w:r>
              <w:rPr>
                <w:rFonts w:ascii="宋体" w:hAnsi="宋体" w:cs="宋体" w:eastAsia="宋体" w:hint="default"/>
                <w:sz w:val="18"/>
                <w:szCs w:val="18"/>
              </w:rPr>
              <w:t>报告期内取得和处置 子公司方式</w:t>
            </w:r>
          </w:p>
        </w:tc>
        <w:tc>
          <w:tcPr>
            <w:tcW w:w="38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京蓝北方园林（天津）有限公司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收购</w:t>
            </w:r>
          </w:p>
        </w:tc>
        <w:tc>
          <w:tcPr>
            <w:tcW w:w="3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对整体生产经营和业绩产生较大影响</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京蓝环境科技有限公司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新设</w:t>
            </w:r>
          </w:p>
        </w:tc>
        <w:tc>
          <w:tcPr>
            <w:tcW w:w="3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对整体生产经营和业绩不产生较大影响</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浙江京蓝得韬投资有限公司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新设</w:t>
            </w:r>
          </w:p>
        </w:tc>
        <w:tc>
          <w:tcPr>
            <w:tcW w:w="3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对整体生产经营和业绩不产生较大影响</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巴林右旗京蓝沐禾生态环境治理有限公司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新设</w:t>
            </w:r>
          </w:p>
        </w:tc>
        <w:tc>
          <w:tcPr>
            <w:tcW w:w="3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对整体生产经营和业绩不产生较大影响</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京蓝资源科技有限公司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新设</w:t>
            </w:r>
          </w:p>
        </w:tc>
        <w:tc>
          <w:tcPr>
            <w:tcW w:w="3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对整体生产经营和业绩不产生较大影响</w:t>
            </w:r>
          </w:p>
        </w:tc>
      </w:tr>
    </w:tbl>
    <w:p>
      <w:pPr>
        <w:spacing w:before="51"/>
        <w:ind w:left="114" w:right="0" w:firstLine="0"/>
        <w:jc w:val="both"/>
        <w:rPr>
          <w:rFonts w:ascii="宋体" w:hAnsi="宋体" w:cs="宋体" w:eastAsia="宋体" w:hint="default"/>
          <w:sz w:val="18"/>
          <w:szCs w:val="18"/>
        </w:rPr>
      </w:pPr>
      <w:r>
        <w:rPr>
          <w:rFonts w:ascii="宋体" w:hAnsi="宋体" w:cs="宋体" w:eastAsia="宋体" w:hint="default"/>
          <w:sz w:val="18"/>
          <w:szCs w:val="18"/>
        </w:rPr>
        <w:t>主要控股参股公司情况说明</w:t>
      </w:r>
    </w:p>
    <w:p>
      <w:pPr>
        <w:spacing w:line="240" w:lineRule="auto" w:before="12"/>
        <w:rPr>
          <w:rFonts w:ascii="宋体" w:hAnsi="宋体" w:cs="宋体" w:eastAsia="宋体" w:hint="default"/>
          <w:sz w:val="15"/>
          <w:szCs w:val="15"/>
        </w:rPr>
      </w:pPr>
    </w:p>
    <w:p>
      <w:pPr>
        <w:pStyle w:val="BodyText"/>
        <w:spacing w:line="240" w:lineRule="auto"/>
        <w:ind w:left="534" w:right="1027"/>
        <w:jc w:val="left"/>
      </w:pPr>
      <w:r>
        <w:rPr>
          <w:rFonts w:ascii="宋体" w:hAnsi="宋体" w:cs="宋体" w:eastAsia="宋体" w:hint="default"/>
        </w:rPr>
        <w:t>2017 </w:t>
      </w:r>
      <w:r>
        <w:rPr/>
        <w:t>年 </w:t>
      </w:r>
      <w:r>
        <w:rPr>
          <w:rFonts w:ascii="宋体" w:hAnsi="宋体" w:cs="宋体" w:eastAsia="宋体" w:hint="default"/>
        </w:rPr>
        <w:t>7 </w:t>
      </w:r>
      <w:r>
        <w:rPr/>
        <w:t>月 </w:t>
      </w:r>
      <w:r>
        <w:rPr>
          <w:rFonts w:ascii="宋体" w:hAnsi="宋体" w:cs="宋体" w:eastAsia="宋体" w:hint="default"/>
        </w:rPr>
        <w:t>24</w:t>
      </w:r>
      <w:r>
        <w:rPr>
          <w:rFonts w:ascii="宋体" w:hAnsi="宋体" w:cs="宋体" w:eastAsia="宋体" w:hint="default"/>
          <w:spacing w:val="-2"/>
        </w:rPr>
        <w:t> </w:t>
      </w:r>
      <w:r>
        <w:rPr/>
        <w:t>日向京蓝北方园林（天津）有限公司（原名：天津市北方创业园林股份有限公司）</w:t>
      </w:r>
    </w:p>
    <w:p>
      <w:pPr>
        <w:pStyle w:val="BodyText"/>
        <w:spacing w:line="273" w:lineRule="auto" w:before="36"/>
        <w:ind w:right="1027"/>
        <w:jc w:val="both"/>
      </w:pPr>
      <w:r>
        <w:rPr>
          <w:rFonts w:ascii="宋体" w:hAnsi="宋体" w:cs="宋体" w:eastAsia="宋体" w:hint="default"/>
        </w:rPr>
        <w:t>55 </w:t>
      </w:r>
      <w:r>
        <w:rPr/>
        <w:t>名股东，即北方集团、高学刚等一致行动人购买其合计持有的北方园林及其子公司</w:t>
      </w:r>
      <w:r>
        <w:rPr>
          <w:spacing w:val="-17"/>
        </w:rPr>
        <w:t> </w:t>
      </w:r>
      <w:r>
        <w:rPr>
          <w:rFonts w:ascii="宋体" w:hAnsi="宋体" w:cs="宋体" w:eastAsia="宋体" w:hint="default"/>
        </w:rPr>
        <w:t>90.1098%</w:t>
      </w:r>
      <w:r>
        <w:rPr/>
        <w:t>股份。截 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日，公司已完成上述交易，公司新增股份</w:t>
      </w:r>
      <w:r>
        <w:rPr>
          <w:rFonts w:ascii="宋体" w:hAnsi="宋体" w:cs="宋体" w:eastAsia="宋体" w:hint="default"/>
        </w:rPr>
        <w:t>79,356,853</w:t>
      </w:r>
      <w:r>
        <w:rPr/>
        <w:t>股已完成工商变更登记并经信永中和 </w:t>
      </w:r>
      <w:r>
        <w:rPr>
          <w:spacing w:val="-3"/>
        </w:rPr>
        <w:t>会计师事务所（特殊普通合伙）审验出具</w:t>
      </w:r>
      <w:r>
        <w:rPr>
          <w:rFonts w:ascii="宋体" w:hAnsi="宋体" w:cs="宋体" w:eastAsia="宋体" w:hint="default"/>
          <w:spacing w:val="-3"/>
        </w:rPr>
        <w:t>XYZH/2017TJA20094</w:t>
      </w:r>
      <w:r>
        <w:rPr>
          <w:spacing w:val="-3"/>
        </w:rPr>
        <w:t>号验资报告，公司总股本变为</w:t>
      </w:r>
      <w:r>
        <w:rPr>
          <w:rFonts w:ascii="宋体" w:hAnsi="宋体" w:cs="宋体" w:eastAsia="宋体" w:hint="default"/>
          <w:spacing w:val="-3"/>
        </w:rPr>
        <w:t>730,545,885</w:t>
      </w:r>
      <w:r>
        <w:rPr>
          <w:spacing w:val="-3"/>
        </w:rPr>
        <w:t>股。</w:t>
      </w:r>
      <w:r>
        <w:rPr/>
      </w:r>
    </w:p>
    <w:p>
      <w:pPr>
        <w:spacing w:line="240" w:lineRule="auto" w:before="11"/>
        <w:rPr>
          <w:rFonts w:ascii="宋体" w:hAnsi="宋体" w:cs="宋体" w:eastAsia="宋体" w:hint="default"/>
          <w:sz w:val="21"/>
          <w:szCs w:val="21"/>
        </w:rPr>
      </w:pPr>
    </w:p>
    <w:p>
      <w:pPr>
        <w:pStyle w:val="Heading2"/>
        <w:spacing w:line="240" w:lineRule="auto"/>
        <w:ind w:right="0"/>
        <w:jc w:val="both"/>
        <w:rPr>
          <w:b w:val="0"/>
          <w:bCs w:val="0"/>
        </w:rPr>
      </w:pPr>
      <w:bookmarkStart w:name="八、公司控制的结构化主体情况" w:id="59"/>
      <w:bookmarkEnd w:id="59"/>
      <w:r>
        <w:rPr>
          <w:b w:val="0"/>
          <w:bCs w:val="0"/>
        </w:rPr>
      </w:r>
      <w:r>
        <w:rPr/>
        <w:t>八、公司控制的结构化主体情况</w:t>
      </w:r>
      <w:r>
        <w:rPr>
          <w:b w:val="0"/>
          <w:bCs w:val="0"/>
        </w:rPr>
      </w:r>
    </w:p>
    <w:p>
      <w:pPr>
        <w:spacing w:line="240" w:lineRule="auto" w:before="9"/>
        <w:rPr>
          <w:rFonts w:ascii="宋体" w:hAnsi="宋体" w:cs="宋体" w:eastAsia="宋体" w:hint="default"/>
          <w:b/>
          <w:bCs/>
          <w:sz w:val="26"/>
          <w:szCs w:val="26"/>
        </w:rPr>
      </w:pPr>
    </w:p>
    <w:p>
      <w:pPr>
        <w:spacing w:before="0"/>
        <w:ind w:left="114" w:right="0" w:firstLine="0"/>
        <w:jc w:val="both"/>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both"/>
        <w:rPr>
          <w:b w:val="0"/>
          <w:bCs w:val="0"/>
        </w:rPr>
      </w:pPr>
      <w:bookmarkStart w:name="九、公司未来发展的展望" w:id="60"/>
      <w:bookmarkEnd w:id="60"/>
      <w:r>
        <w:rPr>
          <w:b w:val="0"/>
          <w:bCs w:val="0"/>
        </w:rPr>
      </w:r>
      <w:r>
        <w:rPr/>
        <w:t>九、公司未来发展的展望</w:t>
      </w:r>
      <w:r>
        <w:rPr>
          <w:b w:val="0"/>
          <w:bCs w:val="0"/>
        </w:rPr>
      </w:r>
    </w:p>
    <w:p>
      <w:pPr>
        <w:spacing w:line="240" w:lineRule="auto" w:before="8"/>
        <w:rPr>
          <w:rFonts w:ascii="宋体" w:hAnsi="宋体" w:cs="宋体" w:eastAsia="宋体" w:hint="default"/>
          <w:b/>
          <w:bCs/>
          <w:sz w:val="24"/>
          <w:szCs w:val="24"/>
        </w:rPr>
      </w:pPr>
    </w:p>
    <w:p>
      <w:pPr>
        <w:pStyle w:val="BodyText"/>
        <w:spacing w:line="376" w:lineRule="auto"/>
        <w:ind w:left="593" w:right="6913"/>
        <w:jc w:val="left"/>
      </w:pPr>
      <w:r>
        <w:rPr/>
        <w:t>（一）宏观经济政策有利于行业发展 </w:t>
      </w:r>
      <w:r>
        <w:rPr>
          <w:rFonts w:ascii="宋体" w:hAnsi="宋体" w:cs="宋体" w:eastAsia="宋体" w:hint="default"/>
        </w:rPr>
        <w:t>1</w:t>
      </w:r>
      <w:r>
        <w:rPr/>
        <w:t>、政策有支持</w:t>
      </w:r>
    </w:p>
    <w:p>
      <w:pPr>
        <w:pStyle w:val="BodyText"/>
        <w:spacing w:line="273" w:lineRule="auto" w:before="38"/>
        <w:ind w:right="1132" w:firstLine="480"/>
        <w:jc w:val="both"/>
      </w:pPr>
      <w:r>
        <w:rPr>
          <w:spacing w:val="-2"/>
        </w:rPr>
        <w:t>十八大以来，党中央、国务院把生态文明建设和环境保护摆上重要的战略位置，把生态文明建设作为</w:t>
      </w:r>
      <w:r>
        <w:rPr/>
        <w:t> </w:t>
      </w:r>
      <w:r>
        <w:rPr>
          <w:spacing w:val="-1"/>
        </w:rPr>
        <w:t>统筹推进“五位一体”总体布局和协调推进“四个全面”战略布局的重要内容，谋划开展了一系列富有基</w:t>
      </w:r>
      <w:r>
        <w:rPr>
          <w:spacing w:val="-83"/>
        </w:rPr>
        <w:t> </w:t>
      </w:r>
      <w:r>
        <w:rPr>
          <w:spacing w:val="-83"/>
        </w:rPr>
      </w:r>
      <w:r>
        <w:rPr/>
        <w:t>础性、开创性和长远性的工作。</w:t>
      </w:r>
    </w:p>
    <w:p>
      <w:pPr>
        <w:spacing w:after="0" w:line="273" w:lineRule="auto"/>
        <w:jc w:val="both"/>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BodyText"/>
        <w:spacing w:line="273" w:lineRule="auto" w:before="35"/>
        <w:ind w:left="114" w:right="1032" w:firstLine="480"/>
        <w:jc w:val="left"/>
      </w:pPr>
      <w:r>
        <w:rPr/>
        <w:t>十八大以来的五年，国家领导人习近平总书记提出了一系列重要论述和批示，形成了中国绿色发展、 </w:t>
      </w:r>
      <w:r>
        <w:rPr>
          <w:spacing w:val="-6"/>
        </w:rPr>
        <w:t>生态优先的思想指引，“良好的生态环境是最公平的公共产品，是最普惠的民生福祉”、“绿水青山就是金</w:t>
      </w:r>
      <w:r>
        <w:rPr>
          <w:spacing w:val="-62"/>
        </w:rPr>
        <w:t> </w:t>
      </w:r>
      <w:r>
        <w:rPr>
          <w:spacing w:val="-62"/>
        </w:rPr>
      </w:r>
      <w:r>
        <w:rPr>
          <w:spacing w:val="-1"/>
        </w:rPr>
        <w:t>山银山”。同时，各级政府在党的领导下积极推动能源发展和生态环境修复工作。根据环保部通报来看，</w:t>
      </w:r>
      <w:r>
        <w:rPr>
          <w:spacing w:val="-94"/>
        </w:rPr>
        <w:t> </w:t>
      </w:r>
      <w:r>
        <w:rPr>
          <w:spacing w:val="-94"/>
        </w:rPr>
      </w:r>
      <w:r>
        <w:rPr/>
        <w:t>过去五年是中国生态文明建设、生态环境保护力度最大、举措最实、推进最快、成效最好的时期。</w:t>
      </w:r>
    </w:p>
    <w:p>
      <w:pPr>
        <w:pStyle w:val="BodyText"/>
        <w:spacing w:line="273" w:lineRule="auto" w:before="128"/>
        <w:ind w:right="1132" w:firstLine="480"/>
        <w:jc w:val="both"/>
      </w:pPr>
      <w:r>
        <w:rPr>
          <w:spacing w:val="-2"/>
        </w:rPr>
        <w:t>十九大的召开，更是将生态环境建设纳为国家长期的基本国策，且作为政府优先工作任务，之后再次</w:t>
      </w:r>
      <w:r>
        <w:rPr/>
        <w:t> </w:t>
      </w:r>
      <w:r>
        <w:rPr>
          <w:spacing w:val="-1"/>
        </w:rPr>
        <w:t>强调“打好生态环保攻坚战”的思想。展望未来，在过去五年生态文明成绩基础上，十九大将为推进美丽</w:t>
      </w:r>
      <w:r>
        <w:rPr>
          <w:spacing w:val="-83"/>
        </w:rPr>
        <w:t> </w:t>
      </w:r>
      <w:r>
        <w:rPr>
          <w:spacing w:val="-83"/>
        </w:rPr>
      </w:r>
      <w:r>
        <w:rPr/>
        <w:t>中国建设注入新的动力！</w:t>
      </w:r>
    </w:p>
    <w:p>
      <w:pPr>
        <w:pStyle w:val="BodyText"/>
        <w:spacing w:line="432" w:lineRule="exact" w:before="27"/>
        <w:ind w:left="593" w:right="1121"/>
        <w:jc w:val="left"/>
      </w:pPr>
      <w:r>
        <w:rPr>
          <w:rFonts w:ascii="宋体" w:hAnsi="宋体" w:cs="宋体" w:eastAsia="宋体" w:hint="default"/>
        </w:rPr>
        <w:t>2</w:t>
      </w:r>
      <w:r>
        <w:rPr/>
        <w:t>、市场有需求，财政有保障 </w:t>
      </w:r>
      <w:r>
        <w:rPr>
          <w:spacing w:val="-2"/>
        </w:rPr>
        <w:t>人多地少水缺是我国的基本国情，而发展节水是缓解水资源供需矛盾的根本途径。随着我国人口的不</w:t>
      </w:r>
    </w:p>
    <w:p>
      <w:pPr>
        <w:pStyle w:val="BodyText"/>
        <w:spacing w:line="255" w:lineRule="exact"/>
        <w:ind w:right="0"/>
        <w:jc w:val="both"/>
      </w:pPr>
      <w:r>
        <w:rPr/>
        <w:t>断增加和经济社会的持续发展，水土资源短缺对农业发展的约束越来越大，要提高国家农产品生产能力，</w:t>
      </w:r>
    </w:p>
    <w:p>
      <w:pPr>
        <w:pStyle w:val="BodyText"/>
        <w:spacing w:line="273" w:lineRule="auto" w:before="37"/>
        <w:ind w:left="0" w:right="1109"/>
        <w:jc w:val="right"/>
      </w:pPr>
      <w:r>
        <w:rPr>
          <w:spacing w:val="-1"/>
        </w:rPr>
        <w:t>关键在于节水，这也是加快转变经济发展方式的必然要求。在大力发展节水农业方面，为加快推进水肥一</w:t>
      </w:r>
      <w:r>
        <w:rPr/>
        <w:t> </w:t>
      </w:r>
      <w:r>
        <w:rPr>
          <w:spacing w:val="-1"/>
        </w:rPr>
        <w:t>体化工作，农业部办公厅关于印发《推进水肥一体化实施方案（</w:t>
      </w:r>
      <w:r>
        <w:rPr>
          <w:rFonts w:ascii="宋体" w:hAnsi="宋体" w:cs="宋体" w:eastAsia="宋体" w:hint="default"/>
          <w:spacing w:val="-1"/>
        </w:rPr>
        <w:t>2016</w:t>
      </w:r>
      <w:r>
        <w:rPr>
          <w:spacing w:val="-1"/>
        </w:rPr>
        <w:t>—</w:t>
      </w:r>
      <w:r>
        <w:rPr>
          <w:rFonts w:ascii="宋体" w:hAnsi="宋体" w:cs="宋体" w:eastAsia="宋体" w:hint="default"/>
          <w:spacing w:val="-1"/>
        </w:rPr>
        <w:t>2020</w:t>
      </w:r>
      <w:r>
        <w:rPr>
          <w:spacing w:val="-1"/>
        </w:rPr>
        <w:t>年）》要求“着力推进水肥一</w:t>
      </w:r>
      <w:r>
        <w:rPr/>
        <w:t> </w:t>
      </w:r>
      <w:r>
        <w:rPr>
          <w:spacing w:val="-7"/>
        </w:rPr>
        <w:t>体化技术本土化、轻型化和产业化”，“到</w:t>
      </w:r>
      <w:r>
        <w:rPr>
          <w:rFonts w:ascii="宋体" w:hAnsi="宋体" w:cs="宋体" w:eastAsia="宋体" w:hint="default"/>
          <w:spacing w:val="-7"/>
        </w:rPr>
        <w:t>2020</w:t>
      </w:r>
      <w:r>
        <w:rPr>
          <w:spacing w:val="-7"/>
        </w:rPr>
        <w:t>年水肥一体化技术推广面积达到</w:t>
      </w:r>
      <w:r>
        <w:rPr>
          <w:rFonts w:ascii="宋体" w:hAnsi="宋体" w:cs="宋体" w:eastAsia="宋体" w:hint="default"/>
          <w:spacing w:val="-7"/>
        </w:rPr>
        <w:t>1.5</w:t>
      </w:r>
      <w:r>
        <w:rPr>
          <w:spacing w:val="-7"/>
        </w:rPr>
        <w:t>亿亩，新增</w:t>
      </w:r>
      <w:r>
        <w:rPr>
          <w:rFonts w:ascii="宋体" w:hAnsi="宋体" w:cs="宋体" w:eastAsia="宋体" w:hint="default"/>
          <w:spacing w:val="-7"/>
        </w:rPr>
        <w:t>8000</w:t>
      </w:r>
      <w:r>
        <w:rPr>
          <w:spacing w:val="-7"/>
        </w:rPr>
        <w:t>万亩”。</w:t>
      </w:r>
    </w:p>
    <w:p>
      <w:pPr>
        <w:pStyle w:val="BodyText"/>
        <w:spacing w:line="273" w:lineRule="auto" w:before="127"/>
        <w:ind w:right="1132" w:firstLine="480"/>
        <w:jc w:val="both"/>
      </w:pPr>
      <w:r>
        <w:rPr>
          <w:rFonts w:ascii="宋体" w:hAnsi="宋体" w:cs="宋体" w:eastAsia="宋体" w:hint="default"/>
          <w:spacing w:val="-5"/>
        </w:rPr>
        <w:t>2017</w:t>
      </w:r>
      <w:r>
        <w:rPr>
          <w:spacing w:val="-5"/>
        </w:rPr>
        <w:t>年，财政部会同有关部门联合印发了《“十三五”新增</w:t>
      </w:r>
      <w:r>
        <w:rPr>
          <w:rFonts w:ascii="宋体" w:hAnsi="宋体" w:cs="宋体" w:eastAsia="宋体" w:hint="default"/>
          <w:spacing w:val="-5"/>
        </w:rPr>
        <w:t>1</w:t>
      </w:r>
      <w:r>
        <w:rPr>
          <w:spacing w:val="-5"/>
        </w:rPr>
        <w:t>亿亩高效节水灌溉面积实施方案》，推动</w:t>
      </w:r>
      <w:r>
        <w:rPr/>
        <w:t> 落实“十三五”规划确定的新增</w:t>
      </w:r>
      <w:r>
        <w:rPr>
          <w:rFonts w:ascii="宋体" w:hAnsi="宋体" w:cs="宋体" w:eastAsia="宋体" w:hint="default"/>
        </w:rPr>
        <w:t>1</w:t>
      </w:r>
      <w:r>
        <w:rPr/>
        <w:t>亿亩高效节水灌溉任务，并将全年发展</w:t>
      </w:r>
      <w:r>
        <w:rPr>
          <w:rFonts w:ascii="宋体" w:hAnsi="宋体" w:cs="宋体" w:eastAsia="宋体" w:hint="default"/>
        </w:rPr>
        <w:t>2000</w:t>
      </w:r>
      <w:r>
        <w:rPr/>
        <w:t>万亩高效节水灌溉目标任务</w:t>
      </w:r>
      <w:r>
        <w:rPr>
          <w:spacing w:val="-30"/>
        </w:rPr>
        <w:t> </w:t>
      </w:r>
      <w:r>
        <w:rPr>
          <w:spacing w:val="-30"/>
        </w:rPr>
      </w:r>
      <w:r>
        <w:rPr>
          <w:spacing w:val="-1"/>
        </w:rPr>
        <w:t>分解到各省（区、市）。中央财政通过多个资金渠道予以重点支持，其中水利发展资金用于农田水利建设</w:t>
      </w:r>
      <w:r>
        <w:rPr>
          <w:spacing w:val="-94"/>
        </w:rPr>
        <w:t> </w:t>
      </w:r>
      <w:r>
        <w:rPr>
          <w:spacing w:val="-94"/>
        </w:rPr>
      </w:r>
      <w:r>
        <w:rPr/>
        <w:t>部分优先保障各地完成年度高效节水灌溉任务。</w:t>
      </w:r>
    </w:p>
    <w:p>
      <w:pPr>
        <w:pStyle w:val="BodyText"/>
        <w:spacing w:line="432" w:lineRule="exact" w:before="27"/>
        <w:ind w:left="594" w:right="1120"/>
        <w:jc w:val="left"/>
      </w:pPr>
      <w:r>
        <w:rPr>
          <w:rFonts w:ascii="宋体" w:hAnsi="宋体" w:cs="宋体" w:eastAsia="宋体" w:hint="default"/>
        </w:rPr>
        <w:t>3</w:t>
      </w:r>
      <w:r>
        <w:rPr/>
        <w:t>、技术可满足，业务有落地 </w:t>
      </w:r>
      <w:r>
        <w:rPr>
          <w:spacing w:val="-2"/>
        </w:rPr>
        <w:t>公司打破传统业务发展模式，利用新时代经济发展的有利环境，不断地积极探索符合公司发展的商业</w:t>
      </w:r>
    </w:p>
    <w:p>
      <w:pPr>
        <w:pStyle w:val="BodyText"/>
        <w:spacing w:line="255" w:lineRule="exact"/>
        <w:ind w:left="114" w:right="0"/>
        <w:jc w:val="both"/>
      </w:pPr>
      <w:r>
        <w:rPr/>
        <w:t>模式。公司通过与研究院、知名高校合作，建立</w:t>
      </w:r>
      <w:r>
        <w:rPr>
          <w:spacing w:val="-28"/>
        </w:rPr>
        <w:t> </w:t>
      </w:r>
      <w:r>
        <w:rPr/>
        <w:t>“产、学、研”相结合的研究机构，不断研发出新技术、</w:t>
      </w:r>
    </w:p>
    <w:p>
      <w:pPr>
        <w:pStyle w:val="BodyText"/>
        <w:spacing w:line="273" w:lineRule="auto" w:before="37"/>
        <w:ind w:left="114" w:right="1131"/>
        <w:jc w:val="both"/>
      </w:pPr>
      <w:r>
        <w:rPr>
          <w:spacing w:val="-1"/>
        </w:rPr>
        <w:t>新产品。公司拥有土壤修复、水体治理、农业三废循环利用等核心技术，子公司京蓝沐禾、北方园林、京</w:t>
      </w:r>
      <w:r>
        <w:rPr>
          <w:spacing w:val="-83"/>
        </w:rPr>
        <w:t> </w:t>
      </w:r>
      <w:r>
        <w:rPr>
          <w:spacing w:val="-83"/>
        </w:rPr>
      </w:r>
      <w:r>
        <w:rPr>
          <w:spacing w:val="-1"/>
        </w:rPr>
        <w:t>蓝能科在节水灌溉领域、园林环境工程施工、清洁能源综合利用方面分别有多项自主研发的实用新型和发</w:t>
      </w:r>
      <w:r>
        <w:rPr>
          <w:spacing w:val="-81"/>
        </w:rPr>
        <w:t> </w:t>
      </w:r>
      <w:r>
        <w:rPr>
          <w:spacing w:val="-81"/>
        </w:rPr>
      </w:r>
      <w:r>
        <w:rPr>
          <w:spacing w:val="-1"/>
        </w:rPr>
        <w:t>明专利，拥有灌溉企业等级证书（甲贰级）、风景园林工程设计甲级资质以及城市园林绿化企业一级资质</w:t>
      </w:r>
      <w:r>
        <w:rPr>
          <w:spacing w:val="-94"/>
        </w:rPr>
        <w:t> </w:t>
      </w:r>
      <w:r>
        <w:rPr>
          <w:spacing w:val="-94"/>
        </w:rPr>
      </w:r>
      <w:r>
        <w:rPr/>
        <w:t>等资质，为其承接大型项目提供了有力支撑。</w:t>
      </w:r>
    </w:p>
    <w:p>
      <w:pPr>
        <w:pStyle w:val="BodyText"/>
        <w:spacing w:line="273" w:lineRule="auto" w:before="127"/>
        <w:ind w:left="114" w:right="1110" w:firstLine="480"/>
        <w:jc w:val="both"/>
      </w:pPr>
      <w:r>
        <w:rPr/>
        <w:t>由于业务性质，公司</w:t>
      </w:r>
      <w:r>
        <w:rPr>
          <w:rFonts w:ascii="宋体" w:hAnsi="宋体" w:cs="宋体" w:eastAsia="宋体" w:hint="default"/>
        </w:rPr>
        <w:t>PPP</w:t>
      </w:r>
      <w:r>
        <w:rPr/>
        <w:t>项目订单量占比较大。其中，为了抢占市场份额，部分项目公司先与政府方 </w:t>
      </w:r>
      <w:r>
        <w:rPr>
          <w:spacing w:val="-1"/>
        </w:rPr>
        <w:t>签订框架协议以达成合作意向，为下一步合作奠定基础。本年度，公司已有订单持续落地，成为本期业绩</w:t>
      </w:r>
      <w:r>
        <w:rPr>
          <w:spacing w:val="-86"/>
        </w:rPr>
        <w:t> </w:t>
      </w:r>
      <w:r>
        <w:rPr>
          <w:spacing w:val="-86"/>
        </w:rPr>
      </w:r>
      <w:r>
        <w:rPr/>
        <w:t>收入的主要来源。同时，公司有多个</w:t>
      </w:r>
      <w:r>
        <w:rPr>
          <w:rFonts w:ascii="宋体" w:hAnsi="宋体" w:cs="宋体" w:eastAsia="宋体" w:hint="default"/>
        </w:rPr>
        <w:t>PPP</w:t>
      </w:r>
      <w:r>
        <w:rPr/>
        <w:t>项目正在申请入库，若申请成功将有助于推动项目加速进展。公</w:t>
      </w:r>
      <w:r>
        <w:rPr>
          <w:spacing w:val="-32"/>
        </w:rPr>
        <w:t> </w:t>
      </w:r>
      <w:r>
        <w:rPr>
          <w:spacing w:val="-32"/>
        </w:rPr>
      </w:r>
      <w:r>
        <w:rPr/>
        <w:t>司业绩持续向好，一方面促进了公司的可持续发展，另一方面为国家税收做出贡献。国家财政有了保障， 才能更好地为广大企业提供资金支持和发展动力，相辅相成，形成良性循环。</w:t>
      </w:r>
    </w:p>
    <w:p>
      <w:pPr>
        <w:pStyle w:val="BodyText"/>
        <w:spacing w:line="273" w:lineRule="auto" w:before="127"/>
        <w:ind w:left="114" w:right="1130" w:firstLine="480"/>
        <w:jc w:val="both"/>
      </w:pPr>
      <w:r>
        <w:rPr>
          <w:spacing w:val="-2"/>
        </w:rPr>
        <w:t>在国家产业政策的大力支持和新时代经济的发展趋势下，公司将抓住行业发展契机，利用良好的发展</w:t>
      </w:r>
      <w:r>
        <w:rPr/>
        <w:t> </w:t>
      </w:r>
      <w:r>
        <w:rPr>
          <w:spacing w:val="-1"/>
        </w:rPr>
        <w:t>环境，充分发挥自身优势，以生态环境综合治理为业务聚焦点，不断完善公司产业链布局，积极大力开拓</w:t>
      </w:r>
      <w:r>
        <w:rPr>
          <w:spacing w:val="-86"/>
        </w:rPr>
        <w:t> </w:t>
      </w:r>
      <w:r>
        <w:rPr>
          <w:spacing w:val="-86"/>
        </w:rPr>
      </w:r>
      <w:r>
        <w:rPr/>
        <w:t>国内外市场，提高公司的综合实力。</w:t>
      </w:r>
    </w:p>
    <w:p>
      <w:pPr>
        <w:pStyle w:val="BodyText"/>
        <w:spacing w:line="432" w:lineRule="exact" w:before="27"/>
        <w:ind w:left="594" w:right="1027"/>
        <w:jc w:val="left"/>
      </w:pPr>
      <w:r>
        <w:rPr/>
        <w:t>（二）公司发展战略 </w:t>
      </w:r>
      <w:r>
        <w:rPr>
          <w:spacing w:val="-7"/>
        </w:rPr>
        <w:t>基于对未来行业形势的判断和实际发展状况，未来公司将把握两化融合、产融结合、大数据战略、“互</w:t>
      </w:r>
    </w:p>
    <w:p>
      <w:pPr>
        <w:pStyle w:val="BodyText"/>
        <w:spacing w:line="255" w:lineRule="exact"/>
        <w:ind w:right="0"/>
        <w:jc w:val="both"/>
        <w:rPr>
          <w:rFonts w:ascii="宋体" w:hAnsi="宋体" w:cs="宋体" w:eastAsia="宋体" w:hint="default"/>
        </w:rPr>
      </w:pPr>
      <w:r>
        <w:rPr/>
        <w:t>联网</w:t>
      </w:r>
      <w:r>
        <w:rPr>
          <w:rFonts w:ascii="宋体" w:hAnsi="宋体" w:cs="宋体" w:eastAsia="宋体" w:hint="default"/>
        </w:rPr>
        <w:t>+</w:t>
      </w:r>
      <w:r>
        <w:rPr/>
        <w:t>”行动计划、生态文明与“美丽中国”建设、四大节水灌溉工程等的有利宏观环境，以“生态环境</w:t>
      </w:r>
      <w:r>
        <w:rPr>
          <w:rFonts w:ascii="宋体" w:hAnsi="宋体" w:cs="宋体" w:eastAsia="宋体" w:hint="default"/>
        </w:rPr>
        <w:t>+</w:t>
      </w:r>
    </w:p>
    <w:p>
      <w:pPr>
        <w:pStyle w:val="BodyText"/>
        <w:spacing w:line="273" w:lineRule="auto" w:before="37"/>
        <w:ind w:right="1131"/>
        <w:jc w:val="both"/>
      </w:pPr>
      <w:r>
        <w:rPr>
          <w:spacing w:val="-1"/>
        </w:rPr>
        <w:t>大数据、移动互联、云计算”作为公司的业务战略定位，不断完善“智慧生态节水运营服务、环境园林科</w:t>
      </w:r>
      <w:r>
        <w:rPr>
          <w:spacing w:val="-84"/>
        </w:rPr>
        <w:t> </w:t>
      </w:r>
      <w:r>
        <w:rPr>
          <w:spacing w:val="-84"/>
        </w:rPr>
      </w:r>
      <w:r>
        <w:rPr>
          <w:spacing w:val="-1"/>
        </w:rPr>
        <w:t>技服务、土壤修复运营服务、清洁能源运营服务、物联网云平台运营服务”多业务板块的大产业战略发展</w:t>
      </w:r>
      <w:r>
        <w:rPr>
          <w:spacing w:val="-85"/>
        </w:rPr>
        <w:t> </w:t>
      </w:r>
      <w:r>
        <w:rPr>
          <w:spacing w:val="-85"/>
        </w:rPr>
      </w:r>
      <w:r>
        <w:rPr>
          <w:spacing w:val="-1"/>
        </w:rPr>
        <w:t>布局。公司将以生态环境综合治理为战略聚焦点，将“绿色”和“智慧”作为发展手段，利用绿色思维和</w:t>
      </w:r>
      <w:r>
        <w:rPr>
          <w:spacing w:val="-85"/>
        </w:rPr>
        <w:t> </w:t>
      </w:r>
      <w:r>
        <w:rPr>
          <w:spacing w:val="-85"/>
        </w:rPr>
      </w:r>
      <w:r>
        <w:rPr>
          <w:spacing w:val="-1"/>
        </w:rPr>
        <w:t>新一代信息技术（大数据、云计算、物联网和互联网等）及产业资本为产业发展提供高附加值，并着重在</w:t>
      </w:r>
      <w:r>
        <w:rPr>
          <w:spacing w:val="-83"/>
        </w:rPr>
        <w:t> </w:t>
      </w:r>
      <w:r>
        <w:rPr>
          <w:spacing w:val="-83"/>
        </w:rPr>
      </w:r>
      <w:r>
        <w:rPr>
          <w:spacing w:val="-3"/>
        </w:rPr>
        <w:t>生态环境领域落地应用，将上市公司打造为“生态环境领域综合治理解决方案供应商和投资运营商”。</w:t>
      </w:r>
    </w:p>
    <w:p>
      <w:pPr>
        <w:spacing w:after="0" w:line="273" w:lineRule="auto"/>
        <w:jc w:val="both"/>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BodyText"/>
        <w:spacing w:line="376" w:lineRule="auto" w:before="35"/>
        <w:ind w:left="594" w:right="5967"/>
        <w:jc w:val="left"/>
      </w:pPr>
      <w:r>
        <w:rPr/>
        <w:t>（三）经营计划 </w:t>
      </w:r>
      <w:r>
        <w:rPr>
          <w:rFonts w:ascii="宋体" w:hAnsi="宋体" w:cs="宋体" w:eastAsia="宋体" w:hint="default"/>
        </w:rPr>
        <w:t>1</w:t>
      </w:r>
      <w:r>
        <w:rPr/>
        <w:t>、在公司战略指导下，多板块业务齐头并进。</w:t>
      </w:r>
    </w:p>
    <w:p>
      <w:pPr>
        <w:pStyle w:val="BodyText"/>
        <w:spacing w:line="273" w:lineRule="auto" w:before="37"/>
        <w:ind w:right="1131" w:firstLine="480"/>
        <w:jc w:val="both"/>
      </w:pPr>
      <w:r>
        <w:rPr/>
        <w:t>（</w:t>
      </w:r>
      <w:r>
        <w:rPr>
          <w:rFonts w:ascii="宋体" w:hAnsi="宋体" w:cs="宋体" w:eastAsia="宋体" w:hint="default"/>
        </w:rPr>
        <w:t>1</w:t>
      </w:r>
      <w:r>
        <w:rPr/>
        <w:t>）公司子公司京蓝生态与京蓝沐禾主要承接智慧生态节水运营服务板块，在生态环境产业链节水</w:t>
      </w:r>
      <w:r>
        <w:rPr>
          <w:spacing w:val="1"/>
        </w:rPr>
        <w:t> </w:t>
      </w:r>
      <w:r>
        <w:rPr>
          <w:spacing w:val="-1"/>
        </w:rPr>
        <w:t>领域上，形成强强联合。目前，公司与多地政府达成了智慧生态、智慧农业相关项目的合作意向，未来公</w:t>
      </w:r>
      <w:r>
        <w:rPr>
          <w:spacing w:val="-82"/>
        </w:rPr>
        <w:t> </w:t>
      </w:r>
      <w:r>
        <w:rPr>
          <w:spacing w:val="-82"/>
        </w:rPr>
      </w:r>
      <w:r>
        <w:rPr>
          <w:spacing w:val="-1"/>
        </w:rPr>
        <w:t>司将加快相关项目的落地和实施。同时，根据国家实施的京津冀一体化战略指导思想，将加大华北地区生</w:t>
      </w:r>
      <w:r>
        <w:rPr>
          <w:spacing w:val="-83"/>
        </w:rPr>
        <w:t> </w:t>
      </w:r>
      <w:r>
        <w:rPr>
          <w:spacing w:val="-83"/>
        </w:rPr>
      </w:r>
      <w:r>
        <w:rPr>
          <w:spacing w:val="-1"/>
        </w:rPr>
        <w:t>态环境治理的脚步，在生态修复、景观设计等方面将提供一个广阔的市场空间。本年度，公司在京津冀进</w:t>
      </w:r>
      <w:r>
        <w:rPr>
          <w:spacing w:val="-86"/>
        </w:rPr>
        <w:t> </w:t>
      </w:r>
      <w:r>
        <w:rPr>
          <w:spacing w:val="-86"/>
        </w:rPr>
      </w:r>
      <w:r>
        <w:rPr>
          <w:spacing w:val="-1"/>
        </w:rPr>
        <w:t>行了重点布局，未来公司将抓住机遇抢占市场，积极投身到京津冀地区的建设中，为公司开辟新的业绩增</w:t>
      </w:r>
      <w:r>
        <w:rPr>
          <w:spacing w:val="-83"/>
        </w:rPr>
        <w:t> </w:t>
      </w:r>
      <w:r>
        <w:rPr>
          <w:spacing w:val="-83"/>
        </w:rPr>
      </w:r>
      <w:r>
        <w:rPr/>
        <w:t>长点。</w:t>
      </w:r>
    </w:p>
    <w:p>
      <w:pPr>
        <w:pStyle w:val="BodyText"/>
        <w:spacing w:line="273" w:lineRule="auto" w:before="127"/>
        <w:ind w:right="1131" w:firstLine="480"/>
        <w:jc w:val="both"/>
      </w:pPr>
      <w:r>
        <w:rPr/>
        <w:t>（</w:t>
      </w:r>
      <w:r>
        <w:rPr>
          <w:rFonts w:ascii="宋体" w:hAnsi="宋体" w:cs="宋体" w:eastAsia="宋体" w:hint="default"/>
        </w:rPr>
        <w:t>2</w:t>
      </w:r>
      <w:r>
        <w:rPr/>
        <w:t>）</w:t>
      </w:r>
      <w:r>
        <w:rPr>
          <w:rFonts w:ascii="宋体" w:hAnsi="宋体" w:cs="宋体" w:eastAsia="宋体" w:hint="default"/>
        </w:rPr>
        <w:t>2017</w:t>
      </w:r>
      <w:r>
        <w:rPr/>
        <w:t>年公司通过对北方园林的成功并购进入园林绿化及生态修复行业，作为生态环境产业的重 </w:t>
      </w:r>
      <w:r>
        <w:rPr>
          <w:spacing w:val="-1"/>
        </w:rPr>
        <w:t>要细分领域，园林绿化业务对公司主营业务形成了良性补充，公司将全力支持园林绿化与生态治理业务的</w:t>
      </w:r>
      <w:r>
        <w:rPr>
          <w:spacing w:val="-81"/>
        </w:rPr>
        <w:t> </w:t>
      </w:r>
      <w:r>
        <w:rPr>
          <w:spacing w:val="-81"/>
        </w:rPr>
      </w:r>
      <w:r>
        <w:rPr>
          <w:spacing w:val="-1"/>
        </w:rPr>
        <w:t>发展。为充分发挥本次交易的协同效应，</w:t>
      </w:r>
      <w:r>
        <w:rPr>
          <w:rFonts w:ascii="宋体" w:hAnsi="宋体" w:cs="宋体" w:eastAsia="宋体" w:hint="default"/>
          <w:spacing w:val="-1"/>
        </w:rPr>
        <w:t>2018</w:t>
      </w:r>
      <w:r>
        <w:rPr>
          <w:spacing w:val="-1"/>
        </w:rPr>
        <w:t>年公司将在业务、资产、财务、人员、机构等方面加强对北</w:t>
      </w:r>
      <w:r>
        <w:rPr>
          <w:spacing w:val="-81"/>
        </w:rPr>
        <w:t> </w:t>
      </w:r>
      <w:r>
        <w:rPr>
          <w:spacing w:val="-81"/>
        </w:rPr>
      </w:r>
      <w:r>
        <w:rPr/>
        <w:t>方园林的整合，以实现规模经济，有效控制成本，增强公司盈利能力，保障公司稳定健康的发展。</w:t>
      </w:r>
    </w:p>
    <w:p>
      <w:pPr>
        <w:pStyle w:val="BodyText"/>
        <w:spacing w:line="273" w:lineRule="auto" w:before="127"/>
        <w:ind w:right="1018" w:firstLine="480"/>
        <w:jc w:val="left"/>
      </w:pPr>
      <w:r>
        <w:rPr>
          <w:spacing w:val="-2"/>
        </w:rPr>
        <w:t>（</w:t>
      </w:r>
      <w:r>
        <w:rPr>
          <w:rFonts w:ascii="宋体" w:hAnsi="宋体" w:cs="宋体" w:eastAsia="宋体" w:hint="default"/>
          <w:spacing w:val="-2"/>
        </w:rPr>
        <w:t>3</w:t>
      </w:r>
      <w:r>
        <w:rPr>
          <w:spacing w:val="-2"/>
        </w:rPr>
        <w:t>）为顺应云计算和大数据发展趋势，未来公司将加大研发投入，不断探索京蓝智慧生态解决方案。</w:t>
      </w:r>
      <w:r>
        <w:rPr/>
        <w:t> 京蓝云智主要承接物联网云平台运营服务板块，该平台整合绿色节水概念、构建农业大数据，实现农产品 的低耗、智能化生产，降低人力和生产成本投入，提高农业生产效率。</w:t>
      </w:r>
    </w:p>
    <w:p>
      <w:pPr>
        <w:pStyle w:val="BodyText"/>
        <w:spacing w:line="273" w:lineRule="auto" w:before="127"/>
        <w:ind w:right="1136" w:firstLine="480"/>
        <w:jc w:val="both"/>
      </w:pPr>
      <w:r>
        <w:rPr/>
        <w:t>（</w:t>
      </w:r>
      <w:r>
        <w:rPr>
          <w:rFonts w:ascii="宋体" w:hAnsi="宋体" w:cs="宋体" w:eastAsia="宋体" w:hint="default"/>
        </w:rPr>
        <w:t>4</w:t>
      </w:r>
      <w:r>
        <w:rPr/>
        <w:t>）京蓝资源与京蓝能科主要承接清洁能源运营服务板块，以节能降耗、产业延伸、产业优化、产 业升级为战略聚焦，以工业提质增效升级为战略发展方向。</w:t>
      </w:r>
    </w:p>
    <w:p>
      <w:pPr>
        <w:pStyle w:val="BodyText"/>
        <w:spacing w:line="273" w:lineRule="auto" w:before="127"/>
        <w:ind w:left="114" w:right="1131" w:firstLine="480"/>
        <w:jc w:val="both"/>
      </w:pPr>
      <w:r>
        <w:rPr/>
        <w:t>（</w:t>
      </w:r>
      <w:r>
        <w:rPr>
          <w:rFonts w:ascii="宋体" w:hAnsi="宋体" w:cs="宋体" w:eastAsia="宋体" w:hint="default"/>
        </w:rPr>
        <w:t>5</w:t>
      </w:r>
      <w:r>
        <w:rPr/>
        <w:t>）土壤修复作为较水治理相对落后的环保细分领域，目前处于起步成长阶段。随着“土十条”的 </w:t>
      </w:r>
      <w:r>
        <w:rPr>
          <w:spacing w:val="3"/>
        </w:rPr>
        <w:t>发布以及国家环境管理工作从控制向改善的目标的转变，未来土壤修复或将成为环保产业发展的重要一</w:t>
      </w:r>
      <w:r>
        <w:rPr>
          <w:spacing w:val="-82"/>
        </w:rPr>
        <w:t> </w:t>
      </w:r>
      <w:r>
        <w:rPr>
          <w:spacing w:val="-82"/>
        </w:rPr>
      </w:r>
      <w:r>
        <w:rPr>
          <w:spacing w:val="-1"/>
        </w:rPr>
        <w:t>环。基于对行业前景的预测和当前市场环境的判断，结合公司战略发展方向，公司将深化土壤修复运营服</w:t>
      </w:r>
      <w:r>
        <w:rPr>
          <w:spacing w:val="-83"/>
        </w:rPr>
        <w:t> </w:t>
      </w:r>
      <w:r>
        <w:rPr>
          <w:spacing w:val="-83"/>
        </w:rPr>
      </w:r>
      <w:r>
        <w:rPr/>
        <w:t>务业务，完善公司主业。</w:t>
      </w:r>
    </w:p>
    <w:p>
      <w:pPr>
        <w:pStyle w:val="BodyText"/>
        <w:spacing w:line="432" w:lineRule="exact" w:before="27"/>
        <w:ind w:left="594" w:right="1120"/>
        <w:jc w:val="left"/>
      </w:pPr>
      <w:r>
        <w:rPr>
          <w:rFonts w:ascii="宋体" w:hAnsi="宋体" w:cs="宋体" w:eastAsia="宋体" w:hint="default"/>
        </w:rPr>
        <w:t>2</w:t>
      </w:r>
      <w:r>
        <w:rPr/>
        <w:t>、进一步加强并购重组 </w:t>
      </w:r>
      <w:r>
        <w:rPr>
          <w:spacing w:val="-2"/>
        </w:rPr>
        <w:t>未来，京蓝科技将继续坚持通过资本的力量将企业做大做强的方针，围绕公司主营业务方向，在每个</w:t>
      </w:r>
    </w:p>
    <w:p>
      <w:pPr>
        <w:pStyle w:val="BodyText"/>
        <w:spacing w:line="255" w:lineRule="exact"/>
        <w:ind w:left="114" w:right="0"/>
        <w:jc w:val="both"/>
      </w:pPr>
      <w:r>
        <w:rPr/>
        <w:t>版块打造一家标杆子公司，根据该公司的业务及市场需要，寻找与其有协同效应、有技术及工艺补充、有</w:t>
      </w:r>
    </w:p>
    <w:p>
      <w:pPr>
        <w:pStyle w:val="BodyText"/>
        <w:spacing w:line="273" w:lineRule="auto" w:before="37"/>
        <w:ind w:left="114" w:right="1110"/>
        <w:jc w:val="both"/>
      </w:pPr>
      <w:r>
        <w:rPr/>
        <w:t>较强行业竞争力的公司，在国内及海外积极开展重组并购与战略合作，打造每个行业的龙头企业。另外， </w:t>
      </w:r>
      <w:r>
        <w:rPr>
          <w:spacing w:val="-1"/>
        </w:rPr>
        <w:t>公司将根据战略发展需要，积极开展产业链上下游资源整合工作，必要时将通过投资参股方式迅速获取智</w:t>
      </w:r>
      <w:r>
        <w:rPr>
          <w:spacing w:val="-81"/>
        </w:rPr>
        <w:t> </w:t>
      </w:r>
      <w:r>
        <w:rPr>
          <w:spacing w:val="-81"/>
        </w:rPr>
      </w:r>
      <w:r>
        <w:rPr/>
        <w:t>慧生态领域相关产品与市场资源，全面提升公司在智慧生态板块的核心竞争力，实现公司快速发展。</w:t>
      </w:r>
    </w:p>
    <w:p>
      <w:pPr>
        <w:pStyle w:val="BodyText"/>
        <w:spacing w:line="273" w:lineRule="auto" w:before="127"/>
        <w:ind w:right="1033" w:firstLine="480"/>
        <w:jc w:val="left"/>
      </w:pPr>
      <w:r>
        <w:rPr>
          <w:rFonts w:ascii="宋体" w:hAnsi="宋体" w:cs="宋体" w:eastAsia="宋体" w:hint="default"/>
        </w:rPr>
        <w:t>2018</w:t>
      </w:r>
      <w:r>
        <w:rPr/>
        <w:t>年，公司启动了重大资产重组，拟以发行股份及支付现金的方式购买中科鼎实全部或部分股权。 中科鼎实是致力于环境综合治理的国家级高新技术企业，以“聚心聚力，创造绿色家园”为核心理念，专 注于污染土壤修复、污染地下水修复、农田土壤环境综合治理等环保科技领域。中科鼎实现有业务主要包 括土壤修复和地下水修复，可以有效的同上市公司既有业务形成互补：在广大农村，上市公司已有的智能 滴灌体系和水肥</w:t>
      </w:r>
      <w:r>
        <w:rPr>
          <w:rFonts w:ascii="宋体" w:hAnsi="宋体" w:cs="宋体" w:eastAsia="宋体" w:hint="default"/>
        </w:rPr>
        <w:t>/</w:t>
      </w:r>
      <w:r>
        <w:rPr/>
        <w:t>水药一体化技术能大大降低亩均水耗和有机污染，对于已经遭受污染的耕地，中科鼎实</w:t>
      </w:r>
      <w:r>
        <w:rPr>
          <w:spacing w:val="-32"/>
        </w:rPr>
        <w:t> </w:t>
      </w:r>
      <w:r>
        <w:rPr>
          <w:spacing w:val="-32"/>
        </w:rPr>
      </w:r>
      <w:r>
        <w:rPr/>
        <w:t>具备强大的修复能力，防治与修复并举，合力为国家安全守护万亩良田；在城市，随着城市的扩张，工业</w:t>
      </w:r>
      <w:r>
        <w:rPr/>
        <w:t> 场地污染和地下水污染问题日益凸显，土壤修复技术结合上市公司生态园林业务，可将“毒地”修复、地 </w:t>
      </w:r>
      <w:r>
        <w:rPr>
          <w:spacing w:val="-3"/>
        </w:rPr>
        <w:t>下水“还清”，并因地制宜的建设为湿地公园，城市水系得以净化，城市生态良性运转。</w:t>
      </w:r>
    </w:p>
    <w:p>
      <w:pPr>
        <w:pStyle w:val="BodyText"/>
        <w:spacing w:line="376" w:lineRule="auto" w:before="127"/>
        <w:ind w:left="804" w:right="2923" w:hanging="211"/>
        <w:jc w:val="left"/>
      </w:pPr>
      <w:r>
        <w:rPr/>
        <w:t>目前，该交易正在顺利推进中，公司及相关各方将竭尽全力促进该项目的完成。 </w:t>
      </w:r>
      <w:r>
        <w:rPr>
          <w:rFonts w:ascii="宋体" w:hAnsi="宋体" w:cs="宋体" w:eastAsia="宋体" w:hint="default"/>
        </w:rPr>
        <w:t>3</w:t>
      </w:r>
      <w:r>
        <w:rPr/>
        <w:t>、加强企业内部管理，提高经营管理水平</w:t>
      </w:r>
    </w:p>
    <w:p>
      <w:pPr>
        <w:pStyle w:val="BodyText"/>
        <w:spacing w:line="273" w:lineRule="auto" w:before="37"/>
        <w:ind w:left="114" w:right="1110" w:firstLine="480"/>
        <w:jc w:val="both"/>
      </w:pPr>
      <w:r>
        <w:rPr/>
        <w:t>（</w:t>
      </w:r>
      <w:r>
        <w:rPr>
          <w:rFonts w:ascii="宋体" w:hAnsi="宋体" w:cs="宋体" w:eastAsia="宋体" w:hint="default"/>
        </w:rPr>
        <w:t>1</w:t>
      </w:r>
      <w:r>
        <w:rPr/>
        <w:t>）增强内控合规管理，加强与子公司的工作交流、沟通和指导服务。提供进资金管理和预算管理 水平。进一步完绩组织架构，针对重点领域和薄弱环节加大管理力度，提高公司管理的系统化、科学化、 精细化和信息化水平。</w:t>
      </w:r>
    </w:p>
    <w:p>
      <w:pPr>
        <w:spacing w:after="0" w:line="273" w:lineRule="auto"/>
        <w:jc w:val="both"/>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BodyText"/>
        <w:spacing w:line="273" w:lineRule="auto" w:before="35"/>
        <w:ind w:right="1132" w:firstLine="480"/>
        <w:jc w:val="both"/>
      </w:pPr>
      <w:r>
        <w:rPr/>
        <w:t>（</w:t>
      </w:r>
      <w:r>
        <w:rPr>
          <w:rFonts w:ascii="宋体" w:hAnsi="宋体" w:cs="宋体" w:eastAsia="宋体" w:hint="default"/>
        </w:rPr>
        <w:t>2</w:t>
      </w:r>
      <w:r>
        <w:rPr/>
        <w:t>）加强人力资源建设，重视优秀人才队伍建设，采取多种措施、引进、培养公司所需的人才采取 </w:t>
      </w:r>
      <w:r>
        <w:rPr>
          <w:spacing w:val="-1"/>
        </w:rPr>
        <w:t>用多种方式。根据工作需要设置部门岗位</w:t>
      </w:r>
      <w:r>
        <w:rPr>
          <w:rFonts w:ascii="宋体" w:hAnsi="宋体" w:cs="宋体" w:eastAsia="宋体" w:hint="default"/>
          <w:spacing w:val="-1"/>
        </w:rPr>
        <w:t>(</w:t>
      </w:r>
      <w:r>
        <w:rPr>
          <w:spacing w:val="-1"/>
        </w:rPr>
        <w:t>职务</w:t>
      </w:r>
      <w:r>
        <w:rPr>
          <w:rFonts w:ascii="宋体" w:hAnsi="宋体" w:cs="宋体" w:eastAsia="宋体" w:hint="default"/>
          <w:spacing w:val="-1"/>
        </w:rPr>
        <w:t>)</w:t>
      </w:r>
      <w:r>
        <w:rPr>
          <w:spacing w:val="-1"/>
        </w:rPr>
        <w:t>职数，对每一个岗位</w:t>
      </w:r>
      <w:r>
        <w:rPr>
          <w:rFonts w:ascii="宋体" w:hAnsi="宋体" w:cs="宋体" w:eastAsia="宋体" w:hint="default"/>
          <w:spacing w:val="-1"/>
        </w:rPr>
        <w:t>(</w:t>
      </w:r>
      <w:r>
        <w:rPr>
          <w:spacing w:val="-1"/>
        </w:rPr>
        <w:t>职务</w:t>
      </w:r>
      <w:r>
        <w:rPr>
          <w:rFonts w:ascii="宋体" w:hAnsi="宋体" w:cs="宋体" w:eastAsia="宋体" w:hint="default"/>
          <w:spacing w:val="-1"/>
        </w:rPr>
        <w:t>)</w:t>
      </w:r>
      <w:r>
        <w:rPr>
          <w:spacing w:val="-1"/>
        </w:rPr>
        <w:t>制定具体有效的岗位条件、工</w:t>
      </w:r>
      <w:r>
        <w:rPr>
          <w:spacing w:val="-88"/>
        </w:rPr>
        <w:t> </w:t>
      </w:r>
      <w:r>
        <w:rPr>
          <w:spacing w:val="-88"/>
        </w:rPr>
      </w:r>
      <w:r>
        <w:rPr/>
        <w:t>作标准和工作要求，完善部门负责人、员工的绩效考核机制。</w:t>
      </w:r>
    </w:p>
    <w:p>
      <w:pPr>
        <w:pStyle w:val="BodyText"/>
        <w:spacing w:line="273" w:lineRule="auto" w:before="127"/>
        <w:ind w:right="1136" w:firstLine="480"/>
        <w:jc w:val="both"/>
      </w:pPr>
      <w:r>
        <w:rPr/>
        <w:t>（</w:t>
      </w:r>
      <w:r>
        <w:rPr>
          <w:rFonts w:ascii="宋体" w:hAnsi="宋体" w:cs="宋体" w:eastAsia="宋体" w:hint="default"/>
        </w:rPr>
        <w:t>3</w:t>
      </w:r>
      <w:r>
        <w:rPr/>
        <w:t>）完善公司管理制度。公司将根据监管政策的变化结合公司实际情况，不断完善公司管理制度， 提高公司经营管理水平。</w:t>
      </w:r>
    </w:p>
    <w:p>
      <w:pPr>
        <w:pStyle w:val="BodyText"/>
        <w:spacing w:line="273" w:lineRule="auto" w:before="127"/>
        <w:ind w:right="1136" w:firstLine="480"/>
        <w:jc w:val="both"/>
      </w:pPr>
      <w:r>
        <w:rPr/>
        <w:t>（</w:t>
      </w:r>
      <w:r>
        <w:rPr>
          <w:rFonts w:ascii="宋体" w:hAnsi="宋体" w:cs="宋体" w:eastAsia="宋体" w:hint="default"/>
        </w:rPr>
        <w:t>4</w:t>
      </w:r>
      <w:r>
        <w:rPr/>
        <w:t>）积极探索适合公司自身发展的市场开发模式，加大国内外市场开拓力度，扩大市场覆盖范围， 提高市场占有额，开辟新的利润增长点。</w:t>
      </w:r>
    </w:p>
    <w:p>
      <w:pPr>
        <w:pStyle w:val="BodyText"/>
        <w:spacing w:line="432" w:lineRule="exact" w:before="27"/>
        <w:ind w:left="593" w:right="1123"/>
        <w:jc w:val="left"/>
      </w:pPr>
      <w:r>
        <w:rPr/>
        <w:t>（四）可能面对的风险及对策 </w:t>
      </w:r>
      <w:r>
        <w:rPr>
          <w:rFonts w:ascii="宋体" w:hAnsi="宋体" w:cs="宋体" w:eastAsia="宋体" w:hint="default"/>
          <w:spacing w:val="-2"/>
        </w:rPr>
        <w:t>1</w:t>
      </w:r>
      <w:r>
        <w:rPr>
          <w:spacing w:val="-2"/>
        </w:rPr>
        <w:t>、竞争风险：“生态环境</w:t>
      </w:r>
      <w:r>
        <w:rPr>
          <w:rFonts w:ascii="宋体" w:hAnsi="宋体" w:cs="宋体" w:eastAsia="宋体" w:hint="default"/>
          <w:spacing w:val="-2"/>
        </w:rPr>
        <w:t>+</w:t>
      </w:r>
      <w:r>
        <w:rPr>
          <w:spacing w:val="-2"/>
        </w:rPr>
        <w:t>大数据、移动互联、云计算”概念逐渐被市场认可，未来将会出现大量的</w:t>
      </w:r>
    </w:p>
    <w:p>
      <w:pPr>
        <w:pStyle w:val="BodyText"/>
        <w:spacing w:line="255" w:lineRule="exact"/>
        <w:ind w:left="114" w:right="0"/>
        <w:jc w:val="both"/>
      </w:pPr>
      <w:r>
        <w:rPr/>
        <w:t>企业加入该业务领域。随着行业内企业数量不断增加，行业竞争将不断加剧。为应对上述风险，公司将不</w:t>
      </w:r>
    </w:p>
    <w:p>
      <w:pPr>
        <w:pStyle w:val="BodyText"/>
        <w:spacing w:line="273" w:lineRule="auto" w:before="37"/>
        <w:ind w:left="114" w:right="1131"/>
        <w:jc w:val="both"/>
      </w:pPr>
      <w:r>
        <w:rPr>
          <w:spacing w:val="-1"/>
        </w:rPr>
        <w:t>断完善产业链，整合多种资源，提供全方位的综合解决方案和优质服务，在符合公司发展战略的项目上加</w:t>
      </w:r>
      <w:r>
        <w:rPr>
          <w:spacing w:val="-83"/>
        </w:rPr>
        <w:t> </w:t>
      </w:r>
      <w:r>
        <w:rPr>
          <w:spacing w:val="-83"/>
        </w:rPr>
      </w:r>
      <w:r>
        <w:rPr>
          <w:spacing w:val="-1"/>
        </w:rPr>
        <w:t>速发展抢先占领市场，提高市场竞争力。此外，公司将利用资本市场寻求外延式增长的机会，扩大公司市</w:t>
      </w:r>
      <w:r>
        <w:rPr>
          <w:spacing w:val="-86"/>
        </w:rPr>
        <w:t> </w:t>
      </w:r>
      <w:r>
        <w:rPr>
          <w:spacing w:val="-86"/>
        </w:rPr>
      </w:r>
      <w:r>
        <w:rPr/>
        <w:t>场份额。</w:t>
      </w:r>
    </w:p>
    <w:p>
      <w:pPr>
        <w:pStyle w:val="BodyText"/>
        <w:spacing w:line="273" w:lineRule="auto" w:before="127"/>
        <w:ind w:left="114" w:right="1136" w:firstLine="480"/>
        <w:jc w:val="both"/>
      </w:pPr>
      <w:r>
        <w:rPr>
          <w:rFonts w:ascii="宋体" w:hAnsi="宋体" w:cs="宋体" w:eastAsia="宋体" w:hint="default"/>
        </w:rPr>
        <w:t>2</w:t>
      </w:r>
      <w:r>
        <w:rPr/>
        <w:t>、资金风险：生态环境产业为资金密集型产业，运作周期较长，资金需求量巨大。公司将通过使用 </w:t>
      </w:r>
      <w:r>
        <w:rPr>
          <w:rFonts w:ascii="宋体" w:hAnsi="宋体" w:cs="宋体" w:eastAsia="宋体" w:hint="default"/>
        </w:rPr>
        <w:t>PPP</w:t>
      </w:r>
      <w:r>
        <w:rPr/>
        <w:t>运营模式以及联合其他相关方设立产业基金等方式，提高公司的融资能力，并将在业务运营、资金使</w:t>
      </w:r>
      <w:r>
        <w:rPr>
          <w:spacing w:val="-35"/>
        </w:rPr>
        <w:t> </w:t>
      </w:r>
      <w:r>
        <w:rPr>
          <w:spacing w:val="-35"/>
        </w:rPr>
      </w:r>
      <w:r>
        <w:rPr/>
        <w:t>用及安全性等方面加强管理，降低经营及资金风险。</w:t>
      </w:r>
    </w:p>
    <w:p>
      <w:pPr>
        <w:pStyle w:val="BodyText"/>
        <w:spacing w:line="273" w:lineRule="auto" w:before="127"/>
        <w:ind w:right="1136" w:firstLine="480"/>
        <w:jc w:val="both"/>
      </w:pPr>
      <w:r>
        <w:rPr>
          <w:rFonts w:ascii="宋体" w:hAnsi="宋体" w:cs="宋体" w:eastAsia="宋体" w:hint="default"/>
        </w:rPr>
        <w:t>3</w:t>
      </w:r>
      <w:r>
        <w:rPr/>
        <w:t>、核心人才培育风险：随着公司业务发展，公司对复合背景的人才的需求急剧上升。未来公司将制 定更为详细的人力资源制度、优化人员结构，加快人才集聚，完善考核激励机制。</w:t>
      </w:r>
    </w:p>
    <w:p>
      <w:pPr>
        <w:spacing w:line="240" w:lineRule="auto" w:before="11"/>
        <w:rPr>
          <w:rFonts w:ascii="宋体" w:hAnsi="宋体" w:cs="宋体" w:eastAsia="宋体" w:hint="default"/>
          <w:sz w:val="21"/>
          <w:szCs w:val="21"/>
        </w:rPr>
      </w:pPr>
    </w:p>
    <w:p>
      <w:pPr>
        <w:pStyle w:val="Heading2"/>
        <w:spacing w:line="240" w:lineRule="auto"/>
        <w:ind w:left="113" w:right="0"/>
        <w:jc w:val="both"/>
        <w:rPr>
          <w:b w:val="0"/>
          <w:bCs w:val="0"/>
        </w:rPr>
      </w:pPr>
      <w:bookmarkStart w:name="十、接待调研、沟通、采访等活动情况" w:id="61"/>
      <w:bookmarkEnd w:id="61"/>
      <w:r>
        <w:rPr>
          <w:b w:val="0"/>
          <w:bCs w:val="0"/>
        </w:rPr>
      </w:r>
      <w:r>
        <w:rPr/>
        <w:t>十、接待调研、沟通、采访等活动情况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13" w:right="0"/>
        <w:jc w:val="both"/>
        <w:rPr>
          <w:b w:val="0"/>
          <w:bCs w:val="0"/>
        </w:rPr>
      </w:pPr>
      <w:bookmarkStart w:name="1、报告期内接待调研、沟通、采访等活动登记表" w:id="62"/>
      <w:bookmarkEnd w:id="62"/>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spacing w:before="0"/>
        <w:ind w:left="113" w:right="0" w:firstLine="0"/>
        <w:jc w:val="both"/>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85"/>
        <w:gridCol w:w="2127"/>
        <w:gridCol w:w="1843"/>
        <w:gridCol w:w="3615"/>
      </w:tblGrid>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接待对象类型</w:t>
            </w:r>
          </w:p>
        </w:tc>
        <w:tc>
          <w:tcPr>
            <w:tcW w:w="3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92"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报告期内</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01"/>
              <w:jc w:val="left"/>
              <w:rPr>
                <w:rFonts w:ascii="宋体" w:hAnsi="宋体" w:cs="宋体" w:eastAsia="宋体" w:hint="default"/>
                <w:sz w:val="18"/>
                <w:szCs w:val="18"/>
              </w:rPr>
            </w:pPr>
            <w:r>
              <w:rPr>
                <w:rFonts w:ascii="宋体" w:hAnsi="宋体" w:cs="宋体" w:eastAsia="宋体" w:hint="default"/>
                <w:spacing w:val="-2"/>
                <w:sz w:val="18"/>
                <w:szCs w:val="18"/>
              </w:rPr>
              <w:t>重大资产重组事项的进展情况，公司经营状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况；未提供资料。</w:t>
            </w:r>
          </w:p>
        </w:tc>
      </w:tr>
      <w:tr>
        <w:trPr>
          <w:trHeight w:val="102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公司业务拓展情况。详见巨潮资讯网</w:t>
            </w:r>
          </w:p>
          <w:p>
            <w:pPr>
              <w:pStyle w:val="TableParagraph"/>
              <w:spacing w:line="240" w:lineRule="auto" w:before="75"/>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日投资者关系活动记录表</w:t>
            </w:r>
          </w:p>
        </w:tc>
      </w:tr>
      <w:tr>
        <w:trPr>
          <w:trHeight w:val="403" w:hRule="exact"/>
        </w:trPr>
        <w:tc>
          <w:tcPr>
            <w:tcW w:w="411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接待次数</w:t>
            </w:r>
          </w:p>
        </w:tc>
        <w:tc>
          <w:tcPr>
            <w:tcW w:w="54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53</w:t>
            </w:r>
          </w:p>
        </w:tc>
      </w:tr>
      <w:tr>
        <w:trPr>
          <w:trHeight w:val="402" w:hRule="exact"/>
        </w:trPr>
        <w:tc>
          <w:tcPr>
            <w:tcW w:w="411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接待机构数量</w:t>
            </w:r>
          </w:p>
        </w:tc>
        <w:tc>
          <w:tcPr>
            <w:tcW w:w="54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411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接待个人数量</w:t>
            </w:r>
          </w:p>
        </w:tc>
        <w:tc>
          <w:tcPr>
            <w:tcW w:w="54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52</w:t>
            </w:r>
          </w:p>
        </w:tc>
      </w:tr>
      <w:tr>
        <w:trPr>
          <w:trHeight w:val="402" w:hRule="exact"/>
        </w:trPr>
        <w:tc>
          <w:tcPr>
            <w:tcW w:w="411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接待其他对象数量</w:t>
            </w:r>
          </w:p>
        </w:tc>
        <w:tc>
          <w:tcPr>
            <w:tcW w:w="54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11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是否披露、透露或泄露未公开重大信息</w:t>
            </w:r>
          </w:p>
        </w:tc>
        <w:tc>
          <w:tcPr>
            <w:tcW w:w="54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right="1018"/>
        <w:jc w:val="center"/>
        <w:rPr>
          <w:b w:val="0"/>
          <w:bCs w:val="0"/>
        </w:rPr>
      </w:pPr>
      <w:bookmarkStart w:name="第五节 重要事项" w:id="63"/>
      <w:bookmarkEnd w:id="63"/>
      <w:r>
        <w:rPr>
          <w:b w:val="0"/>
          <w:bCs w:val="0"/>
        </w:rPr>
      </w:r>
      <w:bookmarkStart w:name="_bookmark3" w:id="64"/>
      <w:bookmarkEnd w:id="64"/>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left="113" w:right="1027"/>
        <w:jc w:val="left"/>
        <w:rPr>
          <w:b w:val="0"/>
          <w:bCs w:val="0"/>
        </w:rPr>
      </w:pPr>
      <w:bookmarkStart w:name="一、公司普通股利润分配及资本公积金转增股本情况" w:id="65"/>
      <w:bookmarkEnd w:id="65"/>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spacing w:before="0"/>
        <w:ind w:left="113" w:right="1027"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113" w:right="10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6"/>
        <w:ind w:left="114" w:right="1027"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w:t>
      </w:r>
      <w:r>
        <w:rPr>
          <w:rFonts w:ascii="宋体" w:hAnsi="宋体" w:cs="宋体" w:eastAsia="宋体" w:hint="default"/>
          <w:sz w:val="18"/>
          <w:szCs w:val="18"/>
        </w:rPr>
        <w:t>包括本报告期）的普通股股利分配方案（预案</w:t>
      </w:r>
      <w:r>
        <w:rPr>
          <w:rFonts w:ascii="宋体" w:hAnsi="宋体" w:cs="宋体" w:eastAsia="宋体" w:hint="default"/>
          <w:spacing w:val="-90"/>
          <w:sz w:val="18"/>
          <w:szCs w:val="18"/>
        </w:rPr>
        <w:t>）</w:t>
      </w:r>
      <w:r>
        <w:rPr>
          <w:rFonts w:ascii="宋体" w:hAnsi="宋体" w:cs="宋体" w:eastAsia="宋体" w:hint="default"/>
          <w:sz w:val="18"/>
          <w:szCs w:val="18"/>
        </w:rPr>
        <w:t>、资本公积金转增股本方案（预案）情况</w:t>
      </w:r>
    </w:p>
    <w:p>
      <w:pPr>
        <w:spacing w:line="240" w:lineRule="auto" w:before="9"/>
        <w:rPr>
          <w:rFonts w:ascii="宋体" w:hAnsi="宋体" w:cs="宋体" w:eastAsia="宋体" w:hint="default"/>
          <w:sz w:val="14"/>
          <w:szCs w:val="14"/>
        </w:rPr>
      </w:pPr>
    </w:p>
    <w:p>
      <w:pPr>
        <w:pStyle w:val="BodyText"/>
        <w:spacing w:line="240" w:lineRule="auto"/>
        <w:ind w:left="533" w:right="1027"/>
        <w:jc w:val="left"/>
      </w:pPr>
      <w:r>
        <w:rPr>
          <w:rFonts w:ascii="宋体" w:hAnsi="宋体" w:cs="宋体" w:eastAsia="宋体" w:hint="default"/>
        </w:rPr>
        <w:t>2015</w:t>
      </w:r>
      <w:r>
        <w:rPr/>
        <w:t>年度：未进行利润分配及公积金转增股本；</w:t>
      </w:r>
    </w:p>
    <w:p>
      <w:pPr>
        <w:spacing w:line="240" w:lineRule="auto" w:before="10"/>
        <w:rPr>
          <w:rFonts w:ascii="宋体" w:hAnsi="宋体" w:cs="宋体" w:eastAsia="宋体" w:hint="default"/>
          <w:sz w:val="14"/>
          <w:szCs w:val="14"/>
        </w:rPr>
      </w:pPr>
    </w:p>
    <w:p>
      <w:pPr>
        <w:pStyle w:val="BodyText"/>
        <w:spacing w:line="273" w:lineRule="auto"/>
        <w:ind w:right="1015" w:firstLine="420"/>
        <w:jc w:val="left"/>
      </w:pPr>
      <w:r>
        <w:rPr>
          <w:rFonts w:ascii="宋体" w:hAnsi="宋体" w:cs="宋体" w:eastAsia="宋体" w:hint="default"/>
          <w:spacing w:val="-6"/>
        </w:rPr>
        <w:t>2016</w:t>
      </w:r>
      <w:r>
        <w:rPr>
          <w:spacing w:val="-6"/>
        </w:rPr>
        <w:t>年度：以</w:t>
      </w:r>
      <w:r>
        <w:rPr>
          <w:rFonts w:ascii="宋体" w:hAnsi="宋体" w:cs="宋体" w:eastAsia="宋体" w:hint="default"/>
          <w:spacing w:val="-6"/>
        </w:rPr>
        <w:t>2016</w:t>
      </w:r>
      <w:r>
        <w:rPr>
          <w:spacing w:val="-6"/>
        </w:rPr>
        <w:t>年末公司总股本</w:t>
      </w:r>
      <w:r>
        <w:rPr>
          <w:rFonts w:ascii="宋体" w:hAnsi="宋体" w:cs="宋体" w:eastAsia="宋体" w:hint="default"/>
          <w:spacing w:val="-6"/>
        </w:rPr>
        <w:t>325,594,516</w:t>
      </w:r>
      <w:r>
        <w:rPr>
          <w:spacing w:val="-6"/>
        </w:rPr>
        <w:t>股为基数，向全体股东每</w:t>
      </w:r>
      <w:r>
        <w:rPr>
          <w:rFonts w:ascii="宋体" w:hAnsi="宋体" w:cs="宋体" w:eastAsia="宋体" w:hint="default"/>
          <w:spacing w:val="-6"/>
        </w:rPr>
        <w:t>10</w:t>
      </w:r>
      <w:r>
        <w:rPr>
          <w:spacing w:val="-6"/>
        </w:rPr>
        <w:t>股派送现金股利</w:t>
      </w:r>
      <w:r>
        <w:rPr>
          <w:rFonts w:ascii="宋体" w:hAnsi="宋体" w:cs="宋体" w:eastAsia="宋体" w:hint="default"/>
          <w:spacing w:val="-6"/>
        </w:rPr>
        <w:t>1</w:t>
      </w:r>
      <w:r>
        <w:rPr>
          <w:spacing w:val="-6"/>
        </w:rPr>
        <w:t>元（含税），</w:t>
      </w:r>
      <w:r>
        <w:rPr/>
        <w:t> 合</w:t>
      </w:r>
      <w:r>
        <w:rPr>
          <w:spacing w:val="-78"/>
        </w:rPr>
        <w:t> </w:t>
      </w:r>
      <w:r>
        <w:rPr/>
        <w:t>计</w:t>
      </w:r>
      <w:r>
        <w:rPr>
          <w:spacing w:val="-78"/>
        </w:rPr>
        <w:t> </w:t>
      </w:r>
      <w:r>
        <w:rPr/>
        <w:t>人</w:t>
      </w:r>
      <w:r>
        <w:rPr>
          <w:spacing w:val="-79"/>
        </w:rPr>
        <w:t> </w:t>
      </w:r>
      <w:r>
        <w:rPr/>
        <w:t>民</w:t>
      </w:r>
      <w:r>
        <w:rPr>
          <w:spacing w:val="-78"/>
        </w:rPr>
        <w:t> </w:t>
      </w:r>
      <w:r>
        <w:rPr/>
        <w:t>币</w:t>
      </w:r>
      <w:r>
        <w:rPr>
          <w:spacing w:val="-78"/>
        </w:rPr>
        <w:t> </w:t>
      </w:r>
      <w:r>
        <w:rPr>
          <w:rFonts w:ascii="宋体" w:hAnsi="宋体" w:cs="宋体" w:eastAsia="宋体" w:hint="default"/>
        </w:rPr>
        <w:t>32,559,451.60</w:t>
      </w:r>
      <w:r>
        <w:rPr>
          <w:rFonts w:ascii="宋体" w:hAnsi="宋体" w:cs="宋体" w:eastAsia="宋体" w:hint="default"/>
          <w:spacing w:val="-78"/>
        </w:rPr>
        <w:t> </w:t>
      </w:r>
      <w:r>
        <w:rPr/>
        <w:t>元</w:t>
      </w:r>
      <w:r>
        <w:rPr>
          <w:spacing w:val="-78"/>
        </w:rPr>
        <w:t> </w:t>
      </w:r>
      <w:r>
        <w:rPr/>
        <w:t>，</w:t>
      </w:r>
      <w:r>
        <w:rPr>
          <w:spacing w:val="-79"/>
        </w:rPr>
        <w:t> </w:t>
      </w:r>
      <w:r>
        <w:rPr/>
        <w:t>剩</w:t>
      </w:r>
      <w:r>
        <w:rPr>
          <w:spacing w:val="-78"/>
        </w:rPr>
        <w:t> </w:t>
      </w:r>
      <w:r>
        <w:rPr/>
        <w:t>余</w:t>
      </w:r>
      <w:r>
        <w:rPr>
          <w:spacing w:val="-79"/>
        </w:rPr>
        <w:t> </w:t>
      </w:r>
      <w:r>
        <w:rPr/>
        <w:t>未</w:t>
      </w:r>
      <w:r>
        <w:rPr>
          <w:spacing w:val="-78"/>
        </w:rPr>
        <w:t> </w:t>
      </w:r>
      <w:r>
        <w:rPr/>
        <w:t>分</w:t>
      </w:r>
      <w:r>
        <w:rPr>
          <w:spacing w:val="-78"/>
        </w:rPr>
        <w:t> </w:t>
      </w:r>
      <w:r>
        <w:rPr/>
        <w:t>配</w:t>
      </w:r>
      <w:r>
        <w:rPr>
          <w:spacing w:val="-79"/>
        </w:rPr>
        <w:t> </w:t>
      </w:r>
      <w:r>
        <w:rPr/>
        <w:t>利</w:t>
      </w:r>
      <w:r>
        <w:rPr>
          <w:spacing w:val="-78"/>
        </w:rPr>
        <w:t> </w:t>
      </w:r>
      <w:r>
        <w:rPr/>
        <w:t>润</w:t>
      </w:r>
      <w:r>
        <w:rPr>
          <w:spacing w:val="-79"/>
        </w:rPr>
        <w:t> </w:t>
      </w:r>
      <w:r>
        <w:rPr/>
        <w:t>转</w:t>
      </w:r>
      <w:r>
        <w:rPr>
          <w:spacing w:val="-78"/>
        </w:rPr>
        <w:t> </w:t>
      </w:r>
      <w:r>
        <w:rPr/>
        <w:t>入</w:t>
      </w:r>
      <w:r>
        <w:rPr>
          <w:spacing w:val="-78"/>
        </w:rPr>
        <w:t> </w:t>
      </w:r>
      <w:r>
        <w:rPr/>
        <w:t>下</w:t>
      </w:r>
      <w:r>
        <w:rPr>
          <w:spacing w:val="-79"/>
        </w:rPr>
        <w:t> </w:t>
      </w:r>
      <w:r>
        <w:rPr/>
        <w:t>一</w:t>
      </w:r>
      <w:r>
        <w:rPr>
          <w:spacing w:val="-78"/>
        </w:rPr>
        <w:t> </w:t>
      </w:r>
      <w:r>
        <w:rPr/>
        <w:t>年</w:t>
      </w:r>
      <w:r>
        <w:rPr>
          <w:spacing w:val="-79"/>
        </w:rPr>
        <w:t> </w:t>
      </w:r>
      <w:r>
        <w:rPr/>
        <w:t>度</w:t>
      </w:r>
      <w:r>
        <w:rPr>
          <w:spacing w:val="-78"/>
        </w:rPr>
        <w:t> </w:t>
      </w:r>
      <w:r>
        <w:rPr/>
        <w:t>；</w:t>
      </w:r>
      <w:r>
        <w:rPr>
          <w:spacing w:val="-78"/>
        </w:rPr>
        <w:t> </w:t>
      </w:r>
      <w:r>
        <w:rPr/>
        <w:t>同</w:t>
      </w:r>
      <w:r>
        <w:rPr>
          <w:spacing w:val="-79"/>
        </w:rPr>
        <w:t> </w:t>
      </w:r>
      <w:r>
        <w:rPr/>
        <w:t>时</w:t>
      </w:r>
      <w:r>
        <w:rPr>
          <w:spacing w:val="-78"/>
        </w:rPr>
        <w:t> </w:t>
      </w:r>
      <w:r>
        <w:rPr/>
        <w:t>公</w:t>
      </w:r>
      <w:r>
        <w:rPr>
          <w:spacing w:val="-79"/>
        </w:rPr>
        <w:t> </w:t>
      </w:r>
      <w:r>
        <w:rPr/>
        <w:t>司</w:t>
      </w:r>
      <w:r>
        <w:rPr>
          <w:spacing w:val="-78"/>
        </w:rPr>
        <w:t> </w:t>
      </w:r>
      <w:r>
        <w:rPr/>
        <w:t>以</w:t>
      </w:r>
      <w:r>
        <w:rPr>
          <w:spacing w:val="-72"/>
        </w:rPr>
        <w:t> </w:t>
      </w:r>
      <w:r>
        <w:rPr>
          <w:rFonts w:ascii="宋体" w:hAnsi="宋体" w:cs="宋体" w:eastAsia="宋体" w:hint="default"/>
        </w:rPr>
        <w:t>2016</w:t>
      </w:r>
      <w:r>
        <w:rPr>
          <w:rFonts w:ascii="宋体" w:hAnsi="宋体" w:cs="宋体" w:eastAsia="宋体" w:hint="default"/>
          <w:spacing w:val="-79"/>
        </w:rPr>
        <w:t> </w:t>
      </w:r>
      <w:r>
        <w:rPr/>
        <w:t>年</w:t>
      </w:r>
      <w:r>
        <w:rPr>
          <w:spacing w:val="-79"/>
        </w:rPr>
        <w:t> </w:t>
      </w:r>
      <w:r>
        <w:rPr/>
        <w:t>末</w:t>
      </w:r>
      <w:r>
        <w:rPr>
          <w:spacing w:val="-78"/>
        </w:rPr>
        <w:t> </w:t>
      </w:r>
      <w:r>
        <w:rPr/>
        <w:t>公</w:t>
      </w:r>
      <w:r>
        <w:rPr>
          <w:spacing w:val="-78"/>
        </w:rPr>
        <w:t> </w:t>
      </w:r>
      <w:r>
        <w:rPr/>
        <w:t>司</w:t>
      </w:r>
      <w:r>
        <w:rPr>
          <w:spacing w:val="-79"/>
        </w:rPr>
        <w:t> </w:t>
      </w:r>
      <w:r>
        <w:rPr/>
        <w:t>总</w:t>
      </w:r>
      <w:r>
        <w:rPr>
          <w:spacing w:val="-78"/>
        </w:rPr>
        <w:t> </w:t>
      </w:r>
      <w:r>
        <w:rPr/>
        <w:t>股</w:t>
      </w:r>
      <w:r>
        <w:rPr>
          <w:spacing w:val="-78"/>
        </w:rPr>
        <w:t> </w:t>
      </w:r>
      <w:r>
        <w:rPr/>
        <w:t>本</w:t>
      </w:r>
      <w:r>
        <w:rPr/>
        <w:t> </w:t>
      </w:r>
      <w:r>
        <w:rPr>
          <w:rFonts w:ascii="宋体" w:hAnsi="宋体" w:cs="宋体" w:eastAsia="宋体" w:hint="default"/>
        </w:rPr>
        <w:t>325,594,516</w:t>
      </w:r>
      <w:r>
        <w:rPr/>
        <w:t>股为基数，以资本公积向全体股东每</w:t>
      </w:r>
      <w:r>
        <w:rPr>
          <w:rFonts w:ascii="宋体" w:hAnsi="宋体" w:cs="宋体" w:eastAsia="宋体" w:hint="default"/>
        </w:rPr>
        <w:t>10</w:t>
      </w:r>
      <w:r>
        <w:rPr/>
        <w:t>股转增</w:t>
      </w:r>
      <w:r>
        <w:rPr>
          <w:rFonts w:ascii="宋体" w:hAnsi="宋体" w:cs="宋体" w:eastAsia="宋体" w:hint="default"/>
        </w:rPr>
        <w:t>10</w:t>
      </w:r>
      <w:r>
        <w:rPr/>
        <w:t>股，共计转增</w:t>
      </w:r>
      <w:r>
        <w:rPr>
          <w:rFonts w:ascii="宋体" w:hAnsi="宋体" w:cs="宋体" w:eastAsia="宋体" w:hint="default"/>
        </w:rPr>
        <w:t>325,594,516</w:t>
      </w:r>
      <w:r>
        <w:rPr/>
        <w:t>股，转增后公司总 股本将增加至</w:t>
      </w:r>
      <w:r>
        <w:rPr>
          <w:rFonts w:ascii="宋体" w:hAnsi="宋体" w:cs="宋体" w:eastAsia="宋体" w:hint="default"/>
        </w:rPr>
        <w:t>651,189,032</w:t>
      </w:r>
      <w:r>
        <w:rPr/>
        <w:t>股。</w:t>
      </w:r>
    </w:p>
    <w:p>
      <w:pPr>
        <w:pStyle w:val="BodyText"/>
        <w:spacing w:line="273" w:lineRule="auto" w:before="163"/>
        <w:ind w:left="114" w:right="1131" w:firstLine="420"/>
        <w:jc w:val="both"/>
      </w:pPr>
      <w:r>
        <w:rPr>
          <w:rFonts w:ascii="宋体" w:hAnsi="宋体" w:cs="宋体" w:eastAsia="宋体" w:hint="default"/>
          <w:spacing w:val="-1"/>
        </w:rPr>
        <w:t>2017</w:t>
      </w:r>
      <w:r>
        <w:rPr>
          <w:spacing w:val="-1"/>
        </w:rPr>
        <w:t>年度：以</w:t>
      </w:r>
      <w:r>
        <w:rPr>
          <w:rFonts w:ascii="宋体" w:hAnsi="宋体" w:cs="宋体" w:eastAsia="宋体" w:hint="default"/>
          <w:spacing w:val="-1"/>
        </w:rPr>
        <w:t>2017</w:t>
      </w:r>
      <w:r>
        <w:rPr>
          <w:spacing w:val="-1"/>
        </w:rPr>
        <w:t>年末公司总股本</w:t>
      </w:r>
      <w:r>
        <w:rPr>
          <w:rFonts w:ascii="宋体" w:hAnsi="宋体" w:cs="宋体" w:eastAsia="宋体" w:hint="default"/>
          <w:spacing w:val="-1"/>
        </w:rPr>
        <w:t>730,545,885</w:t>
      </w:r>
      <w:r>
        <w:rPr>
          <w:spacing w:val="-1"/>
        </w:rPr>
        <w:t>股为基数，以资本公积向全体股东每</w:t>
      </w:r>
      <w:r>
        <w:rPr>
          <w:rFonts w:ascii="宋体" w:hAnsi="宋体" w:cs="宋体" w:eastAsia="宋体" w:hint="default"/>
          <w:spacing w:val="-1"/>
        </w:rPr>
        <w:t>10</w:t>
      </w:r>
      <w:r>
        <w:rPr>
          <w:spacing w:val="-1"/>
        </w:rPr>
        <w:t>股转增</w:t>
      </w:r>
      <w:r>
        <w:rPr>
          <w:rFonts w:ascii="宋体" w:hAnsi="宋体" w:cs="宋体" w:eastAsia="宋体" w:hint="default"/>
          <w:spacing w:val="-1"/>
        </w:rPr>
        <w:t>2</w:t>
      </w:r>
      <w:r>
        <w:rPr>
          <w:spacing w:val="-1"/>
        </w:rPr>
        <w:t>股，共</w:t>
      </w:r>
      <w:r>
        <w:rPr/>
        <w:t> </w:t>
      </w:r>
      <w:r>
        <w:rPr>
          <w:spacing w:val="-1"/>
        </w:rPr>
        <w:t>计转增</w:t>
      </w:r>
      <w:r>
        <w:rPr>
          <w:rFonts w:ascii="宋体" w:hAnsi="宋体" w:cs="宋体" w:eastAsia="宋体" w:hint="default"/>
          <w:spacing w:val="-1"/>
        </w:rPr>
        <w:t>146,109,177</w:t>
      </w:r>
      <w:r>
        <w:rPr>
          <w:spacing w:val="-1"/>
        </w:rPr>
        <w:t>股，转增后公司总股本将增加至</w:t>
      </w:r>
      <w:r>
        <w:rPr>
          <w:rFonts w:ascii="宋体" w:hAnsi="宋体" w:cs="宋体" w:eastAsia="宋体" w:hint="default"/>
          <w:spacing w:val="-1"/>
        </w:rPr>
        <w:t>876,655,062</w:t>
      </w:r>
      <w:r>
        <w:rPr>
          <w:spacing w:val="-1"/>
        </w:rPr>
        <w:t>股。不进行派现，不送红股，公司剩余未</w:t>
      </w:r>
      <w:r>
        <w:rPr>
          <w:spacing w:val="-77"/>
        </w:rPr>
        <w:t> </w:t>
      </w:r>
      <w:r>
        <w:rPr>
          <w:spacing w:val="-77"/>
        </w:rPr>
      </w:r>
      <w:r>
        <w:rPr/>
        <w:t>分配利润转入下一年度。</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8"/>
          <w:szCs w:val="18"/>
        </w:rPr>
      </w:pPr>
    </w:p>
    <w:p>
      <w:pPr>
        <w:spacing w:before="44"/>
        <w:ind w:left="114" w:right="1027"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33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612" w:right="101" w:hanging="509"/>
              <w:jc w:val="left"/>
              <w:rPr>
                <w:rFonts w:ascii="宋体" w:hAnsi="宋体" w:cs="宋体" w:eastAsia="宋体" w:hint="default"/>
                <w:sz w:val="18"/>
                <w:szCs w:val="18"/>
              </w:rPr>
            </w:pPr>
            <w:r>
              <w:rPr>
                <w:rFonts w:ascii="宋体" w:hAnsi="宋体" w:cs="宋体" w:eastAsia="宋体" w:hint="default"/>
                <w:spacing w:val="-8"/>
                <w:sz w:val="18"/>
                <w:szCs w:val="18"/>
              </w:rPr>
              <w:t>现金分红金额（含</w:t>
            </w:r>
            <w:r>
              <w:rPr>
                <w:rFonts w:ascii="宋体" w:hAnsi="宋体" w:cs="宋体" w:eastAsia="宋体" w:hint="default"/>
                <w:sz w:val="18"/>
                <w:szCs w:val="18"/>
              </w:rPr>
              <w:t> 税）</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61" w:right="161"/>
              <w:jc w:val="center"/>
              <w:rPr>
                <w:rFonts w:ascii="宋体" w:hAnsi="宋体" w:cs="宋体" w:eastAsia="宋体" w:hint="default"/>
                <w:sz w:val="18"/>
                <w:szCs w:val="18"/>
              </w:rPr>
            </w:pPr>
            <w:r>
              <w:rPr>
                <w:rFonts w:ascii="宋体" w:hAnsi="宋体" w:cs="宋体" w:eastAsia="宋体" w:hint="default"/>
                <w:sz w:val="18"/>
                <w:szCs w:val="18"/>
              </w:rPr>
              <w:t>分红年度合并报 表中归属于上市 公司普通股股东 的净利润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61" w:right="161"/>
              <w:jc w:val="center"/>
              <w:rPr>
                <w:rFonts w:ascii="宋体" w:hAnsi="宋体" w:cs="宋体" w:eastAsia="宋体" w:hint="default"/>
                <w:sz w:val="18"/>
                <w:szCs w:val="18"/>
              </w:rPr>
            </w:pPr>
            <w:r>
              <w:rPr>
                <w:rFonts w:ascii="宋体" w:hAnsi="宋体" w:cs="宋体" w:eastAsia="宋体" w:hint="default"/>
                <w:sz w:val="18"/>
                <w:szCs w:val="18"/>
              </w:rPr>
              <w:t>占合并报表中归 属于上市公司普 通股股东的净利 润的比率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42" w:right="160" w:hanging="180"/>
              <w:jc w:val="left"/>
              <w:rPr>
                <w:rFonts w:ascii="宋体" w:hAnsi="宋体" w:cs="宋体" w:eastAsia="宋体" w:hint="default"/>
                <w:sz w:val="18"/>
                <w:szCs w:val="18"/>
              </w:rPr>
            </w:pPr>
            <w:r>
              <w:rPr>
                <w:rFonts w:ascii="宋体" w:hAnsi="宋体" w:cs="宋体" w:eastAsia="宋体" w:hint="default"/>
                <w:sz w:val="18"/>
                <w:szCs w:val="18"/>
              </w:rPr>
              <w:t>以其他方式现金 分红的金额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41" w:right="161" w:hanging="180"/>
              <w:jc w:val="left"/>
              <w:rPr>
                <w:rFonts w:ascii="宋体" w:hAnsi="宋体" w:cs="宋体" w:eastAsia="宋体" w:hint="default"/>
                <w:sz w:val="18"/>
                <w:szCs w:val="18"/>
              </w:rPr>
            </w:pPr>
            <w:r>
              <w:rPr>
                <w:rFonts w:ascii="宋体" w:hAnsi="宋体" w:cs="宋体" w:eastAsia="宋体" w:hint="default"/>
                <w:sz w:val="18"/>
                <w:szCs w:val="18"/>
              </w:rPr>
              <w:t>以其他方式现金 分红的比例</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289,292,396.12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32,559,451.60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11,988,930.50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271.58%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37,626,057.58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7"/>
        <w:ind w:left="113" w:right="10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5"/>
        <w:gridCol w:w="4784"/>
      </w:tblGrid>
      <w:tr>
        <w:trPr>
          <w:trHeight w:val="71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47" w:right="136" w:hanging="811"/>
              <w:jc w:val="left"/>
              <w:rPr>
                <w:rFonts w:ascii="宋体" w:hAnsi="宋体" w:cs="宋体" w:eastAsia="宋体" w:hint="default"/>
                <w:sz w:val="18"/>
                <w:szCs w:val="18"/>
              </w:rPr>
            </w:pPr>
            <w:r>
              <w:rPr>
                <w:rFonts w:ascii="宋体" w:hAnsi="宋体" w:cs="宋体" w:eastAsia="宋体" w:hint="default"/>
                <w:sz w:val="18"/>
                <w:szCs w:val="18"/>
              </w:rPr>
              <w:t>报告期内盈利且母公司可供普通股股东分配利润为正但未 提出普通股现金红利分配预案的原因</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6" w:right="0"/>
              <w:jc w:val="left"/>
              <w:rPr>
                <w:rFonts w:ascii="宋体" w:hAnsi="宋体" w:cs="宋体" w:eastAsia="宋体" w:hint="default"/>
                <w:sz w:val="18"/>
                <w:szCs w:val="18"/>
              </w:rPr>
            </w:pPr>
            <w:r>
              <w:rPr>
                <w:rFonts w:ascii="宋体" w:hAnsi="宋体" w:cs="宋体" w:eastAsia="宋体" w:hint="default"/>
                <w:sz w:val="18"/>
                <w:szCs w:val="18"/>
              </w:rPr>
              <w:t>公司未分配利润的用途和使用计划</w:t>
            </w:r>
          </w:p>
        </w:tc>
      </w:tr>
      <w:tr>
        <w:trPr>
          <w:trHeight w:val="1027"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0"/>
              <w:jc w:val="both"/>
              <w:rPr>
                <w:rFonts w:ascii="宋体" w:hAnsi="宋体" w:cs="宋体" w:eastAsia="宋体" w:hint="default"/>
                <w:sz w:val="18"/>
                <w:szCs w:val="18"/>
              </w:rPr>
            </w:pPr>
            <w:r>
              <w:rPr>
                <w:rFonts w:ascii="宋体" w:hAnsi="宋体" w:cs="宋体" w:eastAsia="宋体" w:hint="default"/>
                <w:sz w:val="18"/>
                <w:szCs w:val="18"/>
              </w:rPr>
              <w:t>为满足公司业务拓展和在建项目的资金需求，保持公司的 持续经营能力和可持续发展，经董事会讨论研究后决定， 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年度不进行现金红利分配。</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3" w:right="168"/>
              <w:jc w:val="left"/>
              <w:rPr>
                <w:rFonts w:ascii="宋体" w:hAnsi="宋体" w:cs="宋体" w:eastAsia="宋体" w:hint="default"/>
                <w:sz w:val="18"/>
                <w:szCs w:val="18"/>
              </w:rPr>
            </w:pPr>
            <w:r>
              <w:rPr>
                <w:rFonts w:ascii="宋体" w:hAnsi="宋体" w:cs="宋体" w:eastAsia="宋体" w:hint="default"/>
                <w:sz w:val="18"/>
                <w:szCs w:val="18"/>
              </w:rPr>
              <w:t>公司许多项目尚处于建设期，需要大量的资金支持，公司 未分配利润将用于相关项目的投资、建设及运营。</w:t>
            </w:r>
          </w:p>
        </w:tc>
      </w:tr>
    </w:tbl>
    <w:p>
      <w:pPr>
        <w:spacing w:line="240" w:lineRule="auto" w:before="2"/>
        <w:rPr>
          <w:rFonts w:ascii="宋体" w:hAnsi="宋体" w:cs="宋体" w:eastAsia="宋体" w:hint="default"/>
          <w:sz w:val="18"/>
          <w:szCs w:val="18"/>
        </w:rPr>
      </w:pPr>
    </w:p>
    <w:p>
      <w:pPr>
        <w:pStyle w:val="Heading2"/>
        <w:spacing w:line="240" w:lineRule="auto" w:before="26"/>
        <w:ind w:right="1027"/>
        <w:jc w:val="left"/>
        <w:rPr>
          <w:b w:val="0"/>
          <w:bCs w:val="0"/>
        </w:rPr>
      </w:pPr>
      <w:bookmarkStart w:name="二、本报告期利润分配及资本公积金转增股本预案" w:id="66"/>
      <w:bookmarkEnd w:id="66"/>
      <w:r>
        <w:rPr>
          <w:b w:val="0"/>
          <w:bCs w:val="0"/>
        </w:rPr>
      </w:r>
      <w:r>
        <w:rPr/>
        <w:t>二、本报告期利润分配及资本公积金转增股本预案</w:t>
      </w:r>
      <w:r>
        <w:rPr>
          <w:b w:val="0"/>
          <w:bCs w:val="0"/>
        </w:rPr>
      </w:r>
    </w:p>
    <w:p>
      <w:pPr>
        <w:spacing w:line="240" w:lineRule="auto" w:before="7"/>
        <w:rPr>
          <w:rFonts w:ascii="宋体" w:hAnsi="宋体" w:cs="宋体" w:eastAsia="宋体" w:hint="default"/>
          <w:b/>
          <w:bCs/>
          <w:sz w:val="26"/>
          <w:szCs w:val="26"/>
        </w:rPr>
      </w:pPr>
    </w:p>
    <w:p>
      <w:pPr>
        <w:spacing w:before="0"/>
        <w:ind w:left="113" w:right="10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796"/>
        <w:gridCol w:w="5773"/>
      </w:tblGrid>
      <w:tr>
        <w:trPr>
          <w:trHeight w:val="402" w:hRule="exact"/>
        </w:trPr>
        <w:tc>
          <w:tcPr>
            <w:tcW w:w="3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796"/>
        <w:gridCol w:w="5772"/>
      </w:tblGrid>
      <w:tr>
        <w:trPr>
          <w:trHeight w:val="402" w:hRule="exact"/>
        </w:trPr>
        <w:tc>
          <w:tcPr>
            <w:tcW w:w="3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3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730,545,885</w:t>
            </w:r>
          </w:p>
        </w:tc>
      </w:tr>
      <w:tr>
        <w:trPr>
          <w:trHeight w:val="402" w:hRule="exact"/>
        </w:trPr>
        <w:tc>
          <w:tcPr>
            <w:tcW w:w="3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352,352,636.73</w:t>
            </w:r>
          </w:p>
        </w:tc>
      </w:tr>
      <w:tr>
        <w:trPr>
          <w:trHeight w:val="402" w:hRule="exact"/>
        </w:trPr>
        <w:tc>
          <w:tcPr>
            <w:tcW w:w="3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年末公司总股本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730,545,885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股为基数，以资本公积向全体股东每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股转增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股，共计转增</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146,109,177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股，转</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增后公司总股本将增加至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876,655,062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股。不进行派现，不送红股，公司剩余未分配利润转入下一年度。</w:t>
            </w:r>
          </w:p>
        </w:tc>
      </w:tr>
    </w:tbl>
    <w:p>
      <w:pPr>
        <w:spacing w:line="240" w:lineRule="auto" w:before="2"/>
        <w:rPr>
          <w:rFonts w:ascii="宋体" w:hAnsi="宋体" w:cs="宋体" w:eastAsia="宋体" w:hint="default"/>
          <w:sz w:val="18"/>
          <w:szCs w:val="18"/>
        </w:rPr>
      </w:pPr>
    </w:p>
    <w:p>
      <w:pPr>
        <w:pStyle w:val="Heading2"/>
        <w:spacing w:line="240" w:lineRule="auto" w:before="26"/>
        <w:ind w:right="1027"/>
        <w:jc w:val="left"/>
        <w:rPr>
          <w:b w:val="0"/>
          <w:bCs w:val="0"/>
        </w:rPr>
      </w:pPr>
      <w:bookmarkStart w:name="三、承诺事项履行情况" w:id="67"/>
      <w:bookmarkEnd w:id="67"/>
      <w:r>
        <w:rPr>
          <w:b w:val="0"/>
          <w:bCs w:val="0"/>
        </w:rPr>
      </w:r>
      <w:r>
        <w:rPr/>
        <w:t>三、承诺事项履行情况</w:t>
      </w:r>
      <w:r>
        <w:rPr>
          <w:b w:val="0"/>
          <w:bCs w:val="0"/>
        </w:rPr>
      </w:r>
    </w:p>
    <w:p>
      <w:pPr>
        <w:spacing w:line="240" w:lineRule="auto" w:before="8"/>
        <w:rPr>
          <w:rFonts w:ascii="宋体" w:hAnsi="宋体" w:cs="宋体" w:eastAsia="宋体" w:hint="default"/>
          <w:b/>
          <w:bCs/>
          <w:sz w:val="24"/>
          <w:szCs w:val="24"/>
        </w:rPr>
      </w:pPr>
    </w:p>
    <w:p>
      <w:pPr>
        <w:pStyle w:val="Heading4"/>
        <w:spacing w:line="259" w:lineRule="auto"/>
        <w:ind w:left="113" w:right="1027"/>
        <w:jc w:val="left"/>
        <w:rPr>
          <w:b w:val="0"/>
          <w:bCs w:val="0"/>
        </w:rPr>
      </w:pPr>
      <w:bookmarkStart w:name="1、公司实际控制人、股东、关联方、收购人以及公司等承诺相关方在报告期内履行完毕及" w:id="68"/>
      <w:bookmarkEnd w:id="68"/>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8"/>
        <w:rPr>
          <w:rFonts w:ascii="宋体" w:hAnsi="宋体" w:cs="宋体" w:eastAsia="宋体" w:hint="default"/>
          <w:b/>
          <w:bCs/>
          <w:sz w:val="26"/>
          <w:szCs w:val="26"/>
        </w:rPr>
      </w:pPr>
    </w:p>
    <w:p>
      <w:pPr>
        <w:spacing w:before="0"/>
        <w:ind w:left="113" w:right="10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8"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47"/>
              <w:ind w:left="103" w:right="2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 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11"/>
              <w:jc w:val="left"/>
              <w:rPr>
                <w:rFonts w:ascii="宋体" w:hAnsi="宋体" w:cs="宋体" w:eastAsia="宋体" w:hint="default"/>
                <w:sz w:val="18"/>
                <w:szCs w:val="18"/>
              </w:rPr>
            </w:pPr>
            <w:r>
              <w:rPr>
                <w:rFonts w:ascii="宋体" w:hAnsi="宋体" w:cs="宋体" w:eastAsia="宋体" w:hint="default"/>
                <w:sz w:val="18"/>
                <w:szCs w:val="18"/>
              </w:rPr>
              <w:t>京蓝控股有 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10"/>
              <w:jc w:val="left"/>
              <w:rPr>
                <w:rFonts w:ascii="宋体" w:hAnsi="宋体" w:cs="宋体" w:eastAsia="宋体" w:hint="default"/>
                <w:sz w:val="18"/>
                <w:szCs w:val="18"/>
              </w:rPr>
            </w:pPr>
            <w:r>
              <w:rPr>
                <w:rFonts w:ascii="宋体" w:hAnsi="宋体" w:cs="宋体" w:eastAsia="宋体" w:hint="default"/>
                <w:sz w:val="18"/>
                <w:szCs w:val="18"/>
              </w:rPr>
              <w:t>控股股东承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独立性</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714"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11"/>
              <w:jc w:val="left"/>
              <w:rPr>
                <w:rFonts w:ascii="宋体" w:hAnsi="宋体" w:cs="宋体" w:eastAsia="宋体" w:hint="default"/>
                <w:sz w:val="18"/>
                <w:szCs w:val="18"/>
              </w:rPr>
            </w:pPr>
            <w:r>
              <w:rPr>
                <w:rFonts w:ascii="宋体" w:hAnsi="宋体" w:cs="宋体" w:eastAsia="宋体" w:hint="default"/>
                <w:sz w:val="18"/>
                <w:szCs w:val="18"/>
              </w:rPr>
              <w:t>京蓝控股有 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10"/>
              <w:jc w:val="left"/>
              <w:rPr>
                <w:rFonts w:ascii="宋体" w:hAnsi="宋体" w:cs="宋体" w:eastAsia="宋体" w:hint="default"/>
                <w:sz w:val="18"/>
                <w:szCs w:val="18"/>
              </w:rPr>
            </w:pPr>
            <w:r>
              <w:rPr>
                <w:rFonts w:ascii="宋体" w:hAnsi="宋体" w:cs="宋体" w:eastAsia="宋体" w:hint="default"/>
                <w:sz w:val="18"/>
                <w:szCs w:val="18"/>
              </w:rPr>
              <w:t>控股股东承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13"/>
              <w:jc w:val="left"/>
              <w:rPr>
                <w:rFonts w:ascii="宋体" w:hAnsi="宋体" w:cs="宋体" w:eastAsia="宋体" w:hint="default"/>
                <w:sz w:val="18"/>
                <w:szCs w:val="18"/>
              </w:rPr>
            </w:pPr>
            <w:r>
              <w:rPr>
                <w:rFonts w:ascii="宋体" w:hAnsi="宋体" w:cs="宋体" w:eastAsia="宋体" w:hint="default"/>
                <w:sz w:val="18"/>
                <w:szCs w:val="18"/>
              </w:rPr>
              <w:t>避免同业竞 争</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714"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11"/>
              <w:jc w:val="left"/>
              <w:rPr>
                <w:rFonts w:ascii="宋体" w:hAnsi="宋体" w:cs="宋体" w:eastAsia="宋体" w:hint="default"/>
                <w:sz w:val="18"/>
                <w:szCs w:val="18"/>
              </w:rPr>
            </w:pPr>
            <w:r>
              <w:rPr>
                <w:rFonts w:ascii="宋体" w:hAnsi="宋体" w:cs="宋体" w:eastAsia="宋体" w:hint="default"/>
                <w:sz w:val="18"/>
                <w:szCs w:val="18"/>
              </w:rPr>
              <w:t>京蓝控股有 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10"/>
              <w:jc w:val="left"/>
              <w:rPr>
                <w:rFonts w:ascii="宋体" w:hAnsi="宋体" w:cs="宋体" w:eastAsia="宋体" w:hint="default"/>
                <w:sz w:val="18"/>
                <w:szCs w:val="18"/>
              </w:rPr>
            </w:pPr>
            <w:r>
              <w:rPr>
                <w:rFonts w:ascii="宋体" w:hAnsi="宋体" w:cs="宋体" w:eastAsia="宋体" w:hint="default"/>
                <w:sz w:val="18"/>
                <w:szCs w:val="18"/>
              </w:rPr>
              <w:t>控股股东承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13"/>
              <w:jc w:val="left"/>
              <w:rPr>
                <w:rFonts w:ascii="宋体" w:hAnsi="宋体" w:cs="宋体" w:eastAsia="宋体" w:hint="default"/>
                <w:sz w:val="18"/>
                <w:szCs w:val="18"/>
              </w:rPr>
            </w:pPr>
            <w:r>
              <w:rPr>
                <w:rFonts w:ascii="宋体" w:hAnsi="宋体" w:cs="宋体" w:eastAsia="宋体" w:hint="default"/>
                <w:sz w:val="18"/>
                <w:szCs w:val="18"/>
              </w:rPr>
              <w:t>规范和减少 关联交易</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338"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both"/>
              <w:rPr>
                <w:rFonts w:ascii="宋体" w:hAnsi="宋体" w:cs="宋体" w:eastAsia="宋体" w:hint="default"/>
                <w:sz w:val="18"/>
                <w:szCs w:val="18"/>
              </w:rPr>
            </w:pPr>
            <w:r>
              <w:rPr>
                <w:rFonts w:ascii="宋体" w:hAnsi="宋体" w:cs="宋体" w:eastAsia="宋体" w:hint="default"/>
                <w:sz w:val="18"/>
                <w:szCs w:val="18"/>
              </w:rPr>
              <w:t>融通资本</w:t>
            </w:r>
          </w:p>
          <w:p>
            <w:pPr>
              <w:pStyle w:val="TableParagraph"/>
              <w:spacing w:line="319" w:lineRule="auto" w:before="76"/>
              <w:ind w:left="103" w:right="111"/>
              <w:jc w:val="both"/>
              <w:rPr>
                <w:rFonts w:ascii="宋体" w:hAnsi="宋体" w:cs="宋体" w:eastAsia="宋体" w:hint="default"/>
                <w:sz w:val="18"/>
                <w:szCs w:val="18"/>
              </w:rPr>
            </w:pPr>
            <w:r>
              <w:rPr>
                <w:rFonts w:ascii="宋体" w:hAnsi="宋体" w:cs="宋体" w:eastAsia="宋体" w:hint="default"/>
                <w:sz w:val="18"/>
                <w:szCs w:val="18"/>
              </w:rPr>
              <w:t>（固安）投 资管理有限 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3" w:right="110"/>
              <w:jc w:val="left"/>
              <w:rPr>
                <w:rFonts w:ascii="宋体" w:hAnsi="宋体" w:cs="宋体" w:eastAsia="宋体" w:hint="default"/>
                <w:sz w:val="18"/>
                <w:szCs w:val="18"/>
              </w:rPr>
            </w:pPr>
            <w:r>
              <w:rPr>
                <w:rFonts w:ascii="宋体" w:hAnsi="宋体" w:cs="宋体" w:eastAsia="宋体" w:hint="default"/>
                <w:sz w:val="18"/>
                <w:szCs w:val="18"/>
              </w:rPr>
              <w:t>实际控制人 变更承诺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独立性</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338"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both"/>
              <w:rPr>
                <w:rFonts w:ascii="宋体" w:hAnsi="宋体" w:cs="宋体" w:eastAsia="宋体" w:hint="default"/>
                <w:sz w:val="18"/>
                <w:szCs w:val="18"/>
              </w:rPr>
            </w:pPr>
            <w:r>
              <w:rPr>
                <w:rFonts w:ascii="宋体" w:hAnsi="宋体" w:cs="宋体" w:eastAsia="宋体" w:hint="default"/>
                <w:sz w:val="18"/>
                <w:szCs w:val="18"/>
              </w:rPr>
              <w:t>融通资本</w:t>
            </w:r>
          </w:p>
          <w:p>
            <w:pPr>
              <w:pStyle w:val="TableParagraph"/>
              <w:spacing w:line="319" w:lineRule="auto" w:before="76"/>
              <w:ind w:left="103" w:right="111"/>
              <w:jc w:val="both"/>
              <w:rPr>
                <w:rFonts w:ascii="宋体" w:hAnsi="宋体" w:cs="宋体" w:eastAsia="宋体" w:hint="default"/>
                <w:sz w:val="18"/>
                <w:szCs w:val="18"/>
              </w:rPr>
            </w:pPr>
            <w:r>
              <w:rPr>
                <w:rFonts w:ascii="宋体" w:hAnsi="宋体" w:cs="宋体" w:eastAsia="宋体" w:hint="default"/>
                <w:sz w:val="18"/>
                <w:szCs w:val="18"/>
              </w:rPr>
              <w:t>（固安）投 资管理有限 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3" w:right="110"/>
              <w:jc w:val="left"/>
              <w:rPr>
                <w:rFonts w:ascii="宋体" w:hAnsi="宋体" w:cs="宋体" w:eastAsia="宋体" w:hint="default"/>
                <w:sz w:val="18"/>
                <w:szCs w:val="18"/>
              </w:rPr>
            </w:pPr>
            <w:r>
              <w:rPr>
                <w:rFonts w:ascii="宋体" w:hAnsi="宋体" w:cs="宋体" w:eastAsia="宋体" w:hint="default"/>
                <w:sz w:val="18"/>
                <w:szCs w:val="18"/>
              </w:rPr>
              <w:t>实际控制人 变更承诺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3" w:right="113"/>
              <w:jc w:val="left"/>
              <w:rPr>
                <w:rFonts w:ascii="宋体" w:hAnsi="宋体" w:cs="宋体" w:eastAsia="宋体" w:hint="default"/>
                <w:sz w:val="18"/>
                <w:szCs w:val="18"/>
              </w:rPr>
            </w:pPr>
            <w:r>
              <w:rPr>
                <w:rFonts w:ascii="宋体" w:hAnsi="宋体" w:cs="宋体" w:eastAsia="宋体" w:hint="default"/>
                <w:sz w:val="18"/>
                <w:szCs w:val="18"/>
              </w:rPr>
              <w:t>避免同业竞 争</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338"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both"/>
              <w:rPr>
                <w:rFonts w:ascii="宋体" w:hAnsi="宋体" w:cs="宋体" w:eastAsia="宋体" w:hint="default"/>
                <w:sz w:val="18"/>
                <w:szCs w:val="18"/>
              </w:rPr>
            </w:pPr>
            <w:r>
              <w:rPr>
                <w:rFonts w:ascii="宋体" w:hAnsi="宋体" w:cs="宋体" w:eastAsia="宋体" w:hint="default"/>
                <w:sz w:val="18"/>
                <w:szCs w:val="18"/>
              </w:rPr>
              <w:t>融通资本</w:t>
            </w:r>
          </w:p>
          <w:p>
            <w:pPr>
              <w:pStyle w:val="TableParagraph"/>
              <w:spacing w:line="316" w:lineRule="auto" w:before="77"/>
              <w:ind w:left="103" w:right="111"/>
              <w:jc w:val="both"/>
              <w:rPr>
                <w:rFonts w:ascii="宋体" w:hAnsi="宋体" w:cs="宋体" w:eastAsia="宋体" w:hint="default"/>
                <w:sz w:val="18"/>
                <w:szCs w:val="18"/>
              </w:rPr>
            </w:pPr>
            <w:r>
              <w:rPr>
                <w:rFonts w:ascii="宋体" w:hAnsi="宋体" w:cs="宋体" w:eastAsia="宋体" w:hint="default"/>
                <w:sz w:val="18"/>
                <w:szCs w:val="18"/>
              </w:rPr>
              <w:t>（固安）投 资管理有限 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110"/>
              <w:jc w:val="left"/>
              <w:rPr>
                <w:rFonts w:ascii="宋体" w:hAnsi="宋体" w:cs="宋体" w:eastAsia="宋体" w:hint="default"/>
                <w:sz w:val="18"/>
                <w:szCs w:val="18"/>
              </w:rPr>
            </w:pPr>
            <w:r>
              <w:rPr>
                <w:rFonts w:ascii="宋体" w:hAnsi="宋体" w:cs="宋体" w:eastAsia="宋体" w:hint="default"/>
                <w:sz w:val="18"/>
                <w:szCs w:val="18"/>
              </w:rPr>
              <w:t>实际控制人 变更承诺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113"/>
              <w:jc w:val="left"/>
              <w:rPr>
                <w:rFonts w:ascii="宋体" w:hAnsi="宋体" w:cs="宋体" w:eastAsia="宋体" w:hint="default"/>
                <w:sz w:val="18"/>
                <w:szCs w:val="18"/>
              </w:rPr>
            </w:pPr>
            <w:r>
              <w:rPr>
                <w:rFonts w:ascii="宋体" w:hAnsi="宋体" w:cs="宋体" w:eastAsia="宋体" w:hint="default"/>
                <w:sz w:val="18"/>
                <w:szCs w:val="18"/>
              </w:rPr>
              <w:t>规范和减少 关联交易</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402"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
              <w:jc w:val="center"/>
              <w:rPr>
                <w:rFonts w:ascii="宋体" w:hAnsi="宋体" w:cs="宋体" w:eastAsia="宋体" w:hint="default"/>
                <w:sz w:val="18"/>
                <w:szCs w:val="18"/>
              </w:rPr>
            </w:pPr>
            <w:r>
              <w:rPr>
                <w:rFonts w:ascii="宋体" w:hAnsi="宋体" w:cs="宋体" w:eastAsia="宋体" w:hint="default"/>
                <w:sz w:val="18"/>
                <w:szCs w:val="18"/>
              </w:rPr>
              <w:t>科瑞特投资</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7"/>
              <w:jc w:val="center"/>
              <w:rPr>
                <w:rFonts w:ascii="宋体" w:hAnsi="宋体" w:cs="宋体" w:eastAsia="宋体" w:hint="default"/>
                <w:sz w:val="18"/>
                <w:szCs w:val="18"/>
              </w:rPr>
            </w:pPr>
            <w:r>
              <w:rPr>
                <w:rFonts w:ascii="宋体" w:hAnsi="宋体" w:cs="宋体" w:eastAsia="宋体" w:hint="default"/>
                <w:sz w:val="18"/>
                <w:szCs w:val="18"/>
              </w:rPr>
              <w:t>实际控制人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独立性</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03"/>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674"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1"/>
              <w:jc w:val="left"/>
              <w:rPr>
                <w:rFonts w:ascii="宋体" w:hAnsi="宋体" w:cs="宋体" w:eastAsia="宋体" w:hint="default"/>
                <w:sz w:val="18"/>
                <w:szCs w:val="18"/>
              </w:rPr>
            </w:pPr>
            <w:r>
              <w:rPr>
                <w:rFonts w:ascii="宋体" w:hAnsi="宋体" w:cs="宋体" w:eastAsia="宋体" w:hint="default"/>
                <w:spacing w:val="-14"/>
                <w:sz w:val="18"/>
                <w:szCs w:val="18"/>
              </w:rPr>
              <w:t>管理（北京）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变更承诺</w:t>
            </w: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1"/>
              <w:jc w:val="left"/>
              <w:rPr>
                <w:rFonts w:ascii="宋体" w:hAnsi="宋体" w:cs="宋体" w:eastAsia="宋体" w:hint="default"/>
                <w:sz w:val="18"/>
                <w:szCs w:val="18"/>
              </w:rPr>
            </w:pPr>
            <w:r>
              <w:rPr>
                <w:rFonts w:ascii="宋体" w:hAnsi="宋体" w:cs="宋体" w:eastAsia="宋体" w:hint="default"/>
                <w:sz w:val="18"/>
                <w:szCs w:val="18"/>
              </w:rPr>
              <w:t>科瑞特投资 </w:t>
            </w:r>
            <w:r>
              <w:rPr>
                <w:rFonts w:ascii="宋体" w:hAnsi="宋体" w:cs="宋体" w:eastAsia="宋体" w:hint="default"/>
                <w:spacing w:val="-14"/>
                <w:sz w:val="18"/>
                <w:szCs w:val="18"/>
              </w:rPr>
              <w:t>管理（北京）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10"/>
              <w:jc w:val="left"/>
              <w:rPr>
                <w:rFonts w:ascii="宋体" w:hAnsi="宋体" w:cs="宋体" w:eastAsia="宋体" w:hint="default"/>
                <w:sz w:val="18"/>
                <w:szCs w:val="18"/>
              </w:rPr>
            </w:pPr>
            <w:r>
              <w:rPr>
                <w:rFonts w:ascii="宋体" w:hAnsi="宋体" w:cs="宋体" w:eastAsia="宋体" w:hint="default"/>
                <w:sz w:val="18"/>
                <w:szCs w:val="18"/>
              </w:rPr>
              <w:t>实际控制人 变更承诺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13"/>
              <w:jc w:val="left"/>
              <w:rPr>
                <w:rFonts w:ascii="宋体" w:hAnsi="宋体" w:cs="宋体" w:eastAsia="宋体" w:hint="default"/>
                <w:sz w:val="18"/>
                <w:szCs w:val="18"/>
              </w:rPr>
            </w:pPr>
            <w:r>
              <w:rPr>
                <w:rFonts w:ascii="宋体" w:hAnsi="宋体" w:cs="宋体" w:eastAsia="宋体" w:hint="default"/>
                <w:sz w:val="18"/>
                <w:szCs w:val="18"/>
              </w:rPr>
              <w:t>避免同业竞 争</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02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
              <w:jc w:val="left"/>
              <w:rPr>
                <w:rFonts w:ascii="宋体" w:hAnsi="宋体" w:cs="宋体" w:eastAsia="宋体" w:hint="default"/>
                <w:sz w:val="18"/>
                <w:szCs w:val="18"/>
              </w:rPr>
            </w:pPr>
            <w:r>
              <w:rPr>
                <w:rFonts w:ascii="宋体" w:hAnsi="宋体" w:cs="宋体" w:eastAsia="宋体" w:hint="default"/>
                <w:sz w:val="18"/>
                <w:szCs w:val="18"/>
              </w:rPr>
              <w:t>科瑞特投资 </w:t>
            </w:r>
            <w:r>
              <w:rPr>
                <w:rFonts w:ascii="宋体" w:hAnsi="宋体" w:cs="宋体" w:eastAsia="宋体" w:hint="default"/>
                <w:spacing w:val="-14"/>
                <w:sz w:val="18"/>
                <w:szCs w:val="18"/>
              </w:rPr>
              <w:t>管理（北京）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10"/>
              <w:jc w:val="left"/>
              <w:rPr>
                <w:rFonts w:ascii="宋体" w:hAnsi="宋体" w:cs="宋体" w:eastAsia="宋体" w:hint="default"/>
                <w:sz w:val="18"/>
                <w:szCs w:val="18"/>
              </w:rPr>
            </w:pPr>
            <w:r>
              <w:rPr>
                <w:rFonts w:ascii="宋体" w:hAnsi="宋体" w:cs="宋体" w:eastAsia="宋体" w:hint="default"/>
                <w:sz w:val="18"/>
                <w:szCs w:val="18"/>
              </w:rPr>
              <w:t>实际控制人 变更承诺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13"/>
              <w:jc w:val="left"/>
              <w:rPr>
                <w:rFonts w:ascii="宋体" w:hAnsi="宋体" w:cs="宋体" w:eastAsia="宋体" w:hint="default"/>
                <w:sz w:val="18"/>
                <w:szCs w:val="18"/>
              </w:rPr>
            </w:pPr>
            <w:r>
              <w:rPr>
                <w:rFonts w:ascii="宋体" w:hAnsi="宋体" w:cs="宋体" w:eastAsia="宋体" w:hint="default"/>
                <w:sz w:val="18"/>
                <w:szCs w:val="18"/>
              </w:rPr>
              <w:t>规范和减少 关联交易</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714"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朱锦</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0"/>
              <w:jc w:val="left"/>
              <w:rPr>
                <w:rFonts w:ascii="宋体" w:hAnsi="宋体" w:cs="宋体" w:eastAsia="宋体" w:hint="default"/>
                <w:sz w:val="18"/>
                <w:szCs w:val="18"/>
              </w:rPr>
            </w:pPr>
            <w:r>
              <w:rPr>
                <w:rFonts w:ascii="宋体" w:hAnsi="宋体" w:cs="宋体" w:eastAsia="宋体" w:hint="default"/>
                <w:sz w:val="18"/>
                <w:szCs w:val="18"/>
              </w:rPr>
              <w:t>实际控制人 变更承诺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独立性</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714"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朱锦</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0"/>
              <w:jc w:val="left"/>
              <w:rPr>
                <w:rFonts w:ascii="宋体" w:hAnsi="宋体" w:cs="宋体" w:eastAsia="宋体" w:hint="default"/>
                <w:sz w:val="18"/>
                <w:szCs w:val="18"/>
              </w:rPr>
            </w:pPr>
            <w:r>
              <w:rPr>
                <w:rFonts w:ascii="宋体" w:hAnsi="宋体" w:cs="宋体" w:eastAsia="宋体" w:hint="default"/>
                <w:sz w:val="18"/>
                <w:szCs w:val="18"/>
              </w:rPr>
              <w:t>实际控制人 变更承诺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3"/>
              <w:jc w:val="left"/>
              <w:rPr>
                <w:rFonts w:ascii="宋体" w:hAnsi="宋体" w:cs="宋体" w:eastAsia="宋体" w:hint="default"/>
                <w:sz w:val="18"/>
                <w:szCs w:val="18"/>
              </w:rPr>
            </w:pPr>
            <w:r>
              <w:rPr>
                <w:rFonts w:ascii="宋体" w:hAnsi="宋体" w:cs="宋体" w:eastAsia="宋体" w:hint="default"/>
                <w:sz w:val="18"/>
                <w:szCs w:val="18"/>
              </w:rPr>
              <w:t>避免同业竞 争</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7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朱锦</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0"/>
              <w:jc w:val="left"/>
              <w:rPr>
                <w:rFonts w:ascii="宋体" w:hAnsi="宋体" w:cs="宋体" w:eastAsia="宋体" w:hint="default"/>
                <w:sz w:val="18"/>
                <w:szCs w:val="18"/>
              </w:rPr>
            </w:pPr>
            <w:r>
              <w:rPr>
                <w:rFonts w:ascii="宋体" w:hAnsi="宋体" w:cs="宋体" w:eastAsia="宋体" w:hint="default"/>
                <w:sz w:val="18"/>
                <w:szCs w:val="18"/>
              </w:rPr>
              <w:t>实际控制人 变更承诺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3"/>
              <w:jc w:val="left"/>
              <w:rPr>
                <w:rFonts w:ascii="宋体" w:hAnsi="宋体" w:cs="宋体" w:eastAsia="宋体" w:hint="default"/>
                <w:sz w:val="18"/>
                <w:szCs w:val="18"/>
              </w:rPr>
            </w:pPr>
            <w:r>
              <w:rPr>
                <w:rFonts w:ascii="宋体" w:hAnsi="宋体" w:cs="宋体" w:eastAsia="宋体" w:hint="default"/>
                <w:sz w:val="18"/>
                <w:szCs w:val="18"/>
              </w:rPr>
              <w:t>规范和减少 关联交易</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338" w:hRule="exact"/>
        </w:trPr>
        <w:tc>
          <w:tcPr>
            <w:tcW w:w="28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乌力吉</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3"/>
              <w:jc w:val="both"/>
              <w:rPr>
                <w:rFonts w:ascii="宋体" w:hAnsi="宋体" w:cs="宋体" w:eastAsia="宋体" w:hint="default"/>
                <w:sz w:val="18"/>
                <w:szCs w:val="18"/>
              </w:rPr>
            </w:pPr>
            <w:r>
              <w:rPr>
                <w:rFonts w:ascii="宋体" w:hAnsi="宋体" w:cs="宋体" w:eastAsia="宋体" w:hint="default"/>
                <w:sz w:val="18"/>
                <w:szCs w:val="18"/>
              </w:rPr>
              <w:t>关于提供资 料真实、准 确、完整的 承诺函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338"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11"/>
              <w:jc w:val="both"/>
              <w:rPr>
                <w:rFonts w:ascii="宋体" w:hAnsi="宋体" w:cs="宋体" w:eastAsia="宋体" w:hint="default"/>
                <w:sz w:val="18"/>
                <w:szCs w:val="18"/>
              </w:rPr>
            </w:pPr>
            <w:r>
              <w:rPr>
                <w:rFonts w:ascii="宋体" w:hAnsi="宋体" w:cs="宋体" w:eastAsia="宋体" w:hint="default"/>
                <w:sz w:val="18"/>
                <w:szCs w:val="18"/>
              </w:rPr>
              <w:t>科桥嘉永、 杨树蓝天、 杨树嘉业</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13"/>
              <w:jc w:val="both"/>
              <w:rPr>
                <w:rFonts w:ascii="宋体" w:hAnsi="宋体" w:cs="宋体" w:eastAsia="宋体" w:hint="default"/>
                <w:sz w:val="18"/>
                <w:szCs w:val="18"/>
              </w:rPr>
            </w:pPr>
            <w:r>
              <w:rPr>
                <w:rFonts w:ascii="宋体" w:hAnsi="宋体" w:cs="宋体" w:eastAsia="宋体" w:hint="default"/>
                <w:sz w:val="18"/>
                <w:szCs w:val="18"/>
              </w:rPr>
              <w:t>关于提供资 料真实、准 确、完整的 承诺函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338"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11"/>
              <w:jc w:val="left"/>
              <w:rPr>
                <w:rFonts w:ascii="宋体" w:hAnsi="宋体" w:cs="宋体" w:eastAsia="宋体" w:hint="default"/>
                <w:sz w:val="18"/>
                <w:szCs w:val="18"/>
              </w:rPr>
            </w:pPr>
            <w:r>
              <w:rPr>
                <w:rFonts w:ascii="宋体" w:hAnsi="宋体" w:cs="宋体" w:eastAsia="宋体" w:hint="default"/>
                <w:sz w:val="18"/>
                <w:szCs w:val="18"/>
              </w:rPr>
              <w:t>朗森汽车、 融通资本</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3"/>
              <w:jc w:val="both"/>
              <w:rPr>
                <w:rFonts w:ascii="宋体" w:hAnsi="宋体" w:cs="宋体" w:eastAsia="宋体" w:hint="default"/>
                <w:sz w:val="18"/>
                <w:szCs w:val="18"/>
              </w:rPr>
            </w:pPr>
            <w:r>
              <w:rPr>
                <w:rFonts w:ascii="宋体" w:hAnsi="宋体" w:cs="宋体" w:eastAsia="宋体" w:hint="default"/>
                <w:sz w:val="18"/>
                <w:szCs w:val="18"/>
              </w:rPr>
              <w:t>关于提供资 料真实、准 确、完整的 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02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11"/>
              <w:jc w:val="left"/>
              <w:rPr>
                <w:rFonts w:ascii="宋体" w:hAnsi="宋体" w:cs="宋体" w:eastAsia="宋体" w:hint="default"/>
                <w:sz w:val="18"/>
                <w:szCs w:val="18"/>
              </w:rPr>
            </w:pPr>
            <w:r>
              <w:rPr>
                <w:rFonts w:ascii="宋体" w:hAnsi="宋体" w:cs="宋体" w:eastAsia="宋体" w:hint="default"/>
                <w:sz w:val="18"/>
                <w:szCs w:val="18"/>
              </w:rPr>
              <w:t>京蓝控股有 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3"/>
              <w:jc w:val="both"/>
              <w:rPr>
                <w:rFonts w:ascii="宋体" w:hAnsi="宋体" w:cs="宋体" w:eastAsia="宋体" w:hint="default"/>
                <w:sz w:val="18"/>
                <w:szCs w:val="18"/>
              </w:rPr>
            </w:pPr>
            <w:r>
              <w:rPr>
                <w:rFonts w:ascii="宋体" w:hAnsi="宋体" w:cs="宋体" w:eastAsia="宋体" w:hint="default"/>
                <w:sz w:val="18"/>
                <w:szCs w:val="18"/>
              </w:rPr>
              <w:t>关于盈利补 偿有关事项 的承诺函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07"/>
              <w:jc w:val="left"/>
              <w:rPr>
                <w:rFonts w:ascii="宋体" w:hAnsi="宋体" w:cs="宋体" w:eastAsia="宋体" w:hint="default"/>
                <w:sz w:val="18"/>
                <w:szCs w:val="18"/>
              </w:rPr>
            </w:pPr>
            <w:r>
              <w:rPr>
                <w:rFonts w:ascii="宋体" w:hAnsi="宋体" w:cs="宋体" w:eastAsia="宋体" w:hint="default"/>
                <w:sz w:val="18"/>
                <w:szCs w:val="18"/>
              </w:rPr>
              <w:t>完成补偿义 务时为止</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338"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1"/>
              <w:jc w:val="left"/>
              <w:rPr>
                <w:rFonts w:ascii="宋体" w:hAnsi="宋体" w:cs="宋体" w:eastAsia="宋体" w:hint="default"/>
                <w:sz w:val="18"/>
                <w:szCs w:val="18"/>
              </w:rPr>
            </w:pPr>
            <w:r>
              <w:rPr>
                <w:rFonts w:ascii="宋体" w:hAnsi="宋体" w:cs="宋体" w:eastAsia="宋体" w:hint="default"/>
                <w:sz w:val="18"/>
                <w:szCs w:val="18"/>
              </w:rPr>
              <w:t>北京杨树嘉 业投资中心</w:t>
            </w:r>
          </w:p>
          <w:p>
            <w:pPr>
              <w:pStyle w:val="TableParagraph"/>
              <w:spacing w:line="319" w:lineRule="auto" w:before="19"/>
              <w:ind w:left="103" w:right="291"/>
              <w:jc w:val="left"/>
              <w:rPr>
                <w:rFonts w:ascii="宋体" w:hAnsi="宋体" w:cs="宋体" w:eastAsia="宋体" w:hint="default"/>
                <w:sz w:val="18"/>
                <w:szCs w:val="18"/>
              </w:rPr>
            </w:pPr>
            <w:r>
              <w:rPr>
                <w:rFonts w:ascii="宋体" w:hAnsi="宋体" w:cs="宋体" w:eastAsia="宋体" w:hint="default"/>
                <w:sz w:val="18"/>
                <w:szCs w:val="18"/>
              </w:rPr>
              <w:t>（有限合 伙）</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3"/>
              <w:jc w:val="both"/>
              <w:rPr>
                <w:rFonts w:ascii="宋体" w:hAnsi="宋体" w:cs="宋体" w:eastAsia="宋体" w:hint="default"/>
                <w:sz w:val="18"/>
                <w:szCs w:val="18"/>
              </w:rPr>
            </w:pPr>
            <w:r>
              <w:rPr>
                <w:rFonts w:ascii="宋体" w:hAnsi="宋体" w:cs="宋体" w:eastAsia="宋体" w:hint="default"/>
                <w:sz w:val="18"/>
                <w:szCs w:val="18"/>
              </w:rPr>
              <w:t>关于私募投 资基金有关 事项的承诺 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07"/>
              <w:jc w:val="both"/>
              <w:rPr>
                <w:rFonts w:ascii="宋体" w:hAnsi="宋体" w:cs="宋体" w:eastAsia="宋体" w:hint="default"/>
                <w:sz w:val="18"/>
                <w:szCs w:val="18"/>
              </w:rPr>
            </w:pPr>
            <w:r>
              <w:rPr>
                <w:rFonts w:ascii="宋体" w:hAnsi="宋体" w:cs="宋体" w:eastAsia="宋体" w:hint="default"/>
                <w:sz w:val="18"/>
                <w:szCs w:val="18"/>
              </w:rPr>
              <w:t>至本次交易 实施完毕之 日止</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1962"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1"/>
              <w:jc w:val="both"/>
              <w:rPr>
                <w:rFonts w:ascii="宋体" w:hAnsi="宋体" w:cs="宋体" w:eastAsia="宋体" w:hint="default"/>
                <w:sz w:val="18"/>
                <w:szCs w:val="18"/>
              </w:rPr>
            </w:pPr>
            <w:r>
              <w:rPr>
                <w:rFonts w:ascii="宋体" w:hAnsi="宋体" w:cs="宋体" w:eastAsia="宋体" w:hint="default"/>
                <w:sz w:val="18"/>
                <w:szCs w:val="18"/>
              </w:rPr>
              <w:t>京蓝智享、 融通资本、 杨树蓝天、 杨树嘉业、 朗森汽车、 乌力吉</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103"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103" w:right="113"/>
              <w:jc w:val="left"/>
              <w:rPr>
                <w:rFonts w:ascii="宋体" w:hAnsi="宋体" w:cs="宋体" w:eastAsia="宋体" w:hint="default"/>
                <w:sz w:val="18"/>
                <w:szCs w:val="18"/>
              </w:rPr>
            </w:pPr>
            <w:r>
              <w:rPr>
                <w:rFonts w:ascii="宋体" w:hAnsi="宋体" w:cs="宋体" w:eastAsia="宋体" w:hint="default"/>
                <w:sz w:val="18"/>
                <w:szCs w:val="18"/>
              </w:rPr>
              <w:t>关于股份锁 定的承诺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承诺锁定</w:t>
            </w:r>
          </w:p>
          <w:p>
            <w:pPr>
              <w:pStyle w:val="TableParagraph"/>
              <w:spacing w:line="240" w:lineRule="auto" w:before="7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个月，即</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7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3" w:right="111"/>
              <w:jc w:val="left"/>
              <w:rPr>
                <w:rFonts w:ascii="宋体" w:hAnsi="宋体" w:cs="宋体" w:eastAsia="宋体" w:hint="default"/>
                <w:sz w:val="18"/>
                <w:szCs w:val="18"/>
              </w:rPr>
            </w:pPr>
            <w:r>
              <w:rPr>
                <w:rFonts w:ascii="宋体" w:hAnsi="宋体" w:cs="宋体" w:eastAsia="宋体" w:hint="default"/>
                <w:sz w:val="18"/>
                <w:szCs w:val="18"/>
              </w:rPr>
              <w:t>北京科桥嘉 永创业投资</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3"/>
              <w:jc w:val="left"/>
              <w:rPr>
                <w:rFonts w:ascii="宋体" w:hAnsi="宋体" w:cs="宋体" w:eastAsia="宋体" w:hint="default"/>
                <w:sz w:val="18"/>
                <w:szCs w:val="18"/>
              </w:rPr>
            </w:pPr>
            <w:r>
              <w:rPr>
                <w:rFonts w:ascii="宋体" w:hAnsi="宋体" w:cs="宋体" w:eastAsia="宋体" w:hint="default"/>
                <w:sz w:val="18"/>
                <w:szCs w:val="18"/>
              </w:rPr>
              <w:t>关于股份锁 定的承诺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承诺锁定期</w:t>
            </w:r>
          </w:p>
          <w:p>
            <w:pPr>
              <w:pStyle w:val="TableParagraph"/>
              <w:spacing w:line="240" w:lineRule="auto" w:before="7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个月，即</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履行完毕</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674"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11"/>
              <w:jc w:val="left"/>
              <w:rPr>
                <w:rFonts w:ascii="宋体" w:hAnsi="宋体" w:cs="宋体" w:eastAsia="宋体" w:hint="default"/>
                <w:sz w:val="18"/>
                <w:szCs w:val="18"/>
              </w:rPr>
            </w:pPr>
            <w:r>
              <w:rPr>
                <w:rFonts w:ascii="宋体" w:hAnsi="宋体" w:cs="宋体" w:eastAsia="宋体" w:hint="default"/>
                <w:sz w:val="18"/>
                <w:szCs w:val="18"/>
              </w:rPr>
              <w:t>中心（有限 合伙）</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111"/>
              <w:jc w:val="left"/>
              <w:rPr>
                <w:rFonts w:ascii="宋体" w:hAnsi="宋体" w:cs="宋体" w:eastAsia="宋体" w:hint="default"/>
                <w:sz w:val="18"/>
                <w:szCs w:val="18"/>
              </w:rPr>
            </w:pPr>
            <w:r>
              <w:rPr>
                <w:rFonts w:ascii="宋体" w:hAnsi="宋体" w:cs="宋体" w:eastAsia="宋体" w:hint="default"/>
                <w:sz w:val="18"/>
                <w:szCs w:val="18"/>
              </w:rPr>
              <w:t>京蓝控股有 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113"/>
              <w:jc w:val="left"/>
              <w:rPr>
                <w:rFonts w:ascii="宋体" w:hAnsi="宋体" w:cs="宋体" w:eastAsia="宋体" w:hint="default"/>
                <w:sz w:val="18"/>
                <w:szCs w:val="18"/>
              </w:rPr>
            </w:pPr>
            <w:r>
              <w:rPr>
                <w:rFonts w:ascii="宋体" w:hAnsi="宋体" w:cs="宋体" w:eastAsia="宋体" w:hint="default"/>
                <w:sz w:val="18"/>
                <w:szCs w:val="18"/>
              </w:rPr>
              <w:t>关于股份锁 定的承诺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承诺锁定期</w:t>
            </w:r>
          </w:p>
          <w:p>
            <w:pPr>
              <w:pStyle w:val="TableParagraph"/>
              <w:spacing w:line="240" w:lineRule="auto" w:before="7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个月，即</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2274"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1"/>
              <w:jc w:val="both"/>
              <w:rPr>
                <w:rFonts w:ascii="宋体" w:hAnsi="宋体" w:cs="宋体" w:eastAsia="宋体" w:hint="default"/>
                <w:sz w:val="18"/>
                <w:szCs w:val="18"/>
              </w:rPr>
            </w:pPr>
            <w:r>
              <w:rPr>
                <w:rFonts w:ascii="宋体" w:hAnsi="宋体" w:cs="宋体" w:eastAsia="宋体" w:hint="default"/>
                <w:sz w:val="18"/>
                <w:szCs w:val="18"/>
              </w:rPr>
              <w:t>乌力吉、杨 树蓝天、融 通资本、科 桥嘉永、杨 树嘉业、朗 森汽车、京 蓝智享</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103"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103" w:right="113"/>
              <w:jc w:val="both"/>
              <w:rPr>
                <w:rFonts w:ascii="宋体" w:hAnsi="宋体" w:cs="宋体" w:eastAsia="宋体" w:hint="default"/>
                <w:sz w:val="18"/>
                <w:szCs w:val="18"/>
              </w:rPr>
            </w:pPr>
            <w:r>
              <w:rPr>
                <w:rFonts w:ascii="宋体" w:hAnsi="宋体" w:cs="宋体" w:eastAsia="宋体" w:hint="default"/>
                <w:sz w:val="18"/>
                <w:szCs w:val="18"/>
              </w:rPr>
              <w:t>保持上市公 司独立性的 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2274"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1"/>
              <w:jc w:val="both"/>
              <w:rPr>
                <w:rFonts w:ascii="宋体" w:hAnsi="宋体" w:cs="宋体" w:eastAsia="宋体" w:hint="default"/>
                <w:sz w:val="18"/>
                <w:szCs w:val="18"/>
              </w:rPr>
            </w:pPr>
            <w:r>
              <w:rPr>
                <w:rFonts w:ascii="宋体" w:hAnsi="宋体" w:cs="宋体" w:eastAsia="宋体" w:hint="default"/>
                <w:sz w:val="18"/>
                <w:szCs w:val="18"/>
              </w:rPr>
              <w:t>乌力吉、杨 树蓝天、融 通资本、科 桥嘉永、杨 树嘉业、朗 森汽车、京 蓝智享</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103"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103" w:right="113"/>
              <w:jc w:val="both"/>
              <w:rPr>
                <w:rFonts w:ascii="宋体" w:hAnsi="宋体" w:cs="宋体" w:eastAsia="宋体" w:hint="default"/>
                <w:sz w:val="18"/>
                <w:szCs w:val="18"/>
              </w:rPr>
            </w:pPr>
            <w:r>
              <w:rPr>
                <w:rFonts w:ascii="宋体" w:hAnsi="宋体" w:cs="宋体" w:eastAsia="宋体" w:hint="default"/>
                <w:sz w:val="18"/>
                <w:szCs w:val="18"/>
              </w:rPr>
              <w:t>关于避免同 业竞争的承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2274"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1"/>
              <w:jc w:val="both"/>
              <w:rPr>
                <w:rFonts w:ascii="宋体" w:hAnsi="宋体" w:cs="宋体" w:eastAsia="宋体" w:hint="default"/>
                <w:sz w:val="18"/>
                <w:szCs w:val="18"/>
              </w:rPr>
            </w:pPr>
            <w:r>
              <w:rPr>
                <w:rFonts w:ascii="宋体" w:hAnsi="宋体" w:cs="宋体" w:eastAsia="宋体" w:hint="default"/>
                <w:sz w:val="18"/>
                <w:szCs w:val="18"/>
              </w:rPr>
              <w:t>乌力吉、杨 树蓝天、融 通资本、科 桥嘉永、杨 树嘉业、朗 森汽车、京 蓝智享</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103"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103" w:right="113"/>
              <w:jc w:val="both"/>
              <w:rPr>
                <w:rFonts w:ascii="宋体" w:hAnsi="宋体" w:cs="宋体" w:eastAsia="宋体" w:hint="default"/>
                <w:sz w:val="18"/>
                <w:szCs w:val="18"/>
              </w:rPr>
            </w:pPr>
            <w:r>
              <w:rPr>
                <w:rFonts w:ascii="宋体" w:hAnsi="宋体" w:cs="宋体" w:eastAsia="宋体" w:hint="default"/>
                <w:sz w:val="18"/>
                <w:szCs w:val="18"/>
              </w:rPr>
              <w:t>关于避免资 金占用、关 联担保的承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2274"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1"/>
              <w:jc w:val="both"/>
              <w:rPr>
                <w:rFonts w:ascii="宋体" w:hAnsi="宋体" w:cs="宋体" w:eastAsia="宋体" w:hint="default"/>
                <w:sz w:val="18"/>
                <w:szCs w:val="18"/>
              </w:rPr>
            </w:pPr>
            <w:r>
              <w:rPr>
                <w:rFonts w:ascii="宋体" w:hAnsi="宋体" w:cs="宋体" w:eastAsia="宋体" w:hint="default"/>
                <w:sz w:val="18"/>
                <w:szCs w:val="18"/>
              </w:rPr>
              <w:t>杨树蓝天、 融通资本、 杨树嘉业、 京蓝智享、 乌力吉、科 桥嘉永、朗 森汽车</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103"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103" w:right="113"/>
              <w:jc w:val="both"/>
              <w:rPr>
                <w:rFonts w:ascii="宋体" w:hAnsi="宋体" w:cs="宋体" w:eastAsia="宋体" w:hint="default"/>
                <w:sz w:val="18"/>
                <w:szCs w:val="18"/>
              </w:rPr>
            </w:pPr>
            <w:r>
              <w:rPr>
                <w:rFonts w:ascii="宋体" w:hAnsi="宋体" w:cs="宋体" w:eastAsia="宋体" w:hint="default"/>
                <w:sz w:val="18"/>
                <w:szCs w:val="18"/>
              </w:rPr>
              <w:t>关于减少及 规范关联交 易的承诺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338"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1"/>
              <w:jc w:val="both"/>
              <w:rPr>
                <w:rFonts w:ascii="宋体" w:hAnsi="宋体" w:cs="宋体" w:eastAsia="宋体" w:hint="default"/>
                <w:sz w:val="18"/>
                <w:szCs w:val="18"/>
              </w:rPr>
            </w:pPr>
            <w:r>
              <w:rPr>
                <w:rFonts w:ascii="宋体" w:hAnsi="宋体" w:cs="宋体" w:eastAsia="宋体" w:hint="default"/>
                <w:sz w:val="18"/>
                <w:szCs w:val="18"/>
              </w:rPr>
              <w:t>乌力吉、杨 树蓝天、融 通资本、科 桥嘉永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13"/>
              <w:jc w:val="both"/>
              <w:rPr>
                <w:rFonts w:ascii="宋体" w:hAnsi="宋体" w:cs="宋体" w:eastAsia="宋体" w:hint="default"/>
                <w:sz w:val="18"/>
                <w:szCs w:val="18"/>
              </w:rPr>
            </w:pPr>
            <w:r>
              <w:rPr>
                <w:rFonts w:ascii="宋体" w:hAnsi="宋体" w:cs="宋体" w:eastAsia="宋体" w:hint="default"/>
                <w:sz w:val="18"/>
                <w:szCs w:val="18"/>
              </w:rPr>
              <w:t>关于交易资 产合法性的 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33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2"/>
              <w:ind w:left="103" w:right="111"/>
              <w:jc w:val="both"/>
              <w:rPr>
                <w:rFonts w:ascii="宋体" w:hAnsi="宋体" w:cs="宋体" w:eastAsia="宋体" w:hint="default"/>
                <w:sz w:val="18"/>
                <w:szCs w:val="18"/>
              </w:rPr>
            </w:pPr>
            <w:r>
              <w:rPr>
                <w:rFonts w:ascii="宋体" w:hAnsi="宋体" w:cs="宋体" w:eastAsia="宋体" w:hint="default"/>
                <w:sz w:val="18"/>
                <w:szCs w:val="18"/>
              </w:rPr>
              <w:t>乌力吉、杨 树蓝天、融 通资本、科 桥嘉永、杨</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3"/>
              <w:jc w:val="both"/>
              <w:rPr>
                <w:rFonts w:ascii="宋体" w:hAnsi="宋体" w:cs="宋体" w:eastAsia="宋体" w:hint="default"/>
                <w:sz w:val="18"/>
                <w:szCs w:val="18"/>
              </w:rPr>
            </w:pPr>
            <w:r>
              <w:rPr>
                <w:rFonts w:ascii="宋体" w:hAnsi="宋体" w:cs="宋体" w:eastAsia="宋体" w:hint="default"/>
                <w:sz w:val="18"/>
                <w:szCs w:val="18"/>
              </w:rPr>
              <w:t>关于提供资 料真实、准 确、完整的 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986"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11"/>
              <w:jc w:val="both"/>
              <w:rPr>
                <w:rFonts w:ascii="宋体" w:hAnsi="宋体" w:cs="宋体" w:eastAsia="宋体" w:hint="default"/>
                <w:sz w:val="18"/>
                <w:szCs w:val="18"/>
              </w:rPr>
            </w:pPr>
            <w:r>
              <w:rPr>
                <w:rFonts w:ascii="宋体" w:hAnsi="宋体" w:cs="宋体" w:eastAsia="宋体" w:hint="default"/>
                <w:sz w:val="18"/>
                <w:szCs w:val="18"/>
              </w:rPr>
              <w:t>树嘉业、朗 森汽车、京 蓝智享</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11"/>
              <w:jc w:val="both"/>
              <w:rPr>
                <w:rFonts w:ascii="宋体" w:hAnsi="宋体" w:cs="宋体" w:eastAsia="宋体" w:hint="default"/>
                <w:sz w:val="18"/>
                <w:szCs w:val="18"/>
              </w:rPr>
            </w:pPr>
            <w:r>
              <w:rPr>
                <w:rFonts w:ascii="宋体" w:hAnsi="宋体" w:cs="宋体" w:eastAsia="宋体" w:hint="default"/>
                <w:sz w:val="18"/>
                <w:szCs w:val="18"/>
              </w:rPr>
              <w:t>乌力吉、科 桥嘉永、杨 树蓝天、融 通资本</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103"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3"/>
              <w:jc w:val="both"/>
              <w:rPr>
                <w:rFonts w:ascii="宋体" w:hAnsi="宋体" w:cs="宋体" w:eastAsia="宋体" w:hint="default"/>
                <w:sz w:val="18"/>
                <w:szCs w:val="18"/>
              </w:rPr>
            </w:pPr>
            <w:r>
              <w:rPr>
                <w:rFonts w:ascii="宋体" w:hAnsi="宋体" w:cs="宋体" w:eastAsia="宋体" w:hint="default"/>
                <w:sz w:val="18"/>
                <w:szCs w:val="18"/>
              </w:rPr>
              <w:t>关于与京蓝 科技进行发 行股份及支 付现金购买 资产交易的 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103" w:right="107"/>
              <w:jc w:val="both"/>
              <w:rPr>
                <w:rFonts w:ascii="宋体" w:hAnsi="宋体" w:cs="宋体" w:eastAsia="宋体" w:hint="default"/>
                <w:sz w:val="18"/>
                <w:szCs w:val="18"/>
              </w:rPr>
            </w:pPr>
            <w:r>
              <w:rPr>
                <w:rFonts w:ascii="宋体" w:hAnsi="宋体" w:cs="宋体" w:eastAsia="宋体" w:hint="default"/>
                <w:sz w:val="18"/>
                <w:szCs w:val="18"/>
              </w:rPr>
              <w:t>至本次交易 实施完毕之 日止</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2274"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1"/>
              <w:jc w:val="both"/>
              <w:rPr>
                <w:rFonts w:ascii="宋体" w:hAnsi="宋体" w:cs="宋体" w:eastAsia="宋体" w:hint="default"/>
                <w:sz w:val="18"/>
                <w:szCs w:val="18"/>
              </w:rPr>
            </w:pPr>
            <w:r>
              <w:rPr>
                <w:rFonts w:ascii="宋体" w:hAnsi="宋体" w:cs="宋体" w:eastAsia="宋体" w:hint="default"/>
                <w:sz w:val="18"/>
                <w:szCs w:val="18"/>
              </w:rPr>
              <w:t>乌力吉、杨 树蓝天、融 通资本、科 桥嘉永、杨 树嘉业、朗 森汽车、京 蓝智享</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103"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103" w:right="113"/>
              <w:jc w:val="both"/>
              <w:rPr>
                <w:rFonts w:ascii="宋体" w:hAnsi="宋体" w:cs="宋体" w:eastAsia="宋体" w:hint="default"/>
                <w:sz w:val="18"/>
                <w:szCs w:val="18"/>
              </w:rPr>
            </w:pPr>
            <w:r>
              <w:rPr>
                <w:rFonts w:ascii="宋体" w:hAnsi="宋体" w:cs="宋体" w:eastAsia="宋体" w:hint="default"/>
                <w:sz w:val="18"/>
                <w:szCs w:val="18"/>
              </w:rPr>
              <w:t>关于不存在 内幕交易行 为的承诺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338"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1"/>
              <w:jc w:val="both"/>
              <w:rPr>
                <w:rFonts w:ascii="宋体" w:hAnsi="宋体" w:cs="宋体" w:eastAsia="宋体" w:hint="default"/>
                <w:sz w:val="18"/>
                <w:szCs w:val="18"/>
              </w:rPr>
            </w:pPr>
            <w:r>
              <w:rPr>
                <w:rFonts w:ascii="宋体" w:hAnsi="宋体" w:cs="宋体" w:eastAsia="宋体" w:hint="default"/>
                <w:sz w:val="18"/>
                <w:szCs w:val="18"/>
              </w:rPr>
              <w:t>杨树蓝天、 杨树嘉业、 朗森汽车、 京蓝智享</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13"/>
              <w:jc w:val="both"/>
              <w:rPr>
                <w:rFonts w:ascii="宋体" w:hAnsi="宋体" w:cs="宋体" w:eastAsia="宋体" w:hint="default"/>
                <w:sz w:val="18"/>
                <w:szCs w:val="18"/>
              </w:rPr>
            </w:pPr>
            <w:r>
              <w:rPr>
                <w:rFonts w:ascii="宋体" w:hAnsi="宋体" w:cs="宋体" w:eastAsia="宋体" w:hint="default"/>
                <w:sz w:val="18"/>
                <w:szCs w:val="18"/>
              </w:rPr>
              <w:t>关于资金来 源合法性的 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02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03" w:right="111"/>
              <w:jc w:val="left"/>
              <w:rPr>
                <w:rFonts w:ascii="宋体" w:hAnsi="宋体" w:cs="宋体" w:eastAsia="宋体" w:hint="default"/>
                <w:sz w:val="18"/>
                <w:szCs w:val="18"/>
              </w:rPr>
            </w:pPr>
            <w:r>
              <w:rPr>
                <w:rFonts w:ascii="宋体" w:hAnsi="宋体" w:cs="宋体" w:eastAsia="宋体" w:hint="default"/>
                <w:sz w:val="18"/>
                <w:szCs w:val="18"/>
              </w:rPr>
              <w:t>杨树蓝天、 郭绍增</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03"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13"/>
              <w:jc w:val="both"/>
              <w:rPr>
                <w:rFonts w:ascii="宋体" w:hAnsi="宋体" w:cs="宋体" w:eastAsia="宋体" w:hint="default"/>
                <w:sz w:val="18"/>
                <w:szCs w:val="18"/>
              </w:rPr>
            </w:pPr>
            <w:r>
              <w:rPr>
                <w:rFonts w:ascii="宋体" w:hAnsi="宋体" w:cs="宋体" w:eastAsia="宋体" w:hint="default"/>
                <w:sz w:val="18"/>
                <w:szCs w:val="18"/>
              </w:rPr>
              <w:t>关于规范关 联交易测承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02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11"/>
              <w:jc w:val="left"/>
              <w:rPr>
                <w:rFonts w:ascii="宋体" w:hAnsi="宋体" w:cs="宋体" w:eastAsia="宋体" w:hint="default"/>
                <w:sz w:val="18"/>
                <w:szCs w:val="18"/>
              </w:rPr>
            </w:pPr>
            <w:r>
              <w:rPr>
                <w:rFonts w:ascii="宋体" w:hAnsi="宋体" w:cs="宋体" w:eastAsia="宋体" w:hint="default"/>
                <w:sz w:val="18"/>
                <w:szCs w:val="18"/>
              </w:rPr>
              <w:t>杨树蓝天、 郭绍增</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3"/>
              <w:jc w:val="both"/>
              <w:rPr>
                <w:rFonts w:ascii="宋体" w:hAnsi="宋体" w:cs="宋体" w:eastAsia="宋体" w:hint="default"/>
                <w:sz w:val="18"/>
                <w:szCs w:val="18"/>
              </w:rPr>
            </w:pPr>
            <w:r>
              <w:rPr>
                <w:rFonts w:ascii="宋体" w:hAnsi="宋体" w:cs="宋体" w:eastAsia="宋体" w:hint="default"/>
                <w:sz w:val="18"/>
                <w:szCs w:val="18"/>
              </w:rPr>
              <w:t>关于避免同 业竞争的承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02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11"/>
              <w:jc w:val="left"/>
              <w:rPr>
                <w:rFonts w:ascii="宋体" w:hAnsi="宋体" w:cs="宋体" w:eastAsia="宋体" w:hint="default"/>
                <w:sz w:val="18"/>
                <w:szCs w:val="18"/>
              </w:rPr>
            </w:pPr>
            <w:r>
              <w:rPr>
                <w:rFonts w:ascii="宋体" w:hAnsi="宋体" w:cs="宋体" w:eastAsia="宋体" w:hint="default"/>
                <w:sz w:val="18"/>
                <w:szCs w:val="18"/>
              </w:rPr>
              <w:t>杨树蓝天、 郭绍增</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3"/>
              <w:jc w:val="both"/>
              <w:rPr>
                <w:rFonts w:ascii="宋体" w:hAnsi="宋体" w:cs="宋体" w:eastAsia="宋体" w:hint="default"/>
                <w:sz w:val="18"/>
                <w:szCs w:val="18"/>
              </w:rPr>
            </w:pPr>
            <w:r>
              <w:rPr>
                <w:rFonts w:ascii="宋体" w:hAnsi="宋体" w:cs="宋体" w:eastAsia="宋体" w:hint="default"/>
                <w:sz w:val="18"/>
                <w:szCs w:val="18"/>
              </w:rPr>
              <w:t>关于保证上 市公司独立 性的承诺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02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11"/>
              <w:jc w:val="left"/>
              <w:rPr>
                <w:rFonts w:ascii="宋体" w:hAnsi="宋体" w:cs="宋体" w:eastAsia="宋体" w:hint="default"/>
                <w:sz w:val="18"/>
                <w:szCs w:val="18"/>
              </w:rPr>
            </w:pPr>
            <w:r>
              <w:rPr>
                <w:rFonts w:ascii="宋体" w:hAnsi="宋体" w:cs="宋体" w:eastAsia="宋体" w:hint="default"/>
                <w:sz w:val="18"/>
                <w:szCs w:val="18"/>
              </w:rPr>
              <w:t>上市公司董 事</w:t>
            </w:r>
            <w:r>
              <w:rPr>
                <w:rFonts w:ascii="Times New Roman" w:hAnsi="Times New Roman" w:cs="Times New Roman" w:eastAsia="Times New Roman" w:hint="default"/>
                <w:sz w:val="18"/>
                <w:szCs w:val="18"/>
              </w:rPr>
              <w:t>/</w:t>
            </w:r>
            <w:r>
              <w:rPr>
                <w:rFonts w:ascii="宋体" w:hAnsi="宋体" w:cs="宋体" w:eastAsia="宋体" w:hint="default"/>
                <w:sz w:val="18"/>
                <w:szCs w:val="18"/>
              </w:rPr>
              <w:t>监事</w:t>
            </w:r>
            <w:r>
              <w:rPr>
                <w:rFonts w:ascii="Times New Roman" w:hAnsi="Times New Roman" w:cs="Times New Roman" w:eastAsia="Times New Roman" w:hint="default"/>
                <w:sz w:val="18"/>
                <w:szCs w:val="18"/>
              </w:rPr>
              <w:t>/</w:t>
            </w:r>
            <w:r>
              <w:rPr>
                <w:rFonts w:ascii="宋体" w:hAnsi="宋体" w:cs="宋体" w:eastAsia="宋体" w:hint="default"/>
                <w:sz w:val="18"/>
                <w:szCs w:val="18"/>
              </w:rPr>
              <w:t>高 级管理人员</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3"/>
              <w:jc w:val="both"/>
              <w:rPr>
                <w:rFonts w:ascii="宋体" w:hAnsi="宋体" w:cs="宋体" w:eastAsia="宋体" w:hint="default"/>
                <w:sz w:val="18"/>
                <w:szCs w:val="18"/>
              </w:rPr>
            </w:pPr>
            <w:r>
              <w:rPr>
                <w:rFonts w:ascii="宋体" w:hAnsi="宋体" w:cs="宋体" w:eastAsia="宋体" w:hint="default"/>
                <w:sz w:val="18"/>
                <w:szCs w:val="18"/>
              </w:rPr>
              <w:t>关于不存在 违规行为的 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650"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56"/>
              <w:ind w:left="103" w:right="111"/>
              <w:jc w:val="left"/>
              <w:rPr>
                <w:rFonts w:ascii="宋体" w:hAnsi="宋体" w:cs="宋体" w:eastAsia="宋体" w:hint="default"/>
                <w:sz w:val="18"/>
                <w:szCs w:val="18"/>
              </w:rPr>
            </w:pPr>
            <w:r>
              <w:rPr>
                <w:rFonts w:ascii="宋体" w:hAnsi="宋体" w:cs="宋体" w:eastAsia="宋体" w:hint="default"/>
                <w:sz w:val="18"/>
                <w:szCs w:val="18"/>
              </w:rPr>
              <w:t>上市公司董 事</w:t>
            </w:r>
            <w:r>
              <w:rPr>
                <w:rFonts w:ascii="Times New Roman" w:hAnsi="Times New Roman" w:cs="Times New Roman" w:eastAsia="Times New Roman" w:hint="default"/>
                <w:sz w:val="18"/>
                <w:szCs w:val="18"/>
              </w:rPr>
              <w:t>/</w:t>
            </w:r>
            <w:r>
              <w:rPr>
                <w:rFonts w:ascii="宋体" w:hAnsi="宋体" w:cs="宋体" w:eastAsia="宋体" w:hint="default"/>
                <w:sz w:val="18"/>
                <w:szCs w:val="18"/>
              </w:rPr>
              <w:t>监事</w:t>
            </w:r>
            <w:r>
              <w:rPr>
                <w:rFonts w:ascii="Times New Roman" w:hAnsi="Times New Roman" w:cs="Times New Roman" w:eastAsia="Times New Roman" w:hint="default"/>
                <w:sz w:val="18"/>
                <w:szCs w:val="18"/>
              </w:rPr>
              <w:t>/</w:t>
            </w:r>
            <w:r>
              <w:rPr>
                <w:rFonts w:ascii="宋体" w:hAnsi="宋体" w:cs="宋体" w:eastAsia="宋体" w:hint="default"/>
                <w:sz w:val="18"/>
                <w:szCs w:val="18"/>
              </w:rPr>
              <w:t>高 级管理人员</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3"/>
              <w:jc w:val="both"/>
              <w:rPr>
                <w:rFonts w:ascii="宋体" w:hAnsi="宋体" w:cs="宋体" w:eastAsia="宋体" w:hint="default"/>
                <w:sz w:val="18"/>
                <w:szCs w:val="18"/>
              </w:rPr>
            </w:pPr>
            <w:r>
              <w:rPr>
                <w:rFonts w:ascii="宋体" w:hAnsi="宋体" w:cs="宋体" w:eastAsia="宋体" w:hint="default"/>
                <w:sz w:val="18"/>
                <w:szCs w:val="18"/>
              </w:rPr>
              <w:t>关于提供信 息真实性、 准确性、和 完整性的承 诺书</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33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1"/>
              <w:jc w:val="both"/>
              <w:rPr>
                <w:rFonts w:ascii="宋体" w:hAnsi="宋体" w:cs="宋体" w:eastAsia="宋体" w:hint="default"/>
                <w:sz w:val="18"/>
                <w:szCs w:val="18"/>
              </w:rPr>
            </w:pPr>
            <w:r>
              <w:rPr>
                <w:rFonts w:ascii="宋体" w:hAnsi="宋体" w:cs="宋体" w:eastAsia="宋体" w:hint="default"/>
                <w:sz w:val="18"/>
                <w:szCs w:val="18"/>
              </w:rPr>
              <w:t>上市公司董 监高、杨树 蓝天、郭绍 增</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03" w:right="113"/>
              <w:jc w:val="both"/>
              <w:rPr>
                <w:rFonts w:ascii="宋体" w:hAnsi="宋体" w:cs="宋体" w:eastAsia="宋体" w:hint="default"/>
                <w:sz w:val="18"/>
                <w:szCs w:val="18"/>
              </w:rPr>
            </w:pPr>
            <w:r>
              <w:rPr>
                <w:rFonts w:ascii="宋体" w:hAnsi="宋体" w:cs="宋体" w:eastAsia="宋体" w:hint="default"/>
                <w:sz w:val="18"/>
                <w:szCs w:val="18"/>
              </w:rPr>
              <w:t>关于不存在 内幕交易行 为的承诺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026"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乌力吉</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13"/>
              <w:jc w:val="both"/>
              <w:rPr>
                <w:rFonts w:ascii="宋体" w:hAnsi="宋体" w:cs="宋体" w:eastAsia="宋体" w:hint="default"/>
                <w:sz w:val="18"/>
                <w:szCs w:val="18"/>
              </w:rPr>
            </w:pPr>
            <w:r>
              <w:rPr>
                <w:rFonts w:ascii="宋体" w:hAnsi="宋体" w:cs="宋体" w:eastAsia="宋体" w:hint="default"/>
                <w:sz w:val="18"/>
                <w:szCs w:val="18"/>
              </w:rPr>
              <w:t>关于土地有 关事项的承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02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乌力吉</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103"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13"/>
              <w:jc w:val="both"/>
              <w:rPr>
                <w:rFonts w:ascii="宋体" w:hAnsi="宋体" w:cs="宋体" w:eastAsia="宋体" w:hint="default"/>
                <w:sz w:val="18"/>
                <w:szCs w:val="18"/>
              </w:rPr>
            </w:pPr>
            <w:r>
              <w:rPr>
                <w:rFonts w:ascii="宋体" w:hAnsi="宋体" w:cs="宋体" w:eastAsia="宋体" w:hint="default"/>
                <w:sz w:val="18"/>
                <w:szCs w:val="18"/>
              </w:rPr>
              <w:t>关于租赁房 屋有关事项 的承诺函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02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11"/>
              <w:jc w:val="both"/>
              <w:rPr>
                <w:rFonts w:ascii="宋体" w:hAnsi="宋体" w:cs="宋体" w:eastAsia="宋体" w:hint="default"/>
                <w:sz w:val="18"/>
                <w:szCs w:val="18"/>
              </w:rPr>
            </w:pPr>
            <w:r>
              <w:rPr>
                <w:rFonts w:ascii="宋体" w:hAnsi="宋体" w:cs="宋体" w:eastAsia="宋体" w:hint="default"/>
                <w:sz w:val="18"/>
                <w:szCs w:val="18"/>
              </w:rPr>
              <w:t>乌力吉、京 蓝控股有限 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13"/>
              <w:jc w:val="both"/>
              <w:rPr>
                <w:rFonts w:ascii="宋体" w:hAnsi="宋体" w:cs="宋体" w:eastAsia="宋体" w:hint="default"/>
                <w:sz w:val="18"/>
                <w:szCs w:val="18"/>
              </w:rPr>
            </w:pPr>
            <w:r>
              <w:rPr>
                <w:rFonts w:ascii="宋体" w:hAnsi="宋体" w:cs="宋体" w:eastAsia="宋体" w:hint="default"/>
                <w:sz w:val="18"/>
                <w:szCs w:val="18"/>
              </w:rPr>
              <w:t>关于解除股 权质押有关 事项的承诺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02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11"/>
              <w:jc w:val="left"/>
              <w:rPr>
                <w:rFonts w:ascii="宋体" w:hAnsi="宋体" w:cs="宋体" w:eastAsia="宋体" w:hint="default"/>
                <w:sz w:val="18"/>
                <w:szCs w:val="18"/>
              </w:rPr>
            </w:pPr>
            <w:r>
              <w:rPr>
                <w:rFonts w:ascii="宋体" w:hAnsi="宋体" w:cs="宋体" w:eastAsia="宋体" w:hint="default"/>
                <w:sz w:val="18"/>
                <w:szCs w:val="18"/>
              </w:rPr>
              <w:t>京蓝控股有 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13"/>
              <w:jc w:val="both"/>
              <w:rPr>
                <w:rFonts w:ascii="宋体" w:hAnsi="宋体" w:cs="宋体" w:eastAsia="宋体" w:hint="default"/>
                <w:sz w:val="18"/>
                <w:szCs w:val="18"/>
              </w:rPr>
            </w:pPr>
            <w:r>
              <w:rPr>
                <w:rFonts w:ascii="宋体" w:hAnsi="宋体" w:cs="宋体" w:eastAsia="宋体" w:hint="default"/>
                <w:sz w:val="18"/>
                <w:szCs w:val="18"/>
              </w:rPr>
              <w:t>关于盈利补 偿有关事项 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338"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1"/>
              <w:jc w:val="left"/>
              <w:rPr>
                <w:rFonts w:ascii="宋体" w:hAnsi="宋体" w:cs="宋体" w:eastAsia="宋体" w:hint="default"/>
                <w:sz w:val="18"/>
                <w:szCs w:val="18"/>
              </w:rPr>
            </w:pPr>
            <w:r>
              <w:rPr>
                <w:rFonts w:ascii="宋体" w:hAnsi="宋体" w:cs="宋体" w:eastAsia="宋体" w:hint="default"/>
                <w:sz w:val="18"/>
                <w:szCs w:val="18"/>
              </w:rPr>
              <w:t>北京杨树嘉 业投资中心</w:t>
            </w:r>
          </w:p>
          <w:p>
            <w:pPr>
              <w:pStyle w:val="TableParagraph"/>
              <w:spacing w:line="319" w:lineRule="auto" w:before="19"/>
              <w:ind w:left="103" w:right="291"/>
              <w:jc w:val="left"/>
              <w:rPr>
                <w:rFonts w:ascii="宋体" w:hAnsi="宋体" w:cs="宋体" w:eastAsia="宋体" w:hint="default"/>
                <w:sz w:val="18"/>
                <w:szCs w:val="18"/>
              </w:rPr>
            </w:pPr>
            <w:r>
              <w:rPr>
                <w:rFonts w:ascii="宋体" w:hAnsi="宋体" w:cs="宋体" w:eastAsia="宋体" w:hint="default"/>
                <w:sz w:val="18"/>
                <w:szCs w:val="18"/>
              </w:rPr>
              <w:t>（有限合 伙）</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13"/>
              <w:jc w:val="both"/>
              <w:rPr>
                <w:rFonts w:ascii="宋体" w:hAnsi="宋体" w:cs="宋体" w:eastAsia="宋体" w:hint="default"/>
                <w:sz w:val="18"/>
                <w:szCs w:val="18"/>
              </w:rPr>
            </w:pPr>
            <w:r>
              <w:rPr>
                <w:rFonts w:ascii="宋体" w:hAnsi="宋体" w:cs="宋体" w:eastAsia="宋体" w:hint="default"/>
                <w:sz w:val="18"/>
                <w:szCs w:val="18"/>
              </w:rPr>
              <w:t>关于私募投 资基金有关 事项的承诺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650"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111"/>
              <w:jc w:val="both"/>
              <w:rPr>
                <w:rFonts w:ascii="宋体" w:hAnsi="宋体" w:cs="宋体" w:eastAsia="宋体" w:hint="default"/>
                <w:sz w:val="18"/>
                <w:szCs w:val="18"/>
              </w:rPr>
            </w:pPr>
            <w:r>
              <w:rPr>
                <w:rFonts w:ascii="宋体" w:hAnsi="宋体" w:cs="宋体" w:eastAsia="宋体" w:hint="default"/>
                <w:sz w:val="18"/>
                <w:szCs w:val="18"/>
              </w:rPr>
              <w:t>上市公司董 事、高级管 理人员</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103"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13"/>
              <w:jc w:val="both"/>
              <w:rPr>
                <w:rFonts w:ascii="宋体" w:hAnsi="宋体" w:cs="宋体" w:eastAsia="宋体" w:hint="default"/>
                <w:sz w:val="18"/>
                <w:szCs w:val="18"/>
              </w:rPr>
            </w:pPr>
            <w:r>
              <w:rPr>
                <w:rFonts w:ascii="宋体" w:hAnsi="宋体" w:cs="宋体" w:eastAsia="宋体" w:hint="default"/>
                <w:sz w:val="18"/>
                <w:szCs w:val="18"/>
              </w:rPr>
              <w:t>关于重大资 产重组摊薄 即期回报采 取填补措施 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2274"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11"/>
              <w:jc w:val="both"/>
              <w:rPr>
                <w:rFonts w:ascii="宋体" w:hAnsi="宋体" w:cs="宋体" w:eastAsia="宋体" w:hint="default"/>
                <w:sz w:val="18"/>
                <w:szCs w:val="18"/>
              </w:rPr>
            </w:pPr>
            <w:r>
              <w:rPr>
                <w:rFonts w:ascii="宋体" w:hAnsi="宋体" w:cs="宋体" w:eastAsia="宋体" w:hint="default"/>
                <w:sz w:val="18"/>
                <w:szCs w:val="18"/>
              </w:rPr>
              <w:t>乌力吉、杨 树蓝天、融 通资本、科 桥嘉永、杨 树嘉业、朗 森汽车、京 蓝智享</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103"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103" w:right="113"/>
              <w:jc w:val="left"/>
              <w:rPr>
                <w:rFonts w:ascii="宋体" w:hAnsi="宋体" w:cs="宋体" w:eastAsia="宋体" w:hint="default"/>
                <w:sz w:val="18"/>
                <w:szCs w:val="18"/>
              </w:rPr>
            </w:pPr>
            <w:r>
              <w:rPr>
                <w:rFonts w:ascii="宋体" w:hAnsi="宋体" w:cs="宋体" w:eastAsia="宋体" w:hint="default"/>
                <w:sz w:val="18"/>
                <w:szCs w:val="18"/>
              </w:rPr>
              <w:t>关于未受处 罚的承诺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441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1"/>
              <w:jc w:val="left"/>
              <w:rPr>
                <w:rFonts w:ascii="宋体" w:hAnsi="宋体" w:cs="宋体" w:eastAsia="宋体" w:hint="default"/>
                <w:sz w:val="18"/>
                <w:szCs w:val="18"/>
              </w:rPr>
            </w:pPr>
            <w:r>
              <w:rPr>
                <w:rFonts w:ascii="宋体" w:hAnsi="宋体" w:cs="宋体" w:eastAsia="宋体" w:hint="default"/>
                <w:sz w:val="18"/>
                <w:szCs w:val="18"/>
              </w:rPr>
              <w:t>杨仁贵、阎 </w:t>
            </w:r>
            <w:r>
              <w:rPr>
                <w:rFonts w:ascii="宋体" w:hAnsi="宋体" w:cs="宋体" w:eastAsia="宋体" w:hint="default"/>
                <w:spacing w:val="-14"/>
                <w:sz w:val="18"/>
                <w:szCs w:val="18"/>
              </w:rPr>
              <w:t>涛、郭绍全、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蒋琳媛、陈 </w:t>
            </w:r>
            <w:r>
              <w:rPr>
                <w:rFonts w:ascii="宋体" w:hAnsi="宋体" w:cs="宋体" w:eastAsia="宋体" w:hint="default"/>
                <w:spacing w:val="-14"/>
                <w:sz w:val="18"/>
                <w:szCs w:val="18"/>
              </w:rPr>
              <w:t>方清、石英、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朱江、尹洲 澄、孟陈、 张世玉、姜 俐赜、郭源 源、刘冰、 刘欣（以下 合称</w:t>
            </w:r>
            <w:r>
              <w:rPr>
                <w:rFonts w:ascii="Times New Roman" w:hAnsi="Times New Roman" w:cs="Times New Roman" w:eastAsia="Times New Roman" w:hint="default"/>
                <w:sz w:val="18"/>
                <w:szCs w:val="18"/>
              </w:rPr>
              <w:t>"</w:t>
            </w:r>
            <w:r>
              <w:rPr>
                <w:rFonts w:ascii="宋体" w:hAnsi="宋体" w:cs="宋体" w:eastAsia="宋体" w:hint="default"/>
                <w:sz w:val="18"/>
                <w:szCs w:val="18"/>
              </w:rPr>
              <w:t>上市 公司董事</w:t>
            </w:r>
            <w:r>
              <w:rPr>
                <w:rFonts w:ascii="Times New Roman" w:hAnsi="Times New Roman" w:cs="Times New Roman" w:eastAsia="Times New Roman" w:hint="default"/>
                <w:sz w:val="18"/>
                <w:szCs w:val="18"/>
              </w:rPr>
              <w:t>/ </w:t>
            </w:r>
            <w:r>
              <w:rPr>
                <w:rFonts w:ascii="宋体" w:hAnsi="宋体" w:cs="宋体" w:eastAsia="宋体" w:hint="default"/>
                <w:sz w:val="18"/>
                <w:szCs w:val="18"/>
              </w:rPr>
              <w:t>监事</w:t>
            </w:r>
            <w:r>
              <w:rPr>
                <w:rFonts w:ascii="Times New Roman" w:hAnsi="Times New Roman" w:cs="Times New Roman" w:eastAsia="Times New Roman" w:hint="default"/>
                <w:sz w:val="18"/>
                <w:szCs w:val="18"/>
              </w:rPr>
              <w:t>/</w:t>
            </w:r>
            <w:r>
              <w:rPr>
                <w:rFonts w:ascii="宋体" w:hAnsi="宋体" w:cs="宋体" w:eastAsia="宋体" w:hint="default"/>
                <w:sz w:val="18"/>
                <w:szCs w:val="18"/>
              </w:rPr>
              <w:t>高级 管理人员</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316" w:lineRule="auto"/>
              <w:ind w:left="103"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6"/>
                <w:szCs w:val="26"/>
              </w:rPr>
            </w:pPr>
          </w:p>
          <w:p>
            <w:pPr>
              <w:pStyle w:val="TableParagraph"/>
              <w:spacing w:line="316" w:lineRule="auto"/>
              <w:ind w:left="103" w:right="113"/>
              <w:jc w:val="both"/>
              <w:rPr>
                <w:rFonts w:ascii="宋体" w:hAnsi="宋体" w:cs="宋体" w:eastAsia="宋体" w:hint="default"/>
                <w:sz w:val="18"/>
                <w:szCs w:val="18"/>
              </w:rPr>
            </w:pPr>
            <w:r>
              <w:rPr>
                <w:rFonts w:ascii="宋体" w:hAnsi="宋体" w:cs="宋体" w:eastAsia="宋体" w:hint="default"/>
                <w:sz w:val="18"/>
                <w:szCs w:val="18"/>
              </w:rPr>
              <w:t>关于不存在 内幕交易行 为的承诺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674"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103" w:right="111"/>
              <w:jc w:val="left"/>
              <w:rPr>
                <w:rFonts w:ascii="宋体" w:hAnsi="宋体" w:cs="宋体" w:eastAsia="宋体" w:hint="default"/>
                <w:sz w:val="18"/>
                <w:szCs w:val="18"/>
              </w:rPr>
            </w:pPr>
            <w:r>
              <w:rPr>
                <w:rFonts w:ascii="Times New Roman" w:hAnsi="Times New Roman" w:cs="Times New Roman" w:eastAsia="Times New Roman" w:hint="default"/>
                <w:spacing w:val="-16"/>
                <w:w w:val="99"/>
                <w:sz w:val="18"/>
                <w:szCs w:val="18"/>
              </w:rPr>
              <w:t>"</w:t>
            </w:r>
            <w:r>
              <w:rPr>
                <w:rFonts w:ascii="宋体" w:hAnsi="宋体" w:cs="宋体" w:eastAsia="宋体" w:hint="default"/>
                <w:spacing w:val="-16"/>
                <w:w w:val="99"/>
                <w:sz w:val="18"/>
                <w:szCs w:val="18"/>
              </w:rPr>
              <w:t>）、杨树蓝</w:t>
            </w:r>
            <w:r>
              <w:rPr>
                <w:rFonts w:ascii="宋体" w:hAnsi="宋体" w:cs="宋体" w:eastAsia="宋体" w:hint="default"/>
                <w:spacing w:val="-85"/>
                <w:w w:val="99"/>
                <w:sz w:val="18"/>
                <w:szCs w:val="18"/>
              </w:rPr>
              <w:t> </w:t>
            </w:r>
            <w:r>
              <w:rPr>
                <w:rFonts w:ascii="宋体" w:hAnsi="宋体" w:cs="宋体" w:eastAsia="宋体" w:hint="default"/>
                <w:spacing w:val="-85"/>
                <w:w w:val="99"/>
                <w:sz w:val="18"/>
                <w:szCs w:val="18"/>
              </w:rPr>
            </w:r>
            <w:r>
              <w:rPr>
                <w:rFonts w:ascii="宋体" w:hAnsi="宋体" w:cs="宋体" w:eastAsia="宋体" w:hint="default"/>
                <w:sz w:val="18"/>
                <w:szCs w:val="18"/>
              </w:rPr>
              <w:t>天、郭绍增</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103" w:right="111"/>
              <w:jc w:val="left"/>
              <w:rPr>
                <w:rFonts w:ascii="宋体" w:hAnsi="宋体" w:cs="宋体" w:eastAsia="宋体" w:hint="default"/>
                <w:sz w:val="18"/>
                <w:szCs w:val="18"/>
              </w:rPr>
            </w:pPr>
            <w:r>
              <w:rPr>
                <w:rFonts w:ascii="宋体" w:hAnsi="宋体" w:cs="宋体" w:eastAsia="宋体" w:hint="default"/>
                <w:sz w:val="18"/>
                <w:szCs w:val="18"/>
              </w:rPr>
              <w:t>上市公司董 事</w:t>
            </w:r>
            <w:r>
              <w:rPr>
                <w:rFonts w:ascii="Times New Roman" w:hAnsi="Times New Roman" w:cs="Times New Roman" w:eastAsia="Times New Roman" w:hint="default"/>
                <w:sz w:val="18"/>
                <w:szCs w:val="18"/>
              </w:rPr>
              <w:t>/</w:t>
            </w:r>
            <w:r>
              <w:rPr>
                <w:rFonts w:ascii="宋体" w:hAnsi="宋体" w:cs="宋体" w:eastAsia="宋体" w:hint="default"/>
                <w:sz w:val="18"/>
                <w:szCs w:val="18"/>
              </w:rPr>
              <w:t>监事</w:t>
            </w:r>
            <w:r>
              <w:rPr>
                <w:rFonts w:ascii="Times New Roman" w:hAnsi="Times New Roman" w:cs="Times New Roman" w:eastAsia="Times New Roman" w:hint="default"/>
                <w:sz w:val="18"/>
                <w:szCs w:val="18"/>
              </w:rPr>
              <w:t>/</w:t>
            </w:r>
            <w:r>
              <w:rPr>
                <w:rFonts w:ascii="宋体" w:hAnsi="宋体" w:cs="宋体" w:eastAsia="宋体" w:hint="default"/>
                <w:sz w:val="18"/>
                <w:szCs w:val="18"/>
              </w:rPr>
              <w:t>高 级管理人员</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13"/>
              <w:jc w:val="both"/>
              <w:rPr>
                <w:rFonts w:ascii="宋体" w:hAnsi="宋体" w:cs="宋体" w:eastAsia="宋体" w:hint="default"/>
                <w:sz w:val="18"/>
                <w:szCs w:val="18"/>
              </w:rPr>
            </w:pPr>
            <w:r>
              <w:rPr>
                <w:rFonts w:ascii="宋体" w:hAnsi="宋体" w:cs="宋体" w:eastAsia="宋体" w:hint="default"/>
                <w:sz w:val="18"/>
                <w:szCs w:val="18"/>
              </w:rPr>
              <w:t>关于提供信 息真实性、 准确性和完 整性的承诺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02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11"/>
              <w:jc w:val="left"/>
              <w:rPr>
                <w:rFonts w:ascii="宋体" w:hAnsi="宋体" w:cs="宋体" w:eastAsia="宋体" w:hint="default"/>
                <w:sz w:val="18"/>
                <w:szCs w:val="18"/>
              </w:rPr>
            </w:pPr>
            <w:r>
              <w:rPr>
                <w:rFonts w:ascii="宋体" w:hAnsi="宋体" w:cs="宋体" w:eastAsia="宋体" w:hint="default"/>
                <w:sz w:val="18"/>
                <w:szCs w:val="18"/>
              </w:rPr>
              <w:t>上市公司董 事</w:t>
            </w:r>
            <w:r>
              <w:rPr>
                <w:rFonts w:ascii="Times New Roman" w:hAnsi="Times New Roman" w:cs="Times New Roman" w:eastAsia="Times New Roman" w:hint="default"/>
                <w:sz w:val="18"/>
                <w:szCs w:val="18"/>
              </w:rPr>
              <w:t>/</w:t>
            </w:r>
            <w:r>
              <w:rPr>
                <w:rFonts w:ascii="宋体" w:hAnsi="宋体" w:cs="宋体" w:eastAsia="宋体" w:hint="default"/>
                <w:sz w:val="18"/>
                <w:szCs w:val="18"/>
              </w:rPr>
              <w:t>监事</w:t>
            </w:r>
            <w:r>
              <w:rPr>
                <w:rFonts w:ascii="Times New Roman" w:hAnsi="Times New Roman" w:cs="Times New Roman" w:eastAsia="Times New Roman" w:hint="default"/>
                <w:sz w:val="18"/>
                <w:szCs w:val="18"/>
              </w:rPr>
              <w:t>/</w:t>
            </w:r>
            <w:r>
              <w:rPr>
                <w:rFonts w:ascii="宋体" w:hAnsi="宋体" w:cs="宋体" w:eastAsia="宋体" w:hint="default"/>
                <w:sz w:val="18"/>
                <w:szCs w:val="18"/>
              </w:rPr>
              <w:t>高 级管理人员</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3"/>
              <w:jc w:val="both"/>
              <w:rPr>
                <w:rFonts w:ascii="宋体" w:hAnsi="宋体" w:cs="宋体" w:eastAsia="宋体" w:hint="default"/>
                <w:sz w:val="18"/>
                <w:szCs w:val="18"/>
              </w:rPr>
            </w:pPr>
            <w:r>
              <w:rPr>
                <w:rFonts w:ascii="宋体" w:hAnsi="宋体" w:cs="宋体" w:eastAsia="宋体" w:hint="default"/>
                <w:sz w:val="18"/>
                <w:szCs w:val="18"/>
              </w:rPr>
              <w:t>关于不存在 违规行为的 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02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11"/>
              <w:jc w:val="left"/>
              <w:rPr>
                <w:rFonts w:ascii="宋体" w:hAnsi="宋体" w:cs="宋体" w:eastAsia="宋体" w:hint="default"/>
                <w:sz w:val="18"/>
                <w:szCs w:val="18"/>
              </w:rPr>
            </w:pPr>
            <w:r>
              <w:rPr>
                <w:rFonts w:ascii="宋体" w:hAnsi="宋体" w:cs="宋体" w:eastAsia="宋体" w:hint="default"/>
                <w:sz w:val="18"/>
                <w:szCs w:val="18"/>
              </w:rPr>
              <w:t>杨树蓝天、 郭绍增</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3"/>
              <w:jc w:val="both"/>
              <w:rPr>
                <w:rFonts w:ascii="宋体" w:hAnsi="宋体" w:cs="宋体" w:eastAsia="宋体" w:hint="default"/>
                <w:sz w:val="18"/>
                <w:szCs w:val="18"/>
              </w:rPr>
            </w:pPr>
            <w:r>
              <w:rPr>
                <w:rFonts w:ascii="宋体" w:hAnsi="宋体" w:cs="宋体" w:eastAsia="宋体" w:hint="default"/>
                <w:sz w:val="18"/>
                <w:szCs w:val="18"/>
              </w:rPr>
              <w:t>关于规范关 联交易的承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02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11"/>
              <w:jc w:val="left"/>
              <w:rPr>
                <w:rFonts w:ascii="宋体" w:hAnsi="宋体" w:cs="宋体" w:eastAsia="宋体" w:hint="default"/>
                <w:sz w:val="18"/>
                <w:szCs w:val="18"/>
              </w:rPr>
            </w:pPr>
            <w:r>
              <w:rPr>
                <w:rFonts w:ascii="宋体" w:hAnsi="宋体" w:cs="宋体" w:eastAsia="宋体" w:hint="default"/>
                <w:sz w:val="18"/>
                <w:szCs w:val="18"/>
              </w:rPr>
              <w:t>杨树蓝天、 郭绍增</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3"/>
              <w:jc w:val="both"/>
              <w:rPr>
                <w:rFonts w:ascii="宋体" w:hAnsi="宋体" w:cs="宋体" w:eastAsia="宋体" w:hint="default"/>
                <w:sz w:val="18"/>
                <w:szCs w:val="18"/>
              </w:rPr>
            </w:pPr>
            <w:r>
              <w:rPr>
                <w:rFonts w:ascii="宋体" w:hAnsi="宋体" w:cs="宋体" w:eastAsia="宋体" w:hint="default"/>
                <w:sz w:val="18"/>
                <w:szCs w:val="18"/>
              </w:rPr>
              <w:t>关于避免同 业竞争的承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02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11"/>
              <w:jc w:val="left"/>
              <w:rPr>
                <w:rFonts w:ascii="宋体" w:hAnsi="宋体" w:cs="宋体" w:eastAsia="宋体" w:hint="default"/>
                <w:sz w:val="18"/>
                <w:szCs w:val="18"/>
              </w:rPr>
            </w:pPr>
            <w:r>
              <w:rPr>
                <w:rFonts w:ascii="宋体" w:hAnsi="宋体" w:cs="宋体" w:eastAsia="宋体" w:hint="default"/>
                <w:sz w:val="18"/>
                <w:szCs w:val="18"/>
              </w:rPr>
              <w:t>杨树蓝天、 郭绍增</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3"/>
              <w:jc w:val="both"/>
              <w:rPr>
                <w:rFonts w:ascii="宋体" w:hAnsi="宋体" w:cs="宋体" w:eastAsia="宋体" w:hint="default"/>
                <w:sz w:val="18"/>
                <w:szCs w:val="18"/>
              </w:rPr>
            </w:pPr>
            <w:r>
              <w:rPr>
                <w:rFonts w:ascii="宋体" w:hAnsi="宋体" w:cs="宋体" w:eastAsia="宋体" w:hint="default"/>
                <w:sz w:val="18"/>
                <w:szCs w:val="18"/>
              </w:rPr>
              <w:t>关于保证京 蓝科技独立 性的承诺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650"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111"/>
              <w:jc w:val="both"/>
              <w:rPr>
                <w:rFonts w:ascii="宋体" w:hAnsi="宋体" w:cs="宋体" w:eastAsia="宋体" w:hint="default"/>
                <w:sz w:val="18"/>
                <w:szCs w:val="18"/>
              </w:rPr>
            </w:pPr>
            <w:r>
              <w:rPr>
                <w:rFonts w:ascii="宋体" w:hAnsi="宋体" w:cs="宋体" w:eastAsia="宋体" w:hint="default"/>
                <w:sz w:val="18"/>
                <w:szCs w:val="18"/>
              </w:rPr>
              <w:t>上市公司董 事、高级管 理人员</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103"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13"/>
              <w:jc w:val="both"/>
              <w:rPr>
                <w:rFonts w:ascii="宋体" w:hAnsi="宋体" w:cs="宋体" w:eastAsia="宋体" w:hint="default"/>
                <w:sz w:val="18"/>
                <w:szCs w:val="18"/>
              </w:rPr>
            </w:pPr>
            <w:r>
              <w:rPr>
                <w:rFonts w:ascii="宋体" w:hAnsi="宋体" w:cs="宋体" w:eastAsia="宋体" w:hint="default"/>
                <w:sz w:val="18"/>
                <w:szCs w:val="18"/>
              </w:rPr>
              <w:t>关于重大资 产重组摊薄 即期回报采 取填补措施 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962"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
              <w:jc w:val="left"/>
              <w:rPr>
                <w:rFonts w:ascii="宋体" w:hAnsi="宋体" w:cs="宋体" w:eastAsia="宋体" w:hint="default"/>
                <w:sz w:val="18"/>
                <w:szCs w:val="18"/>
              </w:rPr>
            </w:pPr>
            <w:r>
              <w:rPr>
                <w:rFonts w:ascii="宋体" w:hAnsi="宋体" w:cs="宋体" w:eastAsia="宋体" w:hint="default"/>
                <w:sz w:val="18"/>
                <w:szCs w:val="18"/>
              </w:rPr>
              <w:t>北方集团、 高学刚、高 学强、高作 </w:t>
            </w:r>
            <w:r>
              <w:rPr>
                <w:rFonts w:ascii="宋体" w:hAnsi="宋体" w:cs="宋体" w:eastAsia="宋体" w:hint="default"/>
                <w:spacing w:val="-14"/>
                <w:sz w:val="18"/>
                <w:szCs w:val="18"/>
              </w:rPr>
              <w:t>宾、高作明、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杨春丽、半 丁资产管理</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103"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13"/>
              <w:jc w:val="both"/>
              <w:rPr>
                <w:rFonts w:ascii="宋体" w:hAnsi="宋体" w:cs="宋体" w:eastAsia="宋体" w:hint="default"/>
                <w:sz w:val="18"/>
                <w:szCs w:val="18"/>
              </w:rPr>
            </w:pPr>
            <w:r>
              <w:rPr>
                <w:rFonts w:ascii="宋体" w:hAnsi="宋体" w:cs="宋体" w:eastAsia="宋体" w:hint="default"/>
                <w:sz w:val="18"/>
                <w:szCs w:val="18"/>
              </w:rPr>
              <w:t>保持京蓝科 技股份有限 公司独立性 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650"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
              <w:jc w:val="left"/>
              <w:rPr>
                <w:rFonts w:ascii="宋体" w:hAnsi="宋体" w:cs="宋体" w:eastAsia="宋体" w:hint="default"/>
                <w:sz w:val="18"/>
                <w:szCs w:val="18"/>
              </w:rPr>
            </w:pPr>
            <w:r>
              <w:rPr>
                <w:rFonts w:ascii="宋体" w:hAnsi="宋体" w:cs="宋体" w:eastAsia="宋体" w:hint="default"/>
                <w:sz w:val="18"/>
                <w:szCs w:val="18"/>
              </w:rPr>
              <w:t>北方集团、 高学刚、高 学强、高作 </w:t>
            </w:r>
            <w:r>
              <w:rPr>
                <w:rFonts w:ascii="宋体" w:hAnsi="宋体" w:cs="宋体" w:eastAsia="宋体" w:hint="default"/>
                <w:spacing w:val="-14"/>
                <w:sz w:val="18"/>
                <w:szCs w:val="18"/>
              </w:rPr>
              <w:t>宾、高作明、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杨春丽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13"/>
              <w:jc w:val="both"/>
              <w:rPr>
                <w:rFonts w:ascii="宋体" w:hAnsi="宋体" w:cs="宋体" w:eastAsia="宋体" w:hint="default"/>
                <w:sz w:val="18"/>
                <w:szCs w:val="18"/>
              </w:rPr>
            </w:pPr>
            <w:r>
              <w:rPr>
                <w:rFonts w:ascii="宋体" w:hAnsi="宋体" w:cs="宋体" w:eastAsia="宋体" w:hint="default"/>
                <w:sz w:val="18"/>
                <w:szCs w:val="18"/>
              </w:rPr>
              <w:t>关于避免同 业竞争的承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02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11"/>
              <w:jc w:val="left"/>
              <w:rPr>
                <w:rFonts w:ascii="宋体" w:hAnsi="宋体" w:cs="宋体" w:eastAsia="宋体" w:hint="default"/>
                <w:sz w:val="18"/>
                <w:szCs w:val="18"/>
              </w:rPr>
            </w:pPr>
            <w:r>
              <w:rPr>
                <w:rFonts w:ascii="宋体" w:hAnsi="宋体" w:cs="宋体" w:eastAsia="宋体" w:hint="default"/>
                <w:sz w:val="18"/>
                <w:szCs w:val="18"/>
              </w:rPr>
              <w:t>半丁资产管 理</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3"/>
              <w:jc w:val="both"/>
              <w:rPr>
                <w:rFonts w:ascii="宋体" w:hAnsi="宋体" w:cs="宋体" w:eastAsia="宋体" w:hint="default"/>
                <w:sz w:val="18"/>
                <w:szCs w:val="18"/>
              </w:rPr>
            </w:pPr>
            <w:r>
              <w:rPr>
                <w:rFonts w:ascii="宋体" w:hAnsi="宋体" w:cs="宋体" w:eastAsia="宋体" w:hint="default"/>
                <w:sz w:val="18"/>
                <w:szCs w:val="18"/>
              </w:rPr>
              <w:t>关于避免同 业竞争的承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33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2"/>
              <w:ind w:left="103" w:right="11"/>
              <w:jc w:val="both"/>
              <w:rPr>
                <w:rFonts w:ascii="宋体" w:hAnsi="宋体" w:cs="宋体" w:eastAsia="宋体" w:hint="default"/>
                <w:sz w:val="18"/>
                <w:szCs w:val="18"/>
              </w:rPr>
            </w:pPr>
            <w:r>
              <w:rPr>
                <w:rFonts w:ascii="宋体" w:hAnsi="宋体" w:cs="宋体" w:eastAsia="宋体" w:hint="default"/>
                <w:sz w:val="18"/>
                <w:szCs w:val="18"/>
              </w:rPr>
              <w:t>北方集团、 高学刚、高 学强、高作 </w:t>
            </w:r>
            <w:r>
              <w:rPr>
                <w:rFonts w:ascii="宋体" w:hAnsi="宋体" w:cs="宋体" w:eastAsia="宋体" w:hint="default"/>
                <w:spacing w:val="-14"/>
                <w:sz w:val="18"/>
                <w:szCs w:val="18"/>
              </w:rPr>
              <w:t>宾、高作明、</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3"/>
              <w:jc w:val="both"/>
              <w:rPr>
                <w:rFonts w:ascii="宋体" w:hAnsi="宋体" w:cs="宋体" w:eastAsia="宋体" w:hint="default"/>
                <w:sz w:val="18"/>
                <w:szCs w:val="18"/>
              </w:rPr>
            </w:pPr>
            <w:r>
              <w:rPr>
                <w:rFonts w:ascii="宋体" w:hAnsi="宋体" w:cs="宋体" w:eastAsia="宋体" w:hint="default"/>
                <w:sz w:val="18"/>
                <w:szCs w:val="18"/>
              </w:rPr>
              <w:t>关于避免资 金占用、关 联担保的承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36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杨春丽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11"/>
              <w:jc w:val="left"/>
              <w:rPr>
                <w:rFonts w:ascii="宋体" w:hAnsi="宋体" w:cs="宋体" w:eastAsia="宋体" w:hint="default"/>
                <w:sz w:val="18"/>
                <w:szCs w:val="18"/>
              </w:rPr>
            </w:pPr>
            <w:r>
              <w:rPr>
                <w:rFonts w:ascii="宋体" w:hAnsi="宋体" w:cs="宋体" w:eastAsia="宋体" w:hint="default"/>
                <w:sz w:val="18"/>
                <w:szCs w:val="18"/>
              </w:rPr>
              <w:t>半丁资产管 理</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13"/>
              <w:jc w:val="both"/>
              <w:rPr>
                <w:rFonts w:ascii="宋体" w:hAnsi="宋体" w:cs="宋体" w:eastAsia="宋体" w:hint="default"/>
                <w:sz w:val="18"/>
                <w:szCs w:val="18"/>
              </w:rPr>
            </w:pPr>
            <w:r>
              <w:rPr>
                <w:rFonts w:ascii="宋体" w:hAnsi="宋体" w:cs="宋体" w:eastAsia="宋体" w:hint="default"/>
                <w:sz w:val="18"/>
                <w:szCs w:val="18"/>
              </w:rPr>
              <w:t>关于避免资 金占用、关 联担保的承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650"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
              <w:jc w:val="left"/>
              <w:rPr>
                <w:rFonts w:ascii="宋体" w:hAnsi="宋体" w:cs="宋体" w:eastAsia="宋体" w:hint="default"/>
                <w:sz w:val="18"/>
                <w:szCs w:val="18"/>
              </w:rPr>
            </w:pPr>
            <w:r>
              <w:rPr>
                <w:rFonts w:ascii="宋体" w:hAnsi="宋体" w:cs="宋体" w:eastAsia="宋体" w:hint="default"/>
                <w:sz w:val="18"/>
                <w:szCs w:val="18"/>
              </w:rPr>
              <w:t>北方集团、 高学刚、高 学强、高作 </w:t>
            </w:r>
            <w:r>
              <w:rPr>
                <w:rFonts w:ascii="宋体" w:hAnsi="宋体" w:cs="宋体" w:eastAsia="宋体" w:hint="default"/>
                <w:spacing w:val="-14"/>
                <w:sz w:val="18"/>
                <w:szCs w:val="18"/>
              </w:rPr>
              <w:t>宾、高作明、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杨春丽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113"/>
              <w:jc w:val="left"/>
              <w:rPr>
                <w:rFonts w:ascii="宋体" w:hAnsi="宋体" w:cs="宋体" w:eastAsia="宋体" w:hint="default"/>
                <w:sz w:val="18"/>
                <w:szCs w:val="18"/>
              </w:rPr>
            </w:pPr>
            <w:r>
              <w:rPr>
                <w:rFonts w:ascii="宋体" w:hAnsi="宋体" w:cs="宋体" w:eastAsia="宋体" w:hint="default"/>
                <w:sz w:val="18"/>
                <w:szCs w:val="18"/>
              </w:rPr>
              <w:t>关于股份锁 定的承诺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2274"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
              <w:jc w:val="left"/>
              <w:rPr>
                <w:rFonts w:ascii="宋体" w:hAnsi="宋体" w:cs="宋体" w:eastAsia="宋体" w:hint="default"/>
                <w:sz w:val="18"/>
                <w:szCs w:val="18"/>
              </w:rPr>
            </w:pPr>
            <w:r>
              <w:rPr>
                <w:rFonts w:ascii="宋体" w:hAnsi="宋体" w:cs="宋体" w:eastAsia="宋体" w:hint="default"/>
                <w:sz w:val="18"/>
                <w:szCs w:val="18"/>
              </w:rPr>
              <w:t>刘海源、狄 俊雅、赵立 </w:t>
            </w:r>
            <w:r>
              <w:rPr>
                <w:rFonts w:ascii="宋体" w:hAnsi="宋体" w:cs="宋体" w:eastAsia="宋体" w:hint="default"/>
                <w:spacing w:val="-14"/>
                <w:sz w:val="18"/>
                <w:szCs w:val="18"/>
              </w:rPr>
              <w:t>伟、孙冀鲁、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冯琨、蔡益 锋、固安县 益昌电子科 技有限公司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103"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103" w:right="113"/>
              <w:jc w:val="left"/>
              <w:rPr>
                <w:rFonts w:ascii="宋体" w:hAnsi="宋体" w:cs="宋体" w:eastAsia="宋体" w:hint="default"/>
                <w:sz w:val="18"/>
                <w:szCs w:val="18"/>
              </w:rPr>
            </w:pPr>
            <w:r>
              <w:rPr>
                <w:rFonts w:ascii="宋体" w:hAnsi="宋体" w:cs="宋体" w:eastAsia="宋体" w:hint="default"/>
                <w:sz w:val="18"/>
                <w:szCs w:val="18"/>
              </w:rPr>
              <w:t>关于股份锁 定的承诺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3834"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
              <w:jc w:val="left"/>
              <w:rPr>
                <w:rFonts w:ascii="宋体" w:hAnsi="宋体" w:cs="宋体" w:eastAsia="宋体" w:hint="default"/>
                <w:sz w:val="18"/>
                <w:szCs w:val="18"/>
              </w:rPr>
            </w:pPr>
            <w:r>
              <w:rPr>
                <w:rFonts w:ascii="宋体" w:hAnsi="宋体" w:cs="宋体" w:eastAsia="宋体" w:hint="default"/>
                <w:sz w:val="18"/>
                <w:szCs w:val="18"/>
              </w:rPr>
              <w:t>除补偿义务 人及刘海 </w:t>
            </w:r>
            <w:r>
              <w:rPr>
                <w:rFonts w:ascii="宋体" w:hAnsi="宋体" w:cs="宋体" w:eastAsia="宋体" w:hint="default"/>
                <w:spacing w:val="-14"/>
                <w:sz w:val="18"/>
                <w:szCs w:val="18"/>
              </w:rPr>
              <w:t>源、狄俊雅、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赵立伟、孙 </w:t>
            </w:r>
            <w:r>
              <w:rPr>
                <w:rFonts w:ascii="宋体" w:hAnsi="宋体" w:cs="宋体" w:eastAsia="宋体" w:hint="default"/>
                <w:spacing w:val="-14"/>
                <w:sz w:val="18"/>
                <w:szCs w:val="18"/>
              </w:rPr>
              <w:t>冀鲁、冯琨、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蔡益锋、固 安县益昌电 子科技有限 公司之外的 北方园林股 份对价交易 对方</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103"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103" w:right="113"/>
              <w:jc w:val="left"/>
              <w:rPr>
                <w:rFonts w:ascii="宋体" w:hAnsi="宋体" w:cs="宋体" w:eastAsia="宋体" w:hint="default"/>
                <w:sz w:val="18"/>
                <w:szCs w:val="18"/>
              </w:rPr>
            </w:pPr>
            <w:r>
              <w:rPr>
                <w:rFonts w:ascii="宋体" w:hAnsi="宋体" w:cs="宋体" w:eastAsia="宋体" w:hint="default"/>
                <w:sz w:val="18"/>
                <w:szCs w:val="18"/>
              </w:rPr>
              <w:t>关于股份锁 定的承诺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338"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11"/>
              <w:jc w:val="left"/>
              <w:rPr>
                <w:rFonts w:ascii="宋体" w:hAnsi="宋体" w:cs="宋体" w:eastAsia="宋体" w:hint="default"/>
                <w:sz w:val="18"/>
                <w:szCs w:val="18"/>
              </w:rPr>
            </w:pPr>
            <w:r>
              <w:rPr>
                <w:rFonts w:ascii="宋体" w:hAnsi="宋体" w:cs="宋体" w:eastAsia="宋体" w:hint="default"/>
                <w:sz w:val="18"/>
                <w:szCs w:val="18"/>
              </w:rPr>
              <w:t>半丁资产管 理</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13"/>
              <w:jc w:val="left"/>
              <w:rPr>
                <w:rFonts w:ascii="宋体" w:hAnsi="宋体" w:cs="宋体" w:eastAsia="宋体" w:hint="default"/>
                <w:sz w:val="18"/>
                <w:szCs w:val="18"/>
              </w:rPr>
            </w:pPr>
            <w:r>
              <w:rPr>
                <w:rFonts w:ascii="宋体" w:hAnsi="宋体" w:cs="宋体" w:eastAsia="宋体" w:hint="default"/>
                <w:sz w:val="18"/>
                <w:szCs w:val="18"/>
              </w:rPr>
              <w:t>关于股份锁 定的承诺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650"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
              <w:jc w:val="left"/>
              <w:rPr>
                <w:rFonts w:ascii="宋体" w:hAnsi="宋体" w:cs="宋体" w:eastAsia="宋体" w:hint="default"/>
                <w:sz w:val="18"/>
                <w:szCs w:val="18"/>
              </w:rPr>
            </w:pPr>
            <w:r>
              <w:rPr>
                <w:rFonts w:ascii="宋体" w:hAnsi="宋体" w:cs="宋体" w:eastAsia="宋体" w:hint="default"/>
                <w:sz w:val="18"/>
                <w:szCs w:val="18"/>
              </w:rPr>
              <w:t>北方集团、 高学刚、高 学强、高作 </w:t>
            </w:r>
            <w:r>
              <w:rPr>
                <w:rFonts w:ascii="宋体" w:hAnsi="宋体" w:cs="宋体" w:eastAsia="宋体" w:hint="default"/>
                <w:spacing w:val="-14"/>
                <w:sz w:val="18"/>
                <w:szCs w:val="18"/>
              </w:rPr>
              <w:t>宾、高作明、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杨春丽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13"/>
              <w:jc w:val="both"/>
              <w:rPr>
                <w:rFonts w:ascii="宋体" w:hAnsi="宋体" w:cs="宋体" w:eastAsia="宋体" w:hint="default"/>
                <w:sz w:val="18"/>
                <w:szCs w:val="18"/>
              </w:rPr>
            </w:pPr>
            <w:r>
              <w:rPr>
                <w:rFonts w:ascii="宋体" w:hAnsi="宋体" w:cs="宋体" w:eastAsia="宋体" w:hint="default"/>
                <w:sz w:val="18"/>
                <w:szCs w:val="18"/>
              </w:rPr>
              <w:t>关于减少及 规范关联交 易的承诺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02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03" w:right="111"/>
              <w:jc w:val="left"/>
              <w:rPr>
                <w:rFonts w:ascii="宋体" w:hAnsi="宋体" w:cs="宋体" w:eastAsia="宋体" w:hint="default"/>
                <w:sz w:val="18"/>
                <w:szCs w:val="18"/>
              </w:rPr>
            </w:pPr>
            <w:r>
              <w:rPr>
                <w:rFonts w:ascii="宋体" w:hAnsi="宋体" w:cs="宋体" w:eastAsia="宋体" w:hint="default"/>
                <w:sz w:val="18"/>
                <w:szCs w:val="18"/>
              </w:rPr>
              <w:t>半丁资产管 理</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03"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3"/>
              <w:jc w:val="both"/>
              <w:rPr>
                <w:rFonts w:ascii="宋体" w:hAnsi="宋体" w:cs="宋体" w:eastAsia="宋体" w:hint="default"/>
                <w:sz w:val="18"/>
                <w:szCs w:val="18"/>
              </w:rPr>
            </w:pPr>
            <w:r>
              <w:rPr>
                <w:rFonts w:ascii="宋体" w:hAnsi="宋体" w:cs="宋体" w:eastAsia="宋体" w:hint="default"/>
                <w:sz w:val="18"/>
                <w:szCs w:val="18"/>
              </w:rPr>
              <w:t>关于减少及 规范关联交 易的承诺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402"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北方集团、</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重大资产重</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关于标的资</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986"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11"/>
              <w:jc w:val="both"/>
              <w:rPr>
                <w:rFonts w:ascii="宋体" w:hAnsi="宋体" w:cs="宋体" w:eastAsia="宋体" w:hint="default"/>
                <w:sz w:val="18"/>
                <w:szCs w:val="18"/>
              </w:rPr>
            </w:pPr>
            <w:r>
              <w:rPr>
                <w:rFonts w:ascii="宋体" w:hAnsi="宋体" w:cs="宋体" w:eastAsia="宋体" w:hint="default"/>
                <w:sz w:val="18"/>
                <w:szCs w:val="18"/>
              </w:rPr>
              <w:t>高学刚、高 学强、高作 宾</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13"/>
              <w:jc w:val="left"/>
              <w:rPr>
                <w:rFonts w:ascii="宋体" w:hAnsi="宋体" w:cs="宋体" w:eastAsia="宋体" w:hint="default"/>
                <w:sz w:val="18"/>
                <w:szCs w:val="18"/>
              </w:rPr>
            </w:pPr>
            <w:r>
              <w:rPr>
                <w:rFonts w:ascii="宋体" w:hAnsi="宋体" w:cs="宋体" w:eastAsia="宋体" w:hint="default"/>
                <w:sz w:val="18"/>
                <w:szCs w:val="18"/>
              </w:rPr>
              <w:t>产合法性的 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
              <w:jc w:val="left"/>
              <w:rPr>
                <w:rFonts w:ascii="宋体" w:hAnsi="宋体" w:cs="宋体" w:eastAsia="宋体" w:hint="default"/>
                <w:sz w:val="18"/>
                <w:szCs w:val="18"/>
              </w:rPr>
            </w:pPr>
            <w:r>
              <w:rPr>
                <w:rFonts w:ascii="宋体" w:hAnsi="宋体" w:cs="宋体" w:eastAsia="宋体" w:hint="default"/>
                <w:sz w:val="18"/>
                <w:szCs w:val="18"/>
              </w:rPr>
              <w:t>除北方集 </w:t>
            </w:r>
            <w:r>
              <w:rPr>
                <w:rFonts w:ascii="宋体" w:hAnsi="宋体" w:cs="宋体" w:eastAsia="宋体" w:hint="default"/>
                <w:spacing w:val="-14"/>
                <w:sz w:val="18"/>
                <w:szCs w:val="18"/>
              </w:rPr>
              <w:t>团、高学刚、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高学强、高 作宾外北方 园林其他全 体交易对方</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103"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103" w:right="113"/>
              <w:jc w:val="both"/>
              <w:rPr>
                <w:rFonts w:ascii="宋体" w:hAnsi="宋体" w:cs="宋体" w:eastAsia="宋体" w:hint="default"/>
                <w:sz w:val="18"/>
                <w:szCs w:val="18"/>
              </w:rPr>
            </w:pPr>
            <w:r>
              <w:rPr>
                <w:rFonts w:ascii="宋体" w:hAnsi="宋体" w:cs="宋体" w:eastAsia="宋体" w:hint="default"/>
                <w:sz w:val="18"/>
                <w:szCs w:val="18"/>
              </w:rPr>
              <w:t>关于标的资 产合法性的 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338"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1"/>
              <w:jc w:val="left"/>
              <w:rPr>
                <w:rFonts w:ascii="宋体" w:hAnsi="宋体" w:cs="宋体" w:eastAsia="宋体" w:hint="default"/>
                <w:sz w:val="18"/>
                <w:szCs w:val="18"/>
              </w:rPr>
            </w:pPr>
            <w:r>
              <w:rPr>
                <w:rFonts w:ascii="宋体" w:hAnsi="宋体" w:cs="宋体" w:eastAsia="宋体" w:hint="default"/>
                <w:sz w:val="18"/>
                <w:szCs w:val="18"/>
              </w:rPr>
              <w:t>北方园林全 体交易对 方、半丁资 产管理</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3"/>
              <w:jc w:val="both"/>
              <w:rPr>
                <w:rFonts w:ascii="宋体" w:hAnsi="宋体" w:cs="宋体" w:eastAsia="宋体" w:hint="default"/>
                <w:sz w:val="18"/>
                <w:szCs w:val="18"/>
              </w:rPr>
            </w:pPr>
            <w:r>
              <w:rPr>
                <w:rFonts w:ascii="宋体" w:hAnsi="宋体" w:cs="宋体" w:eastAsia="宋体" w:hint="default"/>
                <w:sz w:val="18"/>
                <w:szCs w:val="18"/>
              </w:rPr>
              <w:t>关于提供资 料真实、准 确、完整的 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338"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1"/>
              <w:jc w:val="left"/>
              <w:rPr>
                <w:rFonts w:ascii="宋体" w:hAnsi="宋体" w:cs="宋体" w:eastAsia="宋体" w:hint="default"/>
                <w:sz w:val="18"/>
                <w:szCs w:val="18"/>
              </w:rPr>
            </w:pPr>
            <w:r>
              <w:rPr>
                <w:rFonts w:ascii="宋体" w:hAnsi="宋体" w:cs="宋体" w:eastAsia="宋体" w:hint="default"/>
                <w:sz w:val="18"/>
                <w:szCs w:val="18"/>
              </w:rPr>
              <w:t>北方园林全 体交易对 方、半丁资 产管理</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13"/>
              <w:jc w:val="left"/>
              <w:rPr>
                <w:rFonts w:ascii="宋体" w:hAnsi="宋体" w:cs="宋体" w:eastAsia="宋体" w:hint="default"/>
                <w:sz w:val="18"/>
                <w:szCs w:val="18"/>
              </w:rPr>
            </w:pPr>
            <w:r>
              <w:rPr>
                <w:rFonts w:ascii="宋体" w:hAnsi="宋体" w:cs="宋体" w:eastAsia="宋体" w:hint="default"/>
                <w:sz w:val="18"/>
                <w:szCs w:val="18"/>
              </w:rPr>
              <w:t>关于未受处 罚的承诺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338"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1"/>
              <w:jc w:val="both"/>
              <w:rPr>
                <w:rFonts w:ascii="宋体" w:hAnsi="宋体" w:cs="宋体" w:eastAsia="宋体" w:hint="default"/>
                <w:sz w:val="18"/>
                <w:szCs w:val="18"/>
              </w:rPr>
            </w:pPr>
            <w:r>
              <w:rPr>
                <w:rFonts w:ascii="宋体" w:hAnsi="宋体" w:cs="宋体" w:eastAsia="宋体" w:hint="default"/>
                <w:sz w:val="18"/>
                <w:szCs w:val="18"/>
              </w:rPr>
              <w:t>北方集团、 高学刚、高 学强、高作 宾</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13"/>
              <w:jc w:val="both"/>
              <w:rPr>
                <w:rFonts w:ascii="宋体" w:hAnsi="宋体" w:cs="宋体" w:eastAsia="宋体" w:hint="default"/>
                <w:sz w:val="18"/>
                <w:szCs w:val="18"/>
              </w:rPr>
            </w:pPr>
            <w:r>
              <w:rPr>
                <w:rFonts w:ascii="宋体" w:hAnsi="宋体" w:cs="宋体" w:eastAsia="宋体" w:hint="default"/>
                <w:sz w:val="18"/>
                <w:szCs w:val="18"/>
              </w:rPr>
              <w:t>关于参与本 次交易的承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07"/>
              <w:jc w:val="both"/>
              <w:rPr>
                <w:rFonts w:ascii="宋体" w:hAnsi="宋体" w:cs="宋体" w:eastAsia="宋体" w:hint="default"/>
                <w:sz w:val="18"/>
                <w:szCs w:val="18"/>
              </w:rPr>
            </w:pPr>
            <w:r>
              <w:rPr>
                <w:rFonts w:ascii="宋体" w:hAnsi="宋体" w:cs="宋体" w:eastAsia="宋体" w:hint="default"/>
                <w:sz w:val="18"/>
                <w:szCs w:val="18"/>
              </w:rPr>
              <w:t>至本次交易 实施完毕之 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962"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
              <w:jc w:val="left"/>
              <w:rPr>
                <w:rFonts w:ascii="宋体" w:hAnsi="宋体" w:cs="宋体" w:eastAsia="宋体" w:hint="default"/>
                <w:sz w:val="18"/>
                <w:szCs w:val="18"/>
              </w:rPr>
            </w:pPr>
            <w:r>
              <w:rPr>
                <w:rFonts w:ascii="宋体" w:hAnsi="宋体" w:cs="宋体" w:eastAsia="宋体" w:hint="default"/>
                <w:sz w:val="18"/>
                <w:szCs w:val="18"/>
              </w:rPr>
              <w:t>除北方集 </w:t>
            </w:r>
            <w:r>
              <w:rPr>
                <w:rFonts w:ascii="宋体" w:hAnsi="宋体" w:cs="宋体" w:eastAsia="宋体" w:hint="default"/>
                <w:spacing w:val="-14"/>
                <w:sz w:val="18"/>
                <w:szCs w:val="18"/>
              </w:rPr>
              <w:t>团、高学刚、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高学强、高 作宾外北方 集团其他交 易对方</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103"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113"/>
              <w:jc w:val="both"/>
              <w:rPr>
                <w:rFonts w:ascii="宋体" w:hAnsi="宋体" w:cs="宋体" w:eastAsia="宋体" w:hint="default"/>
                <w:sz w:val="18"/>
                <w:szCs w:val="18"/>
              </w:rPr>
            </w:pPr>
            <w:r>
              <w:rPr>
                <w:rFonts w:ascii="宋体" w:hAnsi="宋体" w:cs="宋体" w:eastAsia="宋体" w:hint="default"/>
                <w:sz w:val="18"/>
                <w:szCs w:val="18"/>
              </w:rPr>
              <w:t>关于参与本 次交易的承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107"/>
              <w:jc w:val="both"/>
              <w:rPr>
                <w:rFonts w:ascii="宋体" w:hAnsi="宋体" w:cs="宋体" w:eastAsia="宋体" w:hint="default"/>
                <w:sz w:val="18"/>
                <w:szCs w:val="18"/>
              </w:rPr>
            </w:pPr>
            <w:r>
              <w:rPr>
                <w:rFonts w:ascii="宋体" w:hAnsi="宋体" w:cs="宋体" w:eastAsia="宋体" w:hint="default"/>
                <w:sz w:val="18"/>
                <w:szCs w:val="18"/>
              </w:rPr>
              <w:t>至本次交易 实施完毕之 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1338"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1"/>
              <w:jc w:val="left"/>
              <w:rPr>
                <w:rFonts w:ascii="宋体" w:hAnsi="宋体" w:cs="宋体" w:eastAsia="宋体" w:hint="default"/>
                <w:sz w:val="18"/>
                <w:szCs w:val="18"/>
              </w:rPr>
            </w:pPr>
            <w:r>
              <w:rPr>
                <w:rFonts w:ascii="宋体" w:hAnsi="宋体" w:cs="宋体" w:eastAsia="宋体" w:hint="default"/>
                <w:sz w:val="18"/>
                <w:szCs w:val="18"/>
              </w:rPr>
              <w:t>北方园林全 体交易对 方、半丁资 产管理</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13"/>
              <w:jc w:val="both"/>
              <w:rPr>
                <w:rFonts w:ascii="宋体" w:hAnsi="宋体" w:cs="宋体" w:eastAsia="宋体" w:hint="default"/>
                <w:sz w:val="18"/>
                <w:szCs w:val="18"/>
              </w:rPr>
            </w:pPr>
            <w:r>
              <w:rPr>
                <w:rFonts w:ascii="宋体" w:hAnsi="宋体" w:cs="宋体" w:eastAsia="宋体" w:hint="default"/>
                <w:sz w:val="18"/>
                <w:szCs w:val="18"/>
              </w:rPr>
              <w:t>关于不存在 内幕交易行 为的承诺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02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11"/>
              <w:jc w:val="left"/>
              <w:rPr>
                <w:rFonts w:ascii="宋体" w:hAnsi="宋体" w:cs="宋体" w:eastAsia="宋体" w:hint="default"/>
                <w:sz w:val="18"/>
                <w:szCs w:val="18"/>
              </w:rPr>
            </w:pPr>
            <w:r>
              <w:rPr>
                <w:rFonts w:ascii="宋体" w:hAnsi="宋体" w:cs="宋体" w:eastAsia="宋体" w:hint="default"/>
                <w:sz w:val="18"/>
                <w:szCs w:val="18"/>
              </w:rPr>
              <w:t>半丁资产管 理</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3"/>
              <w:jc w:val="both"/>
              <w:rPr>
                <w:rFonts w:ascii="宋体" w:hAnsi="宋体" w:cs="宋体" w:eastAsia="宋体" w:hint="default"/>
                <w:sz w:val="18"/>
                <w:szCs w:val="18"/>
              </w:rPr>
            </w:pPr>
            <w:r>
              <w:rPr>
                <w:rFonts w:ascii="宋体" w:hAnsi="宋体" w:cs="宋体" w:eastAsia="宋体" w:hint="default"/>
                <w:sz w:val="18"/>
                <w:szCs w:val="18"/>
              </w:rPr>
              <w:t>关于资金来 源合法性的 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650"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1"/>
              <w:jc w:val="left"/>
              <w:rPr>
                <w:rFonts w:ascii="宋体" w:hAnsi="宋体" w:cs="宋体" w:eastAsia="宋体" w:hint="default"/>
                <w:sz w:val="18"/>
                <w:szCs w:val="18"/>
              </w:rPr>
            </w:pPr>
            <w:r>
              <w:rPr>
                <w:rFonts w:ascii="宋体" w:hAnsi="宋体" w:cs="宋体" w:eastAsia="宋体" w:hint="default"/>
                <w:sz w:val="18"/>
                <w:szCs w:val="18"/>
              </w:rPr>
              <w:t>北方集团、 高学刚、高 学强、高作 </w:t>
            </w:r>
            <w:r>
              <w:rPr>
                <w:rFonts w:ascii="宋体" w:hAnsi="宋体" w:cs="宋体" w:eastAsia="宋体" w:hint="default"/>
                <w:spacing w:val="-14"/>
                <w:sz w:val="18"/>
                <w:szCs w:val="18"/>
              </w:rPr>
              <w:t>宾、高作明、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杨春丽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110"/>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13"/>
              <w:jc w:val="both"/>
              <w:rPr>
                <w:rFonts w:ascii="宋体" w:hAnsi="宋体" w:cs="宋体" w:eastAsia="宋体" w:hint="default"/>
                <w:sz w:val="18"/>
                <w:szCs w:val="18"/>
              </w:rPr>
            </w:pPr>
            <w:r>
              <w:rPr>
                <w:rFonts w:ascii="宋体" w:hAnsi="宋体" w:cs="宋体" w:eastAsia="宋体" w:hint="default"/>
                <w:sz w:val="18"/>
                <w:szCs w:val="18"/>
              </w:rPr>
              <w:t>关于瑕疵租 赁房产的说 明及承诺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01"/>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 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杨树蓝天</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60"/>
              <w:ind w:left="103" w:right="110"/>
              <w:jc w:val="left"/>
              <w:rPr>
                <w:rFonts w:ascii="宋体" w:hAnsi="宋体" w:cs="宋体" w:eastAsia="宋体" w:hint="default"/>
                <w:sz w:val="18"/>
                <w:szCs w:val="18"/>
              </w:rPr>
            </w:pPr>
            <w:r>
              <w:rPr>
                <w:rFonts w:ascii="宋体" w:hAnsi="宋体" w:cs="宋体" w:eastAsia="宋体" w:hint="default"/>
                <w:sz w:val="18"/>
                <w:szCs w:val="18"/>
              </w:rPr>
              <w:t>增持股份承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自</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w:t>
            </w:r>
          </w:p>
          <w:p>
            <w:pPr>
              <w:pStyle w:val="TableParagraph"/>
              <w:spacing w:line="314" w:lineRule="auto" w:before="63"/>
              <w:ind w:left="103" w:right="113"/>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 累计增持公 司股份总数 不超过公司 总股本的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0"/>
        <w:rPr>
          <w:rFonts w:ascii="Times New Roman" w:hAnsi="Times New Roman" w:cs="Times New Roman" w:eastAsia="Times New Roman" w:hint="default"/>
          <w:sz w:val="21"/>
          <w:szCs w:val="21"/>
        </w:rPr>
      </w:pPr>
    </w:p>
    <w:p>
      <w:pPr>
        <w:pStyle w:val="Heading4"/>
        <w:spacing w:line="259" w:lineRule="auto" w:before="35"/>
        <w:ind w:right="1027"/>
        <w:jc w:val="left"/>
        <w:rPr>
          <w:b w:val="0"/>
          <w:bCs w:val="0"/>
        </w:rPr>
      </w:pPr>
      <w:bookmarkStart w:name="2、公司资产或项目存在盈利预测，且报告期仍处在盈利预测期间，公司就资产或项目达到" w:id="69"/>
      <w:bookmarkEnd w:id="69"/>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spacing w:before="0"/>
        <w:ind w:left="114" w:right="10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06"/>
        <w:gridCol w:w="1178"/>
        <w:gridCol w:w="1181"/>
        <w:gridCol w:w="1181"/>
        <w:gridCol w:w="1180"/>
        <w:gridCol w:w="1180"/>
        <w:gridCol w:w="1182"/>
        <w:gridCol w:w="1178"/>
      </w:tblGrid>
      <w:tr>
        <w:trPr>
          <w:trHeight w:val="102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96" w:right="107"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93" w:right="133" w:hanging="360"/>
              <w:jc w:val="left"/>
              <w:rPr>
                <w:rFonts w:ascii="宋体" w:hAnsi="宋体" w:cs="宋体" w:eastAsia="宋体" w:hint="default"/>
                <w:sz w:val="18"/>
                <w:szCs w:val="18"/>
              </w:rPr>
            </w:pPr>
            <w:r>
              <w:rPr>
                <w:rFonts w:ascii="宋体" w:hAnsi="宋体" w:cs="宋体" w:eastAsia="宋体" w:hint="default"/>
                <w:sz w:val="18"/>
                <w:szCs w:val="18"/>
              </w:rPr>
              <w:t>预测起始时 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95" w:right="133" w:hanging="360"/>
              <w:jc w:val="left"/>
              <w:rPr>
                <w:rFonts w:ascii="宋体" w:hAnsi="宋体" w:cs="宋体" w:eastAsia="宋体" w:hint="default"/>
                <w:sz w:val="18"/>
                <w:szCs w:val="18"/>
              </w:rPr>
            </w:pPr>
            <w:r>
              <w:rPr>
                <w:rFonts w:ascii="宋体" w:hAnsi="宋体" w:cs="宋体" w:eastAsia="宋体" w:hint="default"/>
                <w:sz w:val="18"/>
                <w:szCs w:val="18"/>
              </w:rPr>
              <w:t>预测终止时 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34" w:right="134"/>
              <w:jc w:val="left"/>
              <w:rPr>
                <w:rFonts w:ascii="宋体" w:hAnsi="宋体" w:cs="宋体" w:eastAsia="宋体" w:hint="default"/>
                <w:sz w:val="18"/>
                <w:szCs w:val="18"/>
              </w:rPr>
            </w:pPr>
            <w:r>
              <w:rPr>
                <w:rFonts w:ascii="宋体" w:hAnsi="宋体" w:cs="宋体" w:eastAsia="宋体" w:hint="default"/>
                <w:sz w:val="18"/>
                <w:szCs w:val="18"/>
              </w:rPr>
              <w:t>当期预测业 绩（万元）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33" w:right="134"/>
              <w:jc w:val="left"/>
              <w:rPr>
                <w:rFonts w:ascii="宋体" w:hAnsi="宋体" w:cs="宋体" w:eastAsia="宋体" w:hint="default"/>
                <w:sz w:val="18"/>
                <w:szCs w:val="18"/>
              </w:rPr>
            </w:pPr>
            <w:r>
              <w:rPr>
                <w:rFonts w:ascii="宋体" w:hAnsi="宋体" w:cs="宋体" w:eastAsia="宋体" w:hint="default"/>
                <w:sz w:val="18"/>
                <w:szCs w:val="18"/>
              </w:rPr>
              <w:t>当期实际业 绩（万元）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34" w:right="135"/>
              <w:jc w:val="center"/>
              <w:rPr>
                <w:rFonts w:ascii="宋体" w:hAnsi="宋体" w:cs="宋体" w:eastAsia="宋体" w:hint="default"/>
                <w:sz w:val="18"/>
                <w:szCs w:val="18"/>
              </w:rPr>
            </w:pPr>
            <w:r>
              <w:rPr>
                <w:rFonts w:ascii="宋体" w:hAnsi="宋体" w:cs="宋体" w:eastAsia="宋体" w:hint="default"/>
                <w:sz w:val="18"/>
                <w:szCs w:val="18"/>
              </w:rPr>
              <w:t>未达预测的 原因（如适 用）</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05" w:right="134" w:hanging="270"/>
              <w:jc w:val="left"/>
              <w:rPr>
                <w:rFonts w:ascii="宋体" w:hAnsi="宋体" w:cs="宋体" w:eastAsia="宋体" w:hint="default"/>
                <w:sz w:val="18"/>
                <w:szCs w:val="18"/>
              </w:rPr>
            </w:pPr>
            <w:r>
              <w:rPr>
                <w:rFonts w:ascii="宋体" w:hAnsi="宋体" w:cs="宋体" w:eastAsia="宋体" w:hint="default"/>
                <w:sz w:val="18"/>
                <w:szCs w:val="18"/>
              </w:rPr>
              <w:t>原预测披露 日期</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04" w:right="132" w:hanging="270"/>
              <w:jc w:val="left"/>
              <w:rPr>
                <w:rFonts w:ascii="宋体" w:hAnsi="宋体" w:cs="宋体" w:eastAsia="宋体" w:hint="default"/>
                <w:sz w:val="18"/>
                <w:szCs w:val="18"/>
              </w:rPr>
            </w:pPr>
            <w:r>
              <w:rPr>
                <w:rFonts w:ascii="宋体" w:hAnsi="宋体" w:cs="宋体" w:eastAsia="宋体" w:hint="default"/>
                <w:sz w:val="18"/>
                <w:szCs w:val="18"/>
              </w:rPr>
              <w:t>原预测披露 索引</w:t>
            </w:r>
          </w:p>
        </w:tc>
      </w:tr>
      <w:tr>
        <w:trPr>
          <w:trHeight w:val="1962"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京蓝北方园林</w:t>
            </w:r>
          </w:p>
          <w:p>
            <w:pPr>
              <w:pStyle w:val="TableParagraph"/>
              <w:spacing w:line="319" w:lineRule="auto" w:before="75"/>
              <w:ind w:left="103" w:right="111"/>
              <w:jc w:val="left"/>
              <w:rPr>
                <w:rFonts w:ascii="宋体" w:hAnsi="宋体" w:cs="宋体" w:eastAsia="宋体" w:hint="default"/>
                <w:sz w:val="18"/>
                <w:szCs w:val="18"/>
              </w:rPr>
            </w:pPr>
            <w:r>
              <w:rPr>
                <w:rFonts w:ascii="宋体" w:hAnsi="宋体" w:cs="宋体" w:eastAsia="宋体" w:hint="default"/>
                <w:sz w:val="18"/>
                <w:szCs w:val="18"/>
              </w:rPr>
              <w:t>（天津）有限 公司</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38" w:lineRule="auto"/>
              <w:ind w:left="167" w:right="101"/>
              <w:jc w:val="right"/>
              <w:rPr>
                <w:rFonts w:ascii="Times New Roman" w:hAnsi="Times New Roman" w:cs="Times New Roman" w:eastAsia="Times New Roman" w:hint="default"/>
                <w:sz w:val="18"/>
                <w:szCs w:val="18"/>
              </w:rPr>
            </w:pPr>
            <w:r>
              <w:rPr>
                <w:rFonts w:ascii="宋体" w:hAnsi="宋体" w:cs="宋体" w:eastAsia="宋体" w:hint="default"/>
                <w:sz w:val="18"/>
                <w:szCs w:val="18"/>
              </w:rPr>
              <w:t>盈利预测期 间累计数： </w:t>
            </w:r>
            <w:r>
              <w:rPr>
                <w:rFonts w:ascii="Times New Roman" w:hAnsi="Times New Roman" w:cs="Times New Roman" w:eastAsia="Times New Roman" w:hint="default"/>
                <w:sz w:val="18"/>
                <w:szCs w:val="18"/>
              </w:rPr>
              <w:t>42,258.97</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14,971.64</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9" w:lineRule="auto" w:before="75"/>
              <w:ind w:left="103" w:right="168"/>
              <w:jc w:val="both"/>
              <w:rPr>
                <w:rFonts w:ascii="宋体" w:hAnsi="宋体" w:cs="宋体" w:eastAsia="宋体" w:hint="default"/>
                <w:sz w:val="18"/>
                <w:szCs w:val="18"/>
              </w:rPr>
            </w:pPr>
            <w:r>
              <w:rPr>
                <w:rFonts w:ascii="宋体" w:hAnsi="宋体" w:cs="宋体" w:eastAsia="宋体" w:hint="default"/>
                <w:sz w:val="18"/>
                <w:szCs w:val="18"/>
              </w:rPr>
              <w:t>（</w:t>
            </w:r>
            <w:hyperlink r:id="rId14">
              <w:r>
                <w:rPr>
                  <w:rFonts w:ascii="Times New Roman" w:hAnsi="Times New Roman" w:cs="Times New Roman" w:eastAsia="Times New Roman" w:hint="default"/>
                  <w:sz w:val="18"/>
                  <w:szCs w:val="18"/>
                </w:rPr>
                <w:t>http://ww</w:t>
              </w:r>
            </w:hyperlink>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w.cninfo.co</w:t>
            </w:r>
            <w:r>
              <w:rPr>
                <w:rFonts w:ascii="Times New Roman" w:hAnsi="Times New Roman" w:cs="Times New Roman" w:eastAsia="Times New Roman" w:hint="default"/>
                <w:sz w:val="18"/>
                <w:szCs w:val="18"/>
              </w:rPr>
              <w:t> m.cn</w:t>
            </w:r>
            <w:r>
              <w:rPr>
                <w:rFonts w:ascii="宋体" w:hAnsi="宋体" w:cs="宋体" w:eastAsia="宋体" w:hint="default"/>
                <w:sz w:val="18"/>
                <w:szCs w:val="18"/>
              </w:rPr>
              <w:t>）公告 编号：</w:t>
            </w:r>
          </w:p>
          <w:p>
            <w:pPr>
              <w:pStyle w:val="TableParagraph"/>
              <w:spacing w:line="240" w:lineRule="auto" w:before="58"/>
              <w:ind w:left="103" w:right="0"/>
              <w:jc w:val="both"/>
              <w:rPr>
                <w:rFonts w:ascii="Times New Roman" w:hAnsi="Times New Roman" w:cs="Times New Roman" w:eastAsia="Times New Roman" w:hint="default"/>
                <w:sz w:val="18"/>
                <w:szCs w:val="18"/>
              </w:rPr>
            </w:pPr>
            <w:r>
              <w:rPr>
                <w:rFonts w:ascii="Times New Roman"/>
                <w:sz w:val="18"/>
              </w:rPr>
              <w:t>2017-158</w:t>
            </w:r>
          </w:p>
        </w:tc>
      </w:tr>
      <w:tr>
        <w:trPr>
          <w:trHeight w:val="1962"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03" w:right="111"/>
              <w:jc w:val="left"/>
              <w:rPr>
                <w:rFonts w:ascii="宋体" w:hAnsi="宋体" w:cs="宋体" w:eastAsia="宋体" w:hint="default"/>
                <w:sz w:val="18"/>
                <w:szCs w:val="18"/>
              </w:rPr>
            </w:pPr>
            <w:r>
              <w:rPr>
                <w:rFonts w:ascii="宋体" w:hAnsi="宋体" w:cs="宋体" w:eastAsia="宋体" w:hint="default"/>
                <w:sz w:val="18"/>
                <w:szCs w:val="18"/>
              </w:rPr>
              <w:t>京蓝沐禾节水 装备有限公司</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14,704.64</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17,026.2</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9" w:lineRule="auto" w:before="75"/>
              <w:ind w:left="103" w:right="168"/>
              <w:jc w:val="both"/>
              <w:rPr>
                <w:rFonts w:ascii="宋体" w:hAnsi="宋体" w:cs="宋体" w:eastAsia="宋体" w:hint="default"/>
                <w:sz w:val="18"/>
                <w:szCs w:val="18"/>
              </w:rPr>
            </w:pPr>
            <w:r>
              <w:rPr>
                <w:rFonts w:ascii="宋体" w:hAnsi="宋体" w:cs="宋体" w:eastAsia="宋体" w:hint="default"/>
                <w:sz w:val="18"/>
                <w:szCs w:val="18"/>
              </w:rPr>
              <w:t>（</w:t>
            </w:r>
            <w:hyperlink r:id="rId14">
              <w:r>
                <w:rPr>
                  <w:rFonts w:ascii="Times New Roman" w:hAnsi="Times New Roman" w:cs="Times New Roman" w:eastAsia="Times New Roman" w:hint="default"/>
                  <w:sz w:val="18"/>
                  <w:szCs w:val="18"/>
                </w:rPr>
                <w:t>http://ww</w:t>
              </w:r>
            </w:hyperlink>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w.cninfo.co</w:t>
            </w:r>
            <w:r>
              <w:rPr>
                <w:rFonts w:ascii="Times New Roman" w:hAnsi="Times New Roman" w:cs="Times New Roman" w:eastAsia="Times New Roman" w:hint="default"/>
                <w:sz w:val="18"/>
                <w:szCs w:val="18"/>
              </w:rPr>
              <w:t> m.cn</w:t>
            </w:r>
            <w:r>
              <w:rPr>
                <w:rFonts w:ascii="宋体" w:hAnsi="宋体" w:cs="宋体" w:eastAsia="宋体" w:hint="default"/>
                <w:sz w:val="18"/>
                <w:szCs w:val="18"/>
              </w:rPr>
              <w:t>）公告 编号：</w:t>
            </w:r>
          </w:p>
          <w:p>
            <w:pPr>
              <w:pStyle w:val="TableParagraph"/>
              <w:spacing w:line="240" w:lineRule="auto" w:before="58"/>
              <w:ind w:left="103" w:right="0"/>
              <w:jc w:val="both"/>
              <w:rPr>
                <w:rFonts w:ascii="Times New Roman" w:hAnsi="Times New Roman" w:cs="Times New Roman" w:eastAsia="Times New Roman" w:hint="default"/>
                <w:sz w:val="18"/>
                <w:szCs w:val="18"/>
              </w:rPr>
            </w:pPr>
            <w:r>
              <w:rPr>
                <w:rFonts w:ascii="Times New Roman"/>
                <w:sz w:val="18"/>
              </w:rPr>
              <w:t>2016-052</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公司股东、交易对手方在报告年度经营业绩做出的承诺情况</w:t>
      </w:r>
    </w:p>
    <w:p>
      <w:pPr>
        <w:spacing w:before="117"/>
        <w:ind w:left="114" w:right="10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15"/>
          <w:szCs w:val="15"/>
        </w:rPr>
      </w:pPr>
    </w:p>
    <w:p>
      <w:pPr>
        <w:pStyle w:val="BodyText"/>
        <w:spacing w:line="273" w:lineRule="auto"/>
        <w:ind w:right="1110" w:firstLine="420"/>
        <w:jc w:val="both"/>
      </w:pPr>
      <w:r>
        <w:rPr>
          <w:rFonts w:ascii="宋体" w:hAnsi="宋体" w:cs="宋体" w:eastAsia="宋体" w:hint="default"/>
        </w:rPr>
        <w:t>1</w:t>
      </w:r>
      <w:r>
        <w:rPr/>
        <w:t>、</w:t>
      </w:r>
      <w:r>
        <w:rPr>
          <w:rFonts w:ascii="宋体" w:hAnsi="宋体" w:cs="宋体" w:eastAsia="宋体" w:hint="default"/>
        </w:rPr>
        <w:t>2017</w:t>
      </w:r>
      <w:r>
        <w:rPr/>
        <w:t>年度，京蓝科技完成了以发行股份及支付现金购买北方园林</w:t>
      </w:r>
      <w:r>
        <w:rPr>
          <w:rFonts w:ascii="宋体" w:hAnsi="宋体" w:cs="宋体" w:eastAsia="宋体" w:hint="default"/>
        </w:rPr>
        <w:t>90.11%</w:t>
      </w:r>
      <w:r>
        <w:rPr/>
        <w:t>的股权，同时募集配套资 </w:t>
      </w:r>
      <w:r>
        <w:rPr>
          <w:spacing w:val="-4"/>
        </w:rPr>
        <w:t>金事项。本次交易中，根据上市公司与补偿义务人签署的《盈利预测补偿协议》，北方</w:t>
      </w:r>
      <w:r>
        <w:rPr>
          <w:spacing w:val="24"/>
        </w:rPr>
        <w:t> </w:t>
      </w:r>
      <w:r>
        <w:rPr>
          <w:spacing w:val="-1"/>
        </w:rPr>
        <w:t>集团、高学刚及其</w:t>
      </w:r>
      <w:r>
        <w:rPr>
          <w:spacing w:val="-99"/>
        </w:rPr>
        <w:t> </w:t>
      </w:r>
      <w:r>
        <w:rPr>
          <w:spacing w:val="-99"/>
        </w:rPr>
      </w:r>
      <w:r>
        <w:rPr/>
        <w:t>一致行动人承诺，北方园林 </w:t>
      </w:r>
      <w:r>
        <w:rPr>
          <w:rFonts w:ascii="宋体" w:hAnsi="宋体" w:cs="宋体" w:eastAsia="宋体" w:hint="default"/>
        </w:rPr>
        <w:t>2016 </w:t>
      </w:r>
      <w:r>
        <w:rPr/>
        <w:t>年度、</w:t>
      </w:r>
      <w:r>
        <w:rPr>
          <w:rFonts w:ascii="宋体" w:hAnsi="宋体" w:cs="宋体" w:eastAsia="宋体" w:hint="default"/>
        </w:rPr>
        <w:t>2017 </w:t>
      </w:r>
      <w:r>
        <w:rPr/>
        <w:t>年度、 </w:t>
      </w:r>
      <w:r>
        <w:rPr>
          <w:rFonts w:ascii="宋体" w:hAnsi="宋体" w:cs="宋体" w:eastAsia="宋体" w:hint="default"/>
        </w:rPr>
        <w:t>2018 </w:t>
      </w:r>
      <w:r>
        <w:rPr/>
        <w:t>年度、</w:t>
      </w:r>
      <w:r>
        <w:rPr>
          <w:rFonts w:ascii="宋体" w:hAnsi="宋体" w:cs="宋体" w:eastAsia="宋体" w:hint="default"/>
        </w:rPr>
        <w:t>2019</w:t>
      </w:r>
      <w:r>
        <w:rPr>
          <w:rFonts w:ascii="宋体" w:hAnsi="宋体" w:cs="宋体" w:eastAsia="宋体" w:hint="default"/>
          <w:spacing w:val="-26"/>
        </w:rPr>
        <w:t> </w:t>
      </w:r>
      <w:r>
        <w:rPr/>
        <w:t>年度累计实现净利润（合并财务 报表中扣除非经常性损益后归属于母公司的净利润）不低于</w:t>
      </w:r>
      <w:r>
        <w:rPr>
          <w:spacing w:val="39"/>
        </w:rPr>
        <w:t> </w:t>
      </w:r>
      <w:r>
        <w:rPr>
          <w:rFonts w:ascii="宋体" w:hAnsi="宋体" w:cs="宋体" w:eastAsia="宋体" w:hint="default"/>
        </w:rPr>
        <w:t>42,258.97</w:t>
      </w:r>
      <w:r>
        <w:rPr>
          <w:rFonts w:ascii="宋体" w:hAnsi="宋体" w:cs="宋体" w:eastAsia="宋体" w:hint="default"/>
          <w:spacing w:val="28"/>
        </w:rPr>
        <w:t> </w:t>
      </w:r>
      <w:r>
        <w:rPr/>
        <w:t>万元。同时，上述补偿义务人承</w:t>
      </w:r>
      <w:r>
        <w:rPr>
          <w:spacing w:val="-97"/>
        </w:rPr>
        <w:t> </w:t>
      </w:r>
      <w:r>
        <w:rPr>
          <w:spacing w:val="-97"/>
        </w:rPr>
      </w:r>
      <w:r>
        <w:rPr>
          <w:spacing w:val="3"/>
        </w:rPr>
        <w:t>诺北方园林在</w:t>
      </w:r>
      <w:r>
        <w:rPr>
          <w:spacing w:val="20"/>
        </w:rPr>
        <w:t> </w:t>
      </w:r>
      <w:r>
        <w:rPr>
          <w:rFonts w:ascii="宋体" w:hAnsi="宋体" w:cs="宋体" w:eastAsia="宋体" w:hint="default"/>
        </w:rPr>
        <w:t>2017</w:t>
      </w:r>
      <w:r>
        <w:rPr>
          <w:rFonts w:ascii="宋体" w:hAnsi="宋体" w:cs="宋体" w:eastAsia="宋体" w:hint="default"/>
          <w:spacing w:val="14"/>
        </w:rPr>
        <w:t> </w:t>
      </w:r>
      <w:r>
        <w:rPr/>
        <w:t>年度、</w:t>
      </w:r>
      <w:r>
        <w:rPr>
          <w:rFonts w:ascii="宋体" w:hAnsi="宋体" w:cs="宋体" w:eastAsia="宋体" w:hint="default"/>
        </w:rPr>
        <w:t>2018</w:t>
      </w:r>
      <w:r>
        <w:rPr>
          <w:rFonts w:ascii="宋体" w:hAnsi="宋体" w:cs="宋体" w:eastAsia="宋体" w:hint="default"/>
          <w:spacing w:val="14"/>
        </w:rPr>
        <w:t> </w:t>
      </w:r>
      <w:r>
        <w:rPr/>
        <w:t>年度、</w:t>
      </w:r>
      <w:r>
        <w:rPr>
          <w:rFonts w:ascii="宋体" w:hAnsi="宋体" w:cs="宋体" w:eastAsia="宋体" w:hint="default"/>
        </w:rPr>
        <w:t>2019</w:t>
      </w:r>
      <w:r>
        <w:rPr>
          <w:rFonts w:ascii="宋体" w:hAnsi="宋体" w:cs="宋体" w:eastAsia="宋体" w:hint="default"/>
          <w:spacing w:val="14"/>
        </w:rPr>
        <w:t> </w:t>
      </w:r>
      <w:r>
        <w:rPr>
          <w:spacing w:val="3"/>
        </w:rPr>
        <w:t>年度合并财务报表中三年累计经营性现金流量净额不低于</w:t>
      </w:r>
      <w:r>
        <w:rPr>
          <w:spacing w:val="-101"/>
        </w:rPr>
        <w:t> </w:t>
      </w:r>
      <w:r>
        <w:rPr>
          <w:spacing w:val="-101"/>
        </w:rPr>
      </w:r>
      <w:r>
        <w:rPr>
          <w:rFonts w:ascii="宋体" w:hAnsi="宋体" w:cs="宋体" w:eastAsia="宋体" w:hint="default"/>
        </w:rPr>
        <w:t>17,405.74 </w:t>
      </w:r>
      <w:r>
        <w:rPr/>
        <w:t>万元。若北方园林在盈利承诺期满后 </w:t>
      </w:r>
      <w:r>
        <w:rPr>
          <w:rFonts w:ascii="宋体" w:hAnsi="宋体" w:cs="宋体" w:eastAsia="宋体" w:hint="default"/>
        </w:rPr>
        <w:t>6 </w:t>
      </w:r>
      <w:r>
        <w:rPr/>
        <w:t>个月内全部收回承诺现金流，视为达到</w:t>
      </w:r>
      <w:r>
        <w:rPr>
          <w:spacing w:val="-2"/>
        </w:rPr>
        <w:t> </w:t>
      </w:r>
      <w:r>
        <w:rPr/>
        <w:t>承诺现金流。</w:t>
      </w:r>
      <w:r>
        <w:rPr/>
        <w:t> 如北方园林在盈利承诺期内未能实现承诺净利润和</w:t>
      </w:r>
      <w:r>
        <w:rPr>
          <w:rFonts w:ascii="宋体" w:hAnsi="宋体" w:cs="宋体" w:eastAsia="宋体" w:hint="default"/>
        </w:rPr>
        <w:t>/</w:t>
      </w:r>
      <w:r>
        <w:rPr/>
        <w:t>或者未能实现承诺现金流，则上市公司应在盈利承诺</w:t>
      </w:r>
      <w:r>
        <w:rPr>
          <w:spacing w:val="-29"/>
        </w:rPr>
        <w:t> </w:t>
      </w:r>
      <w:r>
        <w:rPr>
          <w:spacing w:val="-29"/>
        </w:rPr>
      </w:r>
      <w:r>
        <w:rPr/>
        <w:t>期期末即《专项审核报告》</w:t>
      </w:r>
      <w:r>
        <w:rPr>
          <w:spacing w:val="25"/>
        </w:rPr>
        <w:t> </w:t>
      </w:r>
      <w:r>
        <w:rPr/>
        <w:t>公开披露后</w:t>
      </w:r>
      <w:r>
        <w:rPr>
          <w:spacing w:val="23"/>
        </w:rPr>
        <w:t> </w:t>
      </w:r>
      <w:r>
        <w:rPr>
          <w:rFonts w:ascii="宋体" w:hAnsi="宋体" w:cs="宋体" w:eastAsia="宋体" w:hint="default"/>
        </w:rPr>
        <w:t>10</w:t>
      </w:r>
      <w:r>
        <w:rPr>
          <w:rFonts w:ascii="宋体" w:hAnsi="宋体" w:cs="宋体" w:eastAsia="宋体" w:hint="default"/>
          <w:spacing w:val="20"/>
        </w:rPr>
        <w:t> </w:t>
      </w:r>
      <w:r>
        <w:rPr/>
        <w:t>个工作日内，依据约定的有关公式计算并确定补偿义务人需</w:t>
      </w:r>
      <w:r>
        <w:rPr>
          <w:spacing w:val="-99"/>
        </w:rPr>
        <w:t> </w:t>
      </w:r>
      <w:r>
        <w:rPr>
          <w:spacing w:val="-99"/>
        </w:rPr>
      </w:r>
      <w:r>
        <w:rPr/>
        <w:t>补偿的股份数量及现金金额，并向补偿义务人发出书面通知，</w:t>
      </w:r>
      <w:r>
        <w:rPr>
          <w:spacing w:val="63"/>
        </w:rPr>
        <w:t> </w:t>
      </w:r>
      <w:r>
        <w:rPr/>
        <w:t>要求其按照协议有关约定履行补偿义务。</w:t>
      </w:r>
      <w:r>
        <w:rPr>
          <w:spacing w:val="-90"/>
        </w:rPr>
        <w:t> </w:t>
      </w:r>
      <w:r>
        <w:rPr>
          <w:spacing w:val="-90"/>
        </w:rPr>
      </w:r>
      <w:r>
        <w:rPr>
          <w:spacing w:val="-1"/>
        </w:rPr>
        <w:t>补偿义务人应优先以通过本次交易而取得的上市公司股份对上市公司进行补偿，股份补偿方式不足以补偿</w:t>
      </w:r>
    </w:p>
    <w:p>
      <w:pPr>
        <w:spacing w:after="0" w:line="273" w:lineRule="auto"/>
        <w:jc w:val="both"/>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BodyText"/>
        <w:spacing w:line="240" w:lineRule="auto" w:before="35"/>
        <w:ind w:left="114" w:right="1027"/>
        <w:jc w:val="left"/>
      </w:pPr>
      <w:r>
        <w:rPr/>
        <w:t>的部分由补偿义务人以现金进行补偿。</w:t>
      </w:r>
    </w:p>
    <w:p>
      <w:pPr>
        <w:spacing w:line="240" w:lineRule="auto" w:before="11"/>
        <w:rPr>
          <w:rFonts w:ascii="宋体" w:hAnsi="宋体" w:cs="宋体" w:eastAsia="宋体" w:hint="default"/>
          <w:sz w:val="14"/>
          <w:szCs w:val="14"/>
        </w:rPr>
      </w:pPr>
    </w:p>
    <w:p>
      <w:pPr>
        <w:pStyle w:val="BodyText"/>
        <w:spacing w:line="273" w:lineRule="auto"/>
        <w:ind w:right="1016" w:firstLine="420"/>
        <w:jc w:val="left"/>
      </w:pPr>
      <w:r>
        <w:rPr>
          <w:rFonts w:ascii="宋体" w:hAnsi="宋体" w:cs="宋体" w:eastAsia="宋体" w:hint="default"/>
        </w:rPr>
        <w:t>2</w:t>
      </w:r>
      <w:r>
        <w:rPr/>
        <w:t>、</w:t>
      </w:r>
      <w:r>
        <w:rPr>
          <w:rFonts w:ascii="宋体" w:hAnsi="宋体" w:cs="宋体" w:eastAsia="宋体" w:hint="default"/>
        </w:rPr>
        <w:t>2016</w:t>
      </w:r>
      <w:r>
        <w:rPr/>
        <w:t>年度，京蓝科技完成了以发行股份及支付现金购买京蓝沐禾</w:t>
      </w:r>
      <w:r>
        <w:rPr>
          <w:rFonts w:ascii="宋体" w:hAnsi="宋体" w:cs="宋体" w:eastAsia="宋体" w:hint="default"/>
        </w:rPr>
        <w:t>100%</w:t>
      </w:r>
      <w:r>
        <w:rPr/>
        <w:t>的股权，同时募集配套资金 </w:t>
      </w:r>
      <w:r>
        <w:rPr>
          <w:spacing w:val="-7"/>
        </w:rPr>
        <w:t>事项。本次交易中，根据上市公司与交易对方签署的《</w:t>
      </w:r>
      <w:r>
        <w:rPr>
          <w:rFonts w:ascii="宋体" w:hAnsi="宋体" w:cs="宋体" w:eastAsia="宋体" w:hint="default"/>
          <w:spacing w:val="-7"/>
        </w:rPr>
        <w:t>&lt;</w:t>
      </w:r>
      <w:r>
        <w:rPr>
          <w:spacing w:val="-7"/>
        </w:rPr>
        <w:t>发行股份及支付现金购买资产协议</w:t>
      </w:r>
      <w:r>
        <w:rPr>
          <w:rFonts w:ascii="宋体" w:hAnsi="宋体" w:cs="宋体" w:eastAsia="宋体" w:hint="default"/>
          <w:spacing w:val="-7"/>
        </w:rPr>
        <w:t>&gt;</w:t>
      </w:r>
      <w:r>
        <w:rPr>
          <w:spacing w:val="-7"/>
        </w:rPr>
        <w:t>之补充协议二》，</w:t>
      </w:r>
      <w:r>
        <w:rPr>
          <w:spacing w:val="-102"/>
        </w:rPr>
        <w:t> </w:t>
      </w:r>
      <w:r>
        <w:rPr>
          <w:spacing w:val="-102"/>
        </w:rPr>
      </w:r>
      <w:r>
        <w:rPr/>
        <w:t>乌力吉、杨树蓝天和融通资本承诺，沐禾节水</w:t>
      </w:r>
      <w:r>
        <w:rPr>
          <w:rFonts w:ascii="宋体" w:hAnsi="宋体" w:cs="宋体" w:eastAsia="宋体" w:hint="default"/>
        </w:rPr>
        <w:t>2015</w:t>
      </w:r>
      <w:r>
        <w:rPr/>
        <w:t>年度、</w:t>
      </w:r>
      <w:r>
        <w:rPr>
          <w:rFonts w:ascii="宋体" w:hAnsi="宋体" w:cs="宋体" w:eastAsia="宋体" w:hint="default"/>
        </w:rPr>
        <w:t>2016</w:t>
      </w:r>
      <w:r>
        <w:rPr/>
        <w:t>年度、</w:t>
      </w:r>
      <w:r>
        <w:rPr>
          <w:rFonts w:ascii="宋体" w:hAnsi="宋体" w:cs="宋体" w:eastAsia="宋体" w:hint="default"/>
        </w:rPr>
        <w:t>2017</w:t>
      </w:r>
      <w:r>
        <w:rPr/>
        <w:t>年度、</w:t>
      </w:r>
      <w:r>
        <w:rPr>
          <w:rFonts w:ascii="宋体" w:hAnsi="宋体" w:cs="宋体" w:eastAsia="宋体" w:hint="default"/>
        </w:rPr>
        <w:t>2018</w:t>
      </w:r>
      <w:r>
        <w:rPr/>
        <w:t>年度实现的扣除非经 </w:t>
      </w:r>
      <w:r>
        <w:rPr>
          <w:spacing w:val="3"/>
        </w:rPr>
        <w:t>常性损益后归属于母公司所有者的净利润分别不低于</w:t>
      </w:r>
      <w:r>
        <w:rPr>
          <w:rFonts w:ascii="宋体" w:hAnsi="宋体" w:cs="宋体" w:eastAsia="宋体" w:hint="default"/>
          <w:spacing w:val="3"/>
        </w:rPr>
        <w:t>9,071.95</w:t>
      </w:r>
      <w:r>
        <w:rPr>
          <w:spacing w:val="3"/>
        </w:rPr>
        <w:t>万元、</w:t>
      </w:r>
      <w:r>
        <w:rPr>
          <w:rFonts w:ascii="宋体" w:hAnsi="宋体" w:cs="宋体" w:eastAsia="宋体" w:hint="default"/>
          <w:spacing w:val="3"/>
        </w:rPr>
        <w:t>12,278.60</w:t>
      </w:r>
      <w:r>
        <w:rPr>
          <w:spacing w:val="3"/>
        </w:rPr>
        <w:t>万元、</w:t>
      </w:r>
      <w:r>
        <w:rPr>
          <w:rFonts w:ascii="宋体" w:hAnsi="宋体" w:cs="宋体" w:eastAsia="宋体" w:hint="default"/>
          <w:spacing w:val="3"/>
        </w:rPr>
        <w:t>14,704.64</w:t>
      </w:r>
      <w:r>
        <w:rPr>
          <w:spacing w:val="3"/>
        </w:rPr>
        <w:t>万元、</w:t>
      </w:r>
      <w:r>
        <w:rPr>
          <w:spacing w:val="6"/>
        </w:rPr>
        <w:t> </w:t>
      </w:r>
      <w:r>
        <w:rPr>
          <w:rFonts w:ascii="宋体" w:hAnsi="宋体" w:cs="宋体" w:eastAsia="宋体" w:hint="default"/>
        </w:rPr>
        <w:t>17,144.59</w:t>
      </w:r>
      <w:r>
        <w:rPr/>
        <w:t>万元。</w:t>
      </w:r>
    </w:p>
    <w:p>
      <w:pPr>
        <w:pStyle w:val="BodyText"/>
        <w:spacing w:line="273" w:lineRule="auto" w:before="165"/>
        <w:ind w:left="114" w:right="1130" w:firstLine="420"/>
        <w:jc w:val="both"/>
      </w:pPr>
      <w:r>
        <w:rPr>
          <w:spacing w:val="-1"/>
        </w:rPr>
        <w:t>如沐禾节水在承诺期内未能实现承诺净利润，则上市公司应在承诺期内各年度《专项审核报告》公开</w:t>
      </w:r>
      <w:r>
        <w:rPr/>
        <w:t> </w:t>
      </w:r>
      <w:r>
        <w:rPr>
          <w:spacing w:val="-1"/>
        </w:rPr>
        <w:t>披露后</w:t>
      </w:r>
      <w:r>
        <w:rPr>
          <w:rFonts w:ascii="宋体" w:hAnsi="宋体" w:cs="宋体" w:eastAsia="宋体" w:hint="default"/>
          <w:spacing w:val="-1"/>
        </w:rPr>
        <w:t>10</w:t>
      </w:r>
      <w:r>
        <w:rPr>
          <w:spacing w:val="-1"/>
        </w:rPr>
        <w:t>个工作日内，依据约定的有关公式计算并确定补偿义务人当期需补偿的现金金额及股份数量，并</w:t>
      </w:r>
      <w:r>
        <w:rPr>
          <w:spacing w:val="-82"/>
        </w:rPr>
        <w:t> </w:t>
      </w:r>
      <w:r>
        <w:rPr>
          <w:spacing w:val="-82"/>
        </w:rPr>
      </w:r>
      <w:r>
        <w:rPr>
          <w:spacing w:val="-1"/>
        </w:rPr>
        <w:t>向补偿义务人发出书面通知，要求其按照协议有关约定履行补偿义务。补偿义务人应优先以通过本次交易</w:t>
      </w:r>
      <w:r>
        <w:rPr>
          <w:spacing w:val="-81"/>
        </w:rPr>
        <w:t> </w:t>
      </w:r>
      <w:r>
        <w:rPr>
          <w:spacing w:val="-81"/>
        </w:rPr>
      </w:r>
      <w:r>
        <w:rPr>
          <w:spacing w:val="-1"/>
        </w:rPr>
        <w:t>而取得的上市公司股份对上市公司进行补偿，股份补偿方式不足以补偿的部分由补偿义务人以现金进行补</w:t>
      </w:r>
      <w:r>
        <w:rPr>
          <w:spacing w:val="-81"/>
        </w:rPr>
        <w:t> </w:t>
      </w:r>
      <w:r>
        <w:rPr>
          <w:spacing w:val="-81"/>
        </w:rPr>
      </w:r>
      <w:r>
        <w:rPr/>
        <w:t>偿。</w:t>
      </w:r>
    </w:p>
    <w:p>
      <w:pPr>
        <w:spacing w:line="240" w:lineRule="auto" w:before="10"/>
        <w:rPr>
          <w:rFonts w:ascii="宋体" w:hAnsi="宋体" w:cs="宋体" w:eastAsia="宋体" w:hint="default"/>
          <w:sz w:val="21"/>
          <w:szCs w:val="21"/>
        </w:rPr>
      </w:pPr>
    </w:p>
    <w:p>
      <w:pPr>
        <w:pStyle w:val="Heading2"/>
        <w:spacing w:line="240" w:lineRule="auto"/>
        <w:ind w:right="1027"/>
        <w:jc w:val="left"/>
        <w:rPr>
          <w:b w:val="0"/>
          <w:bCs w:val="0"/>
        </w:rPr>
      </w:pPr>
      <w:bookmarkStart w:name="四、控股股东及其关联方对上市公司的非经营性占用资金情况" w:id="70"/>
      <w:bookmarkEnd w:id="70"/>
      <w:r>
        <w:rPr>
          <w:b w:val="0"/>
          <w:bCs w:val="0"/>
        </w:rPr>
      </w:r>
      <w:r>
        <w:rPr/>
        <w:t>四、控股股东及其关联方对上市公司的非经营性占用资金情况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14" w:right="499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公司报告期不存在控股股东及其关联方对上市公司的非经营性占用资金。</w:t>
      </w:r>
    </w:p>
    <w:p>
      <w:pPr>
        <w:spacing w:line="240" w:lineRule="auto" w:before="3"/>
        <w:rPr>
          <w:rFonts w:ascii="宋体" w:hAnsi="宋体" w:cs="宋体" w:eastAsia="宋体" w:hint="default"/>
          <w:sz w:val="18"/>
          <w:szCs w:val="18"/>
        </w:rPr>
      </w:pPr>
    </w:p>
    <w:p>
      <w:pPr>
        <w:pStyle w:val="Heading2"/>
        <w:spacing w:line="240" w:lineRule="auto"/>
        <w:ind w:left="113" w:right="1562"/>
        <w:jc w:val="left"/>
        <w:rPr>
          <w:b w:val="0"/>
          <w:bCs w:val="0"/>
        </w:rPr>
      </w:pPr>
      <w:bookmarkStart w:name="五、董事会、监事会、独立董事（如有）对会计师事务所本报告期“非标准审计报告”的说" w:id="71"/>
      <w:bookmarkEnd w:id="71"/>
      <w:r>
        <w:rPr>
          <w:b w:val="0"/>
          <w:bCs w:val="0"/>
        </w:rPr>
      </w:r>
      <w:r>
        <w:rPr>
          <w:w w:val="95"/>
        </w:rPr>
        <w:t>五、董事会、监事会、独立董事（如有）对会计师事务所本报告期“非标准审计报告”的说  </w:t>
      </w:r>
      <w:r>
        <w:rPr>
          <w:spacing w:val="111"/>
          <w:w w:val="95"/>
        </w:rPr>
        <w:t> </w:t>
      </w:r>
      <w:r>
        <w:rPr>
          <w:spacing w:val="111"/>
          <w:w w:val="95"/>
        </w:rPr>
      </w:r>
      <w:r>
        <w:rPr/>
        <w:t>明</w:t>
      </w:r>
      <w:r>
        <w:rPr>
          <w:b w:val="0"/>
          <w:bCs w:val="0"/>
        </w:rPr>
      </w:r>
    </w:p>
    <w:p>
      <w:pPr>
        <w:spacing w:line="240" w:lineRule="auto" w:before="7"/>
        <w:rPr>
          <w:rFonts w:ascii="宋体" w:hAnsi="宋体" w:cs="宋体" w:eastAsia="宋体" w:hint="default"/>
          <w:b/>
          <w:bCs/>
          <w:sz w:val="26"/>
          <w:szCs w:val="26"/>
        </w:rPr>
      </w:pPr>
    </w:p>
    <w:p>
      <w:pPr>
        <w:spacing w:before="0"/>
        <w:ind w:left="113" w:right="10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2"/>
        <w:spacing w:line="240" w:lineRule="auto"/>
        <w:ind w:right="1027"/>
        <w:jc w:val="left"/>
        <w:rPr>
          <w:b w:val="0"/>
          <w:bCs w:val="0"/>
        </w:rPr>
      </w:pPr>
      <w:bookmarkStart w:name="六、与上年度财务报告相比，会计政策、会计估计和核算方法发生变化的情况说明" w:id="72"/>
      <w:bookmarkEnd w:id="72"/>
      <w:r>
        <w:rPr>
          <w:b w:val="0"/>
          <w:bCs w:val="0"/>
        </w:rPr>
      </w:r>
      <w:r>
        <w:rPr/>
        <w:t>六、与上年度财务报告相比，会计政策、会计估计和核算方法发生变化的情况说明</w:t>
      </w:r>
      <w:r>
        <w:rPr>
          <w:b w:val="0"/>
          <w:bCs w:val="0"/>
        </w:rPr>
      </w:r>
    </w:p>
    <w:p>
      <w:pPr>
        <w:spacing w:line="240" w:lineRule="auto" w:before="7"/>
        <w:rPr>
          <w:rFonts w:ascii="宋体" w:hAnsi="宋体" w:cs="宋体" w:eastAsia="宋体" w:hint="default"/>
          <w:b/>
          <w:bCs/>
          <w:sz w:val="26"/>
          <w:szCs w:val="26"/>
        </w:rPr>
      </w:pPr>
    </w:p>
    <w:p>
      <w:pPr>
        <w:spacing w:before="0"/>
        <w:ind w:left="113" w:right="10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14"/>
          <w:szCs w:val="14"/>
        </w:rPr>
      </w:pPr>
    </w:p>
    <w:p>
      <w:pPr>
        <w:pStyle w:val="Heading3"/>
        <w:spacing w:line="230" w:lineRule="auto"/>
        <w:ind w:right="1131" w:firstLine="480"/>
        <w:jc w:val="both"/>
      </w:pPr>
      <w:r>
        <w:rPr>
          <w:spacing w:val="-2"/>
        </w:rPr>
        <w:t>京蓝科技股份有限公司（以下简称</w:t>
      </w:r>
      <w:r>
        <w:rPr>
          <w:rFonts w:ascii="Times New Roman" w:hAnsi="Times New Roman" w:cs="Times New Roman" w:eastAsia="Times New Roman" w:hint="default"/>
          <w:spacing w:val="-2"/>
        </w:rPr>
        <w:t>“</w:t>
      </w:r>
      <w:r>
        <w:rPr>
          <w:spacing w:val="-2"/>
        </w:rPr>
        <w:t>公司</w:t>
      </w:r>
      <w:r>
        <w:rPr>
          <w:rFonts w:ascii="Times New Roman" w:hAnsi="Times New Roman" w:cs="Times New Roman" w:eastAsia="Times New Roman" w:hint="default"/>
          <w:spacing w:val="-2"/>
        </w:rPr>
        <w:t>”</w:t>
      </w:r>
      <w:r>
        <w:rPr>
          <w:spacing w:val="-2"/>
        </w:rPr>
        <w:t>）于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26</w:t>
      </w:r>
      <w:r>
        <w:rPr>
          <w:spacing w:val="-2"/>
        </w:rPr>
        <w:t>日召开了公司第八届董事会第</w:t>
      </w:r>
      <w:r>
        <w:rPr/>
        <w:t> 四十七次会议和第八届监事会第二十三次会议，审议通过了《关于会计政策、会计估计变更 </w:t>
      </w:r>
      <w:r>
        <w:rPr>
          <w:spacing w:val="-24"/>
        </w:rPr>
        <w:t>的议案》：</w:t>
      </w:r>
    </w:p>
    <w:p>
      <w:pPr>
        <w:pStyle w:val="BodyText"/>
        <w:spacing w:line="240" w:lineRule="auto" w:before="179"/>
        <w:ind w:left="534" w:right="1027"/>
        <w:jc w:val="left"/>
      </w:pPr>
      <w:r>
        <w:rPr>
          <w:rFonts w:ascii="宋体" w:hAnsi="宋体" w:cs="宋体" w:eastAsia="宋体" w:hint="default"/>
        </w:rPr>
        <w:t>1</w:t>
      </w:r>
      <w:r>
        <w:rPr/>
        <w:t>、会计政策变更的原因</w:t>
      </w:r>
    </w:p>
    <w:p>
      <w:pPr>
        <w:spacing w:line="240" w:lineRule="auto" w:before="10"/>
        <w:rPr>
          <w:rFonts w:ascii="宋体" w:hAnsi="宋体" w:cs="宋体" w:eastAsia="宋体" w:hint="default"/>
          <w:sz w:val="14"/>
          <w:szCs w:val="14"/>
        </w:rPr>
      </w:pPr>
    </w:p>
    <w:p>
      <w:pPr>
        <w:pStyle w:val="BodyText"/>
        <w:spacing w:line="273" w:lineRule="auto"/>
        <w:ind w:right="1110" w:firstLine="420"/>
        <w:jc w:val="both"/>
      </w:pP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28</w:t>
      </w:r>
      <w:r>
        <w:rPr/>
        <w:t>日，财政部发布了《企业会计准则第</w:t>
      </w:r>
      <w:r>
        <w:rPr>
          <w:rFonts w:ascii="宋体" w:hAnsi="宋体" w:cs="宋体" w:eastAsia="宋体" w:hint="default"/>
        </w:rPr>
        <w:t>42</w:t>
      </w:r>
      <w:r>
        <w:rPr/>
        <w:t>号——持有待售的非流动资产、处置组合终止经 </w:t>
      </w:r>
      <w:r>
        <w:rPr>
          <w:spacing w:val="-3"/>
        </w:rPr>
        <w:t>营》（财会【</w:t>
      </w:r>
      <w:r>
        <w:rPr>
          <w:rFonts w:ascii="宋体" w:hAnsi="宋体" w:cs="宋体" w:eastAsia="宋体" w:hint="default"/>
          <w:spacing w:val="-3"/>
        </w:rPr>
        <w:t>2017</w:t>
      </w:r>
      <w:r>
        <w:rPr>
          <w:spacing w:val="-3"/>
        </w:rPr>
        <w:t>】</w:t>
      </w:r>
      <w:r>
        <w:rPr>
          <w:rFonts w:ascii="宋体" w:hAnsi="宋体" w:cs="宋体" w:eastAsia="宋体" w:hint="default"/>
          <w:spacing w:val="-3"/>
        </w:rPr>
        <w:t>13</w:t>
      </w:r>
      <w:r>
        <w:rPr>
          <w:spacing w:val="-3"/>
        </w:rPr>
        <w:t>号）的通知，自</w:t>
      </w:r>
      <w:r>
        <w:rPr>
          <w:rFonts w:ascii="宋体" w:hAnsi="宋体" w:cs="宋体" w:eastAsia="宋体" w:hint="default"/>
          <w:spacing w:val="-3"/>
        </w:rPr>
        <w:t>2017</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28</w:t>
      </w:r>
      <w:r>
        <w:rPr>
          <w:spacing w:val="-3"/>
        </w:rPr>
        <w:t>日起实施，对于施行日存在的持有待售的非流动资产、</w:t>
      </w:r>
      <w:r>
        <w:rPr>
          <w:spacing w:val="-60"/>
        </w:rPr>
        <w:t> </w:t>
      </w:r>
      <w:r>
        <w:rPr>
          <w:spacing w:val="-60"/>
        </w:rPr>
      </w:r>
      <w:r>
        <w:rPr/>
        <w:t>处置组和终止经营，应当采用未来适用法处理。</w:t>
      </w:r>
    </w:p>
    <w:p>
      <w:pPr>
        <w:pStyle w:val="BodyText"/>
        <w:spacing w:line="273" w:lineRule="auto" w:before="163"/>
        <w:ind w:right="1110" w:firstLine="420"/>
        <w:jc w:val="both"/>
      </w:pPr>
      <w:r>
        <w:rPr>
          <w:rFonts w:ascii="宋体" w:hAnsi="宋体" w:cs="宋体" w:eastAsia="宋体" w:hint="default"/>
          <w:spacing w:val="-3"/>
        </w:rPr>
        <w:t>2017</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10</w:t>
      </w:r>
      <w:r>
        <w:rPr>
          <w:spacing w:val="-3"/>
        </w:rPr>
        <w:t>日，财政部发布了《企业会计准则第</w:t>
      </w:r>
      <w:r>
        <w:rPr>
          <w:rFonts w:ascii="宋体" w:hAnsi="宋体" w:cs="宋体" w:eastAsia="宋体" w:hint="default"/>
          <w:spacing w:val="-3"/>
        </w:rPr>
        <w:t>16</w:t>
      </w:r>
      <w:r>
        <w:rPr>
          <w:spacing w:val="-3"/>
        </w:rPr>
        <w:t>号——政府补助》（财会【</w:t>
      </w:r>
      <w:r>
        <w:rPr>
          <w:rFonts w:ascii="宋体" w:hAnsi="宋体" w:cs="宋体" w:eastAsia="宋体" w:hint="default"/>
          <w:spacing w:val="-3"/>
        </w:rPr>
        <w:t>2017</w:t>
      </w:r>
      <w:r>
        <w:rPr>
          <w:spacing w:val="-3"/>
        </w:rPr>
        <w:t>】</w:t>
      </w:r>
      <w:r>
        <w:rPr>
          <w:rFonts w:ascii="宋体" w:hAnsi="宋体" w:cs="宋体" w:eastAsia="宋体" w:hint="default"/>
          <w:spacing w:val="-3"/>
        </w:rPr>
        <w:t>15</w:t>
      </w:r>
      <w:r>
        <w:rPr>
          <w:spacing w:val="-3"/>
        </w:rPr>
        <w:t>号）的通知，</w:t>
      </w:r>
      <w:r>
        <w:rPr/>
        <w:t> </w:t>
      </w:r>
      <w:r>
        <w:rPr>
          <w:spacing w:val="-4"/>
        </w:rPr>
        <w:t>自</w:t>
      </w:r>
      <w:r>
        <w:rPr>
          <w:rFonts w:ascii="宋体" w:hAnsi="宋体" w:cs="宋体" w:eastAsia="宋体" w:hint="default"/>
          <w:spacing w:val="-4"/>
        </w:rPr>
        <w:t>2017</w:t>
      </w:r>
      <w:r>
        <w:rPr>
          <w:spacing w:val="-4"/>
        </w:rPr>
        <w:t>年</w:t>
      </w:r>
      <w:r>
        <w:rPr>
          <w:rFonts w:ascii="宋体" w:hAnsi="宋体" w:cs="宋体" w:eastAsia="宋体" w:hint="default"/>
          <w:spacing w:val="-4"/>
        </w:rPr>
        <w:t>6</w:t>
      </w:r>
      <w:r>
        <w:rPr>
          <w:spacing w:val="-4"/>
        </w:rPr>
        <w:t>月</w:t>
      </w:r>
      <w:r>
        <w:rPr>
          <w:rFonts w:ascii="宋体" w:hAnsi="宋体" w:cs="宋体" w:eastAsia="宋体" w:hint="default"/>
          <w:spacing w:val="-4"/>
        </w:rPr>
        <w:t>12</w:t>
      </w:r>
      <w:r>
        <w:rPr>
          <w:spacing w:val="-4"/>
        </w:rPr>
        <w:t>日起实施，对于</w:t>
      </w:r>
      <w:r>
        <w:rPr>
          <w:rFonts w:ascii="宋体" w:hAnsi="宋体" w:cs="宋体" w:eastAsia="宋体" w:hint="default"/>
          <w:spacing w:val="-4"/>
        </w:rPr>
        <w:t>2017</w:t>
      </w:r>
      <w:r>
        <w:rPr>
          <w:spacing w:val="-4"/>
        </w:rPr>
        <w:t>年</w:t>
      </w:r>
      <w:r>
        <w:rPr>
          <w:rFonts w:ascii="宋体" w:hAnsi="宋体" w:cs="宋体" w:eastAsia="宋体" w:hint="default"/>
          <w:spacing w:val="-4"/>
        </w:rPr>
        <w:t>1</w:t>
      </w:r>
      <w:r>
        <w:rPr>
          <w:spacing w:val="-4"/>
        </w:rPr>
        <w:t>月</w:t>
      </w:r>
      <w:r>
        <w:rPr>
          <w:rFonts w:ascii="宋体" w:hAnsi="宋体" w:cs="宋体" w:eastAsia="宋体" w:hint="default"/>
          <w:spacing w:val="-4"/>
        </w:rPr>
        <w:t>1</w:t>
      </w:r>
      <w:r>
        <w:rPr>
          <w:spacing w:val="-4"/>
        </w:rPr>
        <w:t>日存在的政府补助采用未来适用法处理，对</w:t>
      </w:r>
      <w:r>
        <w:rPr>
          <w:spacing w:val="7"/>
        </w:rPr>
        <w:t> </w:t>
      </w:r>
      <w:r>
        <w:rPr>
          <w:rFonts w:ascii="宋体" w:hAnsi="宋体" w:cs="宋体" w:eastAsia="宋体" w:hint="default"/>
        </w:rPr>
        <w:t>2017</w:t>
      </w:r>
      <w:r>
        <w:rPr>
          <w:rFonts w:ascii="宋体" w:hAnsi="宋体" w:cs="宋体" w:eastAsia="宋体" w:hint="default"/>
          <w:spacing w:val="6"/>
        </w:rPr>
        <w:t> </w:t>
      </w:r>
      <w:r>
        <w:rPr/>
        <w:t>年</w:t>
      </w:r>
      <w:r>
        <w:rPr>
          <w:spacing w:val="5"/>
        </w:rPr>
        <w:t> </w:t>
      </w:r>
      <w:r>
        <w:rPr>
          <w:rFonts w:ascii="宋体" w:hAnsi="宋体" w:cs="宋体" w:eastAsia="宋体" w:hint="default"/>
        </w:rPr>
        <w:t>1</w:t>
      </w:r>
      <w:r>
        <w:rPr>
          <w:rFonts w:ascii="宋体" w:hAnsi="宋体" w:cs="宋体" w:eastAsia="宋体" w:hint="default"/>
          <w:spacing w:val="6"/>
        </w:rPr>
        <w:t> </w:t>
      </w:r>
      <w:r>
        <w:rPr/>
        <w:t>月</w:t>
      </w:r>
      <w:r>
        <w:rPr>
          <w:spacing w:val="5"/>
        </w:rPr>
        <w:t> </w:t>
      </w:r>
      <w:r>
        <w:rPr>
          <w:rFonts w:ascii="宋体" w:hAnsi="宋体" w:cs="宋体" w:eastAsia="宋体" w:hint="default"/>
        </w:rPr>
        <w:t>1</w:t>
      </w:r>
      <w:r>
        <w:rPr>
          <w:rFonts w:ascii="宋体" w:hAnsi="宋体" w:cs="宋体" w:eastAsia="宋体" w:hint="default"/>
          <w:spacing w:val="8"/>
        </w:rPr>
        <w:t> </w:t>
      </w:r>
      <w:r>
        <w:rPr/>
        <w:t>日</w:t>
      </w:r>
      <w:r>
        <w:rPr>
          <w:spacing w:val="-103"/>
        </w:rPr>
        <w:t> </w:t>
      </w:r>
      <w:r>
        <w:rPr/>
        <w:t>至施行日之间新增的政府补助根据修订后的准则进行调整。</w:t>
      </w:r>
    </w:p>
    <w:p>
      <w:pPr>
        <w:pStyle w:val="BodyText"/>
        <w:spacing w:line="273" w:lineRule="auto" w:before="163"/>
        <w:ind w:right="1026" w:firstLine="420"/>
        <w:jc w:val="both"/>
      </w:pPr>
      <w:r>
        <w:rPr>
          <w:rFonts w:ascii="宋体" w:hAnsi="宋体" w:cs="宋体" w:eastAsia="宋体" w:hint="default"/>
          <w:spacing w:val="-7"/>
        </w:rPr>
        <w:t>2017</w:t>
      </w:r>
      <w:r>
        <w:rPr>
          <w:spacing w:val="-7"/>
        </w:rPr>
        <w:t>年</w:t>
      </w:r>
      <w:r>
        <w:rPr>
          <w:rFonts w:ascii="宋体" w:hAnsi="宋体" w:cs="宋体" w:eastAsia="宋体" w:hint="default"/>
          <w:spacing w:val="-7"/>
        </w:rPr>
        <w:t>12</w:t>
      </w:r>
      <w:r>
        <w:rPr>
          <w:spacing w:val="-7"/>
        </w:rPr>
        <w:t>月</w:t>
      </w:r>
      <w:r>
        <w:rPr>
          <w:rFonts w:ascii="宋体" w:hAnsi="宋体" w:cs="宋体" w:eastAsia="宋体" w:hint="default"/>
          <w:spacing w:val="-7"/>
        </w:rPr>
        <w:t>25</w:t>
      </w:r>
      <w:r>
        <w:rPr>
          <w:spacing w:val="-7"/>
        </w:rPr>
        <w:t>日，财政部发布了《关于修订印发一般企业财务报表格式的通知》（财会【</w:t>
      </w:r>
      <w:r>
        <w:rPr>
          <w:rFonts w:ascii="宋体" w:hAnsi="宋体" w:cs="宋体" w:eastAsia="宋体" w:hint="default"/>
          <w:spacing w:val="-7"/>
        </w:rPr>
        <w:t>2017</w:t>
      </w:r>
      <w:r>
        <w:rPr>
          <w:spacing w:val="-7"/>
        </w:rPr>
        <w:t>】</w:t>
      </w:r>
      <w:r>
        <w:rPr>
          <w:rFonts w:ascii="宋体" w:hAnsi="宋体" w:cs="宋体" w:eastAsia="宋体" w:hint="default"/>
          <w:spacing w:val="-7"/>
        </w:rPr>
        <w:t>30</w:t>
      </w:r>
      <w:r>
        <w:rPr>
          <w:spacing w:val="-7"/>
        </w:rPr>
        <w:t>号），</w:t>
      </w:r>
      <w:r>
        <w:rPr/>
        <w:t> 对一般企业财务报表格式进行了修订，适用于</w:t>
      </w:r>
      <w:r>
        <w:rPr>
          <w:rFonts w:ascii="宋体" w:hAnsi="宋体" w:cs="宋体" w:eastAsia="宋体" w:hint="default"/>
        </w:rPr>
        <w:t>2017</w:t>
      </w:r>
      <w:r>
        <w:rPr/>
        <w:t>年度及以后期间的财务报表。</w:t>
      </w:r>
    </w:p>
    <w:p>
      <w:pPr>
        <w:pStyle w:val="BodyText"/>
        <w:spacing w:line="408" w:lineRule="auto" w:before="164"/>
        <w:ind w:left="534" w:right="1932"/>
        <w:jc w:val="left"/>
      </w:pPr>
      <w:r>
        <w:rPr/>
        <w:t>上述因财政部颁布的会计准则及修订后的财务报表列报政策，公司应对会计政策进行变更。 </w:t>
      </w:r>
      <w:r>
        <w:rPr>
          <w:rFonts w:ascii="宋体" w:hAnsi="宋体" w:cs="宋体" w:eastAsia="宋体" w:hint="default"/>
        </w:rPr>
        <w:t>2</w:t>
      </w:r>
      <w:r>
        <w:rPr/>
        <w:t>、变更前公司采用的会计政策</w:t>
      </w:r>
    </w:p>
    <w:p>
      <w:pPr>
        <w:spacing w:after="0" w:line="408"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BodyText"/>
        <w:spacing w:line="273" w:lineRule="auto" w:before="35"/>
        <w:ind w:left="133" w:right="1093" w:firstLine="420"/>
        <w:jc w:val="left"/>
      </w:pPr>
      <w:r>
        <w:rPr/>
        <w:t>本次会计政策变更前，公司按照财政部颁布的《企业会计准则——基本准则》和各项具体会计准则、 企业会计准则应用指南、企业会计准则解释公告及其他相关规定。</w:t>
      </w:r>
    </w:p>
    <w:p>
      <w:pPr>
        <w:pStyle w:val="BodyText"/>
        <w:spacing w:line="240" w:lineRule="auto" w:before="163"/>
        <w:ind w:left="553" w:right="1093"/>
        <w:jc w:val="left"/>
      </w:pPr>
      <w:r>
        <w:rPr>
          <w:rFonts w:ascii="宋体" w:hAnsi="宋体" w:cs="宋体" w:eastAsia="宋体" w:hint="default"/>
        </w:rPr>
        <w:t>3</w:t>
      </w:r>
      <w:r>
        <w:rPr/>
        <w:t>、变更后采用的会计政策</w:t>
      </w:r>
    </w:p>
    <w:p>
      <w:pPr>
        <w:spacing w:line="240" w:lineRule="auto" w:before="10"/>
        <w:rPr>
          <w:rFonts w:ascii="宋体" w:hAnsi="宋体" w:cs="宋体" w:eastAsia="宋体" w:hint="default"/>
          <w:sz w:val="14"/>
          <w:szCs w:val="14"/>
        </w:rPr>
      </w:pPr>
    </w:p>
    <w:p>
      <w:pPr>
        <w:pStyle w:val="BodyText"/>
        <w:spacing w:line="273" w:lineRule="auto"/>
        <w:ind w:left="134" w:right="1128" w:firstLine="420"/>
        <w:jc w:val="left"/>
      </w:pPr>
      <w:r>
        <w:rPr/>
        <w:t>公司对于自 </w:t>
      </w:r>
      <w:r>
        <w:rPr>
          <w:rFonts w:ascii="宋体" w:hAnsi="宋体" w:cs="宋体" w:eastAsia="宋体" w:hint="default"/>
        </w:rPr>
        <w:t>2017 </w:t>
      </w:r>
      <w:r>
        <w:rPr/>
        <w:t>年 </w:t>
      </w:r>
      <w:r>
        <w:rPr>
          <w:rFonts w:ascii="宋体" w:hAnsi="宋体" w:cs="宋体" w:eastAsia="宋体" w:hint="default"/>
        </w:rPr>
        <w:t>5 </w:t>
      </w:r>
      <w:r>
        <w:rPr/>
        <w:t>月 </w:t>
      </w:r>
      <w:r>
        <w:rPr>
          <w:rFonts w:ascii="宋体" w:hAnsi="宋体" w:cs="宋体" w:eastAsia="宋体" w:hint="default"/>
        </w:rPr>
        <w:t>28</w:t>
      </w:r>
      <w:r>
        <w:rPr>
          <w:rFonts w:ascii="宋体" w:hAnsi="宋体" w:cs="宋体" w:eastAsia="宋体" w:hint="default"/>
          <w:spacing w:val="69"/>
        </w:rPr>
        <w:t> </w:t>
      </w:r>
      <w:r>
        <w:rPr/>
        <w:t>日存在的持有待售的非流动资产、处置组和终止经营，采用未来适用 法处理。</w:t>
      </w:r>
    </w:p>
    <w:p>
      <w:pPr>
        <w:pStyle w:val="BodyText"/>
        <w:spacing w:line="273" w:lineRule="auto" w:before="163"/>
        <w:ind w:left="133" w:right="1123" w:firstLine="420"/>
        <w:jc w:val="left"/>
      </w:pPr>
      <w:r>
        <w:rPr/>
        <w:t>公司对于 </w:t>
      </w:r>
      <w:r>
        <w:rPr>
          <w:rFonts w:ascii="宋体" w:hAnsi="宋体" w:cs="宋体" w:eastAsia="宋体" w:hint="default"/>
        </w:rPr>
        <w:t>2017 </w:t>
      </w:r>
      <w:r>
        <w:rPr/>
        <w:t>年 </w:t>
      </w:r>
      <w:r>
        <w:rPr>
          <w:rFonts w:ascii="宋体" w:hAnsi="宋体" w:cs="宋体" w:eastAsia="宋体" w:hint="default"/>
        </w:rPr>
        <w:t>1 </w:t>
      </w:r>
      <w:r>
        <w:rPr/>
        <w:t>月 </w:t>
      </w:r>
      <w:r>
        <w:rPr>
          <w:rFonts w:ascii="宋体" w:hAnsi="宋体" w:cs="宋体" w:eastAsia="宋体" w:hint="default"/>
        </w:rPr>
        <w:t>1 </w:t>
      </w:r>
      <w:r>
        <w:rPr/>
        <w:t>日存在的政府补助，采用未来适用法处理；对于</w:t>
      </w:r>
      <w:r>
        <w:rPr>
          <w:rFonts w:ascii="宋体" w:hAnsi="宋体" w:cs="宋体" w:eastAsia="宋体" w:hint="default"/>
        </w:rPr>
        <w:t>2017 </w:t>
      </w:r>
      <w:r>
        <w:rPr/>
        <w:t>年 </w:t>
      </w:r>
      <w:r>
        <w:rPr>
          <w:rFonts w:ascii="宋体" w:hAnsi="宋体" w:cs="宋体" w:eastAsia="宋体" w:hint="default"/>
        </w:rPr>
        <w:t>1 </w:t>
      </w:r>
      <w:r>
        <w:rPr/>
        <w:t>月 </w:t>
      </w:r>
      <w:r>
        <w:rPr>
          <w:rFonts w:ascii="宋体" w:hAnsi="宋体" w:cs="宋体" w:eastAsia="宋体" w:hint="default"/>
        </w:rPr>
        <w:t>1</w:t>
      </w:r>
      <w:r>
        <w:rPr>
          <w:rFonts w:ascii="宋体" w:hAnsi="宋体" w:cs="宋体" w:eastAsia="宋体" w:hint="default"/>
          <w:spacing w:val="75"/>
        </w:rPr>
        <w:t> </w:t>
      </w:r>
      <w:r>
        <w:rPr/>
        <w:t>日至施 行日新增的政府补助，按照修订后的准则进行调整。</w:t>
      </w:r>
    </w:p>
    <w:p>
      <w:pPr>
        <w:pStyle w:val="BodyText"/>
        <w:spacing w:line="273" w:lineRule="auto" w:before="163"/>
        <w:ind w:left="134" w:right="1116" w:firstLine="420"/>
        <w:jc w:val="left"/>
      </w:pPr>
      <w:r>
        <w:rPr/>
        <w:t>公司对于 </w:t>
      </w:r>
      <w:r>
        <w:rPr>
          <w:rFonts w:ascii="宋体" w:hAnsi="宋体" w:cs="宋体" w:eastAsia="宋体" w:hint="default"/>
        </w:rPr>
        <w:t>2017</w:t>
      </w:r>
      <w:r>
        <w:rPr>
          <w:rFonts w:ascii="宋体" w:hAnsi="宋体" w:cs="宋体" w:eastAsia="宋体" w:hint="default"/>
          <w:spacing w:val="-24"/>
        </w:rPr>
        <w:t> </w:t>
      </w:r>
      <w:r>
        <w:rPr/>
        <w:t>年度及以后期间的财务报表按照财政部新颁布的《关于修订印发一般企业财务报表格 式的通知》进行修订。</w:t>
      </w:r>
    </w:p>
    <w:p>
      <w:pPr>
        <w:pStyle w:val="BodyText"/>
        <w:spacing w:line="408" w:lineRule="auto" w:before="163"/>
        <w:ind w:left="553" w:right="1513"/>
        <w:jc w:val="left"/>
      </w:pPr>
      <w:r>
        <w:rPr/>
        <w:t>其他未修改部分，仍按照财政部前期颁布的《企业会计准则——基本准则》 和各项具体会计准则、企业会计准则应用指南、企业会计准则解释公告以及其他相关规定执行。 </w:t>
      </w:r>
      <w:r>
        <w:rPr>
          <w:rFonts w:ascii="宋体" w:hAnsi="宋体" w:cs="宋体" w:eastAsia="宋体" w:hint="default"/>
        </w:rPr>
        <w:t>4</w:t>
      </w:r>
      <w:r>
        <w:rPr/>
        <w:t>、会计政策变更日期</w:t>
      </w:r>
    </w:p>
    <w:p>
      <w:pPr>
        <w:pStyle w:val="BodyText"/>
        <w:spacing w:line="273" w:lineRule="auto" w:before="46"/>
        <w:ind w:left="133" w:right="1118" w:firstLine="420"/>
        <w:jc w:val="left"/>
      </w:pPr>
      <w:r>
        <w:rPr>
          <w:spacing w:val="-5"/>
        </w:rPr>
        <w:t>依照《企业会计准则第</w:t>
      </w:r>
      <w:r>
        <w:rPr/>
        <w:t> </w:t>
      </w:r>
      <w:r>
        <w:rPr>
          <w:rFonts w:ascii="宋体" w:hAnsi="宋体" w:cs="宋体" w:eastAsia="宋体" w:hint="default"/>
          <w:spacing w:val="-1"/>
        </w:rPr>
        <w:t>42</w:t>
      </w:r>
      <w:r>
        <w:rPr>
          <w:rFonts w:ascii="宋体" w:hAnsi="宋体" w:cs="宋体" w:eastAsia="宋体" w:hint="default"/>
        </w:rPr>
        <w:t> </w:t>
      </w:r>
      <w:r>
        <w:rPr>
          <w:spacing w:val="-10"/>
        </w:rPr>
        <w:t>号——持有待售的非流动资产、处置组和终止经营》、《企业会计准则第</w:t>
      </w:r>
      <w:r>
        <w:rPr>
          <w:spacing w:val="32"/>
        </w:rPr>
        <w:t> </w:t>
      </w:r>
      <w:r>
        <w:rPr>
          <w:rFonts w:ascii="宋体" w:hAnsi="宋体" w:cs="宋体" w:eastAsia="宋体" w:hint="default"/>
        </w:rPr>
        <w:t>16 </w:t>
      </w:r>
      <w:r>
        <w:rPr/>
        <w:t>号——政府补助》和《关于修订印发一般企业财务报表格式的通知》规定的施行日期执行。</w:t>
      </w:r>
    </w:p>
    <w:p>
      <w:pPr>
        <w:pStyle w:val="BodyText"/>
        <w:spacing w:line="273" w:lineRule="auto" w:before="163"/>
        <w:ind w:left="133" w:right="1093" w:firstLine="526"/>
        <w:jc w:val="left"/>
      </w:pPr>
      <w:r>
        <w:rPr/>
        <w:t>本次会计政策变更公司盈亏性质不发生改变，对公司相关定期报告股东权益、净利润未产生影响， 对公司财务状况、经营成果和现金流量无影响。</w:t>
      </w:r>
    </w:p>
    <w:p>
      <w:pPr>
        <w:spacing w:line="240" w:lineRule="auto" w:before="11"/>
        <w:rPr>
          <w:rFonts w:ascii="宋体" w:hAnsi="宋体" w:cs="宋体" w:eastAsia="宋体" w:hint="default"/>
          <w:sz w:val="21"/>
          <w:szCs w:val="21"/>
        </w:rPr>
      </w:pPr>
    </w:p>
    <w:p>
      <w:pPr>
        <w:pStyle w:val="Heading2"/>
        <w:spacing w:line="240" w:lineRule="auto"/>
        <w:ind w:left="134" w:right="1093"/>
        <w:jc w:val="left"/>
        <w:rPr>
          <w:b w:val="0"/>
          <w:bCs w:val="0"/>
        </w:rPr>
      </w:pPr>
      <w:bookmarkStart w:name="七、报告期内发生重大会计差错更正需追溯重述的情况说明" w:id="73"/>
      <w:bookmarkEnd w:id="73"/>
      <w:r>
        <w:rPr>
          <w:b w:val="0"/>
          <w:bCs w:val="0"/>
        </w:rPr>
      </w:r>
      <w:r>
        <w:rPr/>
        <w:t>七、报告期内发生重大会计差错更正需追溯重述的情况说明</w:t>
      </w:r>
      <w:r>
        <w:rPr>
          <w:b w:val="0"/>
          <w:bCs w:val="0"/>
        </w:rPr>
      </w:r>
    </w:p>
    <w:p>
      <w:pPr>
        <w:spacing w:line="240" w:lineRule="auto" w:before="8"/>
        <w:rPr>
          <w:rFonts w:ascii="宋体" w:hAnsi="宋体" w:cs="宋体" w:eastAsia="宋体" w:hint="default"/>
          <w:b/>
          <w:bCs/>
          <w:sz w:val="26"/>
          <w:szCs w:val="26"/>
        </w:rPr>
      </w:pPr>
    </w:p>
    <w:p>
      <w:pPr>
        <w:spacing w:line="357" w:lineRule="auto" w:before="0"/>
        <w:ind w:left="134" w:right="661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公司报告期无重大会计差错更正需追溯重述的情况。</w:t>
      </w:r>
    </w:p>
    <w:p>
      <w:pPr>
        <w:spacing w:line="240" w:lineRule="auto" w:before="4"/>
        <w:rPr>
          <w:rFonts w:ascii="宋体" w:hAnsi="宋体" w:cs="宋体" w:eastAsia="宋体" w:hint="default"/>
          <w:sz w:val="18"/>
          <w:szCs w:val="18"/>
        </w:rPr>
      </w:pPr>
    </w:p>
    <w:p>
      <w:pPr>
        <w:pStyle w:val="Heading2"/>
        <w:spacing w:line="240" w:lineRule="auto"/>
        <w:ind w:left="134" w:right="1093"/>
        <w:jc w:val="left"/>
        <w:rPr>
          <w:b w:val="0"/>
          <w:bCs w:val="0"/>
        </w:rPr>
      </w:pPr>
      <w:bookmarkStart w:name="八、与上年度财务报告相比，合并报表范围发生变化的情况说明" w:id="74"/>
      <w:bookmarkEnd w:id="74"/>
      <w:r>
        <w:rPr>
          <w:b w:val="0"/>
          <w:bCs w:val="0"/>
        </w:rPr>
      </w:r>
      <w:r>
        <w:rPr/>
        <w:t>八、与上年度财务报告相比，合并报表范围发生变化的情况说明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spacing w:before="0"/>
        <w:ind w:left="134" w:right="1093"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2"/>
        <w:rPr>
          <w:rFonts w:ascii="宋体" w:hAnsi="宋体" w:cs="宋体" w:eastAsia="宋体" w:hint="default"/>
          <w:sz w:val="15"/>
          <w:szCs w:val="15"/>
        </w:rPr>
      </w:pPr>
    </w:p>
    <w:p>
      <w:pPr>
        <w:pStyle w:val="BodyText"/>
        <w:spacing w:line="240" w:lineRule="auto"/>
        <w:ind w:left="553" w:right="1093"/>
        <w:jc w:val="left"/>
      </w:pPr>
      <w:r>
        <w:rPr>
          <w:rFonts w:ascii="宋体" w:hAnsi="宋体" w:cs="宋体" w:eastAsia="宋体" w:hint="default"/>
        </w:rPr>
        <w:t>1</w:t>
      </w:r>
      <w:r>
        <w:rPr/>
        <w:t>、非同一控制下企业合并导致合并范围增加</w:t>
      </w:r>
    </w:p>
    <w:p>
      <w:pPr>
        <w:spacing w:line="240" w:lineRule="auto" w:before="10"/>
        <w:rPr>
          <w:rFonts w:ascii="宋体" w:hAnsi="宋体" w:cs="宋体" w:eastAsia="宋体" w:hint="default"/>
          <w:sz w:val="14"/>
          <w:szCs w:val="14"/>
        </w:rPr>
      </w:pPr>
    </w:p>
    <w:p>
      <w:pPr>
        <w:pStyle w:val="BodyText"/>
        <w:spacing w:line="240" w:lineRule="auto"/>
        <w:ind w:left="553" w:right="1093"/>
        <w:jc w:val="left"/>
      </w:pPr>
      <w:r>
        <w:rPr/>
        <w:t>（</w:t>
      </w:r>
      <w:r>
        <w:rPr>
          <w:rFonts w:ascii="宋体" w:hAnsi="宋体" w:cs="宋体" w:eastAsia="宋体" w:hint="default"/>
        </w:rPr>
        <w:t>1</w:t>
      </w:r>
      <w:r>
        <w:rPr/>
        <w:t>）本期发生的非同一控制下企业合并</w:t>
      </w:r>
    </w:p>
    <w:p>
      <w:pPr>
        <w:spacing w:line="240" w:lineRule="auto" w:before="8"/>
        <w:rPr>
          <w:rFonts w:ascii="宋体" w:hAnsi="宋体" w:cs="宋体" w:eastAsia="宋体" w:hint="default"/>
          <w:sz w:val="15"/>
          <w:szCs w:val="15"/>
        </w:rPr>
      </w:pPr>
    </w:p>
    <w:p>
      <w:pPr>
        <w:spacing w:line="2755" w:lineRule="exact"/>
        <w:ind w:left="113" w:right="0" w:firstLine="0"/>
        <w:rPr>
          <w:rFonts w:ascii="宋体" w:hAnsi="宋体" w:cs="宋体" w:eastAsia="宋体" w:hint="default"/>
          <w:sz w:val="20"/>
          <w:szCs w:val="20"/>
        </w:rPr>
      </w:pPr>
      <w:r>
        <w:rPr>
          <w:rFonts w:ascii="宋体" w:hAnsi="宋体" w:cs="宋体" w:eastAsia="宋体" w:hint="default"/>
          <w:position w:val="-54"/>
          <w:sz w:val="20"/>
          <w:szCs w:val="20"/>
        </w:rPr>
        <w:pict>
          <v:group style="width:515.15pt;height:137.8pt;mso-position-horizontal-relative:char;mso-position-vertical-relative:line" coordorigin="0,0" coordsize="10303,2756">
            <v:group style="position:absolute;left:10;top:10;width:1012;height:2" coordorigin="10,10" coordsize="1012,2">
              <v:shape style="position:absolute;left:10;top:10;width:1012;height:2" coordorigin="10,10" coordsize="1012,0" path="m10,10l1022,10e" filled="false" stroked="true" strokeweight=".48pt" strokecolor="#000000">
                <v:path arrowok="t"/>
              </v:shape>
            </v:group>
            <v:group style="position:absolute;left:1031;top:10;width:951;height:2" coordorigin="1031,10" coordsize="951,2">
              <v:shape style="position:absolute;left:1031;top:10;width:951;height:2" coordorigin="1031,10" coordsize="951,0" path="m1031,10l1982,10e" filled="false" stroked="true" strokeweight=".48pt" strokecolor="#000000">
                <v:path arrowok="t"/>
              </v:shape>
            </v:group>
            <v:group style="position:absolute;left:1991;top:10;width:1461;height:2" coordorigin="1991,10" coordsize="1461,2">
              <v:shape style="position:absolute;left:1991;top:10;width:1461;height:2" coordorigin="1991,10" coordsize="1461,0" path="m1991,10l3452,10e" filled="false" stroked="true" strokeweight=".48pt" strokecolor="#000000">
                <v:path arrowok="t"/>
              </v:shape>
            </v:group>
            <v:group style="position:absolute;left:3461;top:10;width:891;height:2" coordorigin="3461,10" coordsize="891,2">
              <v:shape style="position:absolute;left:3461;top:10;width:891;height:2" coordorigin="3461,10" coordsize="891,0" path="m3461,10l4352,10e" filled="false" stroked="true" strokeweight=".48pt" strokecolor="#000000">
                <v:path arrowok="t"/>
              </v:shape>
            </v:group>
            <v:group style="position:absolute;left:4362;top:10;width:1071;height:2" coordorigin="4362,10" coordsize="1071,2">
              <v:shape style="position:absolute;left:4362;top:10;width:1071;height:2" coordorigin="4362,10" coordsize="1071,0" path="m4362,10l5432,10e" filled="false" stroked="true" strokeweight=".48pt" strokecolor="#000000">
                <v:path arrowok="t"/>
              </v:shape>
            </v:group>
            <v:group style="position:absolute;left:5442;top:10;width:951;height:2" coordorigin="5442,10" coordsize="951,2">
              <v:shape style="position:absolute;left:5442;top:10;width:951;height:2" coordorigin="5442,10" coordsize="951,0" path="m5442,10l6392,10e" filled="false" stroked="true" strokeweight=".48pt" strokecolor="#000000">
                <v:path arrowok="t"/>
              </v:shape>
            </v:group>
            <v:group style="position:absolute;left:6402;top:10;width:1251;height:2" coordorigin="6402,10" coordsize="1251,2">
              <v:shape style="position:absolute;left:6402;top:10;width:1251;height:2" coordorigin="6402,10" coordsize="1251,0" path="m6402,10l7652,10e" filled="false" stroked="true" strokeweight=".48pt" strokecolor="#000000">
                <v:path arrowok="t"/>
              </v:shape>
            </v:group>
            <v:group style="position:absolute;left:7662;top:10;width:1401;height:2" coordorigin="7662,10" coordsize="1401,2">
              <v:shape style="position:absolute;left:7662;top:10;width:1401;height:2" coordorigin="7662,10" coordsize="1401,0" path="m7662,10l9062,10e" filled="false" stroked="true" strokeweight=".48pt" strokecolor="#000000">
                <v:path arrowok="t"/>
              </v:shape>
            </v:group>
            <v:group style="position:absolute;left:9072;top:10;width:1221;height:2" coordorigin="9072,10" coordsize="1221,2">
              <v:shape style="position:absolute;left:9072;top:10;width:1221;height:2" coordorigin="9072,10" coordsize="1221,0" path="m9072,10l10293,10e" filled="false" stroked="true" strokeweight=".48pt" strokecolor="#000000">
                <v:path arrowok="t"/>
              </v:shape>
            </v:group>
            <v:group style="position:absolute;left:10;top:1378;width:1012;height:2" coordorigin="10,1378" coordsize="1012,2">
              <v:shape style="position:absolute;left:10;top:1378;width:1012;height:2" coordorigin="10,1378" coordsize="1012,0" path="m10,1378l1022,1378e" filled="false" stroked="true" strokeweight=".48pt" strokecolor="#000000">
                <v:path arrowok="t"/>
              </v:shape>
            </v:group>
            <v:group style="position:absolute;left:1031;top:1378;width:951;height:2" coordorigin="1031,1378" coordsize="951,2">
              <v:shape style="position:absolute;left:1031;top:1378;width:951;height:2" coordorigin="1031,1378" coordsize="951,0" path="m1031,1378l1982,1378e" filled="false" stroked="true" strokeweight=".48pt" strokecolor="#000000">
                <v:path arrowok="t"/>
              </v:shape>
            </v:group>
            <v:group style="position:absolute;left:1991;top:1378;width:1461;height:2" coordorigin="1991,1378" coordsize="1461,2">
              <v:shape style="position:absolute;left:1991;top:1378;width:1461;height:2" coordorigin="1991,1378" coordsize="1461,0" path="m1991,1378l3452,1378e" filled="false" stroked="true" strokeweight=".48pt" strokecolor="#000000">
                <v:path arrowok="t"/>
              </v:shape>
            </v:group>
            <v:group style="position:absolute;left:3461;top:1378;width:891;height:2" coordorigin="3461,1378" coordsize="891,2">
              <v:shape style="position:absolute;left:3461;top:1378;width:891;height:2" coordorigin="3461,1378" coordsize="891,0" path="m3461,1378l4352,1378e" filled="false" stroked="true" strokeweight=".48pt" strokecolor="#000000">
                <v:path arrowok="t"/>
              </v:shape>
            </v:group>
            <v:group style="position:absolute;left:4362;top:1378;width:1071;height:2" coordorigin="4362,1378" coordsize="1071,2">
              <v:shape style="position:absolute;left:4362;top:1378;width:1071;height:2" coordorigin="4362,1378" coordsize="1071,0" path="m4362,1378l5432,1378e" filled="false" stroked="true" strokeweight=".48pt" strokecolor="#000000">
                <v:path arrowok="t"/>
              </v:shape>
            </v:group>
            <v:group style="position:absolute;left:5442;top:1378;width:951;height:2" coordorigin="5442,1378" coordsize="951,2">
              <v:shape style="position:absolute;left:5442;top:1378;width:951;height:2" coordorigin="5442,1378" coordsize="951,0" path="m5442,1378l6392,1378e" filled="false" stroked="true" strokeweight=".48pt" strokecolor="#000000">
                <v:path arrowok="t"/>
              </v:shape>
            </v:group>
            <v:group style="position:absolute;left:6402;top:1378;width:1251;height:2" coordorigin="6402,1378" coordsize="1251,2">
              <v:shape style="position:absolute;left:6402;top:1378;width:1251;height:2" coordorigin="6402,1378" coordsize="1251,0" path="m6402,1378l7652,1378e" filled="false" stroked="true" strokeweight=".48pt" strokecolor="#000000">
                <v:path arrowok="t"/>
              </v:shape>
            </v:group>
            <v:group style="position:absolute;left:7662;top:1378;width:1401;height:2" coordorigin="7662,1378" coordsize="1401,2">
              <v:shape style="position:absolute;left:7662;top:1378;width:1401;height:2" coordorigin="7662,1378" coordsize="1401,0" path="m7662,1378l9062,1378e" filled="false" stroked="true" strokeweight=".48pt" strokecolor="#000000">
                <v:path arrowok="t"/>
              </v:shape>
            </v:group>
            <v:group style="position:absolute;left:9072;top:1378;width:1221;height:2" coordorigin="9072,1378" coordsize="1221,2">
              <v:shape style="position:absolute;left:9072;top:1378;width:1221;height:2" coordorigin="9072,1378" coordsize="1221,0" path="m9072,1378l10293,1378e" filled="false" stroked="true" strokeweight=".48pt" strokecolor="#000000">
                <v:path arrowok="t"/>
              </v:shape>
            </v:group>
            <v:group style="position:absolute;left:5;top:5;width:2;height:2746" coordorigin="5,5" coordsize="2,2746">
              <v:shape style="position:absolute;left:5;top:5;width:2;height:2746" coordorigin="5,5" coordsize="0,2746" path="m5,5l5,2751e" filled="false" stroked="true" strokeweight=".48pt" strokecolor="#000000">
                <v:path arrowok="t"/>
              </v:shape>
            </v:group>
            <v:group style="position:absolute;left:10;top:2746;width:1012;height:2" coordorigin="10,2746" coordsize="1012,2">
              <v:shape style="position:absolute;left:10;top:2746;width:1012;height:2" coordorigin="10,2746" coordsize="1012,0" path="m10,2746l1022,2746e" filled="false" stroked="true" strokeweight=".48pt" strokecolor="#000000">
                <v:path arrowok="t"/>
              </v:shape>
            </v:group>
            <v:group style="position:absolute;left:1026;top:5;width:2;height:2746" coordorigin="1026,5" coordsize="2,2746">
              <v:shape style="position:absolute;left:1026;top:5;width:2;height:2746" coordorigin="1026,5" coordsize="0,2746" path="m1026,5l1026,2751e" filled="false" stroked="true" strokeweight=".48pt" strokecolor="#000000">
                <v:path arrowok="t"/>
              </v:shape>
            </v:group>
            <v:group style="position:absolute;left:1031;top:2746;width:951;height:2" coordorigin="1031,2746" coordsize="951,2">
              <v:shape style="position:absolute;left:1031;top:2746;width:951;height:2" coordorigin="1031,2746" coordsize="951,0" path="m1031,2746l1982,2746e" filled="false" stroked="true" strokeweight=".48pt" strokecolor="#000000">
                <v:path arrowok="t"/>
              </v:shape>
            </v:group>
            <v:group style="position:absolute;left:1986;top:5;width:2;height:2746" coordorigin="1986,5" coordsize="2,2746">
              <v:shape style="position:absolute;left:1986;top:5;width:2;height:2746" coordorigin="1986,5" coordsize="0,2746" path="m1986,5l1986,2751e" filled="false" stroked="true" strokeweight=".48pt" strokecolor="#000000">
                <v:path arrowok="t"/>
              </v:shape>
            </v:group>
            <v:group style="position:absolute;left:1991;top:2746;width:1461;height:2" coordorigin="1991,2746" coordsize="1461,2">
              <v:shape style="position:absolute;left:1991;top:2746;width:1461;height:2" coordorigin="1991,2746" coordsize="1461,0" path="m1991,2746l3452,2746e" filled="false" stroked="true" strokeweight=".48pt" strokecolor="#000000">
                <v:path arrowok="t"/>
              </v:shape>
            </v:group>
            <v:group style="position:absolute;left:3456;top:5;width:2;height:2746" coordorigin="3456,5" coordsize="2,2746">
              <v:shape style="position:absolute;left:3456;top:5;width:2;height:2746" coordorigin="3456,5" coordsize="0,2746" path="m3456,5l3456,2751e" filled="false" stroked="true" strokeweight=".48pt" strokecolor="#000000">
                <v:path arrowok="t"/>
              </v:shape>
            </v:group>
            <v:group style="position:absolute;left:3461;top:2746;width:891;height:2" coordorigin="3461,2746" coordsize="891,2">
              <v:shape style="position:absolute;left:3461;top:2746;width:891;height:2" coordorigin="3461,2746" coordsize="891,0" path="m3461,2746l4352,2746e" filled="false" stroked="true" strokeweight=".48pt" strokecolor="#000000">
                <v:path arrowok="t"/>
              </v:shape>
            </v:group>
            <v:group style="position:absolute;left:4357;top:5;width:2;height:2746" coordorigin="4357,5" coordsize="2,2746">
              <v:shape style="position:absolute;left:4357;top:5;width:2;height:2746" coordorigin="4357,5" coordsize="0,2746" path="m4357,5l4357,2751e" filled="false" stroked="true" strokeweight=".48pt" strokecolor="#000000">
                <v:path arrowok="t"/>
              </v:shape>
            </v:group>
            <v:group style="position:absolute;left:4362;top:2746;width:1071;height:2" coordorigin="4362,2746" coordsize="1071,2">
              <v:shape style="position:absolute;left:4362;top:2746;width:1071;height:2" coordorigin="4362,2746" coordsize="1071,0" path="m4362,2746l5432,2746e" filled="false" stroked="true" strokeweight=".48pt" strokecolor="#000000">
                <v:path arrowok="t"/>
              </v:shape>
            </v:group>
            <v:group style="position:absolute;left:5437;top:5;width:2;height:2746" coordorigin="5437,5" coordsize="2,2746">
              <v:shape style="position:absolute;left:5437;top:5;width:2;height:2746" coordorigin="5437,5" coordsize="0,2746" path="m5437,5l5437,2751e" filled="false" stroked="true" strokeweight=".48pt" strokecolor="#000000">
                <v:path arrowok="t"/>
              </v:shape>
            </v:group>
            <v:group style="position:absolute;left:5442;top:2746;width:951;height:2" coordorigin="5442,2746" coordsize="951,2">
              <v:shape style="position:absolute;left:5442;top:2746;width:951;height:2" coordorigin="5442,2746" coordsize="951,0" path="m5442,2746l6392,2746e" filled="false" stroked="true" strokeweight=".48pt" strokecolor="#000000">
                <v:path arrowok="t"/>
              </v:shape>
            </v:group>
            <v:group style="position:absolute;left:6397;top:5;width:2;height:2746" coordorigin="6397,5" coordsize="2,2746">
              <v:shape style="position:absolute;left:6397;top:5;width:2;height:2746" coordorigin="6397,5" coordsize="0,2746" path="m6397,5l6397,2751e" filled="false" stroked="true" strokeweight=".48pt" strokecolor="#000000">
                <v:path arrowok="t"/>
              </v:shape>
            </v:group>
            <v:group style="position:absolute;left:6402;top:2746;width:1251;height:2" coordorigin="6402,2746" coordsize="1251,2">
              <v:shape style="position:absolute;left:6402;top:2746;width:1251;height:2" coordorigin="6402,2746" coordsize="1251,0" path="m6402,2746l7652,2746e" filled="false" stroked="true" strokeweight=".48pt" strokecolor="#000000">
                <v:path arrowok="t"/>
              </v:shape>
            </v:group>
            <v:group style="position:absolute;left:7657;top:5;width:2;height:2746" coordorigin="7657,5" coordsize="2,2746">
              <v:shape style="position:absolute;left:7657;top:5;width:2;height:2746" coordorigin="7657,5" coordsize="0,2746" path="m7657,5l7657,2751e" filled="false" stroked="true" strokeweight=".48pt" strokecolor="#000000">
                <v:path arrowok="t"/>
              </v:shape>
            </v:group>
            <v:group style="position:absolute;left:7662;top:2746;width:1401;height:2" coordorigin="7662,2746" coordsize="1401,2">
              <v:shape style="position:absolute;left:7662;top:2746;width:1401;height:2" coordorigin="7662,2746" coordsize="1401,0" path="m7662,2746l9062,2746e" filled="false" stroked="true" strokeweight=".48pt" strokecolor="#000000">
                <v:path arrowok="t"/>
              </v:shape>
            </v:group>
            <v:group style="position:absolute;left:9067;top:5;width:2;height:2746" coordorigin="9067,5" coordsize="2,2746">
              <v:shape style="position:absolute;left:9067;top:5;width:2;height:2746" coordorigin="9067,5" coordsize="0,2746" path="m9067,5l9067,2751e" filled="false" stroked="true" strokeweight=".48pt" strokecolor="#000000">
                <v:path arrowok="t"/>
              </v:shape>
            </v:group>
            <v:group style="position:absolute;left:9072;top:2746;width:1221;height:2" coordorigin="9072,2746" coordsize="1221,2">
              <v:shape style="position:absolute;left:9072;top:2746;width:1221;height:2" coordorigin="9072,2746" coordsize="1221,0" path="m9072,2746l10293,2746e" filled="false" stroked="true" strokeweight=".48pt" strokecolor="#000000">
                <v:path arrowok="t"/>
              </v:shape>
            </v:group>
            <v:group style="position:absolute;left:10298;top:5;width:2;height:2746" coordorigin="10298,5" coordsize="2,2746">
              <v:shape style="position:absolute;left:10298;top:5;width:2;height:2746" coordorigin="10298,5" coordsize="0,2746" path="m10298,5l10298,2751e" filled="false" stroked="true" strokeweight=".48pt" strokecolor="#000000">
                <v:path arrowok="t"/>
              </v:shape>
              <v:shape style="position:absolute;left:114;top:439;width:803;height:513" type="#_x0000_t202" filled="false" stroked="false">
                <v:textbox inset="0,0,0,0">
                  <w:txbxContent>
                    <w:p>
                      <w:pPr>
                        <w:spacing w:line="200" w:lineRule="exact" w:before="0"/>
                        <w:ind w:left="0" w:right="0" w:firstLine="0"/>
                        <w:jc w:val="center"/>
                        <w:rPr>
                          <w:rFonts w:ascii="宋体" w:hAnsi="宋体" w:cs="宋体" w:eastAsia="宋体" w:hint="default"/>
                          <w:sz w:val="20"/>
                          <w:szCs w:val="20"/>
                        </w:rPr>
                      </w:pPr>
                      <w:r>
                        <w:rPr>
                          <w:rFonts w:ascii="宋体" w:hAnsi="宋体" w:cs="宋体" w:eastAsia="宋体" w:hint="default"/>
                          <w:b/>
                          <w:bCs/>
                          <w:w w:val="95"/>
                          <w:sz w:val="20"/>
                          <w:szCs w:val="20"/>
                        </w:rPr>
                        <w:t>被购买方</w:t>
                      </w:r>
                      <w:r>
                        <w:rPr>
                          <w:rFonts w:ascii="宋体" w:hAnsi="宋体" w:cs="宋体" w:eastAsia="宋体" w:hint="default"/>
                          <w:sz w:val="20"/>
                          <w:szCs w:val="20"/>
                        </w:rPr>
                      </w:r>
                    </w:p>
                    <w:p>
                      <w:pPr>
                        <w:spacing w:before="50"/>
                        <w:ind w:left="1" w:right="0" w:firstLine="0"/>
                        <w:jc w:val="center"/>
                        <w:rPr>
                          <w:rFonts w:ascii="宋体" w:hAnsi="宋体" w:cs="宋体" w:eastAsia="宋体" w:hint="default"/>
                          <w:sz w:val="20"/>
                          <w:szCs w:val="20"/>
                        </w:rPr>
                      </w:pPr>
                      <w:r>
                        <w:rPr>
                          <w:rFonts w:ascii="宋体" w:hAnsi="宋体" w:cs="宋体" w:eastAsia="宋体" w:hint="default"/>
                          <w:b/>
                          <w:bCs/>
                          <w:sz w:val="20"/>
                          <w:szCs w:val="20"/>
                        </w:rPr>
                        <w:t>名称</w:t>
                      </w:r>
                      <w:r>
                        <w:rPr>
                          <w:rFonts w:ascii="宋体" w:hAnsi="宋体" w:cs="宋体" w:eastAsia="宋体" w:hint="default"/>
                          <w:sz w:val="20"/>
                          <w:szCs w:val="20"/>
                        </w:rPr>
                      </w:r>
                    </w:p>
                  </w:txbxContent>
                </v:textbox>
                <w10:wrap type="none"/>
              </v:shape>
              <v:shape style="position:absolute;left:1104;top:439;width:803;height:513" type="#_x0000_t202" filled="false" stroked="false">
                <v:textbox inset="0,0,0,0">
                  <w:txbxContent>
                    <w:p>
                      <w:pPr>
                        <w:spacing w:line="200" w:lineRule="exact" w:before="0"/>
                        <w:ind w:left="-1" w:right="0" w:firstLine="0"/>
                        <w:jc w:val="center"/>
                        <w:rPr>
                          <w:rFonts w:ascii="宋体" w:hAnsi="宋体" w:cs="宋体" w:eastAsia="宋体" w:hint="default"/>
                          <w:sz w:val="20"/>
                          <w:szCs w:val="20"/>
                        </w:rPr>
                      </w:pPr>
                      <w:r>
                        <w:rPr>
                          <w:rFonts w:ascii="宋体" w:hAnsi="宋体" w:cs="宋体" w:eastAsia="宋体" w:hint="default"/>
                          <w:b/>
                          <w:bCs/>
                          <w:w w:val="95"/>
                          <w:sz w:val="20"/>
                          <w:szCs w:val="20"/>
                        </w:rPr>
                        <w:t>股权取得</w:t>
                      </w:r>
                      <w:r>
                        <w:rPr>
                          <w:rFonts w:ascii="宋体" w:hAnsi="宋体" w:cs="宋体" w:eastAsia="宋体" w:hint="default"/>
                          <w:sz w:val="20"/>
                          <w:szCs w:val="20"/>
                        </w:rPr>
                      </w:r>
                    </w:p>
                    <w:p>
                      <w:pPr>
                        <w:spacing w:before="50"/>
                        <w:ind w:left="1" w:right="0" w:firstLine="0"/>
                        <w:jc w:val="center"/>
                        <w:rPr>
                          <w:rFonts w:ascii="宋体" w:hAnsi="宋体" w:cs="宋体" w:eastAsia="宋体" w:hint="default"/>
                          <w:sz w:val="20"/>
                          <w:szCs w:val="20"/>
                        </w:rPr>
                      </w:pPr>
                      <w:r>
                        <w:rPr>
                          <w:rFonts w:ascii="宋体" w:hAnsi="宋体" w:cs="宋体" w:eastAsia="宋体" w:hint="default"/>
                          <w:b/>
                          <w:bCs/>
                          <w:sz w:val="20"/>
                          <w:szCs w:val="20"/>
                        </w:rPr>
                        <w:t>时点</w:t>
                      </w:r>
                      <w:r>
                        <w:rPr>
                          <w:rFonts w:ascii="宋体" w:hAnsi="宋体" w:cs="宋体" w:eastAsia="宋体" w:hint="default"/>
                          <w:sz w:val="20"/>
                          <w:szCs w:val="20"/>
                        </w:rPr>
                      </w:r>
                    </w:p>
                  </w:txbxContent>
                </v:textbox>
                <w10:wrap type="none"/>
              </v:shape>
              <v:shape style="position:absolute;left:2118;top:595;width:1205;height:201"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hAnsi="宋体" w:cs="宋体" w:eastAsia="宋体" w:hint="default"/>
                          <w:b/>
                          <w:bCs/>
                          <w:sz w:val="20"/>
                          <w:szCs w:val="20"/>
                        </w:rPr>
                        <w:t>股权取得成本</w:t>
                      </w:r>
                      <w:r>
                        <w:rPr>
                          <w:rFonts w:ascii="宋体" w:hAnsi="宋体" w:cs="宋体" w:eastAsia="宋体" w:hint="default"/>
                          <w:sz w:val="20"/>
                          <w:szCs w:val="20"/>
                        </w:rPr>
                      </w:r>
                    </w:p>
                  </w:txbxContent>
                </v:textbox>
                <w10:wrap type="none"/>
              </v:shape>
              <v:shape style="position:absolute;left:3504;top:439;width:1894;height:201"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hAnsi="宋体" w:cs="宋体" w:eastAsia="宋体" w:hint="default"/>
                          <w:b/>
                          <w:bCs/>
                          <w:sz w:val="20"/>
                          <w:szCs w:val="20"/>
                        </w:rPr>
                        <w:t>股权取得</w:t>
                      </w:r>
                      <w:r>
                        <w:rPr>
                          <w:rFonts w:ascii="宋体" w:hAnsi="宋体" w:cs="宋体" w:eastAsia="宋体" w:hint="default"/>
                          <w:b/>
                          <w:bCs/>
                          <w:spacing w:val="-15"/>
                          <w:sz w:val="20"/>
                          <w:szCs w:val="20"/>
                        </w:rPr>
                        <w:t> </w:t>
                      </w:r>
                      <w:r>
                        <w:rPr>
                          <w:rFonts w:ascii="宋体" w:hAnsi="宋体" w:cs="宋体" w:eastAsia="宋体" w:hint="default"/>
                          <w:b/>
                          <w:bCs/>
                          <w:sz w:val="20"/>
                          <w:szCs w:val="20"/>
                        </w:rPr>
                        <w:t>股权取得方</w:t>
                      </w:r>
                      <w:r>
                        <w:rPr>
                          <w:rFonts w:ascii="宋体" w:hAnsi="宋体" w:cs="宋体" w:eastAsia="宋体" w:hint="default"/>
                          <w:sz w:val="20"/>
                          <w:szCs w:val="20"/>
                        </w:rPr>
                      </w:r>
                    </w:p>
                  </w:txbxContent>
                </v:textbox>
                <w10:wrap type="none"/>
              </v:shape>
              <v:shape style="position:absolute;left:3471;top:751;width:950;height:209" type="#_x0000_t202" filled="false" stroked="false">
                <v:textbox inset="0,0,0,0">
                  <w:txbxContent>
                    <w:p>
                      <w:pPr>
                        <w:spacing w:line="208" w:lineRule="exact" w:before="0"/>
                        <w:ind w:left="0" w:right="0" w:firstLine="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Arial Narrow" w:hAnsi="Arial Narrow" w:cs="Arial Narrow" w:eastAsia="Arial Narrow" w:hint="default"/>
                          <w:b/>
                          <w:bCs/>
                          <w:sz w:val="20"/>
                          <w:szCs w:val="20"/>
                        </w:rPr>
                        <w:t>%</w:t>
                      </w:r>
                      <w:r>
                        <w:rPr>
                          <w:rFonts w:ascii="宋体" w:hAnsi="宋体" w:cs="宋体" w:eastAsia="宋体" w:hint="default"/>
                          <w:b/>
                          <w:bCs/>
                          <w:sz w:val="20"/>
                          <w:szCs w:val="20"/>
                        </w:rPr>
                        <w:t>）</w:t>
                      </w:r>
                      <w:r>
                        <w:rPr>
                          <w:rFonts w:ascii="宋体" w:hAnsi="宋体" w:cs="宋体" w:eastAsia="宋体" w:hint="default"/>
                          <w:sz w:val="20"/>
                          <w:szCs w:val="20"/>
                        </w:rPr>
                      </w:r>
                    </w:p>
                  </w:txbxContent>
                </v:textbox>
                <w10:wrap type="none"/>
              </v:shape>
              <v:shape style="position:absolute;left:4796;top:751;width:201;height:201"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hAnsi="宋体" w:cs="宋体" w:eastAsia="宋体" w:hint="default"/>
                          <w:b/>
                          <w:bCs/>
                          <w:w w:val="99"/>
                          <w:sz w:val="20"/>
                          <w:szCs w:val="20"/>
                        </w:rPr>
                        <w:t>式</w:t>
                      </w:r>
                      <w:r>
                        <w:rPr>
                          <w:rFonts w:ascii="宋体" w:hAnsi="宋体" w:cs="宋体" w:eastAsia="宋体" w:hint="default"/>
                          <w:sz w:val="20"/>
                          <w:szCs w:val="20"/>
                        </w:rPr>
                      </w:r>
                    </w:p>
                  </w:txbxContent>
                </v:textbox>
                <w10:wrap type="none"/>
              </v:shape>
              <v:shape style="position:absolute;left:5614;top:127;width:4569;height:1137" type="#_x0000_t202" filled="false" stroked="false">
                <v:textbox inset="0,0,0,0">
                  <w:txbxContent>
                    <w:p>
                      <w:pPr>
                        <w:spacing w:line="147" w:lineRule="exact" w:before="0"/>
                        <w:ind w:left="0" w:right="0" w:firstLine="0"/>
                        <w:jc w:val="right"/>
                        <w:rPr>
                          <w:rFonts w:ascii="宋体" w:hAnsi="宋体" w:cs="宋体" w:eastAsia="宋体" w:hint="default"/>
                          <w:sz w:val="20"/>
                          <w:szCs w:val="20"/>
                        </w:rPr>
                      </w:pPr>
                      <w:r>
                        <w:rPr>
                          <w:rFonts w:ascii="宋体" w:hAnsi="宋体" w:cs="宋体" w:eastAsia="宋体" w:hint="default"/>
                          <w:b/>
                          <w:bCs/>
                          <w:sz w:val="20"/>
                          <w:szCs w:val="20"/>
                        </w:rPr>
                        <w:t>购买日至期</w:t>
                      </w:r>
                      <w:r>
                        <w:rPr>
                          <w:rFonts w:ascii="宋体" w:hAnsi="宋体" w:cs="宋体" w:eastAsia="宋体" w:hint="default"/>
                          <w:sz w:val="20"/>
                          <w:szCs w:val="20"/>
                        </w:rPr>
                      </w:r>
                    </w:p>
                    <w:p>
                      <w:pPr>
                        <w:spacing w:line="156" w:lineRule="exact" w:before="0"/>
                        <w:ind w:left="925" w:right="0" w:firstLine="0"/>
                        <w:jc w:val="center"/>
                        <w:rPr>
                          <w:rFonts w:ascii="宋体" w:hAnsi="宋体" w:cs="宋体" w:eastAsia="宋体" w:hint="default"/>
                          <w:sz w:val="20"/>
                          <w:szCs w:val="20"/>
                        </w:rPr>
                      </w:pPr>
                      <w:r>
                        <w:rPr>
                          <w:rFonts w:ascii="宋体" w:hAnsi="宋体" w:cs="宋体" w:eastAsia="宋体" w:hint="default"/>
                          <w:b/>
                          <w:bCs/>
                          <w:sz w:val="20"/>
                          <w:szCs w:val="20"/>
                        </w:rPr>
                        <w:t>购买日至期末</w:t>
                      </w:r>
                      <w:r>
                        <w:rPr>
                          <w:rFonts w:ascii="宋体" w:hAnsi="宋体" w:cs="宋体" w:eastAsia="宋体" w:hint="default"/>
                          <w:sz w:val="20"/>
                          <w:szCs w:val="20"/>
                        </w:rPr>
                      </w:r>
                    </w:p>
                    <w:p>
                      <w:pPr>
                        <w:tabs>
                          <w:tab w:pos="2144" w:val="left" w:leader="none"/>
                          <w:tab w:pos="3564" w:val="left" w:leader="none"/>
                        </w:tabs>
                        <w:spacing w:line="144" w:lineRule="auto" w:before="40"/>
                        <w:ind w:left="0" w:right="0" w:firstLine="808"/>
                        <w:jc w:val="left"/>
                        <w:rPr>
                          <w:rFonts w:ascii="宋体" w:hAnsi="宋体" w:cs="宋体" w:eastAsia="宋体" w:hint="default"/>
                          <w:sz w:val="20"/>
                          <w:szCs w:val="20"/>
                        </w:rPr>
                      </w:pPr>
                      <w:r>
                        <w:rPr>
                          <w:rFonts w:ascii="宋体" w:hAnsi="宋体" w:cs="宋体" w:eastAsia="宋体" w:hint="default"/>
                          <w:b/>
                          <w:bCs/>
                          <w:w w:val="95"/>
                          <w:sz w:val="20"/>
                          <w:szCs w:val="20"/>
                        </w:rPr>
                        <w:t>购买日的确定</w:t>
                        <w:tab/>
                        <w:tab/>
                      </w:r>
                      <w:r>
                        <w:rPr>
                          <w:rFonts w:ascii="宋体" w:hAnsi="宋体" w:cs="宋体" w:eastAsia="宋体" w:hint="default"/>
                          <w:b/>
                          <w:bCs/>
                          <w:sz w:val="20"/>
                          <w:szCs w:val="20"/>
                        </w:rPr>
                        <w:t>末被购买方</w:t>
                      </w:r>
                      <w:r>
                        <w:rPr>
                          <w:rFonts w:ascii="宋体" w:hAnsi="宋体" w:cs="宋体" w:eastAsia="宋体" w:hint="default"/>
                          <w:b/>
                          <w:bCs/>
                          <w:w w:val="99"/>
                          <w:sz w:val="20"/>
                          <w:szCs w:val="20"/>
                        </w:rPr>
                        <w:t> </w:t>
                      </w:r>
                      <w:r>
                        <w:rPr>
                          <w:rFonts w:ascii="宋体" w:hAnsi="宋体" w:cs="宋体" w:eastAsia="宋体" w:hint="default"/>
                          <w:b/>
                          <w:bCs/>
                          <w:w w:val="95"/>
                          <w:sz w:val="20"/>
                          <w:szCs w:val="20"/>
                        </w:rPr>
                        <w:t>购买日</w:t>
                        <w:tab/>
                      </w:r>
                      <w:r>
                        <w:rPr>
                          <w:rFonts w:ascii="宋体" w:hAnsi="宋体" w:cs="宋体" w:eastAsia="宋体" w:hint="default"/>
                          <w:b/>
                          <w:bCs/>
                          <w:sz w:val="20"/>
                          <w:szCs w:val="20"/>
                        </w:rPr>
                        <w:t>被购买方的收</w:t>
                      </w:r>
                      <w:r>
                        <w:rPr>
                          <w:rFonts w:ascii="宋体" w:hAnsi="宋体" w:cs="宋体" w:eastAsia="宋体" w:hint="default"/>
                          <w:sz w:val="20"/>
                          <w:szCs w:val="20"/>
                        </w:rPr>
                      </w:r>
                    </w:p>
                    <w:p>
                      <w:pPr>
                        <w:tabs>
                          <w:tab w:pos="2454" w:val="left" w:leader="none"/>
                        </w:tabs>
                        <w:spacing w:line="114" w:lineRule="exact" w:before="0"/>
                        <w:ind w:left="0" w:right="98" w:firstLine="0"/>
                        <w:jc w:val="right"/>
                        <w:rPr>
                          <w:rFonts w:ascii="宋体" w:hAnsi="宋体" w:cs="宋体" w:eastAsia="宋体" w:hint="default"/>
                          <w:sz w:val="20"/>
                          <w:szCs w:val="20"/>
                        </w:rPr>
                      </w:pPr>
                      <w:r>
                        <w:rPr>
                          <w:rFonts w:ascii="宋体" w:hAnsi="宋体" w:cs="宋体" w:eastAsia="宋体" w:hint="default"/>
                          <w:b/>
                          <w:bCs/>
                          <w:sz w:val="20"/>
                          <w:szCs w:val="20"/>
                        </w:rPr>
                        <w:t>依据</w:t>
                        <w:tab/>
                      </w:r>
                      <w:r>
                        <w:rPr>
                          <w:rFonts w:ascii="宋体" w:hAnsi="宋体" w:cs="宋体" w:eastAsia="宋体" w:hint="default"/>
                          <w:b/>
                          <w:bCs/>
                          <w:w w:val="95"/>
                          <w:sz w:val="20"/>
                          <w:szCs w:val="20"/>
                        </w:rPr>
                        <w:t>的净利润</w:t>
                      </w:r>
                      <w:r>
                        <w:rPr>
                          <w:rFonts w:ascii="宋体" w:hAnsi="宋体" w:cs="宋体" w:eastAsia="宋体" w:hint="default"/>
                          <w:sz w:val="20"/>
                          <w:szCs w:val="20"/>
                        </w:rPr>
                      </w:r>
                    </w:p>
                    <w:p>
                      <w:pPr>
                        <w:spacing w:line="156" w:lineRule="exact" w:before="0"/>
                        <w:ind w:left="925" w:right="0" w:firstLine="0"/>
                        <w:jc w:val="center"/>
                        <w:rPr>
                          <w:rFonts w:ascii="宋体" w:hAnsi="宋体" w:cs="宋体" w:eastAsia="宋体" w:hint="default"/>
                          <w:sz w:val="20"/>
                          <w:szCs w:val="20"/>
                        </w:rPr>
                      </w:pPr>
                      <w:r>
                        <w:rPr>
                          <w:rFonts w:ascii="宋体" w:hAnsi="宋体" w:cs="宋体" w:eastAsia="宋体" w:hint="default"/>
                          <w:b/>
                          <w:bCs/>
                          <w:sz w:val="20"/>
                          <w:szCs w:val="20"/>
                        </w:rPr>
                        <w:t>入</w:t>
                      </w:r>
                      <w:r>
                        <w:rPr>
                          <w:rFonts w:ascii="宋体" w:hAnsi="宋体" w:cs="宋体" w:eastAsia="宋体" w:hint="default"/>
                          <w:b/>
                          <w:bCs/>
                          <w:sz w:val="20"/>
                          <w:szCs w:val="20"/>
                        </w:rPr>
                        <w:t>(</w:t>
                      </w:r>
                      <w:r>
                        <w:rPr>
                          <w:rFonts w:ascii="宋体" w:hAnsi="宋体" w:cs="宋体" w:eastAsia="宋体" w:hint="default"/>
                          <w:b/>
                          <w:bCs/>
                          <w:sz w:val="20"/>
                          <w:szCs w:val="20"/>
                        </w:rPr>
                        <w:t>元）</w:t>
                      </w:r>
                      <w:r>
                        <w:rPr>
                          <w:rFonts w:ascii="宋体" w:hAnsi="宋体" w:cs="宋体" w:eastAsia="宋体" w:hint="default"/>
                          <w:sz w:val="20"/>
                          <w:szCs w:val="20"/>
                        </w:rPr>
                      </w:r>
                    </w:p>
                    <w:p>
                      <w:pPr>
                        <w:spacing w:line="209" w:lineRule="exact" w:before="0"/>
                        <w:ind w:left="0" w:right="198" w:firstLine="0"/>
                        <w:jc w:val="right"/>
                        <w:rPr>
                          <w:rFonts w:ascii="宋体" w:hAnsi="宋体" w:cs="宋体" w:eastAsia="宋体" w:hint="default"/>
                          <w:sz w:val="20"/>
                          <w:szCs w:val="20"/>
                        </w:rPr>
                      </w:pPr>
                      <w:r>
                        <w:rPr>
                          <w:rFonts w:ascii="宋体" w:hAnsi="宋体" w:cs="宋体" w:eastAsia="宋体" w:hint="default"/>
                          <w:b/>
                          <w:bCs/>
                          <w:w w:val="95"/>
                          <w:sz w:val="20"/>
                          <w:szCs w:val="20"/>
                        </w:rPr>
                        <w:t>（元）</w:t>
                      </w:r>
                      <w:r>
                        <w:rPr>
                          <w:rFonts w:ascii="宋体" w:hAnsi="宋体" w:cs="宋体" w:eastAsia="宋体" w:hint="default"/>
                          <w:sz w:val="20"/>
                          <w:szCs w:val="20"/>
                        </w:rPr>
                      </w:r>
                    </w:p>
                  </w:txbxContent>
                </v:textbox>
                <w10:wrap type="none"/>
              </v:shape>
              <v:shape style="position:absolute;left:115;top:1963;width:3176;height:211" type="#_x0000_t202" filled="false" stroked="false">
                <v:textbox inset="0,0,0,0">
                  <w:txbxContent>
                    <w:p>
                      <w:pPr>
                        <w:tabs>
                          <w:tab w:pos="1025" w:val="left" w:leader="none"/>
                          <w:tab w:pos="2035" w:val="left" w:leader="none"/>
                        </w:tabs>
                        <w:spacing w:line="210" w:lineRule="exact" w:before="0"/>
                        <w:ind w:left="0" w:right="0" w:firstLine="0"/>
                        <w:jc w:val="left"/>
                        <w:rPr>
                          <w:rFonts w:ascii="Arial Narrow" w:hAnsi="Arial Narrow" w:cs="Arial Narrow" w:eastAsia="Arial Narrow" w:hint="default"/>
                          <w:sz w:val="20"/>
                          <w:szCs w:val="20"/>
                        </w:rPr>
                      </w:pPr>
                      <w:r>
                        <w:rPr>
                          <w:rFonts w:ascii="宋体" w:hAnsi="宋体" w:cs="宋体" w:eastAsia="宋体" w:hint="default"/>
                          <w:sz w:val="20"/>
                          <w:szCs w:val="20"/>
                        </w:rPr>
                        <w:t>北方园林</w:t>
                        <w:tab/>
                      </w:r>
                      <w:r>
                        <w:rPr>
                          <w:rFonts w:ascii="Arial Narrow" w:hAnsi="Arial Narrow" w:cs="Arial Narrow" w:eastAsia="Arial Narrow" w:hint="default"/>
                          <w:spacing w:val="-1"/>
                          <w:sz w:val="20"/>
                          <w:szCs w:val="20"/>
                        </w:rPr>
                        <w:t>2017.7.28</w:t>
                        <w:tab/>
                        <w:t>720,878,493.55</w:t>
                      </w:r>
                      <w:r>
                        <w:rPr>
                          <w:rFonts w:ascii="Arial Narrow" w:hAnsi="Arial Narrow" w:cs="Arial Narrow" w:eastAsia="Arial Narrow" w:hint="default"/>
                          <w:sz w:val="20"/>
                          <w:szCs w:val="20"/>
                        </w:rPr>
                      </w:r>
                    </w:p>
                  </w:txbxContent>
                </v:textbox>
                <w10:wrap type="none"/>
              </v:shape>
              <v:shape style="position:absolute;left:3700;top:1973;width:411;height:201" type="#_x0000_t202" filled="false" stroked="false">
                <v:textbox inset="0,0,0,0">
                  <w:txbxContent>
                    <w:p>
                      <w:pPr>
                        <w:spacing w:line="200" w:lineRule="exact" w:before="0"/>
                        <w:ind w:left="0" w:right="0" w:firstLine="0"/>
                        <w:jc w:val="left"/>
                        <w:rPr>
                          <w:rFonts w:ascii="Arial Narrow" w:hAnsi="Arial Narrow" w:cs="Arial Narrow" w:eastAsia="Arial Narrow" w:hint="default"/>
                          <w:sz w:val="20"/>
                          <w:szCs w:val="20"/>
                        </w:rPr>
                      </w:pPr>
                      <w:r>
                        <w:rPr>
                          <w:rFonts w:ascii="Arial Narrow"/>
                          <w:spacing w:val="-1"/>
                          <w:sz w:val="20"/>
                        </w:rPr>
                        <w:t>90.11</w:t>
                      </w:r>
                      <w:r>
                        <w:rPr>
                          <w:rFonts w:ascii="Arial Narrow"/>
                          <w:sz w:val="20"/>
                        </w:rPr>
                      </w:r>
                    </w:p>
                  </w:txbxContent>
                </v:textbox>
                <w10:wrap type="none"/>
              </v:shape>
              <v:shape style="position:absolute;left:4396;top:1807;width:1001;height:513" type="#_x0000_t202" filled="false" stroked="false">
                <v:textbox inset="0,0,0,0">
                  <w:txbxContent>
                    <w:p>
                      <w:pPr>
                        <w:spacing w:line="200" w:lineRule="exact" w:before="0"/>
                        <w:ind w:left="99" w:right="0" w:hanging="100"/>
                        <w:jc w:val="left"/>
                        <w:rPr>
                          <w:rFonts w:ascii="宋体" w:hAnsi="宋体" w:cs="宋体" w:eastAsia="宋体" w:hint="default"/>
                          <w:sz w:val="20"/>
                          <w:szCs w:val="20"/>
                        </w:rPr>
                      </w:pPr>
                      <w:r>
                        <w:rPr>
                          <w:rFonts w:ascii="宋体" w:hAnsi="宋体" w:cs="宋体" w:eastAsia="宋体" w:hint="default"/>
                          <w:spacing w:val="-1"/>
                          <w:sz w:val="20"/>
                          <w:szCs w:val="20"/>
                        </w:rPr>
                        <w:t>发行股份和</w:t>
                      </w:r>
                    </w:p>
                    <w:p>
                      <w:pPr>
                        <w:spacing w:before="50"/>
                        <w:ind w:left="99" w:right="0" w:firstLine="0"/>
                        <w:jc w:val="left"/>
                        <w:rPr>
                          <w:rFonts w:ascii="宋体" w:hAnsi="宋体" w:cs="宋体" w:eastAsia="宋体" w:hint="default"/>
                          <w:sz w:val="20"/>
                          <w:szCs w:val="20"/>
                        </w:rPr>
                      </w:pPr>
                      <w:r>
                        <w:rPr>
                          <w:rFonts w:ascii="宋体" w:hAnsi="宋体" w:cs="宋体" w:eastAsia="宋体" w:hint="default"/>
                          <w:sz w:val="20"/>
                          <w:szCs w:val="20"/>
                        </w:rPr>
                        <w:t>现金支付</w:t>
                      </w:r>
                    </w:p>
                  </w:txbxContent>
                </v:textbox>
                <w10:wrap type="none"/>
              </v:shape>
              <v:shape style="position:absolute;left:5551;top:1973;width:730;height:201" type="#_x0000_t202" filled="false" stroked="false">
                <v:textbox inset="0,0,0,0">
                  <w:txbxContent>
                    <w:p>
                      <w:pPr>
                        <w:spacing w:line="200" w:lineRule="exact" w:before="0"/>
                        <w:ind w:left="0" w:right="0" w:firstLine="0"/>
                        <w:jc w:val="left"/>
                        <w:rPr>
                          <w:rFonts w:ascii="Arial Narrow" w:hAnsi="Arial Narrow" w:cs="Arial Narrow" w:eastAsia="Arial Narrow" w:hint="default"/>
                          <w:sz w:val="20"/>
                          <w:szCs w:val="20"/>
                        </w:rPr>
                      </w:pPr>
                      <w:r>
                        <w:rPr>
                          <w:rFonts w:ascii="Arial Narrow"/>
                          <w:spacing w:val="-1"/>
                          <w:sz w:val="20"/>
                        </w:rPr>
                        <w:t>2017.7.28</w:t>
                      </w:r>
                      <w:r>
                        <w:rPr>
                          <w:rFonts w:ascii="Arial Narrow"/>
                          <w:sz w:val="20"/>
                        </w:rPr>
                      </w:r>
                    </w:p>
                  </w:txbxContent>
                </v:textbox>
                <w10:wrap type="none"/>
              </v:shape>
              <v:shape style="position:absolute;left:6426;top:1495;width:1202;height:1137" type="#_x0000_t202" filled="false" stroked="false">
                <v:textbox inset="0,0,0,0">
                  <w:txbxContent>
                    <w:p>
                      <w:pPr>
                        <w:spacing w:line="200" w:lineRule="exact" w:before="0"/>
                        <w:ind w:left="0" w:right="0" w:firstLine="0"/>
                        <w:jc w:val="center"/>
                        <w:rPr>
                          <w:rFonts w:ascii="宋体" w:hAnsi="宋体" w:cs="宋体" w:eastAsia="宋体" w:hint="default"/>
                          <w:sz w:val="20"/>
                          <w:szCs w:val="20"/>
                        </w:rPr>
                      </w:pPr>
                      <w:r>
                        <w:rPr>
                          <w:rFonts w:ascii="宋体" w:hAnsi="宋体" w:cs="宋体" w:eastAsia="宋体" w:hint="default"/>
                          <w:spacing w:val="-1"/>
                          <w:sz w:val="20"/>
                          <w:szCs w:val="20"/>
                        </w:rPr>
                        <w:t>对被购买企业</w:t>
                      </w:r>
                    </w:p>
                    <w:p>
                      <w:pPr>
                        <w:spacing w:line="285" w:lineRule="auto" w:before="49"/>
                        <w:ind w:left="0" w:right="0" w:firstLine="0"/>
                        <w:jc w:val="center"/>
                        <w:rPr>
                          <w:rFonts w:ascii="宋体" w:hAnsi="宋体" w:cs="宋体" w:eastAsia="宋体" w:hint="default"/>
                          <w:sz w:val="20"/>
                          <w:szCs w:val="20"/>
                        </w:rPr>
                      </w:pPr>
                      <w:r>
                        <w:rPr>
                          <w:rFonts w:ascii="宋体" w:hAnsi="宋体" w:cs="宋体" w:eastAsia="宋体" w:hint="default"/>
                          <w:spacing w:val="-1"/>
                          <w:sz w:val="20"/>
                          <w:szCs w:val="20"/>
                        </w:rPr>
                        <w:t>的经营和财务</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1"/>
                          <w:sz w:val="20"/>
                          <w:szCs w:val="20"/>
                        </w:rPr>
                        <w:t>政策拥有决策</w:t>
                      </w:r>
                    </w:p>
                    <w:p>
                      <w:pPr>
                        <w:spacing w:before="13"/>
                        <w:ind w:left="0" w:right="0" w:firstLine="0"/>
                        <w:jc w:val="center"/>
                        <w:rPr>
                          <w:rFonts w:ascii="宋体" w:hAnsi="宋体" w:cs="宋体" w:eastAsia="宋体" w:hint="default"/>
                          <w:sz w:val="20"/>
                          <w:szCs w:val="20"/>
                        </w:rPr>
                      </w:pPr>
                      <w:r>
                        <w:rPr>
                          <w:rFonts w:ascii="宋体" w:hAnsi="宋体" w:cs="宋体" w:eastAsia="宋体" w:hint="default"/>
                          <w:w w:val="100"/>
                          <w:sz w:val="20"/>
                          <w:szCs w:val="20"/>
                        </w:rPr>
                        <w:t>权</w:t>
                      </w:r>
                    </w:p>
                  </w:txbxContent>
                </v:textbox>
                <w10:wrap type="none"/>
              </v:shape>
              <v:shape style="position:absolute;left:7912;top:1973;width:2370;height:201" type="#_x0000_t202" filled="false" stroked="false">
                <v:textbox inset="0,0,0,0">
                  <w:txbxContent>
                    <w:p>
                      <w:pPr>
                        <w:spacing w:line="200" w:lineRule="exact" w:before="0"/>
                        <w:ind w:left="0" w:right="0" w:firstLine="0"/>
                        <w:jc w:val="left"/>
                        <w:rPr>
                          <w:rFonts w:ascii="Arial Narrow" w:hAnsi="Arial Narrow" w:cs="Arial Narrow" w:eastAsia="Arial Narrow" w:hint="default"/>
                          <w:sz w:val="20"/>
                          <w:szCs w:val="20"/>
                        </w:rPr>
                      </w:pPr>
                      <w:r>
                        <w:rPr>
                          <w:rFonts w:ascii="Arial Narrow"/>
                          <w:sz w:val="20"/>
                        </w:rPr>
                        <w:t>539,699,899.54</w:t>
                      </w:r>
                      <w:r>
                        <w:rPr>
                          <w:rFonts w:ascii="Arial Narrow"/>
                          <w:spacing w:val="21"/>
                          <w:sz w:val="20"/>
                        </w:rPr>
                        <w:t> </w:t>
                      </w:r>
                      <w:r>
                        <w:rPr>
                          <w:rFonts w:ascii="Arial Narrow"/>
                          <w:sz w:val="20"/>
                        </w:rPr>
                        <w:t>133,274,232.29</w:t>
                      </w:r>
                    </w:p>
                  </w:txbxContent>
                </v:textbox>
                <w10:wrap type="none"/>
              </v:shape>
            </v:group>
          </v:group>
        </w:pict>
      </w:r>
      <w:r>
        <w:rPr>
          <w:rFonts w:ascii="宋体" w:hAnsi="宋体" w:cs="宋体" w:eastAsia="宋体" w:hint="default"/>
          <w:position w:val="-54"/>
          <w:sz w:val="20"/>
          <w:szCs w:val="20"/>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ind w:left="554" w:right="0"/>
        <w:jc w:val="left"/>
      </w:pPr>
      <w:r>
        <w:rPr/>
        <w:t>说明：本公司之子公司天津市北方创业园林股份有限公司因实际发展需要，经相关主管部门核准，名</w:t>
      </w:r>
    </w:p>
    <w:p>
      <w:pPr>
        <w:spacing w:after="0" w:line="240" w:lineRule="auto"/>
        <w:jc w:val="left"/>
        <w:sectPr>
          <w:pgSz w:w="11910" w:h="16840"/>
          <w:pgMar w:header="907" w:footer="1019" w:top="1100" w:bottom="1200" w:left="1000" w:right="0"/>
        </w:sectPr>
      </w:pPr>
    </w:p>
    <w:p>
      <w:pPr>
        <w:spacing w:line="240" w:lineRule="auto" w:before="8"/>
        <w:rPr>
          <w:rFonts w:ascii="宋体" w:hAnsi="宋体" w:cs="宋体" w:eastAsia="宋体" w:hint="default"/>
          <w:sz w:val="21"/>
          <w:szCs w:val="21"/>
        </w:rPr>
      </w:pPr>
    </w:p>
    <w:p>
      <w:pPr>
        <w:pStyle w:val="BodyText"/>
        <w:spacing w:line="240" w:lineRule="auto" w:before="35"/>
        <w:ind w:left="134" w:right="1093"/>
        <w:jc w:val="left"/>
      </w:pPr>
      <w:r>
        <w:rPr/>
        <w:t>称由“天津市北方创业园林股份有限公司</w:t>
      </w:r>
      <w:r>
        <w:rPr>
          <w:spacing w:val="-1"/>
        </w:rPr>
        <w:t>”</w:t>
      </w:r>
      <w:r>
        <w:rPr/>
        <w:t>变更为“京蓝北方园林（天津）有限公司</w:t>
      </w:r>
      <w:r>
        <w:rPr>
          <w:spacing w:val="-105"/>
        </w:rPr>
        <w:t>”</w:t>
      </w:r>
      <w:r>
        <w:rPr/>
        <w:t>。</w:t>
      </w:r>
    </w:p>
    <w:p>
      <w:pPr>
        <w:spacing w:line="240" w:lineRule="auto" w:before="11"/>
        <w:rPr>
          <w:rFonts w:ascii="宋体" w:hAnsi="宋体" w:cs="宋体" w:eastAsia="宋体" w:hint="default"/>
          <w:sz w:val="14"/>
          <w:szCs w:val="14"/>
        </w:rPr>
      </w:pPr>
    </w:p>
    <w:p>
      <w:pPr>
        <w:pStyle w:val="BodyText"/>
        <w:spacing w:line="240" w:lineRule="auto"/>
        <w:ind w:left="554" w:right="1093"/>
        <w:jc w:val="left"/>
      </w:pPr>
      <w:r>
        <w:rPr/>
        <w:t>（</w:t>
      </w:r>
      <w:r>
        <w:rPr>
          <w:rFonts w:ascii="宋体" w:hAnsi="宋体" w:cs="宋体" w:eastAsia="宋体" w:hint="default"/>
        </w:rPr>
        <w:t>2</w:t>
      </w:r>
      <w:r>
        <w:rPr/>
        <w:t>）合并成本及商誉</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tbl>
      <w:tblPr>
        <w:tblW w:w="0" w:type="auto"/>
        <w:jc w:val="left"/>
        <w:tblInd w:w="113" w:type="dxa"/>
        <w:tblLayout w:type="fixed"/>
        <w:tblCellMar>
          <w:top w:w="0" w:type="dxa"/>
          <w:left w:w="0" w:type="dxa"/>
          <w:bottom w:w="0" w:type="dxa"/>
          <w:right w:w="0" w:type="dxa"/>
        </w:tblCellMar>
        <w:tblLook w:val="01E0"/>
      </w:tblPr>
      <w:tblGrid>
        <w:gridCol w:w="5616"/>
        <w:gridCol w:w="3450"/>
      </w:tblGrid>
      <w:tr>
        <w:trPr>
          <w:trHeight w:val="432" w:hRule="exact"/>
        </w:trPr>
        <w:tc>
          <w:tcPr>
            <w:tcW w:w="5616"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40"/>
              <w:ind w:right="0"/>
              <w:jc w:val="center"/>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3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43" w:right="0"/>
              <w:jc w:val="left"/>
              <w:rPr>
                <w:rFonts w:ascii="宋体" w:hAnsi="宋体" w:cs="宋体" w:eastAsia="宋体" w:hint="default"/>
                <w:sz w:val="21"/>
                <w:szCs w:val="21"/>
              </w:rPr>
            </w:pPr>
            <w:r>
              <w:rPr>
                <w:rFonts w:ascii="宋体" w:hAnsi="宋体" w:cs="宋体" w:eastAsia="宋体" w:hint="default"/>
                <w:b/>
                <w:bCs/>
                <w:sz w:val="21"/>
                <w:szCs w:val="21"/>
              </w:rPr>
              <w:t>京蓝北方园林（天津）有限公司</w:t>
            </w:r>
            <w:r>
              <w:rPr>
                <w:rFonts w:ascii="宋体" w:hAnsi="宋体" w:cs="宋体" w:eastAsia="宋体" w:hint="default"/>
                <w:sz w:val="21"/>
                <w:szCs w:val="21"/>
              </w:rPr>
            </w:r>
          </w:p>
        </w:tc>
      </w:tr>
      <w:tr>
        <w:trPr>
          <w:trHeight w:val="432" w:hRule="exact"/>
        </w:trPr>
        <w:tc>
          <w:tcPr>
            <w:tcW w:w="5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 w:right="0"/>
              <w:jc w:val="left"/>
              <w:rPr>
                <w:rFonts w:ascii="宋体" w:hAnsi="宋体" w:cs="宋体" w:eastAsia="宋体" w:hint="default"/>
                <w:sz w:val="21"/>
                <w:szCs w:val="21"/>
              </w:rPr>
            </w:pPr>
            <w:r>
              <w:rPr>
                <w:rFonts w:ascii="宋体" w:hAnsi="宋体" w:cs="宋体" w:eastAsia="宋体" w:hint="default"/>
                <w:sz w:val="21"/>
                <w:szCs w:val="21"/>
              </w:rPr>
              <w:t>合并成本</w:t>
            </w:r>
          </w:p>
        </w:tc>
        <w:tc>
          <w:tcPr>
            <w:tcW w:w="3450" w:type="dxa"/>
            <w:tcBorders>
              <w:top w:val="single" w:sz="4" w:space="0" w:color="000000"/>
              <w:left w:val="single" w:sz="4" w:space="0" w:color="000000"/>
              <w:bottom w:val="single" w:sz="4" w:space="0" w:color="000000"/>
              <w:right w:val="single" w:sz="4" w:space="0" w:color="000000"/>
            </w:tcBorders>
          </w:tcPr>
          <w:p>
            <w:pPr/>
          </w:p>
        </w:tc>
      </w:tr>
      <w:tr>
        <w:trPr>
          <w:trHeight w:val="432" w:hRule="exact"/>
        </w:trPr>
        <w:tc>
          <w:tcPr>
            <w:tcW w:w="5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3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7"/>
              <w:jc w:val="right"/>
              <w:rPr>
                <w:rFonts w:ascii="宋体" w:hAnsi="宋体" w:cs="宋体" w:eastAsia="宋体" w:hint="default"/>
                <w:sz w:val="21"/>
                <w:szCs w:val="21"/>
              </w:rPr>
            </w:pPr>
            <w:r>
              <w:rPr>
                <w:rFonts w:ascii="宋体"/>
                <w:sz w:val="21"/>
              </w:rPr>
              <w:t>191,547,591.82</w:t>
            </w:r>
          </w:p>
        </w:tc>
      </w:tr>
      <w:tr>
        <w:trPr>
          <w:trHeight w:val="432" w:hRule="exact"/>
        </w:trPr>
        <w:tc>
          <w:tcPr>
            <w:tcW w:w="5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 w:right="0"/>
              <w:jc w:val="left"/>
              <w:rPr>
                <w:rFonts w:ascii="宋体" w:hAnsi="宋体" w:cs="宋体" w:eastAsia="宋体" w:hint="default"/>
                <w:sz w:val="21"/>
                <w:szCs w:val="21"/>
              </w:rPr>
            </w:pPr>
            <w:r>
              <w:rPr>
                <w:rFonts w:ascii="宋体" w:hAnsi="宋体" w:cs="宋体" w:eastAsia="宋体" w:hint="default"/>
                <w:sz w:val="21"/>
                <w:szCs w:val="21"/>
              </w:rPr>
              <w:t>—非现金资产的公允价值</w:t>
            </w:r>
          </w:p>
        </w:tc>
        <w:tc>
          <w:tcPr>
            <w:tcW w:w="3450" w:type="dxa"/>
            <w:tcBorders>
              <w:top w:val="single" w:sz="4" w:space="0" w:color="000000"/>
              <w:left w:val="single" w:sz="4" w:space="0" w:color="000000"/>
              <w:bottom w:val="single" w:sz="4" w:space="0" w:color="000000"/>
              <w:right w:val="single" w:sz="4" w:space="0" w:color="000000"/>
            </w:tcBorders>
          </w:tcPr>
          <w:p>
            <w:pPr/>
          </w:p>
        </w:tc>
      </w:tr>
      <w:tr>
        <w:trPr>
          <w:trHeight w:val="432" w:hRule="exact"/>
        </w:trPr>
        <w:tc>
          <w:tcPr>
            <w:tcW w:w="5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 w:right="0"/>
              <w:jc w:val="left"/>
              <w:rPr>
                <w:rFonts w:ascii="宋体" w:hAnsi="宋体" w:cs="宋体" w:eastAsia="宋体" w:hint="default"/>
                <w:sz w:val="21"/>
                <w:szCs w:val="21"/>
              </w:rPr>
            </w:pPr>
            <w:r>
              <w:rPr>
                <w:rFonts w:ascii="宋体" w:hAnsi="宋体" w:cs="宋体" w:eastAsia="宋体" w:hint="default"/>
                <w:sz w:val="21"/>
                <w:szCs w:val="21"/>
              </w:rPr>
              <w:t>—发行或承担的债务的公允价值</w:t>
            </w:r>
          </w:p>
        </w:tc>
        <w:tc>
          <w:tcPr>
            <w:tcW w:w="3450" w:type="dxa"/>
            <w:tcBorders>
              <w:top w:val="single" w:sz="4" w:space="0" w:color="000000"/>
              <w:left w:val="single" w:sz="4" w:space="0" w:color="000000"/>
              <w:bottom w:val="single" w:sz="4" w:space="0" w:color="000000"/>
              <w:right w:val="single" w:sz="4" w:space="0" w:color="000000"/>
            </w:tcBorders>
          </w:tcPr>
          <w:p>
            <w:pPr/>
          </w:p>
        </w:tc>
      </w:tr>
      <w:tr>
        <w:trPr>
          <w:trHeight w:val="432" w:hRule="exact"/>
        </w:trPr>
        <w:tc>
          <w:tcPr>
            <w:tcW w:w="5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 w:right="0"/>
              <w:jc w:val="left"/>
              <w:rPr>
                <w:rFonts w:ascii="宋体" w:hAnsi="宋体" w:cs="宋体" w:eastAsia="宋体" w:hint="default"/>
                <w:sz w:val="21"/>
                <w:szCs w:val="21"/>
              </w:rPr>
            </w:pPr>
            <w:r>
              <w:rPr>
                <w:rFonts w:ascii="宋体" w:hAnsi="宋体" w:cs="宋体" w:eastAsia="宋体" w:hint="default"/>
                <w:sz w:val="21"/>
                <w:szCs w:val="21"/>
              </w:rPr>
              <w:t>—发行的权益性证券的公允价值</w:t>
            </w:r>
          </w:p>
        </w:tc>
        <w:tc>
          <w:tcPr>
            <w:tcW w:w="3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7"/>
              <w:jc w:val="right"/>
              <w:rPr>
                <w:rFonts w:ascii="宋体" w:hAnsi="宋体" w:cs="宋体" w:eastAsia="宋体" w:hint="default"/>
                <w:sz w:val="21"/>
                <w:szCs w:val="21"/>
              </w:rPr>
            </w:pPr>
            <w:r>
              <w:rPr>
                <w:rFonts w:ascii="宋体"/>
                <w:sz w:val="21"/>
              </w:rPr>
              <w:t>529,330,901.73</w:t>
            </w:r>
          </w:p>
        </w:tc>
      </w:tr>
      <w:tr>
        <w:trPr>
          <w:trHeight w:val="432" w:hRule="exact"/>
        </w:trPr>
        <w:tc>
          <w:tcPr>
            <w:tcW w:w="5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 w:right="0"/>
              <w:jc w:val="left"/>
              <w:rPr>
                <w:rFonts w:ascii="宋体" w:hAnsi="宋体" w:cs="宋体" w:eastAsia="宋体" w:hint="default"/>
                <w:sz w:val="21"/>
                <w:szCs w:val="21"/>
              </w:rPr>
            </w:pPr>
            <w:r>
              <w:rPr>
                <w:rFonts w:ascii="宋体" w:hAnsi="宋体" w:cs="宋体" w:eastAsia="宋体" w:hint="default"/>
                <w:sz w:val="21"/>
                <w:szCs w:val="21"/>
              </w:rPr>
              <w:t>—或有对价的公允价值</w:t>
            </w:r>
          </w:p>
        </w:tc>
        <w:tc>
          <w:tcPr>
            <w:tcW w:w="3450" w:type="dxa"/>
            <w:tcBorders>
              <w:top w:val="single" w:sz="4" w:space="0" w:color="000000"/>
              <w:left w:val="single" w:sz="4" w:space="0" w:color="000000"/>
              <w:bottom w:val="single" w:sz="4" w:space="0" w:color="000000"/>
              <w:right w:val="single" w:sz="4" w:space="0" w:color="000000"/>
            </w:tcBorders>
          </w:tcPr>
          <w:p>
            <w:pPr/>
          </w:p>
        </w:tc>
      </w:tr>
      <w:tr>
        <w:trPr>
          <w:trHeight w:val="432" w:hRule="exact"/>
        </w:trPr>
        <w:tc>
          <w:tcPr>
            <w:tcW w:w="5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 w:right="0"/>
              <w:jc w:val="left"/>
              <w:rPr>
                <w:rFonts w:ascii="宋体" w:hAnsi="宋体" w:cs="宋体" w:eastAsia="宋体" w:hint="default"/>
                <w:sz w:val="21"/>
                <w:szCs w:val="21"/>
              </w:rPr>
            </w:pPr>
            <w:r>
              <w:rPr>
                <w:rFonts w:ascii="宋体" w:hAnsi="宋体" w:cs="宋体" w:eastAsia="宋体" w:hint="default"/>
                <w:sz w:val="21"/>
                <w:szCs w:val="21"/>
              </w:rPr>
              <w:t>—购买日之前持有的股权于购买日的公允价值</w:t>
            </w:r>
          </w:p>
        </w:tc>
        <w:tc>
          <w:tcPr>
            <w:tcW w:w="3450" w:type="dxa"/>
            <w:tcBorders>
              <w:top w:val="single" w:sz="4" w:space="0" w:color="000000"/>
              <w:left w:val="single" w:sz="4" w:space="0" w:color="000000"/>
              <w:bottom w:val="single" w:sz="4" w:space="0" w:color="000000"/>
              <w:right w:val="single" w:sz="4" w:space="0" w:color="000000"/>
            </w:tcBorders>
          </w:tcPr>
          <w:p>
            <w:pPr/>
          </w:p>
        </w:tc>
      </w:tr>
      <w:tr>
        <w:trPr>
          <w:trHeight w:val="432" w:hRule="exact"/>
        </w:trPr>
        <w:tc>
          <w:tcPr>
            <w:tcW w:w="5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450" w:type="dxa"/>
            <w:tcBorders>
              <w:top w:val="single" w:sz="4" w:space="0" w:color="000000"/>
              <w:left w:val="single" w:sz="4" w:space="0" w:color="000000"/>
              <w:bottom w:val="single" w:sz="4" w:space="0" w:color="000000"/>
              <w:right w:val="single" w:sz="4" w:space="0" w:color="000000"/>
            </w:tcBorders>
          </w:tcPr>
          <w:p>
            <w:pPr/>
          </w:p>
        </w:tc>
      </w:tr>
      <w:tr>
        <w:trPr>
          <w:trHeight w:val="432" w:hRule="exact"/>
        </w:trPr>
        <w:tc>
          <w:tcPr>
            <w:tcW w:w="5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 w:right="0"/>
              <w:jc w:val="left"/>
              <w:rPr>
                <w:rFonts w:ascii="宋体" w:hAnsi="宋体" w:cs="宋体" w:eastAsia="宋体" w:hint="default"/>
                <w:sz w:val="21"/>
                <w:szCs w:val="21"/>
              </w:rPr>
            </w:pPr>
            <w:r>
              <w:rPr>
                <w:rFonts w:ascii="宋体" w:hAnsi="宋体" w:cs="宋体" w:eastAsia="宋体" w:hint="default"/>
                <w:sz w:val="21"/>
                <w:szCs w:val="21"/>
              </w:rPr>
              <w:t>合并成本合计</w:t>
            </w:r>
          </w:p>
        </w:tc>
        <w:tc>
          <w:tcPr>
            <w:tcW w:w="3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7"/>
              <w:jc w:val="right"/>
              <w:rPr>
                <w:rFonts w:ascii="宋体" w:hAnsi="宋体" w:cs="宋体" w:eastAsia="宋体" w:hint="default"/>
                <w:sz w:val="21"/>
                <w:szCs w:val="21"/>
              </w:rPr>
            </w:pPr>
            <w:r>
              <w:rPr>
                <w:rFonts w:ascii="宋体"/>
                <w:sz w:val="21"/>
              </w:rPr>
              <w:t>720,878,493.55</w:t>
            </w:r>
          </w:p>
        </w:tc>
      </w:tr>
      <w:tr>
        <w:trPr>
          <w:trHeight w:val="432" w:hRule="exact"/>
        </w:trPr>
        <w:tc>
          <w:tcPr>
            <w:tcW w:w="5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 w:right="0"/>
              <w:jc w:val="left"/>
              <w:rPr>
                <w:rFonts w:ascii="宋体" w:hAnsi="宋体" w:cs="宋体" w:eastAsia="宋体" w:hint="default"/>
                <w:sz w:val="21"/>
                <w:szCs w:val="21"/>
              </w:rPr>
            </w:pPr>
            <w:r>
              <w:rPr>
                <w:rFonts w:ascii="宋体" w:hAnsi="宋体" w:cs="宋体" w:eastAsia="宋体" w:hint="default"/>
                <w:sz w:val="21"/>
                <w:szCs w:val="21"/>
              </w:rPr>
              <w:t>减：取得的可辨认净资产公允价值份额</w:t>
            </w:r>
          </w:p>
        </w:tc>
        <w:tc>
          <w:tcPr>
            <w:tcW w:w="3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7"/>
              <w:jc w:val="right"/>
              <w:rPr>
                <w:rFonts w:ascii="宋体" w:hAnsi="宋体" w:cs="宋体" w:eastAsia="宋体" w:hint="default"/>
                <w:sz w:val="21"/>
                <w:szCs w:val="21"/>
              </w:rPr>
            </w:pPr>
            <w:r>
              <w:rPr>
                <w:rFonts w:ascii="宋体"/>
                <w:sz w:val="21"/>
              </w:rPr>
              <w:t>533,958,705.90</w:t>
            </w:r>
          </w:p>
        </w:tc>
      </w:tr>
      <w:tr>
        <w:trPr>
          <w:trHeight w:val="535" w:hRule="exact"/>
        </w:trPr>
        <w:tc>
          <w:tcPr>
            <w:tcW w:w="5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w:t>
            </w:r>
            <w:r>
              <w:rPr>
                <w:rFonts w:ascii="宋体" w:hAnsi="宋体" w:cs="宋体" w:eastAsia="宋体" w:hint="default"/>
                <w:sz w:val="21"/>
                <w:szCs w:val="21"/>
              </w:rPr>
              <w:t>合并成本小于取得的可辨认净资产公允价值份额的金额</w:t>
            </w:r>
          </w:p>
        </w:tc>
        <w:tc>
          <w:tcPr>
            <w:tcW w:w="3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
              <w:jc w:val="right"/>
              <w:rPr>
                <w:rFonts w:ascii="宋体" w:hAnsi="宋体" w:cs="宋体" w:eastAsia="宋体" w:hint="default"/>
                <w:sz w:val="21"/>
                <w:szCs w:val="21"/>
              </w:rPr>
            </w:pPr>
            <w:r>
              <w:rPr>
                <w:rFonts w:ascii="宋体"/>
                <w:sz w:val="21"/>
              </w:rPr>
              <w:t>186,919,787.65</w:t>
            </w:r>
          </w:p>
        </w:tc>
      </w:tr>
    </w:tbl>
    <w:p>
      <w:pPr>
        <w:spacing w:line="240" w:lineRule="auto" w:before="0"/>
        <w:rPr>
          <w:rFonts w:ascii="宋体" w:hAnsi="宋体" w:cs="宋体" w:eastAsia="宋体" w:hint="default"/>
          <w:sz w:val="20"/>
          <w:szCs w:val="20"/>
        </w:rPr>
      </w:pPr>
    </w:p>
    <w:p>
      <w:pPr>
        <w:pStyle w:val="BodyText"/>
        <w:spacing w:line="460" w:lineRule="atLeast" w:before="8"/>
        <w:ind w:left="554" w:right="1093"/>
        <w:jc w:val="left"/>
      </w:pPr>
      <w:r>
        <w:rPr/>
        <w:t>（</w:t>
      </w:r>
      <w:r>
        <w:rPr>
          <w:rFonts w:ascii="宋体" w:hAnsi="宋体" w:cs="宋体" w:eastAsia="宋体" w:hint="default"/>
        </w:rPr>
        <w:t>3</w:t>
      </w:r>
      <w:r>
        <w:rPr/>
        <w:t>）合并成本公允价值的确定 </w:t>
      </w:r>
      <w:r>
        <w:rPr>
          <w:spacing w:val="-1"/>
        </w:rPr>
        <w:t>京蓝北方园林（天津）有限公司合并成本公允价值依据中联资产评估集团有限公司出具的中联评报字</w:t>
      </w:r>
    </w:p>
    <w:p>
      <w:pPr>
        <w:pStyle w:val="BodyText"/>
        <w:spacing w:line="240" w:lineRule="auto" w:before="37"/>
        <w:ind w:left="134" w:right="1093"/>
        <w:jc w:val="left"/>
      </w:pPr>
      <w:r>
        <w:rPr>
          <w:rFonts w:ascii="宋体" w:hAnsi="宋体" w:cs="宋体" w:eastAsia="宋体" w:hint="default"/>
        </w:rPr>
        <w:t>[2017]</w:t>
      </w:r>
      <w:r>
        <w:rPr/>
        <w:t>第 </w:t>
      </w:r>
      <w:r>
        <w:rPr>
          <w:rFonts w:ascii="宋体" w:hAnsi="宋体" w:cs="宋体" w:eastAsia="宋体" w:hint="default"/>
        </w:rPr>
        <w:t>106</w:t>
      </w:r>
      <w:r>
        <w:rPr>
          <w:rFonts w:ascii="宋体" w:hAnsi="宋体" w:cs="宋体" w:eastAsia="宋体" w:hint="default"/>
          <w:spacing w:val="-3"/>
        </w:rPr>
        <w:t> </w:t>
      </w:r>
      <w:r>
        <w:rPr/>
        <w:t>号《评估报告》确定，评估结论选用收益法。</w:t>
      </w:r>
    </w:p>
    <w:p>
      <w:pPr>
        <w:spacing w:line="240" w:lineRule="auto" w:before="11"/>
        <w:rPr>
          <w:rFonts w:ascii="宋体" w:hAnsi="宋体" w:cs="宋体" w:eastAsia="宋体" w:hint="default"/>
          <w:sz w:val="14"/>
          <w:szCs w:val="14"/>
        </w:rPr>
      </w:pPr>
    </w:p>
    <w:p>
      <w:pPr>
        <w:pStyle w:val="BodyText"/>
        <w:spacing w:line="410" w:lineRule="auto"/>
        <w:ind w:left="134" w:right="4347" w:firstLine="421"/>
        <w:jc w:val="left"/>
      </w:pPr>
      <w:r>
        <w:rPr/>
        <w:t>（</w:t>
      </w:r>
      <w:r>
        <w:rPr>
          <w:rFonts w:ascii="宋体" w:hAnsi="宋体" w:cs="宋体" w:eastAsia="宋体" w:hint="default"/>
        </w:rPr>
        <w:t>4</w:t>
      </w:r>
      <w:r>
        <w:rPr/>
        <w:t>）大额商誉形成的主要原因 本公司商誉系本公司于</w:t>
      </w:r>
      <w:r>
        <w:rPr>
          <w:rFonts w:ascii="宋体" w:hAnsi="宋体" w:cs="宋体" w:eastAsia="宋体" w:hint="default"/>
        </w:rPr>
        <w:t>2017</w:t>
      </w:r>
      <w:r>
        <w:rPr/>
        <w:t>年</w:t>
      </w:r>
      <w:r>
        <w:rPr>
          <w:rFonts w:ascii="宋体" w:hAnsi="宋体" w:cs="宋体" w:eastAsia="宋体" w:hint="default"/>
        </w:rPr>
        <w:t>7</w:t>
      </w:r>
      <w:r>
        <w:rPr/>
        <w:t>月</w:t>
      </w:r>
      <w:r>
        <w:rPr>
          <w:rFonts w:ascii="宋体" w:hAnsi="宋体" w:cs="宋体" w:eastAsia="宋体" w:hint="default"/>
        </w:rPr>
        <w:t>28</w:t>
      </w:r>
      <w:r>
        <w:rPr/>
        <w:t>日非同一控制下的企业合并形成。</w:t>
      </w:r>
    </w:p>
    <w:p>
      <w:pPr>
        <w:pStyle w:val="BodyText"/>
        <w:spacing w:line="240" w:lineRule="auto" w:before="45"/>
        <w:ind w:left="449" w:right="1093"/>
        <w:jc w:val="left"/>
      </w:pPr>
      <w:r>
        <w:rPr>
          <w:rFonts w:ascii="宋体" w:hAnsi="宋体" w:cs="宋体" w:eastAsia="宋体" w:hint="default"/>
        </w:rPr>
        <w:t>2</w:t>
      </w:r>
      <w:r>
        <w:rPr/>
        <w:t>、其他原因的合并范围变动</w:t>
      </w:r>
    </w:p>
    <w:p>
      <w:pPr>
        <w:spacing w:line="240" w:lineRule="auto" w:before="11"/>
        <w:rPr>
          <w:rFonts w:ascii="宋体" w:hAnsi="宋体" w:cs="宋体" w:eastAsia="宋体" w:hint="default"/>
          <w:sz w:val="14"/>
          <w:szCs w:val="14"/>
        </w:rPr>
      </w:pPr>
    </w:p>
    <w:p>
      <w:pPr>
        <w:pStyle w:val="BodyText"/>
        <w:spacing w:line="273" w:lineRule="auto"/>
        <w:ind w:left="133" w:right="1093" w:firstLine="315"/>
        <w:jc w:val="left"/>
      </w:pPr>
      <w:r>
        <w:rPr>
          <w:rFonts w:ascii="宋体" w:hAnsi="宋体" w:cs="宋体" w:eastAsia="宋体" w:hint="default"/>
          <w:spacing w:val="-1"/>
        </w:rPr>
        <w:t>2017</w:t>
      </w:r>
      <w:r>
        <w:rPr>
          <w:spacing w:val="-1"/>
        </w:rPr>
        <w:t>年公司新纳入合并范围内的新设子公司共计</w:t>
      </w:r>
      <w:r>
        <w:rPr>
          <w:rFonts w:ascii="宋体" w:hAnsi="宋体" w:cs="宋体" w:eastAsia="宋体" w:hint="default"/>
          <w:spacing w:val="-1"/>
        </w:rPr>
        <w:t>4</w:t>
      </w:r>
      <w:r>
        <w:rPr>
          <w:spacing w:val="-1"/>
        </w:rPr>
        <w:t>家，分别为：浙江京蓝得韬投资有限公司、京蓝资源</w:t>
      </w:r>
      <w:r>
        <w:rPr/>
        <w:t> 科技有限公司、巴林右旗京蓝沐禾生态环境治理有限公司、京蓝环境科技有限公司。</w:t>
      </w:r>
    </w:p>
    <w:p>
      <w:pPr>
        <w:spacing w:line="240" w:lineRule="auto" w:before="11"/>
        <w:rPr>
          <w:rFonts w:ascii="宋体" w:hAnsi="宋体" w:cs="宋体" w:eastAsia="宋体" w:hint="default"/>
          <w:sz w:val="21"/>
          <w:szCs w:val="21"/>
        </w:rPr>
      </w:pPr>
    </w:p>
    <w:p>
      <w:pPr>
        <w:pStyle w:val="Heading2"/>
        <w:spacing w:line="240" w:lineRule="auto"/>
        <w:ind w:left="133" w:right="1093"/>
        <w:jc w:val="left"/>
        <w:rPr>
          <w:b w:val="0"/>
          <w:bCs w:val="0"/>
        </w:rPr>
      </w:pPr>
      <w:bookmarkStart w:name="九、聘任、解聘会计师事务所情况" w:id="75"/>
      <w:bookmarkEnd w:id="75"/>
      <w:r>
        <w:rPr>
          <w:b w:val="0"/>
          <w:bCs w:val="0"/>
        </w:rPr>
      </w:r>
      <w:r>
        <w:rPr/>
        <w:t>九、聘任、解聘会计师事务所情况</w:t>
      </w:r>
      <w:r>
        <w:rPr>
          <w:b w:val="0"/>
          <w:bCs w:val="0"/>
        </w:rPr>
      </w:r>
    </w:p>
    <w:p>
      <w:pPr>
        <w:spacing w:line="240" w:lineRule="auto" w:before="7"/>
        <w:rPr>
          <w:rFonts w:ascii="宋体" w:hAnsi="宋体" w:cs="宋体" w:eastAsia="宋体" w:hint="default"/>
          <w:b/>
          <w:bCs/>
          <w:sz w:val="26"/>
          <w:szCs w:val="26"/>
        </w:rPr>
      </w:pPr>
    </w:p>
    <w:p>
      <w:pPr>
        <w:spacing w:before="0"/>
        <w:ind w:left="133" w:right="1093"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13"/>
        <w:rPr>
          <w:rFonts w:ascii="宋体" w:hAnsi="宋体" w:cs="宋体" w:eastAsia="宋体" w:hint="default"/>
          <w:sz w:val="7"/>
          <w:szCs w:val="7"/>
        </w:rPr>
      </w:pPr>
    </w:p>
    <w:tbl>
      <w:tblPr>
        <w:tblW w:w="0" w:type="auto"/>
        <w:jc w:val="left"/>
        <w:tblInd w:w="129" w:type="dxa"/>
        <w:tblLayout w:type="fixed"/>
        <w:tblCellMar>
          <w:top w:w="0" w:type="dxa"/>
          <w:left w:w="0" w:type="dxa"/>
          <w:bottom w:w="0" w:type="dxa"/>
          <w:right w:w="0" w:type="dxa"/>
        </w:tblCellMar>
        <w:tblLook w:val="01E0"/>
      </w:tblPr>
      <w:tblGrid>
        <w:gridCol w:w="4792"/>
        <w:gridCol w:w="4777"/>
      </w:tblGrid>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72" w:right="0"/>
              <w:jc w:val="left"/>
              <w:rPr>
                <w:rFonts w:ascii="宋体" w:hAnsi="宋体" w:cs="宋体" w:eastAsia="宋体" w:hint="default"/>
                <w:sz w:val="18"/>
                <w:szCs w:val="18"/>
              </w:rPr>
            </w:pPr>
            <w:r>
              <w:rPr>
                <w:rFonts w:ascii="宋体" w:hAnsi="宋体" w:cs="宋体" w:eastAsia="宋体" w:hint="default"/>
                <w:sz w:val="18"/>
                <w:szCs w:val="18"/>
              </w:rPr>
              <w:t>中兴财光华会计师事务所（特殊普通合伙）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hAnsi="宋体" w:cs="宋体" w:eastAsia="宋体" w:hint="default"/>
                <w:sz w:val="18"/>
                <w:szCs w:val="18"/>
              </w:rPr>
              <w:t>王凤岐、张猛勇</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hAnsi="宋体" w:cs="宋体" w:eastAsia="宋体" w:hint="default"/>
                <w:sz w:val="18"/>
                <w:szCs w:val="18"/>
              </w:rPr>
              <w:t>均为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spacing w:after="0" w:line="240" w:lineRule="auto"/>
        <w:jc w:val="right"/>
        <w:rPr>
          <w:rFonts w:ascii="宋体" w:hAnsi="宋体" w:cs="宋体" w:eastAsia="宋体" w:hint="default"/>
          <w:sz w:val="18"/>
          <w:szCs w:val="18"/>
        </w:rPr>
        <w:sectPr>
          <w:pgSz w:w="11910" w:h="16840"/>
          <w:pgMar w:header="907" w:footer="1019" w:top="1100" w:bottom="1200" w:left="100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4792"/>
        <w:gridCol w:w="4777"/>
      </w:tblGrid>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r>
              <w:rPr>
                <w:rFonts w:ascii="宋体" w:hAnsi="宋体" w:cs="宋体" w:eastAsia="宋体" w:hint="default"/>
                <w:spacing w:val="-90"/>
                <w:sz w:val="18"/>
                <w:szCs w:val="18"/>
              </w:rPr>
              <w:t>）</w:t>
            </w:r>
            <w:r>
              <w:rPr>
                <w:rFonts w:ascii="宋体" w:hAnsi="宋体" w:cs="宋体" w:eastAsia="宋体" w:hint="default"/>
                <w:sz w:val="18"/>
                <w:szCs w:val="18"/>
              </w:rPr>
              <w:t>（如有）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境外会计师事务所注册会计师审计服务的连续年限（如有）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57" w:lineRule="auto" w:before="117"/>
        <w:ind w:left="113" w:right="6253" w:firstLine="0"/>
        <w:jc w:val="left"/>
        <w:rPr>
          <w:rFonts w:ascii="宋体" w:hAnsi="宋体" w:cs="宋体" w:eastAsia="宋体" w:hint="default"/>
          <w:sz w:val="18"/>
          <w:szCs w:val="18"/>
        </w:rPr>
      </w:pPr>
      <w:r>
        <w:rPr>
          <w:rFonts w:ascii="宋体" w:hAnsi="宋体" w:cs="宋体" w:eastAsia="宋体" w:hint="default"/>
          <w:sz w:val="18"/>
          <w:szCs w:val="18"/>
        </w:rPr>
        <w:t>□ 是 √ 否 聘请内部控制审计会计师事务所、财务顾问或保荐人情况</w:t>
      </w:r>
    </w:p>
    <w:p>
      <w:pPr>
        <w:spacing w:line="338" w:lineRule="auto" w:before="29"/>
        <w:ind w:left="113" w:right="1027" w:firstLine="0"/>
        <w:jc w:val="left"/>
        <w:rPr>
          <w:rFonts w:ascii="宋体" w:hAnsi="宋体" w:cs="宋体" w:eastAsia="宋体" w:hint="default"/>
          <w:sz w:val="18"/>
          <w:szCs w:val="18"/>
        </w:rPr>
      </w:pPr>
      <w:r>
        <w:rPr>
          <w:rFonts w:ascii="宋体" w:hAnsi="宋体" w:cs="宋体" w:eastAsia="宋体" w:hint="default"/>
          <w:sz w:val="18"/>
          <w:szCs w:val="18"/>
        </w:rPr>
        <w:t>√ 适用 □ 不适用 </w:t>
      </w:r>
      <w:r>
        <w:rPr>
          <w:rFonts w:ascii="宋体" w:hAnsi="宋体" w:cs="宋体" w:eastAsia="宋体" w:hint="default"/>
          <w:spacing w:val="-2"/>
          <w:sz w:val="18"/>
          <w:szCs w:val="18"/>
        </w:rPr>
        <w:t>报告期内，公司聘请中兴财光华会计师事务所（特殊普通合伙）为公司</w:t>
      </w:r>
      <w:r>
        <w:rPr>
          <w:rFonts w:ascii="宋体" w:hAnsi="宋体" w:cs="宋体" w:eastAsia="宋体" w:hint="default"/>
          <w:spacing w:val="-2"/>
          <w:sz w:val="18"/>
          <w:szCs w:val="18"/>
        </w:rPr>
        <w:t>2017</w:t>
      </w:r>
      <w:r>
        <w:rPr>
          <w:rFonts w:ascii="宋体" w:hAnsi="宋体" w:cs="宋体" w:eastAsia="宋体" w:hint="default"/>
          <w:spacing w:val="-2"/>
          <w:sz w:val="18"/>
          <w:szCs w:val="18"/>
        </w:rPr>
        <w:t>年度内控审计机构，费用为</w:t>
      </w:r>
      <w:r>
        <w:rPr>
          <w:rFonts w:ascii="宋体" w:hAnsi="宋体" w:cs="宋体" w:eastAsia="宋体" w:hint="default"/>
          <w:spacing w:val="-2"/>
          <w:sz w:val="18"/>
          <w:szCs w:val="18"/>
        </w:rPr>
        <w:t>45</w:t>
      </w:r>
      <w:r>
        <w:rPr>
          <w:rFonts w:ascii="宋体" w:hAnsi="宋体" w:cs="宋体" w:eastAsia="宋体" w:hint="default"/>
          <w:spacing w:val="-2"/>
          <w:sz w:val="18"/>
          <w:szCs w:val="18"/>
        </w:rPr>
        <w:t>万元。聘请华泰联</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合证券为公司收购北方园林重组项目的独立财务顾问。</w:t>
      </w:r>
    </w:p>
    <w:p>
      <w:pPr>
        <w:spacing w:line="240" w:lineRule="auto" w:before="7"/>
        <w:rPr>
          <w:rFonts w:ascii="宋体" w:hAnsi="宋体" w:cs="宋体" w:eastAsia="宋体" w:hint="default"/>
          <w:sz w:val="19"/>
          <w:szCs w:val="19"/>
        </w:rPr>
      </w:pPr>
    </w:p>
    <w:p>
      <w:pPr>
        <w:pStyle w:val="Heading2"/>
        <w:spacing w:line="240" w:lineRule="auto"/>
        <w:ind w:right="1027"/>
        <w:jc w:val="left"/>
        <w:rPr>
          <w:b w:val="0"/>
          <w:bCs w:val="0"/>
        </w:rPr>
      </w:pPr>
      <w:bookmarkStart w:name="十、年度报告披露后面临暂停上市和终止上市情况" w:id="76"/>
      <w:bookmarkEnd w:id="76"/>
      <w:r>
        <w:rPr>
          <w:b w:val="0"/>
          <w:bCs w:val="0"/>
        </w:rPr>
      </w:r>
      <w:r>
        <w:rPr/>
        <w:t>十、年度报告披露后面临暂停上市和终止上市情况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spacing w:before="0"/>
        <w:ind w:left="114" w:right="10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24"/>
          <w:szCs w:val="24"/>
        </w:rPr>
      </w:pPr>
    </w:p>
    <w:p>
      <w:pPr>
        <w:pStyle w:val="Heading2"/>
        <w:spacing w:line="240" w:lineRule="auto"/>
        <w:ind w:right="1027"/>
        <w:jc w:val="left"/>
        <w:rPr>
          <w:b w:val="0"/>
          <w:bCs w:val="0"/>
        </w:rPr>
      </w:pPr>
      <w:bookmarkStart w:name="十一、破产重整相关事项" w:id="77"/>
      <w:bookmarkEnd w:id="77"/>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spacing w:line="357" w:lineRule="auto" w:before="0"/>
        <w:ind w:left="114" w:right="769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公司报告期未发生破产重整相关事项。</w:t>
      </w:r>
    </w:p>
    <w:p>
      <w:pPr>
        <w:spacing w:line="240" w:lineRule="auto" w:before="5"/>
        <w:rPr>
          <w:rFonts w:ascii="宋体" w:hAnsi="宋体" w:cs="宋体" w:eastAsia="宋体" w:hint="default"/>
          <w:sz w:val="18"/>
          <w:szCs w:val="18"/>
        </w:rPr>
      </w:pPr>
    </w:p>
    <w:p>
      <w:pPr>
        <w:pStyle w:val="Heading2"/>
        <w:spacing w:line="240" w:lineRule="auto"/>
        <w:ind w:right="1027"/>
        <w:jc w:val="left"/>
        <w:rPr>
          <w:b w:val="0"/>
          <w:bCs w:val="0"/>
        </w:rPr>
      </w:pPr>
      <w:bookmarkStart w:name="十二、重大诉讼、仲裁事项" w:id="78"/>
      <w:bookmarkEnd w:id="78"/>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spacing w:line="357" w:lineRule="auto" w:before="0"/>
        <w:ind w:left="114" w:right="7692" w:firstLine="0"/>
        <w:jc w:val="left"/>
        <w:rPr>
          <w:rFonts w:ascii="宋体" w:hAnsi="宋体" w:cs="宋体" w:eastAsia="宋体" w:hint="default"/>
          <w:sz w:val="18"/>
          <w:szCs w:val="18"/>
        </w:rPr>
      </w:pPr>
      <w:r>
        <w:rPr>
          <w:rFonts w:ascii="宋体" w:hAnsi="宋体" w:cs="宋体" w:eastAsia="宋体" w:hint="default"/>
          <w:sz w:val="18"/>
          <w:szCs w:val="18"/>
        </w:rPr>
        <w:t>□ 适用 √ 不适用 本报告期公司无重大诉讼、仲裁事项。</w:t>
      </w:r>
    </w:p>
    <w:p>
      <w:pPr>
        <w:spacing w:line="240" w:lineRule="auto" w:before="3"/>
        <w:rPr>
          <w:rFonts w:ascii="宋体" w:hAnsi="宋体" w:cs="宋体" w:eastAsia="宋体" w:hint="default"/>
          <w:sz w:val="18"/>
          <w:szCs w:val="18"/>
        </w:rPr>
      </w:pPr>
    </w:p>
    <w:p>
      <w:pPr>
        <w:pStyle w:val="Heading2"/>
        <w:spacing w:line="240" w:lineRule="auto"/>
        <w:ind w:right="1027"/>
        <w:jc w:val="left"/>
        <w:rPr>
          <w:b w:val="0"/>
          <w:bCs w:val="0"/>
        </w:rPr>
      </w:pPr>
      <w:bookmarkStart w:name="十三、处罚及整改情况" w:id="79"/>
      <w:bookmarkEnd w:id="79"/>
      <w:r>
        <w:rPr>
          <w:b w:val="0"/>
          <w:bCs w:val="0"/>
        </w:rPr>
      </w:r>
      <w:r>
        <w:rPr/>
        <w:t>十三、处罚及整改情况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14" w:right="787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公司报告期不存在处罚及整改情况。</w:t>
      </w:r>
    </w:p>
    <w:p>
      <w:pPr>
        <w:spacing w:line="240" w:lineRule="auto" w:before="4"/>
        <w:rPr>
          <w:rFonts w:ascii="宋体" w:hAnsi="宋体" w:cs="宋体" w:eastAsia="宋体" w:hint="default"/>
          <w:sz w:val="18"/>
          <w:szCs w:val="18"/>
        </w:rPr>
      </w:pPr>
    </w:p>
    <w:p>
      <w:pPr>
        <w:pStyle w:val="Heading2"/>
        <w:spacing w:line="240" w:lineRule="auto"/>
        <w:ind w:right="1027"/>
        <w:jc w:val="left"/>
        <w:rPr>
          <w:b w:val="0"/>
          <w:bCs w:val="0"/>
        </w:rPr>
      </w:pPr>
      <w:bookmarkStart w:name="十四、公司及其控股股东、实际控制人的诚信状况" w:id="80"/>
      <w:bookmarkEnd w:id="80"/>
      <w:r>
        <w:rPr>
          <w:b w:val="0"/>
          <w:bCs w:val="0"/>
        </w:rPr>
      </w:r>
      <w:r>
        <w:rPr/>
        <w:t>十四、公司及其控股股东、实际控制人的诚信状况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spacing w:before="0"/>
        <w:ind w:left="114" w:right="10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2"/>
        <w:spacing w:line="240" w:lineRule="auto"/>
        <w:ind w:right="1027"/>
        <w:jc w:val="left"/>
        <w:rPr>
          <w:b w:val="0"/>
          <w:bCs w:val="0"/>
        </w:rPr>
      </w:pPr>
      <w:bookmarkStart w:name="十五、公司股权激励计划、员工持股计划或其他员工激励措施的实施情况" w:id="81"/>
      <w:bookmarkEnd w:id="81"/>
      <w:r>
        <w:rPr>
          <w:b w:val="0"/>
          <w:bCs w:val="0"/>
        </w:rPr>
      </w:r>
      <w:r>
        <w:rPr/>
        <w:t>十五、公司股权激励计划、员工持股计划或其他员工激励措施的实施情况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spacing w:line="360" w:lineRule="auto" w:before="0"/>
        <w:ind w:left="114" w:right="445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公司报告期无股权激励计划、员工持股计划或其他员工激励措施及其实施情况。</w:t>
      </w:r>
    </w:p>
    <w:p>
      <w:pPr>
        <w:spacing w:after="0" w:line="36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8"/>
        <w:rPr>
          <w:rFonts w:ascii="宋体" w:hAnsi="宋体" w:cs="宋体" w:eastAsia="宋体" w:hint="default"/>
          <w:sz w:val="20"/>
          <w:szCs w:val="20"/>
        </w:rPr>
      </w:pPr>
    </w:p>
    <w:p>
      <w:pPr>
        <w:pStyle w:val="Heading2"/>
        <w:spacing w:line="240" w:lineRule="auto" w:before="26"/>
        <w:ind w:right="1027"/>
        <w:jc w:val="left"/>
        <w:rPr>
          <w:b w:val="0"/>
          <w:bCs w:val="0"/>
        </w:rPr>
      </w:pPr>
      <w:bookmarkStart w:name="十六、重大关联交易" w:id="82"/>
      <w:bookmarkEnd w:id="82"/>
      <w:r>
        <w:rPr>
          <w:b w:val="0"/>
          <w:bCs w:val="0"/>
        </w:rPr>
      </w:r>
      <w:r>
        <w:rPr/>
        <w:t>十六、重大关联交易</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13" w:right="1027"/>
        <w:jc w:val="left"/>
        <w:rPr>
          <w:b w:val="0"/>
          <w:bCs w:val="0"/>
        </w:rPr>
      </w:pPr>
      <w:bookmarkStart w:name="1、与日常经营相关的关联交易" w:id="83"/>
      <w:bookmarkEnd w:id="83"/>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spacing w:line="357" w:lineRule="auto" w:before="0"/>
        <w:ind w:left="114" w:right="679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公司报告期未发生与日常经营相关的关联交易。</w:t>
      </w:r>
    </w:p>
    <w:p>
      <w:pPr>
        <w:spacing w:line="240" w:lineRule="auto" w:before="1"/>
        <w:rPr>
          <w:rFonts w:ascii="宋体" w:hAnsi="宋体" w:cs="宋体" w:eastAsia="宋体" w:hint="default"/>
          <w:sz w:val="20"/>
          <w:szCs w:val="20"/>
        </w:rPr>
      </w:pPr>
    </w:p>
    <w:p>
      <w:pPr>
        <w:pStyle w:val="Heading4"/>
        <w:spacing w:line="240" w:lineRule="auto"/>
        <w:ind w:right="1027"/>
        <w:jc w:val="left"/>
        <w:rPr>
          <w:b w:val="0"/>
          <w:bCs w:val="0"/>
        </w:rPr>
      </w:pPr>
      <w:bookmarkStart w:name="2、资产或股权收购、出售发生的关联交易" w:id="84"/>
      <w:bookmarkEnd w:id="84"/>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spacing w:line="357" w:lineRule="auto" w:before="0"/>
        <w:ind w:left="114" w:right="643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公司报告期未发生资产或股权收购、出售的关联交易。</w:t>
      </w:r>
    </w:p>
    <w:p>
      <w:pPr>
        <w:spacing w:line="240" w:lineRule="auto" w:before="13"/>
        <w:rPr>
          <w:rFonts w:ascii="宋体" w:hAnsi="宋体" w:cs="宋体" w:eastAsia="宋体" w:hint="default"/>
          <w:sz w:val="19"/>
          <w:szCs w:val="19"/>
        </w:rPr>
      </w:pPr>
    </w:p>
    <w:p>
      <w:pPr>
        <w:pStyle w:val="Heading4"/>
        <w:spacing w:line="240" w:lineRule="auto"/>
        <w:ind w:right="1027"/>
        <w:jc w:val="left"/>
        <w:rPr>
          <w:b w:val="0"/>
          <w:bCs w:val="0"/>
        </w:rPr>
      </w:pPr>
      <w:bookmarkStart w:name="3、共同对外投资的关联交易" w:id="85"/>
      <w:bookmarkEnd w:id="85"/>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spacing w:line="357" w:lineRule="auto" w:before="0"/>
        <w:ind w:left="114" w:right="715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公司报告期未发生共同对外投资的关联交易。</w:t>
      </w:r>
    </w:p>
    <w:p>
      <w:pPr>
        <w:spacing w:line="240" w:lineRule="auto" w:before="1"/>
        <w:rPr>
          <w:rFonts w:ascii="宋体" w:hAnsi="宋体" w:cs="宋体" w:eastAsia="宋体" w:hint="default"/>
          <w:sz w:val="20"/>
          <w:szCs w:val="20"/>
        </w:rPr>
      </w:pPr>
    </w:p>
    <w:p>
      <w:pPr>
        <w:pStyle w:val="Heading4"/>
        <w:spacing w:line="240" w:lineRule="auto"/>
        <w:ind w:right="1027"/>
        <w:jc w:val="left"/>
        <w:rPr>
          <w:b w:val="0"/>
          <w:bCs w:val="0"/>
        </w:rPr>
      </w:pPr>
      <w:bookmarkStart w:name="4、关联债权债务往来" w:id="86"/>
      <w:bookmarkEnd w:id="86"/>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spacing w:line="360" w:lineRule="auto" w:before="0"/>
        <w:ind w:left="114" w:right="7872" w:firstLine="0"/>
        <w:jc w:val="left"/>
        <w:rPr>
          <w:rFonts w:ascii="宋体" w:hAnsi="宋体" w:cs="宋体" w:eastAsia="宋体" w:hint="default"/>
          <w:sz w:val="18"/>
          <w:szCs w:val="18"/>
        </w:rPr>
      </w:pPr>
      <w:r>
        <w:rPr>
          <w:rFonts w:ascii="宋体" w:hAnsi="宋体" w:cs="宋体" w:eastAsia="宋体" w:hint="default"/>
          <w:sz w:val="18"/>
          <w:szCs w:val="18"/>
        </w:rPr>
        <w:t>√ 适用 □ 不适用 是否存在非经营性关联债权债务往来</w:t>
      </w:r>
    </w:p>
    <w:p>
      <w:pPr>
        <w:spacing w:line="357" w:lineRule="auto" w:before="26"/>
        <w:ind w:left="113" w:right="6973" w:firstLine="0"/>
        <w:jc w:val="left"/>
        <w:rPr>
          <w:rFonts w:ascii="宋体" w:hAnsi="宋体" w:cs="宋体" w:eastAsia="宋体" w:hint="default"/>
          <w:sz w:val="18"/>
          <w:szCs w:val="18"/>
        </w:rPr>
      </w:pPr>
      <w:r>
        <w:rPr>
          <w:rFonts w:ascii="宋体" w:hAnsi="宋体" w:cs="宋体" w:eastAsia="宋体" w:hint="default"/>
          <w:sz w:val="18"/>
          <w:szCs w:val="18"/>
        </w:rPr>
        <w:t>□ 是 √ 否 公司报告期不存在非经营性关联债权债务往来。</w:t>
      </w:r>
    </w:p>
    <w:p>
      <w:pPr>
        <w:spacing w:line="240" w:lineRule="auto" w:before="1"/>
        <w:rPr>
          <w:rFonts w:ascii="宋体" w:hAnsi="宋体" w:cs="宋体" w:eastAsia="宋体" w:hint="default"/>
          <w:sz w:val="20"/>
          <w:szCs w:val="20"/>
        </w:rPr>
      </w:pPr>
    </w:p>
    <w:p>
      <w:pPr>
        <w:pStyle w:val="Heading4"/>
        <w:spacing w:line="240" w:lineRule="auto"/>
        <w:ind w:left="113" w:right="1027"/>
        <w:jc w:val="left"/>
        <w:rPr>
          <w:b w:val="0"/>
          <w:bCs w:val="0"/>
        </w:rPr>
      </w:pPr>
      <w:bookmarkStart w:name="5、其他重大关联交易" w:id="87"/>
      <w:bookmarkEnd w:id="87"/>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8"/>
        <w:rPr>
          <w:rFonts w:ascii="宋体" w:hAnsi="宋体" w:cs="宋体" w:eastAsia="宋体" w:hint="default"/>
          <w:b/>
          <w:bCs/>
          <w:sz w:val="26"/>
          <w:szCs w:val="26"/>
        </w:rPr>
      </w:pPr>
    </w:p>
    <w:p>
      <w:pPr>
        <w:spacing w:before="0"/>
        <w:ind w:left="113" w:right="10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15"/>
          <w:szCs w:val="15"/>
        </w:rPr>
      </w:pPr>
    </w:p>
    <w:p>
      <w:pPr>
        <w:pStyle w:val="BodyText"/>
        <w:spacing w:line="271" w:lineRule="auto"/>
        <w:ind w:right="1130" w:firstLine="420"/>
        <w:jc w:val="both"/>
      </w:pPr>
      <w:r>
        <w:rPr>
          <w:rFonts w:ascii="宋体" w:hAnsi="宋体" w:cs="宋体" w:eastAsia="宋体" w:hint="default"/>
        </w:rPr>
        <w:t>1</w:t>
      </w:r>
      <w:r>
        <w:rPr/>
        <w:t>、</w:t>
      </w:r>
      <w:r>
        <w:rPr>
          <w:rFonts w:ascii="宋体" w:hAnsi="宋体" w:cs="宋体" w:eastAsia="宋体" w:hint="default"/>
        </w:rPr>
        <w:t>2017</w:t>
      </w:r>
      <w:r>
        <w:rPr/>
        <w:t>年</w:t>
      </w:r>
      <w:r>
        <w:rPr>
          <w:rFonts w:ascii="宋体" w:hAnsi="宋体" w:cs="宋体" w:eastAsia="宋体" w:hint="default"/>
        </w:rPr>
        <w:t>3</w:t>
      </w:r>
      <w:r>
        <w:rPr/>
        <w:t>月</w:t>
      </w:r>
      <w:r>
        <w:rPr>
          <w:rFonts w:ascii="宋体" w:hAnsi="宋体" w:cs="宋体" w:eastAsia="宋体" w:hint="default"/>
        </w:rPr>
        <w:t>17</w:t>
      </w:r>
      <w:r>
        <w:rPr/>
        <w:t>日，公司召开了</w:t>
      </w:r>
      <w:r>
        <w:rPr>
          <w:rFonts w:ascii="宋体" w:hAnsi="宋体" w:cs="宋体" w:eastAsia="宋体" w:hint="default"/>
        </w:rPr>
        <w:t>2017</w:t>
      </w:r>
      <w:r>
        <w:rPr/>
        <w:t>年第二次临时股东大会，审议通过了《关于</w:t>
      </w:r>
      <w:r>
        <w:rPr>
          <w:rFonts w:ascii="宋体" w:hAnsi="宋体" w:cs="宋体" w:eastAsia="宋体" w:hint="default"/>
        </w:rPr>
        <w:t>&lt;</w:t>
      </w:r>
      <w:r>
        <w:rPr/>
        <w:t>京蓝科技股份有限 公司发行股份及支付现金购买资产并募集配套资金暨关联交易报告书（草案）</w:t>
      </w:r>
      <w:r>
        <w:rPr>
          <w:rFonts w:ascii="宋体" w:hAnsi="宋体" w:cs="宋体" w:eastAsia="宋体" w:hint="default"/>
        </w:rPr>
        <w:t>&gt;</w:t>
      </w:r>
      <w:r>
        <w:rPr/>
        <w:t>及其摘要的议案》等相关</w:t>
      </w:r>
      <w:r>
        <w:rPr>
          <w:spacing w:val="-25"/>
        </w:rPr>
        <w:t> </w:t>
      </w:r>
      <w:r>
        <w:rPr>
          <w:spacing w:val="-25"/>
        </w:rPr>
      </w:r>
      <w:r>
        <w:rPr>
          <w:spacing w:val="-1"/>
        </w:rPr>
        <w:t>议案。公司通过发行股份及支付现金相结合的方式购买北方市政等合计持有的北方园林</w:t>
      </w:r>
      <w:r>
        <w:rPr>
          <w:rFonts w:ascii="宋体" w:hAnsi="宋体" w:cs="宋体" w:eastAsia="宋体" w:hint="default"/>
          <w:spacing w:val="-1"/>
        </w:rPr>
        <w:t>90.11%</w:t>
      </w:r>
      <w:r>
        <w:rPr>
          <w:spacing w:val="-1"/>
        </w:rPr>
        <w:t>股权，标的</w:t>
      </w:r>
      <w:r>
        <w:rPr>
          <w:spacing w:val="-78"/>
        </w:rPr>
        <w:t> </w:t>
      </w:r>
      <w:r>
        <w:rPr>
          <w:spacing w:val="-78"/>
        </w:rPr>
      </w:r>
      <w:r>
        <w:rPr/>
        <w:t>资产交易作价为</w:t>
      </w:r>
      <w:r>
        <w:rPr>
          <w:rFonts w:ascii="宋体" w:hAnsi="宋体" w:cs="宋体" w:eastAsia="宋体" w:hint="default"/>
        </w:rPr>
        <w:t>72,087.85</w:t>
      </w:r>
      <w:r>
        <w:rPr/>
        <w:t>万元。同时，公司向半丁资产管理非公开发行股份募集配套资金，募集配套资</w:t>
      </w:r>
      <w:r>
        <w:rPr>
          <w:spacing w:val="-35"/>
        </w:rPr>
        <w:t> </w:t>
      </w:r>
      <w:r>
        <w:rPr>
          <w:spacing w:val="-35"/>
        </w:rPr>
      </w:r>
      <w:r>
        <w:rPr>
          <w:spacing w:val="-3"/>
        </w:rPr>
        <w:t>金总额为</w:t>
      </w:r>
      <w:r>
        <w:rPr>
          <w:rFonts w:ascii="宋体" w:hAnsi="宋体" w:cs="宋体" w:eastAsia="宋体" w:hint="default"/>
          <w:spacing w:val="-3"/>
        </w:rPr>
        <w:t>50,950.00</w:t>
      </w:r>
      <w:r>
        <w:rPr>
          <w:spacing w:val="-3"/>
        </w:rPr>
        <w:t>万元，不超过标的资产交易作价的</w:t>
      </w:r>
      <w:r>
        <w:rPr>
          <w:rFonts w:ascii="宋体" w:hAnsi="宋体" w:cs="宋体" w:eastAsia="宋体" w:hint="default"/>
          <w:spacing w:val="-3"/>
        </w:rPr>
        <w:t>100%</w:t>
      </w:r>
      <w:r>
        <w:rPr>
          <w:spacing w:val="-3"/>
        </w:rPr>
        <w:t>。（公告编号：</w:t>
      </w:r>
      <w:r>
        <w:rPr>
          <w:rFonts w:ascii="宋体" w:hAnsi="宋体" w:cs="宋体" w:eastAsia="宋体" w:hint="default"/>
          <w:spacing w:val="-3"/>
        </w:rPr>
        <w:t>2017-050</w:t>
      </w:r>
      <w:r>
        <w:rPr>
          <w:spacing w:val="-3"/>
        </w:rPr>
        <w:t>）</w:t>
      </w:r>
    </w:p>
    <w:p>
      <w:pPr>
        <w:pStyle w:val="BodyText"/>
        <w:spacing w:line="273" w:lineRule="auto" w:before="166"/>
        <w:ind w:right="1140" w:firstLine="420"/>
        <w:jc w:val="both"/>
      </w:pPr>
      <w:r>
        <w:rPr>
          <w:rFonts w:ascii="宋体" w:hAnsi="宋体" w:cs="宋体" w:eastAsia="宋体" w:hint="default"/>
        </w:rPr>
        <w:t>2017</w:t>
      </w:r>
      <w:r>
        <w:rPr/>
        <w:t>年</w:t>
      </w:r>
      <w:r>
        <w:rPr>
          <w:rFonts w:ascii="宋体" w:hAnsi="宋体" w:cs="宋体" w:eastAsia="宋体" w:hint="default"/>
        </w:rPr>
        <w:t>7</w:t>
      </w:r>
      <w:r>
        <w:rPr/>
        <w:t>月</w:t>
      </w:r>
      <w:r>
        <w:rPr>
          <w:rFonts w:ascii="宋体" w:hAnsi="宋体" w:cs="宋体" w:eastAsia="宋体" w:hint="default"/>
        </w:rPr>
        <w:t>24</w:t>
      </w:r>
      <w:r>
        <w:rPr/>
        <w:t>日，公司收到了中国证监会《关于核准京蓝科技股份有限公司向天津北方创业市政工程 </w:t>
      </w:r>
      <w:r>
        <w:rPr>
          <w:spacing w:val="-5"/>
        </w:rPr>
        <w:t>集团有限公司等发行股份购买资产并配套募集资金的批复》（证监许可</w:t>
      </w:r>
      <w:r>
        <w:rPr>
          <w:rFonts w:ascii="宋体" w:hAnsi="宋体" w:cs="宋体" w:eastAsia="宋体" w:hint="default"/>
          <w:spacing w:val="-5"/>
        </w:rPr>
        <w:t>[2017]1172</w:t>
      </w:r>
      <w:r>
        <w:rPr>
          <w:spacing w:val="-5"/>
        </w:rPr>
        <w:t>号）。</w:t>
      </w:r>
    </w:p>
    <w:p>
      <w:pPr>
        <w:pStyle w:val="BodyText"/>
        <w:spacing w:line="273" w:lineRule="auto" w:before="163"/>
        <w:ind w:right="1133" w:firstLine="420"/>
        <w:jc w:val="both"/>
      </w:pPr>
      <w:r>
        <w:rPr>
          <w:rFonts w:ascii="宋体" w:hAnsi="宋体" w:cs="宋体" w:eastAsia="宋体" w:hint="default"/>
        </w:rPr>
        <w:t>2017</w:t>
      </w:r>
      <w:r>
        <w:rPr/>
        <w:t>年</w:t>
      </w:r>
      <w:r>
        <w:rPr>
          <w:rFonts w:ascii="宋体" w:hAnsi="宋体" w:cs="宋体" w:eastAsia="宋体" w:hint="default"/>
        </w:rPr>
        <w:t>9</w:t>
      </w:r>
      <w:r>
        <w:rPr/>
        <w:t>月</w:t>
      </w:r>
      <w:r>
        <w:rPr>
          <w:rFonts w:ascii="宋体" w:hAnsi="宋体" w:cs="宋体" w:eastAsia="宋体" w:hint="default"/>
        </w:rPr>
        <w:t>15</w:t>
      </w:r>
      <w:r>
        <w:rPr/>
        <w:t>日，本次交易已完成标的资产北方园林</w:t>
      </w:r>
      <w:r>
        <w:rPr>
          <w:rFonts w:ascii="宋体" w:hAnsi="宋体" w:cs="宋体" w:eastAsia="宋体" w:hint="default"/>
        </w:rPr>
        <w:t>90.11%</w:t>
      </w:r>
      <w:r>
        <w:rPr/>
        <w:t>股权的过户及工商变更登记手续。北方园 林正式成为公司的控股子公司。</w:t>
      </w:r>
    </w:p>
    <w:p>
      <w:pPr>
        <w:pStyle w:val="BodyText"/>
        <w:spacing w:line="240" w:lineRule="auto" w:before="163"/>
        <w:ind w:left="534" w:right="1027"/>
        <w:jc w:val="left"/>
      </w:pPr>
      <w:r>
        <w:rPr>
          <w:rFonts w:ascii="宋体" w:hAnsi="宋体" w:cs="宋体" w:eastAsia="宋体" w:hint="default"/>
        </w:rPr>
        <w:t>2017</w:t>
      </w:r>
      <w:r>
        <w:rPr/>
        <w:t>年</w:t>
      </w:r>
      <w:r>
        <w:rPr>
          <w:rFonts w:ascii="宋体" w:hAnsi="宋体" w:cs="宋体" w:eastAsia="宋体" w:hint="default"/>
        </w:rPr>
        <w:t>10</w:t>
      </w:r>
      <w:r>
        <w:rPr/>
        <w:t>月</w:t>
      </w:r>
      <w:r>
        <w:rPr>
          <w:rFonts w:ascii="宋体" w:hAnsi="宋体" w:cs="宋体" w:eastAsia="宋体" w:hint="default"/>
        </w:rPr>
        <w:t>20</w:t>
      </w:r>
      <w:r>
        <w:rPr/>
        <w:t>日，本次新增股份</w:t>
      </w:r>
      <w:r>
        <w:rPr>
          <w:rFonts w:ascii="宋体" w:hAnsi="宋体" w:cs="宋体" w:eastAsia="宋体" w:hint="default"/>
        </w:rPr>
        <w:t>79,356,853</w:t>
      </w:r>
      <w:r>
        <w:rPr/>
        <w:t>股在深交所主板上市。</w:t>
      </w:r>
    </w:p>
    <w:p>
      <w:pPr>
        <w:spacing w:line="240" w:lineRule="auto" w:before="10"/>
        <w:rPr>
          <w:rFonts w:ascii="宋体" w:hAnsi="宋体" w:cs="宋体" w:eastAsia="宋体" w:hint="default"/>
          <w:sz w:val="14"/>
          <w:szCs w:val="14"/>
        </w:rPr>
      </w:pPr>
    </w:p>
    <w:p>
      <w:pPr>
        <w:pStyle w:val="BodyText"/>
        <w:spacing w:line="273" w:lineRule="auto"/>
        <w:ind w:left="114" w:right="1132" w:firstLine="420"/>
        <w:jc w:val="both"/>
      </w:pPr>
      <w:r>
        <w:rPr>
          <w:rFonts w:ascii="宋体" w:hAnsi="宋体" w:cs="宋体" w:eastAsia="宋体" w:hint="default"/>
        </w:rPr>
        <w:t>2</w:t>
      </w:r>
      <w:r>
        <w:rPr/>
        <w:t>、</w:t>
      </w:r>
      <w:r>
        <w:rPr>
          <w:rFonts w:ascii="宋体" w:hAnsi="宋体" w:cs="宋体" w:eastAsia="宋体" w:hint="default"/>
        </w:rPr>
        <w:t>2017</w:t>
      </w:r>
      <w:r>
        <w:rPr/>
        <w:t>年</w:t>
      </w:r>
      <w:r>
        <w:rPr>
          <w:rFonts w:ascii="宋体" w:hAnsi="宋体" w:cs="宋体" w:eastAsia="宋体" w:hint="default"/>
        </w:rPr>
        <w:t>3</w:t>
      </w:r>
      <w:r>
        <w:rPr/>
        <w:t>月</w:t>
      </w:r>
      <w:r>
        <w:rPr>
          <w:rFonts w:ascii="宋体" w:hAnsi="宋体" w:cs="宋体" w:eastAsia="宋体" w:hint="default"/>
        </w:rPr>
        <w:t>2</w:t>
      </w:r>
      <w:r>
        <w:rPr/>
        <w:t>日，公司召开了第八届董事会第二十五次会议，审议通过了《关于子公司向公司股东 </w:t>
      </w:r>
      <w:r>
        <w:rPr>
          <w:spacing w:val="-3"/>
        </w:rPr>
        <w:t>申请借款暨关联交易的议案》，京蓝沐禾向杨树蓝天申请借款</w:t>
      </w:r>
      <w:r>
        <w:rPr>
          <w:rFonts w:ascii="宋体" w:hAnsi="宋体" w:cs="宋体" w:eastAsia="宋体" w:hint="default"/>
          <w:spacing w:val="-3"/>
        </w:rPr>
        <w:t>4,000</w:t>
      </w:r>
      <w:r>
        <w:rPr>
          <w:spacing w:val="-3"/>
        </w:rPr>
        <w:t>万元人民币。借款期限自放款之日起不</w:t>
      </w:r>
      <w:r>
        <w:rPr>
          <w:spacing w:val="-89"/>
        </w:rPr>
        <w:t> </w:t>
      </w:r>
      <w:r>
        <w:rPr>
          <w:spacing w:val="-89"/>
        </w:rPr>
      </w:r>
      <w:r>
        <w:rPr>
          <w:spacing w:val="-3"/>
        </w:rPr>
        <w:t>超过</w:t>
      </w:r>
      <w:r>
        <w:rPr>
          <w:rFonts w:ascii="宋体" w:hAnsi="宋体" w:cs="宋体" w:eastAsia="宋体" w:hint="default"/>
          <w:spacing w:val="-3"/>
        </w:rPr>
        <w:t>1</w:t>
      </w:r>
      <w:r>
        <w:rPr>
          <w:spacing w:val="-3"/>
        </w:rPr>
        <w:t>个月，借款利率为中国人民银行公告的同期贷款利率。（公告编号：</w:t>
      </w:r>
      <w:r>
        <w:rPr>
          <w:rFonts w:ascii="宋体" w:hAnsi="宋体" w:cs="宋体" w:eastAsia="宋体" w:hint="default"/>
          <w:spacing w:val="-3"/>
        </w:rPr>
        <w:t>2017-037</w:t>
      </w:r>
      <w:r>
        <w:rPr>
          <w:spacing w:val="-3"/>
        </w:rPr>
        <w:t>）</w:t>
      </w:r>
    </w:p>
    <w:p>
      <w:pPr>
        <w:pStyle w:val="BodyText"/>
        <w:spacing w:line="240" w:lineRule="auto" w:before="163"/>
        <w:ind w:left="533" w:right="1027"/>
        <w:jc w:val="left"/>
      </w:pPr>
      <w:r>
        <w:rPr>
          <w:rFonts w:ascii="宋体" w:hAnsi="宋体" w:cs="宋体" w:eastAsia="宋体" w:hint="default"/>
        </w:rPr>
        <w:t>3</w:t>
      </w:r>
      <w:r>
        <w:rPr/>
        <w:t>、</w:t>
      </w:r>
      <w:r>
        <w:rPr>
          <w:rFonts w:ascii="宋体" w:hAnsi="宋体" w:cs="宋体" w:eastAsia="宋体" w:hint="default"/>
        </w:rPr>
        <w:t>2017</w:t>
      </w:r>
      <w:r>
        <w:rPr/>
        <w:t>年</w:t>
      </w:r>
      <w:r>
        <w:rPr>
          <w:rFonts w:ascii="宋体" w:hAnsi="宋体" w:cs="宋体" w:eastAsia="宋体" w:hint="default"/>
        </w:rPr>
        <w:t>3</w:t>
      </w:r>
      <w:r>
        <w:rPr/>
        <w:t>月</w:t>
      </w:r>
      <w:r>
        <w:rPr>
          <w:rFonts w:ascii="宋体" w:hAnsi="宋体" w:cs="宋体" w:eastAsia="宋体" w:hint="default"/>
        </w:rPr>
        <w:t>23</w:t>
      </w:r>
      <w:r>
        <w:rPr/>
        <w:t>日，公司召开了第八届董事会第二十七会议，审议通过了《关于下属公司向公司股东</w:t>
      </w:r>
    </w:p>
    <w:p>
      <w:pPr>
        <w:spacing w:after="0" w:line="240"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BodyText"/>
        <w:spacing w:line="273" w:lineRule="auto" w:before="35"/>
        <w:ind w:left="114" w:right="1027"/>
        <w:jc w:val="left"/>
      </w:pPr>
      <w:r>
        <w:rPr>
          <w:spacing w:val="-3"/>
        </w:rPr>
        <w:t>申请借款暨关联交易的议案》，京蓝沐禾拟向公司第一大股东杨树蓝天申请借款</w:t>
      </w:r>
      <w:r>
        <w:rPr>
          <w:rFonts w:ascii="宋体" w:hAnsi="宋体" w:cs="宋体" w:eastAsia="宋体" w:hint="default"/>
          <w:spacing w:val="-3"/>
        </w:rPr>
        <w:t>4,000</w:t>
      </w:r>
      <w:r>
        <w:rPr>
          <w:spacing w:val="-3"/>
        </w:rPr>
        <w:t>万元人民币。借款期</w:t>
      </w:r>
      <w:r>
        <w:rPr>
          <w:spacing w:val="-88"/>
        </w:rPr>
        <w:t> </w:t>
      </w:r>
      <w:r>
        <w:rPr>
          <w:spacing w:val="-88"/>
        </w:rPr>
      </w:r>
      <w:r>
        <w:rPr>
          <w:spacing w:val="-5"/>
        </w:rPr>
        <w:t>限自放款之日起不超过</w:t>
      </w:r>
      <w:r>
        <w:rPr>
          <w:rFonts w:ascii="宋体" w:hAnsi="宋体" w:cs="宋体" w:eastAsia="宋体" w:hint="default"/>
          <w:spacing w:val="-5"/>
        </w:rPr>
        <w:t>6</w:t>
      </w:r>
      <w:r>
        <w:rPr>
          <w:spacing w:val="-5"/>
        </w:rPr>
        <w:t>个月，可以提前还款，借款利率为中国人民银行公告的同期贷款利率。（公告编号：</w:t>
      </w:r>
      <w:r>
        <w:rPr>
          <w:spacing w:val="-99"/>
        </w:rPr>
        <w:t> </w:t>
      </w:r>
      <w:r>
        <w:rPr>
          <w:spacing w:val="-99"/>
        </w:rPr>
      </w:r>
      <w:r>
        <w:rPr>
          <w:rFonts w:ascii="宋体" w:hAnsi="宋体" w:cs="宋体" w:eastAsia="宋体" w:hint="default"/>
        </w:rPr>
        <w:t>2017-053</w:t>
      </w:r>
      <w:r>
        <w:rPr/>
        <w:t>）</w:t>
      </w:r>
    </w:p>
    <w:p>
      <w:pPr>
        <w:pStyle w:val="BodyText"/>
        <w:spacing w:line="273" w:lineRule="auto" w:before="163"/>
        <w:ind w:right="1133" w:firstLine="420"/>
        <w:jc w:val="both"/>
      </w:pPr>
      <w:r>
        <w:rPr>
          <w:rFonts w:ascii="宋体" w:hAnsi="宋体" w:cs="宋体" w:eastAsia="宋体" w:hint="default"/>
          <w:spacing w:val="-1"/>
        </w:rPr>
        <w:t>4</w:t>
      </w:r>
      <w:r>
        <w:rPr>
          <w:spacing w:val="-1"/>
        </w:rPr>
        <w:t>、</w:t>
      </w:r>
      <w:r>
        <w:rPr>
          <w:rFonts w:ascii="宋体" w:hAnsi="宋体" w:cs="宋体" w:eastAsia="宋体" w:hint="default"/>
          <w:spacing w:val="-1"/>
        </w:rPr>
        <w:t>2017</w:t>
      </w:r>
      <w:r>
        <w:rPr>
          <w:spacing w:val="-1"/>
        </w:rPr>
        <w:t>年</w:t>
      </w:r>
      <w:r>
        <w:rPr>
          <w:rFonts w:ascii="宋体" w:hAnsi="宋体" w:cs="宋体" w:eastAsia="宋体" w:hint="default"/>
          <w:spacing w:val="-1"/>
        </w:rPr>
        <w:t>4</w:t>
      </w:r>
      <w:r>
        <w:rPr>
          <w:spacing w:val="-1"/>
        </w:rPr>
        <w:t>月</w:t>
      </w:r>
      <w:r>
        <w:rPr>
          <w:rFonts w:ascii="宋体" w:hAnsi="宋体" w:cs="宋体" w:eastAsia="宋体" w:hint="default"/>
          <w:spacing w:val="-1"/>
        </w:rPr>
        <w:t>20</w:t>
      </w:r>
      <w:r>
        <w:rPr>
          <w:spacing w:val="-1"/>
        </w:rPr>
        <w:t>日，公司召开了第八届董事会第三十一次会议，审议通过了《关于公司向董事长杨仁</w:t>
      </w:r>
      <w:r>
        <w:rPr/>
        <w:t> </w:t>
      </w:r>
      <w:r>
        <w:rPr>
          <w:spacing w:val="-1"/>
        </w:rPr>
        <w:t>贵先生购买车辆暨关联交易的议案》，公司向董事长杨仁贵先生购买其本人持有的汽车一辆。汽车型号为</w:t>
      </w:r>
      <w:r>
        <w:rPr>
          <w:spacing w:val="-94"/>
        </w:rPr>
        <w:t> </w:t>
      </w:r>
      <w:r>
        <w:rPr>
          <w:spacing w:val="-94"/>
        </w:rPr>
      </w:r>
      <w:r>
        <w:rPr>
          <w:spacing w:val="-5"/>
        </w:rPr>
        <w:t>黑色克莱斯勒大捷龙，交易价格为人民币贰拾玖万元整（￥</w:t>
      </w:r>
      <w:r>
        <w:rPr>
          <w:rFonts w:ascii="宋体" w:hAnsi="宋体" w:cs="宋体" w:eastAsia="宋体" w:hint="default"/>
          <w:spacing w:val="-5"/>
        </w:rPr>
        <w:t>290,000.00</w:t>
      </w:r>
      <w:r>
        <w:rPr>
          <w:spacing w:val="-5"/>
        </w:rPr>
        <w:t>）。（公告编号：</w:t>
      </w:r>
      <w:r>
        <w:rPr>
          <w:rFonts w:ascii="宋体" w:hAnsi="宋体" w:cs="宋体" w:eastAsia="宋体" w:hint="default"/>
          <w:spacing w:val="-5"/>
        </w:rPr>
        <w:t>2017-085</w:t>
      </w:r>
      <w:r>
        <w:rPr>
          <w:spacing w:val="-5"/>
        </w:rPr>
        <w:t>）</w:t>
      </w:r>
    </w:p>
    <w:p>
      <w:pPr>
        <w:pStyle w:val="BodyText"/>
        <w:spacing w:line="273" w:lineRule="auto" w:before="163"/>
        <w:ind w:right="1133" w:firstLine="420"/>
        <w:jc w:val="both"/>
      </w:pPr>
      <w:r>
        <w:rPr>
          <w:rFonts w:ascii="宋体" w:hAnsi="宋体" w:cs="宋体" w:eastAsia="宋体" w:hint="default"/>
          <w:spacing w:val="-1"/>
        </w:rPr>
        <w:t>5</w:t>
      </w:r>
      <w:r>
        <w:rPr>
          <w:spacing w:val="-1"/>
        </w:rPr>
        <w:t>、</w:t>
      </w:r>
      <w:r>
        <w:rPr>
          <w:rFonts w:ascii="宋体" w:hAnsi="宋体" w:cs="宋体" w:eastAsia="宋体" w:hint="default"/>
          <w:spacing w:val="-1"/>
        </w:rPr>
        <w:t>2017</w:t>
      </w:r>
      <w:r>
        <w:rPr>
          <w:spacing w:val="-1"/>
        </w:rPr>
        <w:t>年</w:t>
      </w:r>
      <w:r>
        <w:rPr>
          <w:rFonts w:ascii="宋体" w:hAnsi="宋体" w:cs="宋体" w:eastAsia="宋体" w:hint="default"/>
          <w:spacing w:val="-1"/>
        </w:rPr>
        <w:t>4</w:t>
      </w:r>
      <w:r>
        <w:rPr>
          <w:spacing w:val="-1"/>
        </w:rPr>
        <w:t>月</w:t>
      </w:r>
      <w:r>
        <w:rPr>
          <w:rFonts w:ascii="宋体" w:hAnsi="宋体" w:cs="宋体" w:eastAsia="宋体" w:hint="default"/>
          <w:spacing w:val="-1"/>
        </w:rPr>
        <w:t>20</w:t>
      </w:r>
      <w:r>
        <w:rPr>
          <w:spacing w:val="-1"/>
        </w:rPr>
        <w:t>日，公司召开了第八届董事会第三十一次会议，审议通过了《关于公司向董事阎涛先</w:t>
      </w:r>
      <w:r>
        <w:rPr/>
        <w:t> </w:t>
      </w:r>
      <w:r>
        <w:rPr>
          <w:spacing w:val="-1"/>
        </w:rPr>
        <w:t>生购买车辆暨关联交易的议案》，公司向董事阎涛先生购买其本人持有的汽车一辆。汽车型号为黑色奥迪</w:t>
      </w:r>
      <w:r>
        <w:rPr>
          <w:spacing w:val="-94"/>
        </w:rPr>
        <w:t> </w:t>
      </w:r>
      <w:r>
        <w:rPr>
          <w:spacing w:val="-94"/>
        </w:rPr>
      </w:r>
      <w:r>
        <w:rPr>
          <w:rFonts w:ascii="宋体" w:hAnsi="宋体" w:cs="宋体" w:eastAsia="宋体" w:hint="default"/>
          <w:spacing w:val="-5"/>
        </w:rPr>
        <w:t>A8</w:t>
      </w:r>
      <w:r>
        <w:rPr>
          <w:spacing w:val="-5"/>
        </w:rPr>
        <w:t>，交易价格为人民币肆拾万元整（￥</w:t>
      </w:r>
      <w:r>
        <w:rPr>
          <w:rFonts w:ascii="宋体" w:hAnsi="宋体" w:cs="宋体" w:eastAsia="宋体" w:hint="default"/>
          <w:spacing w:val="-5"/>
        </w:rPr>
        <w:t>400,000.00</w:t>
      </w:r>
      <w:r>
        <w:rPr>
          <w:spacing w:val="-5"/>
        </w:rPr>
        <w:t>）。（公告编号：</w:t>
      </w:r>
      <w:r>
        <w:rPr>
          <w:rFonts w:ascii="宋体" w:hAnsi="宋体" w:cs="宋体" w:eastAsia="宋体" w:hint="default"/>
          <w:spacing w:val="-5"/>
        </w:rPr>
        <w:t>2017-086</w:t>
      </w:r>
      <w:r>
        <w:rPr>
          <w:spacing w:val="-5"/>
        </w:rPr>
        <w:t>）</w:t>
      </w:r>
    </w:p>
    <w:p>
      <w:pPr>
        <w:pStyle w:val="BodyText"/>
        <w:spacing w:line="273" w:lineRule="auto" w:before="163"/>
        <w:ind w:right="1026" w:firstLine="420"/>
        <w:jc w:val="both"/>
      </w:pPr>
      <w:r>
        <w:rPr>
          <w:rFonts w:ascii="宋体" w:hAnsi="宋体" w:cs="宋体" w:eastAsia="宋体" w:hint="default"/>
        </w:rPr>
        <w:t>6</w:t>
      </w:r>
      <w:r>
        <w:rPr/>
        <w:t>、</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11</w:t>
      </w:r>
      <w:r>
        <w:rPr/>
        <w:t>日，公司召开了第八届董事会第三十二次会议，审议通过了《关于向董事郭绍全先生 </w:t>
      </w:r>
      <w:r>
        <w:rPr>
          <w:spacing w:val="-3"/>
        </w:rPr>
        <w:t>租用办公场地暨关联交易的议案》。公司向董事郭绍全先生租用其所持有的位于北京市丰台区广安路</w:t>
      </w:r>
      <w:r>
        <w:rPr>
          <w:rFonts w:ascii="宋体" w:hAnsi="宋体" w:cs="宋体" w:eastAsia="宋体" w:hint="default"/>
          <w:spacing w:val="-3"/>
        </w:rPr>
        <w:t>9</w:t>
      </w:r>
      <w:r>
        <w:rPr>
          <w:spacing w:val="-3"/>
        </w:rPr>
        <w:t>号国</w:t>
      </w:r>
      <w:r>
        <w:rPr>
          <w:spacing w:val="-91"/>
        </w:rPr>
        <w:t> </w:t>
      </w:r>
      <w:r>
        <w:rPr>
          <w:spacing w:val="-3"/>
        </w:rPr>
        <w:t>投财富广场</w:t>
      </w:r>
      <w:r>
        <w:rPr>
          <w:rFonts w:ascii="宋体" w:hAnsi="宋体" w:cs="宋体" w:eastAsia="宋体" w:hint="default"/>
          <w:spacing w:val="-3"/>
        </w:rPr>
        <w:t>3</w:t>
      </w:r>
      <w:r>
        <w:rPr>
          <w:spacing w:val="-3"/>
        </w:rPr>
        <w:t>号楼</w:t>
      </w:r>
      <w:r>
        <w:rPr>
          <w:rFonts w:ascii="宋体" w:hAnsi="宋体" w:cs="宋体" w:eastAsia="宋体" w:hint="default"/>
          <w:spacing w:val="-3"/>
        </w:rPr>
        <w:t>5</w:t>
      </w:r>
      <w:r>
        <w:rPr>
          <w:spacing w:val="-3"/>
        </w:rPr>
        <w:t>层</w:t>
      </w:r>
      <w:r>
        <w:rPr>
          <w:rFonts w:ascii="宋体" w:hAnsi="宋体" w:cs="宋体" w:eastAsia="宋体" w:hint="default"/>
          <w:spacing w:val="-3"/>
        </w:rPr>
        <w:t>501</w:t>
      </w:r>
      <w:r>
        <w:rPr>
          <w:spacing w:val="-3"/>
        </w:rPr>
        <w:t>－</w:t>
      </w:r>
      <w:r>
        <w:rPr>
          <w:rFonts w:ascii="宋体" w:hAnsi="宋体" w:cs="宋体" w:eastAsia="宋体" w:hint="default"/>
          <w:spacing w:val="-3"/>
        </w:rPr>
        <w:t>510</w:t>
      </w:r>
      <w:r>
        <w:rPr>
          <w:spacing w:val="-3"/>
        </w:rPr>
        <w:t>的物业，租期三年，交易金额为：</w:t>
      </w:r>
      <w:r>
        <w:rPr>
          <w:rFonts w:ascii="宋体" w:hAnsi="宋体" w:cs="宋体" w:eastAsia="宋体" w:hint="default"/>
          <w:spacing w:val="-3"/>
        </w:rPr>
        <w:t>5,740,731.33</w:t>
      </w:r>
      <w:r>
        <w:rPr>
          <w:spacing w:val="-3"/>
        </w:rPr>
        <w:t>元。（公告编号：</w:t>
      </w:r>
      <w:r>
        <w:rPr>
          <w:rFonts w:ascii="宋体" w:hAnsi="宋体" w:cs="宋体" w:eastAsia="宋体" w:hint="default"/>
          <w:spacing w:val="-3"/>
        </w:rPr>
        <w:t>2017-093</w:t>
      </w:r>
      <w:r>
        <w:rPr>
          <w:spacing w:val="-3"/>
        </w:rPr>
        <w:t>）</w:t>
      </w:r>
    </w:p>
    <w:p>
      <w:pPr>
        <w:pStyle w:val="BodyText"/>
        <w:spacing w:line="273" w:lineRule="auto" w:before="163"/>
        <w:ind w:right="1110" w:firstLine="420"/>
        <w:jc w:val="both"/>
      </w:pPr>
      <w:r>
        <w:rPr>
          <w:rFonts w:ascii="宋体" w:hAnsi="宋体" w:cs="宋体" w:eastAsia="宋体" w:hint="default"/>
          <w:spacing w:val="-1"/>
        </w:rPr>
        <w:t>7</w:t>
      </w:r>
      <w:r>
        <w:rPr>
          <w:spacing w:val="-1"/>
        </w:rPr>
        <w:t>、</w:t>
      </w:r>
      <w:r>
        <w:rPr>
          <w:rFonts w:ascii="宋体" w:hAnsi="宋体" w:cs="宋体" w:eastAsia="宋体" w:hint="default"/>
          <w:spacing w:val="-1"/>
        </w:rPr>
        <w:t>2017</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11</w:t>
      </w:r>
      <w:r>
        <w:rPr>
          <w:spacing w:val="-1"/>
        </w:rPr>
        <w:t>日，公司召开了第八届董事会第三十二次会议，与会董事审议通过了《关于向朱锦女</w:t>
      </w:r>
      <w:r>
        <w:rPr/>
        <w:t> </w:t>
      </w:r>
      <w:r>
        <w:rPr>
          <w:spacing w:val="-5"/>
        </w:rPr>
        <w:t>士租用办公场地暨关联交易的议案》。（</w:t>
      </w:r>
      <w:r>
        <w:rPr>
          <w:rFonts w:ascii="宋体" w:hAnsi="宋体" w:cs="宋体" w:eastAsia="宋体" w:hint="default"/>
          <w:spacing w:val="-5"/>
        </w:rPr>
        <w:t>1</w:t>
      </w:r>
      <w:r>
        <w:rPr>
          <w:spacing w:val="-5"/>
        </w:rPr>
        <w:t>）公司向朱锦女士租用其所持有的位于北京市丰台区广安路</w:t>
      </w:r>
      <w:r>
        <w:rPr>
          <w:rFonts w:ascii="宋体" w:hAnsi="宋体" w:cs="宋体" w:eastAsia="宋体" w:hint="default"/>
          <w:spacing w:val="-5"/>
        </w:rPr>
        <w:t>9</w:t>
      </w:r>
      <w:r>
        <w:rPr>
          <w:spacing w:val="-5"/>
        </w:rPr>
        <w:t>号国</w:t>
      </w:r>
      <w:r>
        <w:rPr>
          <w:spacing w:val="-100"/>
        </w:rPr>
        <w:t> </w:t>
      </w:r>
      <w:r>
        <w:rPr>
          <w:spacing w:val="-3"/>
        </w:rPr>
        <w:t>投财富广场</w:t>
      </w:r>
      <w:r>
        <w:rPr>
          <w:rFonts w:ascii="宋体" w:hAnsi="宋体" w:cs="宋体" w:eastAsia="宋体" w:hint="default"/>
          <w:spacing w:val="-3"/>
        </w:rPr>
        <w:t>3</w:t>
      </w:r>
      <w:r>
        <w:rPr>
          <w:spacing w:val="-3"/>
        </w:rPr>
        <w:t>号楼</w:t>
      </w:r>
      <w:r>
        <w:rPr>
          <w:rFonts w:ascii="宋体" w:hAnsi="宋体" w:cs="宋体" w:eastAsia="宋体" w:hint="default"/>
          <w:spacing w:val="-3"/>
        </w:rPr>
        <w:t>5</w:t>
      </w:r>
      <w:r>
        <w:rPr>
          <w:spacing w:val="-3"/>
        </w:rPr>
        <w:t>层</w:t>
      </w:r>
      <w:r>
        <w:rPr>
          <w:rFonts w:ascii="宋体" w:hAnsi="宋体" w:cs="宋体" w:eastAsia="宋体" w:hint="default"/>
          <w:spacing w:val="-3"/>
        </w:rPr>
        <w:t>514</w:t>
      </w:r>
      <w:r>
        <w:rPr>
          <w:spacing w:val="-3"/>
        </w:rPr>
        <w:t>－</w:t>
      </w:r>
      <w:r>
        <w:rPr>
          <w:rFonts w:ascii="宋体" w:hAnsi="宋体" w:cs="宋体" w:eastAsia="宋体" w:hint="default"/>
          <w:spacing w:val="-3"/>
        </w:rPr>
        <w:t>520</w:t>
      </w:r>
      <w:r>
        <w:rPr>
          <w:spacing w:val="-3"/>
        </w:rPr>
        <w:t>的物业，租期三年。交易金额为：</w:t>
      </w:r>
      <w:r>
        <w:rPr>
          <w:rFonts w:ascii="宋体" w:hAnsi="宋体" w:cs="宋体" w:eastAsia="宋体" w:hint="default"/>
          <w:spacing w:val="-3"/>
        </w:rPr>
        <w:t>4,188,053.07</w:t>
      </w:r>
      <w:r>
        <w:rPr>
          <w:spacing w:val="-3"/>
        </w:rPr>
        <w:t>元。（</w:t>
      </w:r>
      <w:r>
        <w:rPr>
          <w:rFonts w:ascii="宋体" w:hAnsi="宋体" w:cs="宋体" w:eastAsia="宋体" w:hint="default"/>
          <w:spacing w:val="-3"/>
        </w:rPr>
        <w:t>2</w:t>
      </w:r>
      <w:r>
        <w:rPr>
          <w:spacing w:val="-3"/>
        </w:rPr>
        <w:t>）公司分公司向朱锦</w:t>
      </w:r>
      <w:r>
        <w:rPr>
          <w:spacing w:val="-67"/>
        </w:rPr>
        <w:t> </w:t>
      </w:r>
      <w:r>
        <w:rPr>
          <w:spacing w:val="-67"/>
        </w:rPr>
      </w:r>
      <w:r>
        <w:rPr>
          <w:spacing w:val="-1"/>
        </w:rPr>
        <w:t>女士租用其所持有的位于北京市丰台区广安路</w:t>
      </w:r>
      <w:r>
        <w:rPr>
          <w:rFonts w:ascii="宋体" w:hAnsi="宋体" w:cs="宋体" w:eastAsia="宋体" w:hint="default"/>
          <w:spacing w:val="-1"/>
        </w:rPr>
        <w:t>9</w:t>
      </w:r>
      <w:r>
        <w:rPr>
          <w:spacing w:val="-1"/>
        </w:rPr>
        <w:t>号国投财富广场</w:t>
      </w:r>
      <w:r>
        <w:rPr>
          <w:rFonts w:ascii="宋体" w:hAnsi="宋体" w:cs="宋体" w:eastAsia="宋体" w:hint="default"/>
          <w:spacing w:val="-1"/>
        </w:rPr>
        <w:t>3</w:t>
      </w:r>
      <w:r>
        <w:rPr>
          <w:spacing w:val="-1"/>
        </w:rPr>
        <w:t>号楼</w:t>
      </w:r>
      <w:r>
        <w:rPr>
          <w:rFonts w:ascii="宋体" w:hAnsi="宋体" w:cs="宋体" w:eastAsia="宋体" w:hint="default"/>
          <w:spacing w:val="-1"/>
        </w:rPr>
        <w:t>5</w:t>
      </w:r>
      <w:r>
        <w:rPr>
          <w:spacing w:val="-1"/>
        </w:rPr>
        <w:t>层</w:t>
      </w:r>
      <w:r>
        <w:rPr>
          <w:rFonts w:ascii="宋体" w:hAnsi="宋体" w:cs="宋体" w:eastAsia="宋体" w:hint="default"/>
          <w:spacing w:val="-1"/>
        </w:rPr>
        <w:t>512</w:t>
      </w:r>
      <w:r>
        <w:rPr>
          <w:spacing w:val="-1"/>
        </w:rPr>
        <w:t>的物业，租期三年。交易金额</w:t>
      </w:r>
      <w:r>
        <w:rPr>
          <w:spacing w:val="-82"/>
        </w:rPr>
        <w:t> </w:t>
      </w:r>
      <w:r>
        <w:rPr>
          <w:spacing w:val="-82"/>
        </w:rPr>
      </w:r>
      <w:r>
        <w:rPr>
          <w:spacing w:val="-1"/>
        </w:rPr>
        <w:t>为：</w:t>
      </w:r>
      <w:r>
        <w:rPr>
          <w:rFonts w:ascii="宋体" w:hAnsi="宋体" w:cs="宋体" w:eastAsia="宋体" w:hint="default"/>
          <w:spacing w:val="-1"/>
        </w:rPr>
        <w:t>503,545.62</w:t>
      </w:r>
      <w:r>
        <w:rPr>
          <w:spacing w:val="-1"/>
        </w:rPr>
        <w:t>元。（</w:t>
      </w:r>
      <w:r>
        <w:rPr>
          <w:rFonts w:ascii="宋体" w:hAnsi="宋体" w:cs="宋体" w:eastAsia="宋体" w:hint="default"/>
          <w:spacing w:val="-1"/>
        </w:rPr>
        <w:t>3</w:t>
      </w:r>
      <w:r>
        <w:rPr>
          <w:spacing w:val="-1"/>
        </w:rPr>
        <w:t>）公司下属公司京蓝能科向朱锦女士租用其所持有的位于北京市丰台区广安路</w:t>
      </w:r>
      <w:r>
        <w:rPr>
          <w:rFonts w:ascii="宋体" w:hAnsi="宋体" w:cs="宋体" w:eastAsia="宋体" w:hint="default"/>
          <w:spacing w:val="-1"/>
        </w:rPr>
        <w:t>9</w:t>
      </w:r>
      <w:r>
        <w:rPr>
          <w:spacing w:val="-1"/>
        </w:rPr>
        <w:t>号</w:t>
      </w:r>
      <w:r>
        <w:rPr>
          <w:spacing w:val="-82"/>
        </w:rPr>
        <w:t> </w:t>
      </w:r>
      <w:r>
        <w:rPr>
          <w:spacing w:val="-1"/>
        </w:rPr>
        <w:t>国投财富广场</w:t>
      </w:r>
      <w:r>
        <w:rPr>
          <w:rFonts w:ascii="宋体" w:hAnsi="宋体" w:cs="宋体" w:eastAsia="宋体" w:hint="default"/>
          <w:spacing w:val="-1"/>
        </w:rPr>
        <w:t>3</w:t>
      </w:r>
      <w:r>
        <w:rPr>
          <w:spacing w:val="-1"/>
        </w:rPr>
        <w:t>号楼</w:t>
      </w:r>
      <w:r>
        <w:rPr>
          <w:rFonts w:ascii="宋体" w:hAnsi="宋体" w:cs="宋体" w:eastAsia="宋体" w:hint="default"/>
          <w:spacing w:val="-1"/>
        </w:rPr>
        <w:t>5</w:t>
      </w:r>
      <w:r>
        <w:rPr>
          <w:spacing w:val="-1"/>
        </w:rPr>
        <w:t>层</w:t>
      </w:r>
      <w:r>
        <w:rPr>
          <w:rFonts w:ascii="宋体" w:hAnsi="宋体" w:cs="宋体" w:eastAsia="宋体" w:hint="default"/>
          <w:spacing w:val="-1"/>
        </w:rPr>
        <w:t>513</w:t>
      </w:r>
      <w:r>
        <w:rPr>
          <w:spacing w:val="-1"/>
        </w:rPr>
        <w:t>的物业，租期三年。交易金额为：</w:t>
      </w:r>
      <w:r>
        <w:rPr>
          <w:rFonts w:ascii="宋体" w:hAnsi="宋体" w:cs="宋体" w:eastAsia="宋体" w:hint="default"/>
          <w:spacing w:val="-1"/>
        </w:rPr>
        <w:t>504,064.65</w:t>
      </w:r>
      <w:r>
        <w:rPr>
          <w:spacing w:val="-1"/>
        </w:rPr>
        <w:t>元。（</w:t>
      </w:r>
      <w:r>
        <w:rPr>
          <w:rFonts w:ascii="宋体" w:hAnsi="宋体" w:cs="宋体" w:eastAsia="宋体" w:hint="default"/>
          <w:spacing w:val="-1"/>
        </w:rPr>
        <w:t>4</w:t>
      </w:r>
      <w:r>
        <w:rPr>
          <w:spacing w:val="-1"/>
        </w:rPr>
        <w:t>）公司下属公司固安京蓝</w:t>
      </w:r>
      <w:r>
        <w:rPr>
          <w:spacing w:val="-83"/>
        </w:rPr>
        <w:t> </w:t>
      </w:r>
      <w:r>
        <w:rPr>
          <w:spacing w:val="-83"/>
        </w:rPr>
      </w:r>
      <w:r>
        <w:rPr/>
        <w:t>云向朱锦女士租用其所持有的位于北京市丰台区广安路</w:t>
      </w:r>
      <w:r>
        <w:rPr>
          <w:rFonts w:ascii="宋体" w:hAnsi="宋体" w:cs="宋体" w:eastAsia="宋体" w:hint="default"/>
        </w:rPr>
        <w:t>9</w:t>
      </w:r>
      <w:r>
        <w:rPr/>
        <w:t>号国投财富广场</w:t>
      </w:r>
      <w:r>
        <w:rPr>
          <w:rFonts w:ascii="宋体" w:hAnsi="宋体" w:cs="宋体" w:eastAsia="宋体" w:hint="default"/>
        </w:rPr>
        <w:t>3</w:t>
      </w:r>
      <w:r>
        <w:rPr/>
        <w:t>号楼</w:t>
      </w:r>
      <w:r>
        <w:rPr>
          <w:rFonts w:ascii="宋体" w:hAnsi="宋体" w:cs="宋体" w:eastAsia="宋体" w:hint="default"/>
        </w:rPr>
        <w:t>5</w:t>
      </w:r>
      <w:r>
        <w:rPr/>
        <w:t>层</w:t>
      </w:r>
      <w:r>
        <w:rPr>
          <w:rFonts w:ascii="宋体" w:hAnsi="宋体" w:cs="宋体" w:eastAsia="宋体" w:hint="default"/>
        </w:rPr>
        <w:t>511</w:t>
      </w:r>
      <w:r>
        <w:rPr/>
        <w:t>的物业，租期三年。 </w:t>
      </w:r>
      <w:r>
        <w:rPr>
          <w:spacing w:val="-4"/>
        </w:rPr>
        <w:t>交易金额为：</w:t>
      </w:r>
      <w:r>
        <w:rPr>
          <w:rFonts w:ascii="宋体" w:hAnsi="宋体" w:cs="宋体" w:eastAsia="宋体" w:hint="default"/>
          <w:spacing w:val="-4"/>
        </w:rPr>
        <w:t>545,068.02</w:t>
      </w:r>
      <w:r>
        <w:rPr>
          <w:spacing w:val="-4"/>
        </w:rPr>
        <w:t>元。（公告编号：</w:t>
      </w:r>
      <w:r>
        <w:rPr>
          <w:rFonts w:ascii="宋体" w:hAnsi="宋体" w:cs="宋体" w:eastAsia="宋体" w:hint="default"/>
          <w:spacing w:val="-4"/>
        </w:rPr>
        <w:t>2017-094</w:t>
      </w:r>
      <w:r>
        <w:rPr>
          <w:spacing w:val="-4"/>
        </w:rPr>
        <w:t>）</w:t>
      </w:r>
    </w:p>
    <w:p>
      <w:pPr>
        <w:spacing w:line="240" w:lineRule="auto" w:before="8"/>
        <w:rPr>
          <w:rFonts w:ascii="宋体" w:hAnsi="宋体" w:cs="宋体" w:eastAsia="宋体" w:hint="default"/>
          <w:sz w:val="14"/>
          <w:szCs w:val="14"/>
        </w:rPr>
      </w:pPr>
    </w:p>
    <w:p>
      <w:pPr>
        <w:spacing w:before="0"/>
        <w:ind w:left="113" w:right="1027" w:firstLine="0"/>
        <w:jc w:val="left"/>
        <w:rPr>
          <w:rFonts w:ascii="宋体" w:hAnsi="宋体" w:cs="宋体" w:eastAsia="宋体" w:hint="default"/>
          <w:sz w:val="18"/>
          <w:szCs w:val="18"/>
        </w:rPr>
      </w:pPr>
      <w:r>
        <w:rPr>
          <w:rFonts w:ascii="宋体" w:hAnsi="宋体" w:cs="宋体" w:eastAsia="宋体" w:hint="default"/>
          <w:sz w:val="18"/>
          <w:szCs w:val="18"/>
        </w:rPr>
        <w:t>重大关联交易临时报告披露网站相关查询</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678"/>
        <w:gridCol w:w="1986"/>
        <w:gridCol w:w="2904"/>
      </w:tblGrid>
      <w:tr>
        <w:trPr>
          <w:trHeight w:val="401"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临时公告披露日期</w:t>
            </w:r>
          </w:p>
        </w:tc>
        <w:tc>
          <w:tcPr>
            <w:tcW w:w="2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714"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43"/>
              <w:jc w:val="left"/>
              <w:rPr>
                <w:rFonts w:ascii="宋体" w:hAnsi="宋体" w:cs="宋体" w:eastAsia="宋体" w:hint="default"/>
                <w:sz w:val="18"/>
                <w:szCs w:val="18"/>
              </w:rPr>
            </w:pPr>
            <w:r>
              <w:rPr>
                <w:rFonts w:ascii="宋体" w:hAnsi="宋体" w:cs="宋体" w:eastAsia="宋体" w:hint="default"/>
                <w:sz w:val="18"/>
                <w:szCs w:val="18"/>
              </w:rPr>
              <w:t>关于发行股份及支付现金购买资产并募集配套资金获得 中国证券监督管理委员会核准批复的公告</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0"/>
                <w:sz w:val="18"/>
                <w:szCs w:val="18"/>
              </w:rPr>
              <w:t> </w:t>
            </w: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14"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43"/>
              <w:jc w:val="left"/>
              <w:rPr>
                <w:rFonts w:ascii="宋体" w:hAnsi="宋体" w:cs="宋体" w:eastAsia="宋体" w:hint="default"/>
                <w:sz w:val="18"/>
                <w:szCs w:val="18"/>
              </w:rPr>
            </w:pPr>
            <w:r>
              <w:rPr>
                <w:rFonts w:ascii="宋体" w:hAnsi="宋体" w:cs="宋体" w:eastAsia="宋体" w:hint="default"/>
                <w:sz w:val="18"/>
                <w:szCs w:val="18"/>
              </w:rPr>
              <w:t>关于发行股份及支付现金购买资产并募集配套资金暨关 联交易之标的资产过户完成的公告</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0"/>
                <w:sz w:val="18"/>
                <w:szCs w:val="18"/>
              </w:rPr>
              <w:t> </w:t>
            </w: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14"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01"/>
              <w:jc w:val="left"/>
              <w:rPr>
                <w:rFonts w:ascii="宋体" w:hAnsi="宋体" w:cs="宋体" w:eastAsia="宋体" w:hint="default"/>
                <w:sz w:val="18"/>
                <w:szCs w:val="18"/>
              </w:rPr>
            </w:pPr>
            <w:r>
              <w:rPr>
                <w:rFonts w:ascii="宋体" w:hAnsi="宋体" w:cs="宋体" w:eastAsia="宋体" w:hint="default"/>
                <w:spacing w:val="-2"/>
                <w:sz w:val="18"/>
                <w:szCs w:val="18"/>
              </w:rPr>
              <w:t>关于刊登《发行股份及支付现金购买资产并募集配套资金</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暨关联交易新增股份变动及上市公告书》的提示性公告</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0"/>
                <w:sz w:val="18"/>
                <w:szCs w:val="18"/>
              </w:rPr>
              <w:t> </w:t>
            </w: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关于子公司向公司股东申请借款暨关联交易的公告</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8" w:right="0"/>
              <w:jc w:val="center"/>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0"/>
                <w:sz w:val="18"/>
                <w:szCs w:val="18"/>
              </w:rPr>
              <w:t> </w:t>
            </w: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关于下属公司向公司股东申请借款暨关联交易的公告</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8" w:right="0"/>
              <w:jc w:val="center"/>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0"/>
                <w:sz w:val="18"/>
                <w:szCs w:val="18"/>
              </w:rPr>
              <w:t> </w:t>
            </w: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关联交易公告（一）</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8" w:right="0"/>
              <w:jc w:val="center"/>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0"/>
                <w:sz w:val="18"/>
                <w:szCs w:val="18"/>
              </w:rPr>
              <w:t> </w:t>
            </w: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关联交易公告（二）</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8" w:right="0"/>
              <w:jc w:val="center"/>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0"/>
                <w:sz w:val="18"/>
                <w:szCs w:val="18"/>
              </w:rPr>
              <w:t> </w:t>
            </w: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关联交易公告（一）</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8" w:right="0"/>
              <w:jc w:val="center"/>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0"/>
                <w:sz w:val="18"/>
                <w:szCs w:val="18"/>
              </w:rPr>
              <w:t> </w:t>
            </w: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3"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关联交易公告（二）</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8" w:right="0"/>
              <w:jc w:val="center"/>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0"/>
                <w:sz w:val="18"/>
                <w:szCs w:val="18"/>
              </w:rPr>
              <w:t> </w:t>
            </w: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bl>
    <w:p>
      <w:pPr>
        <w:spacing w:after="0" w:line="240" w:lineRule="auto"/>
        <w:jc w:val="center"/>
        <w:rPr>
          <w:rFonts w:ascii="宋体" w:hAnsi="宋体" w:cs="宋体" w:eastAsia="宋体" w:hint="default"/>
          <w:sz w:val="18"/>
          <w:szCs w:val="18"/>
        </w:rPr>
        <w:sectPr>
          <w:pgSz w:w="11910" w:h="16840"/>
          <w:pgMar w:header="907" w:footer="1019" w:top="1100" w:bottom="1200" w:left="1020" w:right="0"/>
        </w:sectPr>
      </w:pPr>
    </w:p>
    <w:p>
      <w:pPr>
        <w:spacing w:line="240" w:lineRule="auto" w:before="9"/>
        <w:rPr>
          <w:rFonts w:ascii="宋体" w:hAnsi="宋体" w:cs="宋体" w:eastAsia="宋体" w:hint="default"/>
          <w:sz w:val="20"/>
          <w:szCs w:val="20"/>
        </w:rPr>
      </w:pPr>
    </w:p>
    <w:p>
      <w:pPr>
        <w:pStyle w:val="Heading2"/>
        <w:spacing w:line="240" w:lineRule="auto" w:before="26"/>
        <w:ind w:left="454" w:right="0"/>
        <w:jc w:val="left"/>
        <w:rPr>
          <w:b w:val="0"/>
          <w:bCs w:val="0"/>
        </w:rPr>
      </w:pPr>
      <w:bookmarkStart w:name="十七、重大合同及其履行情况" w:id="88"/>
      <w:bookmarkEnd w:id="88"/>
      <w:r>
        <w:rPr>
          <w:b w:val="0"/>
          <w:bCs w:val="0"/>
        </w:rPr>
      </w:r>
      <w:r>
        <w:rPr/>
        <w:t>十七、重大合同及其履行情况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453" w:right="0"/>
        <w:jc w:val="left"/>
        <w:rPr>
          <w:b w:val="0"/>
          <w:bCs w:val="0"/>
        </w:rPr>
      </w:pPr>
      <w:bookmarkStart w:name="1、托管、承包、租赁事项情况" w:id="89"/>
      <w:bookmarkEnd w:id="89"/>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453" w:right="0"/>
        <w:jc w:val="left"/>
        <w:rPr>
          <w:b w:val="0"/>
          <w:bCs w:val="0"/>
        </w:rPr>
      </w:pPr>
      <w:bookmarkStart w:name="（1）托管情况" w:id="90"/>
      <w:bookmarkEnd w:id="90"/>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spacing w:line="360" w:lineRule="auto" w:before="0"/>
        <w:ind w:left="454" w:right="841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公司报告期不存在托管情况。</w:t>
      </w:r>
    </w:p>
    <w:p>
      <w:pPr>
        <w:spacing w:line="240" w:lineRule="auto" w:before="11"/>
        <w:rPr>
          <w:rFonts w:ascii="宋体" w:hAnsi="宋体" w:cs="宋体" w:eastAsia="宋体" w:hint="default"/>
          <w:sz w:val="19"/>
          <w:szCs w:val="19"/>
        </w:rPr>
      </w:pPr>
    </w:p>
    <w:p>
      <w:pPr>
        <w:pStyle w:val="Heading4"/>
        <w:spacing w:line="240" w:lineRule="auto"/>
        <w:ind w:left="454" w:right="0"/>
        <w:jc w:val="left"/>
        <w:rPr>
          <w:b w:val="0"/>
          <w:bCs w:val="0"/>
        </w:rPr>
      </w:pPr>
      <w:bookmarkStart w:name="（2）承包情况" w:id="91"/>
      <w:bookmarkEnd w:id="91"/>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454" w:right="841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公司报告期不存在承包情况。</w:t>
      </w:r>
    </w:p>
    <w:p>
      <w:pPr>
        <w:spacing w:line="240" w:lineRule="auto" w:before="13"/>
        <w:rPr>
          <w:rFonts w:ascii="宋体" w:hAnsi="宋体" w:cs="宋体" w:eastAsia="宋体" w:hint="default"/>
          <w:sz w:val="19"/>
          <w:szCs w:val="19"/>
        </w:rPr>
      </w:pPr>
    </w:p>
    <w:p>
      <w:pPr>
        <w:pStyle w:val="Heading4"/>
        <w:spacing w:line="240" w:lineRule="auto"/>
        <w:ind w:left="454" w:right="0"/>
        <w:jc w:val="left"/>
        <w:rPr>
          <w:b w:val="0"/>
          <w:bCs w:val="0"/>
        </w:rPr>
      </w:pPr>
      <w:bookmarkStart w:name="（3）租赁情况" w:id="92"/>
      <w:bookmarkEnd w:id="92"/>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454" w:right="841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公司报告期不存在租赁情况。</w:t>
      </w:r>
    </w:p>
    <w:p>
      <w:pPr>
        <w:spacing w:line="240" w:lineRule="auto" w:before="1"/>
        <w:rPr>
          <w:rFonts w:ascii="宋体" w:hAnsi="宋体" w:cs="宋体" w:eastAsia="宋体" w:hint="default"/>
          <w:sz w:val="20"/>
          <w:szCs w:val="20"/>
        </w:rPr>
      </w:pPr>
    </w:p>
    <w:p>
      <w:pPr>
        <w:pStyle w:val="Heading4"/>
        <w:spacing w:line="240" w:lineRule="auto"/>
        <w:ind w:left="454" w:right="0"/>
        <w:jc w:val="left"/>
        <w:rPr>
          <w:b w:val="0"/>
          <w:bCs w:val="0"/>
        </w:rPr>
      </w:pPr>
      <w:bookmarkStart w:name="2、重大担保" w:id="93"/>
      <w:bookmarkEnd w:id="93"/>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8"/>
        <w:rPr>
          <w:rFonts w:ascii="宋体" w:hAnsi="宋体" w:cs="宋体" w:eastAsia="宋体" w:hint="default"/>
          <w:b/>
          <w:bCs/>
          <w:sz w:val="26"/>
          <w:szCs w:val="26"/>
        </w:rPr>
      </w:pPr>
    </w:p>
    <w:p>
      <w:pPr>
        <w:spacing w:before="0"/>
        <w:ind w:left="4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pStyle w:val="Heading4"/>
        <w:spacing w:line="240" w:lineRule="auto"/>
        <w:ind w:left="454" w:right="0"/>
        <w:jc w:val="left"/>
        <w:rPr>
          <w:b w:val="0"/>
          <w:bCs w:val="0"/>
        </w:rPr>
      </w:pPr>
      <w:bookmarkStart w:name="（1）担保情况" w:id="94"/>
      <w:bookmarkEnd w:id="94"/>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962"/>
        <w:gridCol w:w="1700"/>
        <w:gridCol w:w="851"/>
        <w:gridCol w:w="1656"/>
        <w:gridCol w:w="770"/>
        <w:gridCol w:w="1355"/>
        <w:gridCol w:w="1134"/>
        <w:gridCol w:w="852"/>
        <w:gridCol w:w="1055"/>
      </w:tblGrid>
      <w:tr>
        <w:trPr>
          <w:trHeight w:val="402" w:hRule="exact"/>
        </w:trPr>
        <w:tc>
          <w:tcPr>
            <w:tcW w:w="1033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12"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714" w:hRule="exact"/>
        </w:trPr>
        <w:tc>
          <w:tcPr>
            <w:tcW w:w="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95" w:right="114" w:hanging="180"/>
              <w:jc w:val="left"/>
              <w:rPr>
                <w:rFonts w:ascii="宋体" w:hAnsi="宋体" w:cs="宋体" w:eastAsia="宋体" w:hint="default"/>
                <w:sz w:val="18"/>
                <w:szCs w:val="18"/>
              </w:rPr>
            </w:pPr>
            <w:r>
              <w:rPr>
                <w:rFonts w:ascii="宋体" w:hAnsi="宋体" w:cs="宋体" w:eastAsia="宋体" w:hint="default"/>
                <w:sz w:val="18"/>
                <w:szCs w:val="18"/>
              </w:rPr>
              <w:t>担保对象 名称</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85" w:right="122" w:hanging="360"/>
              <w:jc w:val="left"/>
              <w:rPr>
                <w:rFonts w:ascii="宋体" w:hAnsi="宋体" w:cs="宋体" w:eastAsia="宋体" w:hint="default"/>
                <w:sz w:val="18"/>
                <w:szCs w:val="18"/>
              </w:rPr>
            </w:pPr>
            <w:r>
              <w:rPr>
                <w:rFonts w:ascii="宋体" w:hAnsi="宋体" w:cs="宋体" w:eastAsia="宋体" w:hint="default"/>
                <w:sz w:val="18"/>
                <w:szCs w:val="18"/>
              </w:rPr>
              <w:t>担保额度相关公告 披露日期</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0" w:right="149"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73" w:right="101" w:hanging="270"/>
              <w:jc w:val="left"/>
              <w:rPr>
                <w:rFonts w:ascii="宋体" w:hAnsi="宋体" w:cs="宋体" w:eastAsia="宋体" w:hint="default"/>
                <w:sz w:val="18"/>
                <w:szCs w:val="18"/>
              </w:rPr>
            </w:pPr>
            <w:r>
              <w:rPr>
                <w:rFonts w:ascii="宋体" w:hAnsi="宋体" w:cs="宋体" w:eastAsia="宋体" w:hint="default"/>
                <w:sz w:val="18"/>
                <w:szCs w:val="18"/>
              </w:rPr>
              <w:t>实际发生日期（协 议签署日）</w:t>
            </w:r>
          </w:p>
        </w:tc>
        <w:tc>
          <w:tcPr>
            <w:tcW w:w="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 w:right="108"/>
              <w:jc w:val="left"/>
              <w:rPr>
                <w:rFonts w:ascii="宋体" w:hAnsi="宋体" w:cs="宋体" w:eastAsia="宋体" w:hint="default"/>
                <w:sz w:val="18"/>
                <w:szCs w:val="18"/>
              </w:rPr>
            </w:pPr>
            <w:r>
              <w:rPr>
                <w:rFonts w:ascii="宋体" w:hAnsi="宋体" w:cs="宋体" w:eastAsia="宋体" w:hint="default"/>
                <w:sz w:val="18"/>
                <w:szCs w:val="18"/>
              </w:rPr>
              <w:t>实际担 保金额</w:t>
            </w:r>
          </w:p>
        </w:tc>
        <w:tc>
          <w:tcPr>
            <w:tcW w:w="1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50" w:right="150"/>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60" w:right="162"/>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4" w:hRule="exact"/>
        </w:trPr>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北方园林</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2" w:right="0"/>
              <w:jc w:val="left"/>
              <w:rPr>
                <w:rFonts w:ascii="Times New Roman" w:hAnsi="Times New Roman" w:cs="Times New Roman" w:eastAsia="Times New Roman" w:hint="default"/>
                <w:sz w:val="18"/>
                <w:szCs w:val="18"/>
              </w:rPr>
            </w:pPr>
            <w:r>
              <w:rPr>
                <w:rFonts w:ascii="Times New Roman"/>
                <w:sz w:val="18"/>
              </w:rPr>
              <w:t>150,000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1,000</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6"/>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2017/11/21-</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2018/11/21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6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1,000</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6"/>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2017/11/29-</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2018/11/29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6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15,000</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6"/>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2017/11/29-</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2020/11/28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6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5,300</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6"/>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2017/12/1-2</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020/11/30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6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2,000</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6"/>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2017/12/19-</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2018/12/18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6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2,000</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6"/>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2017/12/22-</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2018/12/21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907" w:footer="1019" w:top="1100" w:bottom="1200" w:left="68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1" w:type="dxa"/>
        <w:tblLayout w:type="fixed"/>
        <w:tblCellMar>
          <w:top w:w="0" w:type="dxa"/>
          <w:left w:w="0" w:type="dxa"/>
          <w:bottom w:w="0" w:type="dxa"/>
          <w:right w:w="0" w:type="dxa"/>
        </w:tblCellMar>
        <w:tblLook w:val="01E0"/>
      </w:tblPr>
      <w:tblGrid>
        <w:gridCol w:w="962"/>
        <w:gridCol w:w="1700"/>
        <w:gridCol w:w="851"/>
        <w:gridCol w:w="1656"/>
        <w:gridCol w:w="770"/>
        <w:gridCol w:w="1355"/>
        <w:gridCol w:w="1134"/>
        <w:gridCol w:w="852"/>
        <w:gridCol w:w="1055"/>
      </w:tblGrid>
      <w:tr>
        <w:trPr>
          <w:trHeight w:val="714" w:hRule="exact"/>
        </w:trPr>
        <w:tc>
          <w:tcPr>
            <w:tcW w:w="266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07"/>
              <w:jc w:val="left"/>
              <w:rPr>
                <w:rFonts w:ascii="宋体" w:hAnsi="宋体" w:cs="宋体" w:eastAsia="宋体" w:hint="default"/>
                <w:sz w:val="18"/>
                <w:szCs w:val="18"/>
              </w:rPr>
            </w:pPr>
            <w:r>
              <w:rPr>
                <w:rFonts w:ascii="宋体" w:hAnsi="宋体" w:cs="宋体" w:eastAsia="宋体" w:hint="default"/>
                <w:sz w:val="18"/>
                <w:szCs w:val="18"/>
              </w:rPr>
              <w:t>报告期内审批的对外担保额度 合计（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5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150,000</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10"/>
              <w:jc w:val="left"/>
              <w:rPr>
                <w:rFonts w:ascii="宋体" w:hAnsi="宋体" w:cs="宋体" w:eastAsia="宋体" w:hint="default"/>
                <w:sz w:val="18"/>
                <w:szCs w:val="18"/>
              </w:rPr>
            </w:pPr>
            <w:r>
              <w:rPr>
                <w:rFonts w:ascii="宋体" w:hAnsi="宋体" w:cs="宋体" w:eastAsia="宋体" w:hint="default"/>
                <w:sz w:val="18"/>
                <w:szCs w:val="18"/>
              </w:rPr>
              <w:t>报告期内对外担保实际 发生额合计（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30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26,300</w:t>
            </w:r>
          </w:p>
        </w:tc>
      </w:tr>
      <w:tr>
        <w:trPr>
          <w:trHeight w:val="719" w:hRule="exact"/>
        </w:trPr>
        <w:tc>
          <w:tcPr>
            <w:tcW w:w="266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07"/>
              <w:jc w:val="left"/>
              <w:rPr>
                <w:rFonts w:ascii="宋体" w:hAnsi="宋体" w:cs="宋体" w:eastAsia="宋体" w:hint="default"/>
                <w:sz w:val="18"/>
                <w:szCs w:val="18"/>
              </w:rPr>
            </w:pPr>
            <w:r>
              <w:rPr>
                <w:rFonts w:ascii="宋体" w:hAnsi="宋体" w:cs="宋体" w:eastAsia="宋体" w:hint="default"/>
                <w:sz w:val="18"/>
                <w:szCs w:val="18"/>
              </w:rPr>
              <w:t>报告期末已审批的对外担保额 度合计（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5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150,000</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10"/>
              <w:jc w:val="left"/>
              <w:rPr>
                <w:rFonts w:ascii="宋体" w:hAnsi="宋体" w:cs="宋体" w:eastAsia="宋体" w:hint="default"/>
                <w:sz w:val="18"/>
                <w:szCs w:val="18"/>
              </w:rPr>
            </w:pPr>
            <w:r>
              <w:rPr>
                <w:rFonts w:ascii="宋体" w:hAnsi="宋体" w:cs="宋体" w:eastAsia="宋体" w:hint="default"/>
                <w:sz w:val="18"/>
                <w:szCs w:val="18"/>
              </w:rPr>
              <w:t>报告期末实际对外担保 余额合计（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30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26,300</w:t>
            </w:r>
          </w:p>
        </w:tc>
      </w:tr>
      <w:tr>
        <w:trPr>
          <w:trHeight w:val="397" w:hRule="exact"/>
        </w:trPr>
        <w:tc>
          <w:tcPr>
            <w:tcW w:w="1033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714" w:hRule="exact"/>
        </w:trPr>
        <w:tc>
          <w:tcPr>
            <w:tcW w:w="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95" w:right="114" w:hanging="180"/>
              <w:jc w:val="left"/>
              <w:rPr>
                <w:rFonts w:ascii="宋体" w:hAnsi="宋体" w:cs="宋体" w:eastAsia="宋体" w:hint="default"/>
                <w:sz w:val="18"/>
                <w:szCs w:val="18"/>
              </w:rPr>
            </w:pPr>
            <w:r>
              <w:rPr>
                <w:rFonts w:ascii="宋体" w:hAnsi="宋体" w:cs="宋体" w:eastAsia="宋体" w:hint="default"/>
                <w:sz w:val="18"/>
                <w:szCs w:val="18"/>
              </w:rPr>
              <w:t>担保对象 名称</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85" w:right="122" w:hanging="360"/>
              <w:jc w:val="left"/>
              <w:rPr>
                <w:rFonts w:ascii="宋体" w:hAnsi="宋体" w:cs="宋体" w:eastAsia="宋体" w:hint="default"/>
                <w:sz w:val="18"/>
                <w:szCs w:val="18"/>
              </w:rPr>
            </w:pPr>
            <w:r>
              <w:rPr>
                <w:rFonts w:ascii="宋体" w:hAnsi="宋体" w:cs="宋体" w:eastAsia="宋体" w:hint="default"/>
                <w:sz w:val="18"/>
                <w:szCs w:val="18"/>
              </w:rPr>
              <w:t>担保额度相关公告 披露日期</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0" w:right="149"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73" w:right="101" w:hanging="270"/>
              <w:jc w:val="left"/>
              <w:rPr>
                <w:rFonts w:ascii="宋体" w:hAnsi="宋体" w:cs="宋体" w:eastAsia="宋体" w:hint="default"/>
                <w:sz w:val="18"/>
                <w:szCs w:val="18"/>
              </w:rPr>
            </w:pPr>
            <w:r>
              <w:rPr>
                <w:rFonts w:ascii="宋体" w:hAnsi="宋体" w:cs="宋体" w:eastAsia="宋体" w:hint="default"/>
                <w:sz w:val="18"/>
                <w:szCs w:val="18"/>
              </w:rPr>
              <w:t>实际发生日期（协 议签署日）</w:t>
            </w:r>
          </w:p>
        </w:tc>
        <w:tc>
          <w:tcPr>
            <w:tcW w:w="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 w:right="108"/>
              <w:jc w:val="left"/>
              <w:rPr>
                <w:rFonts w:ascii="宋体" w:hAnsi="宋体" w:cs="宋体" w:eastAsia="宋体" w:hint="default"/>
                <w:sz w:val="18"/>
                <w:szCs w:val="18"/>
              </w:rPr>
            </w:pPr>
            <w:r>
              <w:rPr>
                <w:rFonts w:ascii="宋体" w:hAnsi="宋体" w:cs="宋体" w:eastAsia="宋体" w:hint="default"/>
                <w:sz w:val="18"/>
                <w:szCs w:val="18"/>
              </w:rPr>
              <w:t>实际担 保金额</w:t>
            </w:r>
          </w:p>
        </w:tc>
        <w:tc>
          <w:tcPr>
            <w:tcW w:w="1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50" w:right="150"/>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60" w:right="162"/>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4" w:hRule="exact"/>
        </w:trPr>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京蓝能科</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8" w:right="0"/>
              <w:jc w:val="center"/>
              <w:rPr>
                <w:rFonts w:ascii="Times New Roman" w:hAnsi="Times New Roman" w:cs="Times New Roman" w:eastAsia="Times New Roman" w:hint="default"/>
                <w:sz w:val="18"/>
                <w:szCs w:val="18"/>
              </w:rPr>
            </w:pPr>
            <w:r>
              <w:rPr>
                <w:rFonts w:ascii="Times New Roman"/>
                <w:sz w:val="18"/>
              </w:rPr>
              <w:t>50,000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800</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6"/>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2017/06/29-</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2018/06/28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6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200</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6"/>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2017/07/21-</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2018/06/28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京蓝能科</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8" w:right="0"/>
              <w:jc w:val="center"/>
              <w:rPr>
                <w:rFonts w:ascii="Times New Roman" w:hAnsi="Times New Roman" w:cs="Times New Roman" w:eastAsia="Times New Roman" w:hint="default"/>
                <w:sz w:val="18"/>
                <w:szCs w:val="18"/>
              </w:rPr>
            </w:pPr>
            <w:r>
              <w:rPr>
                <w:rFonts w:ascii="Times New Roman"/>
                <w:sz w:val="18"/>
              </w:rPr>
              <w:t>50,000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670</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6"/>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2017/07/19-</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2020/07/20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京蓝沐禾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5,000</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6"/>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2017/04/20-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2018/04/01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6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10,000</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6"/>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2017/05/15-</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2018/04/01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6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5,000</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6"/>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2017/05/24-</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2018/05/23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6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15,000</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56"/>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2017/06/29-</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2018/06/18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6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1,000</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6"/>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2017/06/30-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2018/06/28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6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8,000</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6"/>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2017/07/03-</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2018/06/28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6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10,000</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6"/>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2017/08/03-</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2018/08/02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6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10,000</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6"/>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2017/08/24-</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2017/12/24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6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4,000</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6"/>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2017/12/12-</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2018/11/12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6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4,000</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6"/>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2017/12/29-</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2018/12/28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京蓝沐禾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150,000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1,000</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6"/>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2017/08/23-</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2020/08/22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6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4,800</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56"/>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2017/10/25-</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2020/10/24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6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20,000</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6"/>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42"/>
              <w:jc w:val="center"/>
              <w:rPr>
                <w:rFonts w:ascii="Times New Roman" w:hAnsi="Times New Roman" w:cs="Times New Roman" w:eastAsia="Times New Roman" w:hint="default"/>
                <w:sz w:val="18"/>
                <w:szCs w:val="18"/>
              </w:rPr>
            </w:pPr>
            <w:r>
              <w:rPr>
                <w:rFonts w:ascii="Times New Roman"/>
                <w:sz w:val="18"/>
              </w:rPr>
              <w:t>2017/11/09-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907" w:footer="1019" w:top="1100" w:bottom="1200" w:left="68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1" w:type="dxa"/>
        <w:tblLayout w:type="fixed"/>
        <w:tblCellMar>
          <w:top w:w="0" w:type="dxa"/>
          <w:left w:w="0" w:type="dxa"/>
          <w:bottom w:w="0" w:type="dxa"/>
          <w:right w:w="0" w:type="dxa"/>
        </w:tblCellMar>
        <w:tblLook w:val="01E0"/>
      </w:tblPr>
      <w:tblGrid>
        <w:gridCol w:w="962"/>
        <w:gridCol w:w="1700"/>
        <w:gridCol w:w="851"/>
        <w:gridCol w:w="1656"/>
        <w:gridCol w:w="770"/>
        <w:gridCol w:w="1355"/>
        <w:gridCol w:w="1134"/>
        <w:gridCol w:w="852"/>
        <w:gridCol w:w="1055"/>
      </w:tblGrid>
      <w:tr>
        <w:trPr>
          <w:trHeight w:val="362" w:hRule="exact"/>
        </w:trPr>
        <w:tc>
          <w:tcPr>
            <w:tcW w:w="96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2019/11/09</w:t>
            </w:r>
          </w:p>
        </w:tc>
        <w:tc>
          <w:tcPr>
            <w:tcW w:w="852" w:type="dxa"/>
            <w:tcBorders>
              <w:top w:val="single" w:sz="4" w:space="0" w:color="000000"/>
              <w:left w:val="single" w:sz="4" w:space="0" w:color="000000"/>
              <w:bottom w:val="single" w:sz="4" w:space="0" w:color="000000"/>
              <w:right w:val="single" w:sz="4" w:space="0" w:color="000000"/>
            </w:tcBorders>
          </w:tcPr>
          <w:p>
            <w:pPr/>
          </w:p>
        </w:tc>
        <w:tc>
          <w:tcPr>
            <w:tcW w:w="105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6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1,510</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6"/>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2017/12/15-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2019/10/31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30"/>
              <w:jc w:val="right"/>
              <w:rPr>
                <w:rFonts w:ascii="宋体" w:hAnsi="宋体" w:cs="宋体" w:eastAsia="宋体" w:hint="default"/>
                <w:sz w:val="18"/>
                <w:szCs w:val="18"/>
              </w:rPr>
            </w:pPr>
            <w:r>
              <w:rPr>
                <w:rFonts w:ascii="宋体" w:hAnsi="宋体" w:cs="宋体" w:eastAsia="宋体" w:hint="default"/>
                <w:sz w:val="18"/>
                <w:szCs w:val="18"/>
              </w:rPr>
              <w:t>否</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43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6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1,500</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56"/>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2017/12/19-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2019/12/19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330"/>
              <w:jc w:val="right"/>
              <w:rPr>
                <w:rFonts w:ascii="宋体" w:hAnsi="宋体" w:cs="宋体" w:eastAsia="宋体" w:hint="default"/>
                <w:sz w:val="18"/>
                <w:szCs w:val="18"/>
              </w:rPr>
            </w:pPr>
            <w:r>
              <w:rPr>
                <w:rFonts w:ascii="宋体" w:hAnsi="宋体" w:cs="宋体" w:eastAsia="宋体" w:hint="default"/>
                <w:sz w:val="18"/>
                <w:szCs w:val="18"/>
              </w:rPr>
              <w:t>否</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43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6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1,500</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6"/>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2017/12/22-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2019/12/22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30"/>
              <w:jc w:val="right"/>
              <w:rPr>
                <w:rFonts w:ascii="宋体" w:hAnsi="宋体" w:cs="宋体" w:eastAsia="宋体" w:hint="default"/>
                <w:sz w:val="18"/>
                <w:szCs w:val="18"/>
              </w:rPr>
            </w:pPr>
            <w:r>
              <w:rPr>
                <w:rFonts w:ascii="宋体" w:hAnsi="宋体" w:cs="宋体" w:eastAsia="宋体" w:hint="default"/>
                <w:sz w:val="18"/>
                <w:szCs w:val="18"/>
              </w:rPr>
              <w:t>否</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43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26"/>
              <w:jc w:val="left"/>
              <w:rPr>
                <w:rFonts w:ascii="宋体" w:hAnsi="宋体" w:cs="宋体" w:eastAsia="宋体" w:hint="default"/>
                <w:sz w:val="18"/>
                <w:szCs w:val="18"/>
              </w:rPr>
            </w:pPr>
            <w:r>
              <w:rPr>
                <w:rFonts w:ascii="宋体" w:hAnsi="宋体" w:cs="宋体" w:eastAsia="宋体" w:hint="default"/>
                <w:sz w:val="18"/>
                <w:szCs w:val="18"/>
              </w:rPr>
              <w:t>巴林右旗 生态</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5,200</w:t>
            </w:r>
          </w:p>
        </w:tc>
        <w:tc>
          <w:tcPr>
            <w:tcW w:w="16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09"/>
              <w:jc w:val="left"/>
              <w:rPr>
                <w:rFonts w:ascii="宋体" w:hAnsi="宋体" w:cs="宋体" w:eastAsia="宋体" w:hint="default"/>
                <w:sz w:val="18"/>
                <w:szCs w:val="18"/>
              </w:rPr>
            </w:pPr>
            <w:r>
              <w:rPr>
                <w:rFonts w:ascii="宋体" w:hAnsi="宋体" w:cs="宋体" w:eastAsia="宋体" w:hint="default"/>
                <w:sz w:val="18"/>
                <w:szCs w:val="18"/>
              </w:rPr>
              <w:t>一般保证</w:t>
            </w:r>
            <w:r>
              <w:rPr>
                <w:rFonts w:ascii="Times New Roman" w:hAnsi="Times New Roman" w:cs="Times New Roman" w:eastAsia="Times New Roman" w:hint="default"/>
                <w:sz w:val="18"/>
                <w:szCs w:val="18"/>
              </w:rPr>
              <w:t>;</w:t>
            </w:r>
            <w:r>
              <w:rPr>
                <w:rFonts w:ascii="宋体" w:hAnsi="宋体" w:cs="宋体" w:eastAsia="宋体" w:hint="default"/>
                <w:sz w:val="18"/>
                <w:szCs w:val="18"/>
              </w:rPr>
              <w:t>连带 责任保证</w:t>
            </w:r>
            <w:r>
              <w:rPr>
                <w:rFonts w:ascii="Times New Roman" w:hAnsi="Times New Roman" w:cs="Times New Roman" w:eastAsia="Times New Roman" w:hint="default"/>
                <w:sz w:val="18"/>
                <w:szCs w:val="18"/>
              </w:rPr>
              <w:t>;</w:t>
            </w:r>
            <w:r>
              <w:rPr>
                <w:rFonts w:ascii="宋体" w:hAnsi="宋体" w:cs="宋体" w:eastAsia="宋体" w:hint="default"/>
                <w:sz w:val="18"/>
                <w:szCs w:val="18"/>
              </w:rPr>
              <w:t>抵 押</w:t>
            </w:r>
            <w:r>
              <w:rPr>
                <w:rFonts w:ascii="Times New Roman" w:hAnsi="Times New Roman" w:cs="Times New Roman" w:eastAsia="Times New Roman" w:hint="default"/>
                <w:sz w:val="18"/>
                <w:szCs w:val="18"/>
              </w:rPr>
              <w:t>;</w:t>
            </w:r>
            <w:r>
              <w:rPr>
                <w:rFonts w:ascii="宋体" w:hAnsi="宋体" w:cs="宋体" w:eastAsia="宋体" w:hint="default"/>
                <w:sz w:val="18"/>
                <w:szCs w:val="18"/>
              </w:rPr>
              <w:t>质押</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30"/>
              <w:jc w:val="right"/>
              <w:rPr>
                <w:rFonts w:ascii="宋体" w:hAnsi="宋体" w:cs="宋体" w:eastAsia="宋体" w:hint="default"/>
                <w:sz w:val="18"/>
                <w:szCs w:val="18"/>
              </w:rPr>
            </w:pPr>
            <w:r>
              <w:rPr>
                <w:rFonts w:ascii="宋体" w:hAnsi="宋体" w:cs="宋体" w:eastAsia="宋体" w:hint="default"/>
                <w:sz w:val="18"/>
                <w:szCs w:val="18"/>
              </w:rPr>
              <w:t>否</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3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6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07"/>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5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205,200</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80"/>
              <w:jc w:val="left"/>
              <w:rPr>
                <w:rFonts w:ascii="宋体" w:hAnsi="宋体" w:cs="宋体" w:eastAsia="宋体" w:hint="default"/>
                <w:sz w:val="18"/>
                <w:szCs w:val="18"/>
              </w:rPr>
            </w:pPr>
            <w:r>
              <w:rPr>
                <w:rFonts w:ascii="宋体" w:hAnsi="宋体" w:cs="宋体" w:eastAsia="宋体" w:hint="default"/>
                <w:sz w:val="18"/>
                <w:szCs w:val="18"/>
              </w:rPr>
              <w:t>报告期内对子公司担保 实际发生额合计（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30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103,980</w:t>
            </w:r>
          </w:p>
        </w:tc>
      </w:tr>
      <w:tr>
        <w:trPr>
          <w:trHeight w:val="719" w:hRule="exact"/>
        </w:trPr>
        <w:tc>
          <w:tcPr>
            <w:tcW w:w="266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07"/>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5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425,200</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10"/>
              <w:jc w:val="left"/>
              <w:rPr>
                <w:rFonts w:ascii="宋体" w:hAnsi="宋体" w:cs="宋体" w:eastAsia="宋体" w:hint="default"/>
                <w:sz w:val="18"/>
                <w:szCs w:val="18"/>
              </w:rPr>
            </w:pPr>
            <w:r>
              <w:rPr>
                <w:rFonts w:ascii="宋体" w:hAnsi="宋体" w:cs="宋体" w:eastAsia="宋体" w:hint="default"/>
                <w:sz w:val="18"/>
                <w:szCs w:val="18"/>
              </w:rPr>
              <w:t>报告期末对子公司实际 担保余额合计（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30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93,980</w:t>
            </w:r>
          </w:p>
        </w:tc>
      </w:tr>
      <w:tr>
        <w:trPr>
          <w:trHeight w:val="397" w:hRule="exact"/>
        </w:trPr>
        <w:tc>
          <w:tcPr>
            <w:tcW w:w="1033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714" w:hRule="exact"/>
        </w:trPr>
        <w:tc>
          <w:tcPr>
            <w:tcW w:w="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95" w:right="114" w:hanging="180"/>
              <w:jc w:val="left"/>
              <w:rPr>
                <w:rFonts w:ascii="宋体" w:hAnsi="宋体" w:cs="宋体" w:eastAsia="宋体" w:hint="default"/>
                <w:sz w:val="18"/>
                <w:szCs w:val="18"/>
              </w:rPr>
            </w:pPr>
            <w:r>
              <w:rPr>
                <w:rFonts w:ascii="宋体" w:hAnsi="宋体" w:cs="宋体" w:eastAsia="宋体" w:hint="default"/>
                <w:sz w:val="18"/>
                <w:szCs w:val="18"/>
              </w:rPr>
              <w:t>担保对象 名称</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85" w:right="122" w:hanging="360"/>
              <w:jc w:val="left"/>
              <w:rPr>
                <w:rFonts w:ascii="宋体" w:hAnsi="宋体" w:cs="宋体" w:eastAsia="宋体" w:hint="default"/>
                <w:sz w:val="18"/>
                <w:szCs w:val="18"/>
              </w:rPr>
            </w:pPr>
            <w:r>
              <w:rPr>
                <w:rFonts w:ascii="宋体" w:hAnsi="宋体" w:cs="宋体" w:eastAsia="宋体" w:hint="default"/>
                <w:sz w:val="18"/>
                <w:szCs w:val="18"/>
              </w:rPr>
              <w:t>担保额度相关公告 披露日期</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0" w:right="149"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73" w:right="101" w:hanging="270"/>
              <w:jc w:val="left"/>
              <w:rPr>
                <w:rFonts w:ascii="宋体" w:hAnsi="宋体" w:cs="宋体" w:eastAsia="宋体" w:hint="default"/>
                <w:sz w:val="18"/>
                <w:szCs w:val="18"/>
              </w:rPr>
            </w:pPr>
            <w:r>
              <w:rPr>
                <w:rFonts w:ascii="宋体" w:hAnsi="宋体" w:cs="宋体" w:eastAsia="宋体" w:hint="default"/>
                <w:sz w:val="18"/>
                <w:szCs w:val="18"/>
              </w:rPr>
              <w:t>实际发生日期（协 议签署日）</w:t>
            </w:r>
          </w:p>
        </w:tc>
        <w:tc>
          <w:tcPr>
            <w:tcW w:w="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 w:right="108"/>
              <w:jc w:val="left"/>
              <w:rPr>
                <w:rFonts w:ascii="宋体" w:hAnsi="宋体" w:cs="宋体" w:eastAsia="宋体" w:hint="default"/>
                <w:sz w:val="18"/>
                <w:szCs w:val="18"/>
              </w:rPr>
            </w:pPr>
            <w:r>
              <w:rPr>
                <w:rFonts w:ascii="宋体" w:hAnsi="宋体" w:cs="宋体" w:eastAsia="宋体" w:hint="default"/>
                <w:sz w:val="18"/>
                <w:szCs w:val="18"/>
              </w:rPr>
              <w:t>实际担 保金额</w:t>
            </w:r>
          </w:p>
        </w:tc>
        <w:tc>
          <w:tcPr>
            <w:tcW w:w="1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50" w:right="150"/>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0" w:right="162"/>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4" w:hRule="exact"/>
        </w:trPr>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衡水沐禾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300</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6"/>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2017/5/26-2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017/7/25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6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300</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56"/>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2017/6/5-20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17/8/4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6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300</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6"/>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2017/8/15-2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017/9/15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6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300</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6"/>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2017/9/20-2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017/11/20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京蓝生态</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10,000</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6"/>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2017/11/17-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2018/11/16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6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07"/>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5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55,000</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80"/>
              <w:jc w:val="left"/>
              <w:rPr>
                <w:rFonts w:ascii="宋体" w:hAnsi="宋体" w:cs="宋体" w:eastAsia="宋体" w:hint="default"/>
                <w:sz w:val="18"/>
                <w:szCs w:val="18"/>
              </w:rPr>
            </w:pPr>
            <w:r>
              <w:rPr>
                <w:rFonts w:ascii="宋体" w:hAnsi="宋体" w:cs="宋体" w:eastAsia="宋体" w:hint="default"/>
                <w:sz w:val="18"/>
                <w:szCs w:val="18"/>
              </w:rPr>
              <w:t>报告期内对子公司担保 实际发生额合计（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30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2"/>
                <w:sz w:val="18"/>
              </w:rPr>
              <w:t>11,200</w:t>
            </w:r>
          </w:p>
        </w:tc>
      </w:tr>
      <w:tr>
        <w:trPr>
          <w:trHeight w:val="719" w:hRule="exact"/>
        </w:trPr>
        <w:tc>
          <w:tcPr>
            <w:tcW w:w="266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07"/>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5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55,000</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10"/>
              <w:jc w:val="left"/>
              <w:rPr>
                <w:rFonts w:ascii="宋体" w:hAnsi="宋体" w:cs="宋体" w:eastAsia="宋体" w:hint="default"/>
                <w:sz w:val="18"/>
                <w:szCs w:val="18"/>
              </w:rPr>
            </w:pPr>
            <w:r>
              <w:rPr>
                <w:rFonts w:ascii="宋体" w:hAnsi="宋体" w:cs="宋体" w:eastAsia="宋体" w:hint="default"/>
                <w:sz w:val="18"/>
                <w:szCs w:val="18"/>
              </w:rPr>
              <w:t>报告期末对子公司实际 担保余额合计（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30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1033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6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5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410,200</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103" w:right="210"/>
              <w:jc w:val="left"/>
              <w:rPr>
                <w:rFonts w:ascii="宋体" w:hAnsi="宋体" w:cs="宋体" w:eastAsia="宋体" w:hint="default"/>
                <w:sz w:val="18"/>
                <w:szCs w:val="18"/>
              </w:rPr>
            </w:pPr>
            <w:r>
              <w:rPr>
                <w:rFonts w:ascii="宋体" w:hAnsi="宋体" w:cs="宋体" w:eastAsia="宋体" w:hint="default"/>
                <w:sz w:val="18"/>
                <w:szCs w:val="18"/>
              </w:rPr>
              <w:t>报告期内担保实际发生 额合计（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30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141,480</w:t>
            </w:r>
          </w:p>
        </w:tc>
      </w:tr>
      <w:tr>
        <w:trPr>
          <w:trHeight w:val="714" w:hRule="exact"/>
        </w:trPr>
        <w:tc>
          <w:tcPr>
            <w:tcW w:w="266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07"/>
              <w:jc w:val="left"/>
              <w:rPr>
                <w:rFonts w:ascii="宋体" w:hAnsi="宋体" w:cs="宋体" w:eastAsia="宋体" w:hint="default"/>
                <w:sz w:val="18"/>
                <w:szCs w:val="18"/>
              </w:rPr>
            </w:pPr>
            <w:r>
              <w:rPr>
                <w:rFonts w:ascii="宋体" w:hAnsi="宋体" w:cs="宋体" w:eastAsia="宋体" w:hint="default"/>
                <w:sz w:val="18"/>
                <w:szCs w:val="18"/>
              </w:rPr>
              <w:t>报告期末已审批的担保额度合 计（</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5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630,200</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10"/>
              <w:jc w:val="left"/>
              <w:rPr>
                <w:rFonts w:ascii="宋体" w:hAnsi="宋体" w:cs="宋体" w:eastAsia="宋体" w:hint="default"/>
                <w:sz w:val="18"/>
                <w:szCs w:val="18"/>
              </w:rPr>
            </w:pPr>
            <w:r>
              <w:rPr>
                <w:rFonts w:ascii="宋体" w:hAnsi="宋体" w:cs="宋体" w:eastAsia="宋体" w:hint="default"/>
                <w:sz w:val="18"/>
                <w:szCs w:val="18"/>
              </w:rPr>
              <w:t>报告期末实际担保余额 合计（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30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130,280</w:t>
            </w:r>
          </w:p>
        </w:tc>
      </w:tr>
      <w:tr>
        <w:trPr>
          <w:trHeight w:val="407" w:hRule="exact"/>
        </w:trPr>
        <w:tc>
          <w:tcPr>
            <w:tcW w:w="51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516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30.71%</w:t>
            </w:r>
          </w:p>
        </w:tc>
      </w:tr>
      <w:tr>
        <w:trPr>
          <w:trHeight w:val="397" w:hRule="exact"/>
        </w:trPr>
        <w:tc>
          <w:tcPr>
            <w:tcW w:w="1033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spacing w:after="0" w:line="240" w:lineRule="auto"/>
        <w:jc w:val="left"/>
        <w:rPr>
          <w:rFonts w:ascii="宋体" w:hAnsi="宋体" w:cs="宋体" w:eastAsia="宋体" w:hint="default"/>
          <w:sz w:val="18"/>
          <w:szCs w:val="18"/>
        </w:rPr>
        <w:sectPr>
          <w:pgSz w:w="11910" w:h="16840"/>
          <w:pgMar w:header="907" w:footer="1019" w:top="1100" w:bottom="1200" w:left="68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1" w:type="dxa"/>
        <w:tblLayout w:type="fixed"/>
        <w:tblCellMar>
          <w:top w:w="0" w:type="dxa"/>
          <w:left w:w="0" w:type="dxa"/>
          <w:bottom w:w="0" w:type="dxa"/>
          <w:right w:w="0" w:type="dxa"/>
        </w:tblCellMar>
        <w:tblLook w:val="01E0"/>
      </w:tblPr>
      <w:tblGrid>
        <w:gridCol w:w="5169"/>
        <w:gridCol w:w="5167"/>
      </w:tblGrid>
      <w:tr>
        <w:trPr>
          <w:trHeight w:val="402" w:hRule="exact"/>
        </w:trPr>
        <w:tc>
          <w:tcPr>
            <w:tcW w:w="5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5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5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80"/>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的被担保对象提供的债务担 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5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104,100</w:t>
            </w:r>
          </w:p>
        </w:tc>
      </w:tr>
      <w:tr>
        <w:trPr>
          <w:trHeight w:val="402" w:hRule="exact"/>
        </w:trPr>
        <w:tc>
          <w:tcPr>
            <w:tcW w:w="5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5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5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5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104,100</w:t>
            </w:r>
          </w:p>
        </w:tc>
      </w:tr>
      <w:tr>
        <w:trPr>
          <w:trHeight w:val="714" w:hRule="exact"/>
        </w:trPr>
        <w:tc>
          <w:tcPr>
            <w:tcW w:w="5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4"/>
                <w:sz w:val="18"/>
                <w:szCs w:val="18"/>
              </w:rPr>
              <w:t>对未到期担保，报告期内已发生担保责任或可能承担连带清偿责</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任的情况说明（如有）</w:t>
            </w:r>
          </w:p>
        </w:tc>
        <w:tc>
          <w:tcPr>
            <w:tcW w:w="5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5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5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319" w:lineRule="auto" w:before="51"/>
        <w:ind w:left="454" w:right="0" w:firstLine="0"/>
        <w:jc w:val="left"/>
        <w:rPr>
          <w:rFonts w:ascii="宋体" w:hAnsi="宋体" w:cs="宋体" w:eastAsia="宋体" w:hint="default"/>
          <w:sz w:val="18"/>
          <w:szCs w:val="18"/>
        </w:rPr>
      </w:pPr>
      <w:r>
        <w:rPr>
          <w:rFonts w:ascii="宋体" w:hAnsi="宋体" w:cs="宋体" w:eastAsia="宋体" w:hint="default"/>
          <w:spacing w:val="-2"/>
          <w:sz w:val="18"/>
          <w:szCs w:val="18"/>
        </w:rPr>
        <w:t>注：公司及其子公司对外担保情况（不包括对子公司的担保）中担保对象为北方园林，公司审议该事项时北方园林尚未纳入</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公司体系，因此纳入对外担保。截至目前，公司持有北方园林</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90.11%</w:t>
      </w:r>
      <w:r>
        <w:rPr>
          <w:rFonts w:ascii="宋体" w:hAnsi="宋体" w:cs="宋体" w:eastAsia="宋体" w:hint="default"/>
          <w:sz w:val="18"/>
          <w:szCs w:val="18"/>
        </w:rPr>
        <w:t>的股权，其为公司的控股子公司。</w:t>
      </w:r>
    </w:p>
    <w:p>
      <w:pPr>
        <w:spacing w:line="240" w:lineRule="auto" w:before="9"/>
        <w:rPr>
          <w:rFonts w:ascii="宋体" w:hAnsi="宋体" w:cs="宋体" w:eastAsia="宋体" w:hint="default"/>
          <w:sz w:val="20"/>
          <w:szCs w:val="20"/>
        </w:rPr>
      </w:pPr>
    </w:p>
    <w:p>
      <w:pPr>
        <w:pStyle w:val="Heading4"/>
        <w:spacing w:line="240" w:lineRule="auto"/>
        <w:ind w:left="453" w:right="0"/>
        <w:jc w:val="left"/>
        <w:rPr>
          <w:b w:val="0"/>
          <w:bCs w:val="0"/>
        </w:rPr>
      </w:pPr>
      <w:bookmarkStart w:name="（2）违规对外担保情况" w:id="95"/>
      <w:bookmarkEnd w:id="95"/>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454" w:right="656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公司报告期无违规对外担保情况。</w:t>
      </w:r>
    </w:p>
    <w:p>
      <w:pPr>
        <w:spacing w:line="240" w:lineRule="auto" w:before="13"/>
        <w:rPr>
          <w:rFonts w:ascii="宋体" w:hAnsi="宋体" w:cs="宋体" w:eastAsia="宋体" w:hint="default"/>
          <w:sz w:val="19"/>
          <w:szCs w:val="19"/>
        </w:rPr>
      </w:pPr>
    </w:p>
    <w:p>
      <w:pPr>
        <w:pStyle w:val="Heading4"/>
        <w:spacing w:line="240" w:lineRule="auto"/>
        <w:ind w:left="454" w:right="0"/>
        <w:jc w:val="left"/>
        <w:rPr>
          <w:b w:val="0"/>
          <w:bCs w:val="0"/>
        </w:rPr>
      </w:pPr>
      <w:bookmarkStart w:name="3、委托他人进行现金资产管理情况" w:id="96"/>
      <w:bookmarkEnd w:id="96"/>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454" w:right="0"/>
        <w:jc w:val="left"/>
        <w:rPr>
          <w:b w:val="0"/>
          <w:bCs w:val="0"/>
        </w:rPr>
      </w:pPr>
      <w:bookmarkStart w:name="（1）委托理财情况" w:id="97"/>
      <w:bookmarkEnd w:id="97"/>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7" w:footer="1019" w:top="1100" w:bottom="1200" w:left="680" w:right="0"/>
        </w:sectPr>
      </w:pPr>
    </w:p>
    <w:p>
      <w:pPr>
        <w:spacing w:line="360" w:lineRule="auto" w:before="44"/>
        <w:ind w:left="454" w:right="-20" w:firstLine="0"/>
        <w:jc w:val="left"/>
        <w:rPr>
          <w:rFonts w:ascii="宋体" w:hAnsi="宋体" w:cs="宋体" w:eastAsia="宋体" w:hint="default"/>
          <w:sz w:val="18"/>
          <w:szCs w:val="18"/>
        </w:rPr>
      </w:pPr>
      <w:r>
        <w:rPr>
          <w:rFonts w:ascii="宋体" w:hAnsi="宋体" w:cs="宋体" w:eastAsia="宋体" w:hint="default"/>
          <w:sz w:val="18"/>
          <w:szCs w:val="18"/>
        </w:rPr>
        <w:t>√ 适用 □ 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453"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100" w:bottom="1200" w:left="680" w:right="0"/>
          <w:cols w:num="2" w:equalWidth="0">
            <w:col w:w="2255" w:space="6485"/>
            <w:col w:w="2490"/>
          </w:cols>
        </w:sectPr>
      </w:pPr>
    </w:p>
    <w:p>
      <w:pPr>
        <w:spacing w:line="240" w:lineRule="auto" w:before="0"/>
        <w:rPr>
          <w:rFonts w:ascii="宋体" w:hAnsi="宋体" w:cs="宋体" w:eastAsia="宋体" w:hint="default"/>
          <w:sz w:val="8"/>
          <w:szCs w:val="8"/>
        </w:rPr>
      </w:pPr>
    </w:p>
    <w:tbl>
      <w:tblPr>
        <w:tblW w:w="0" w:type="auto"/>
        <w:jc w:val="left"/>
        <w:tblInd w:w="449" w:type="dxa"/>
        <w:tblLayout w:type="fixed"/>
        <w:tblCellMar>
          <w:top w:w="0" w:type="dxa"/>
          <w:left w:w="0" w:type="dxa"/>
          <w:bottom w:w="0" w:type="dxa"/>
          <w:right w:w="0" w:type="dxa"/>
        </w:tblCellMar>
        <w:tblLook w:val="01E0"/>
      </w:tblPr>
      <w:tblGrid>
        <w:gridCol w:w="1869"/>
        <w:gridCol w:w="1959"/>
        <w:gridCol w:w="1981"/>
        <w:gridCol w:w="1910"/>
        <w:gridCol w:w="1850"/>
      </w:tblGrid>
      <w:tr>
        <w:trPr>
          <w:trHeight w:val="401"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4"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0"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7,000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闲置募集资金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9,000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16,000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r>
    </w:tbl>
    <w:p>
      <w:pPr>
        <w:spacing w:before="51"/>
        <w:ind w:left="454" w:right="0" w:firstLine="0"/>
        <w:jc w:val="left"/>
        <w:rPr>
          <w:rFonts w:ascii="宋体" w:hAnsi="宋体" w:cs="宋体" w:eastAsia="宋体" w:hint="default"/>
          <w:sz w:val="18"/>
          <w:szCs w:val="18"/>
        </w:rPr>
      </w:pPr>
      <w:r>
        <w:rPr>
          <w:rFonts w:ascii="宋体" w:hAnsi="宋体" w:cs="宋体" w:eastAsia="宋体" w:hint="default"/>
          <w:sz w:val="18"/>
          <w:szCs w:val="18"/>
        </w:rPr>
        <w:t>单项金额重大或安全性较低、流动性较差、不保本的高风险委托理财具体情况</w:t>
      </w:r>
    </w:p>
    <w:p>
      <w:pPr>
        <w:spacing w:line="360" w:lineRule="auto" w:before="116"/>
        <w:ind w:left="454" w:right="5712" w:firstLine="0"/>
        <w:jc w:val="left"/>
        <w:rPr>
          <w:rFonts w:ascii="宋体" w:hAnsi="宋体" w:cs="宋体" w:eastAsia="宋体" w:hint="default"/>
          <w:sz w:val="18"/>
          <w:szCs w:val="18"/>
        </w:rPr>
      </w:pPr>
      <w:r>
        <w:rPr>
          <w:rFonts w:ascii="宋体" w:hAnsi="宋体" w:cs="宋体" w:eastAsia="宋体" w:hint="default"/>
          <w:sz w:val="18"/>
          <w:szCs w:val="18"/>
        </w:rPr>
        <w:t>□ 适用 √ 不适用 委托理财出现预期无法收回本金或存在其他可能导致减值的情形</w:t>
      </w:r>
    </w:p>
    <w:p>
      <w:pPr>
        <w:spacing w:before="26"/>
        <w:ind w:left="4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pStyle w:val="Heading4"/>
        <w:spacing w:line="240" w:lineRule="auto"/>
        <w:ind w:left="454" w:right="0"/>
        <w:jc w:val="left"/>
        <w:rPr>
          <w:b w:val="0"/>
          <w:bCs w:val="0"/>
        </w:rPr>
      </w:pPr>
      <w:bookmarkStart w:name="（2）委托贷款情况" w:id="98"/>
      <w:bookmarkEnd w:id="98"/>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454" w:right="841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公司报告期不存在委托贷款。</w:t>
      </w:r>
    </w:p>
    <w:p>
      <w:pPr>
        <w:spacing w:line="240" w:lineRule="auto" w:before="1"/>
        <w:rPr>
          <w:rFonts w:ascii="宋体" w:hAnsi="宋体" w:cs="宋体" w:eastAsia="宋体" w:hint="default"/>
          <w:sz w:val="20"/>
          <w:szCs w:val="20"/>
        </w:rPr>
      </w:pPr>
    </w:p>
    <w:p>
      <w:pPr>
        <w:pStyle w:val="Heading4"/>
        <w:spacing w:line="240" w:lineRule="auto"/>
        <w:ind w:left="454" w:right="0"/>
        <w:jc w:val="left"/>
        <w:rPr>
          <w:b w:val="0"/>
          <w:bCs w:val="0"/>
        </w:rPr>
      </w:pPr>
      <w:bookmarkStart w:name="4、其他重大合同" w:id="99"/>
      <w:bookmarkEnd w:id="99"/>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8"/>
        <w:rPr>
          <w:rFonts w:ascii="宋体" w:hAnsi="宋体" w:cs="宋体" w:eastAsia="宋体" w:hint="default"/>
          <w:b/>
          <w:bCs/>
          <w:sz w:val="26"/>
          <w:szCs w:val="26"/>
        </w:rPr>
      </w:pPr>
    </w:p>
    <w:p>
      <w:pPr>
        <w:spacing w:before="0"/>
        <w:ind w:left="4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type w:val="continuous"/>
          <w:pgSz w:w="11910" w:h="16840"/>
          <w:pgMar w:top="1100" w:bottom="1200" w:left="680" w:right="0"/>
        </w:sectPr>
      </w:pPr>
    </w:p>
    <w:p>
      <w:pPr>
        <w:spacing w:line="240" w:lineRule="auto" w:before="13"/>
        <w:rPr>
          <w:rFonts w:ascii="宋体" w:hAnsi="宋体" w:cs="宋体" w:eastAsia="宋体" w:hint="default"/>
          <w:sz w:val="22"/>
          <w:szCs w:val="22"/>
        </w:rPr>
      </w:pPr>
    </w:p>
    <w:p>
      <w:pPr>
        <w:spacing w:before="44"/>
        <w:ind w:left="114" w:right="1027" w:firstLine="0"/>
        <w:jc w:val="left"/>
        <w:rPr>
          <w:rFonts w:ascii="宋体" w:hAnsi="宋体" w:cs="宋体" w:eastAsia="宋体" w:hint="default"/>
          <w:sz w:val="18"/>
          <w:szCs w:val="18"/>
        </w:rPr>
      </w:pPr>
      <w:r>
        <w:rPr>
          <w:rFonts w:ascii="宋体" w:hAnsi="宋体" w:cs="宋体" w:eastAsia="宋体" w:hint="default"/>
          <w:sz w:val="18"/>
          <w:szCs w:val="18"/>
        </w:rPr>
        <w:t>公司报告期不存在其他重大合同。</w:t>
      </w:r>
    </w:p>
    <w:p>
      <w:pPr>
        <w:spacing w:line="240" w:lineRule="auto" w:before="13"/>
        <w:rPr>
          <w:rFonts w:ascii="宋体" w:hAnsi="宋体" w:cs="宋体" w:eastAsia="宋体" w:hint="default"/>
          <w:sz w:val="24"/>
          <w:szCs w:val="24"/>
        </w:rPr>
      </w:pPr>
    </w:p>
    <w:p>
      <w:pPr>
        <w:spacing w:line="506" w:lineRule="auto" w:before="0"/>
        <w:ind w:left="114" w:right="8583" w:firstLine="0"/>
        <w:jc w:val="left"/>
        <w:rPr>
          <w:rFonts w:ascii="宋体" w:hAnsi="宋体" w:cs="宋体" w:eastAsia="宋体" w:hint="default"/>
          <w:sz w:val="18"/>
          <w:szCs w:val="18"/>
        </w:rPr>
      </w:pPr>
      <w:bookmarkStart w:name="十八、社会责任情况" w:id="100"/>
      <w:bookmarkEnd w:id="100"/>
      <w:r>
        <w:rPr/>
      </w:r>
      <w:r>
        <w:rPr>
          <w:rFonts w:ascii="宋体" w:hAnsi="宋体" w:cs="宋体" w:eastAsia="宋体" w:hint="default"/>
          <w:b/>
          <w:bCs/>
          <w:sz w:val="24"/>
          <w:szCs w:val="24"/>
        </w:rPr>
        <w:t>十八、社会责任情况</w:t>
      </w:r>
      <w:r>
        <w:rPr>
          <w:rFonts w:ascii="宋体" w:hAnsi="宋体" w:cs="宋体" w:eastAsia="宋体" w:hint="default"/>
          <w:b/>
          <w:bCs/>
          <w:w w:val="99"/>
          <w:sz w:val="24"/>
          <w:szCs w:val="24"/>
        </w:rPr>
        <w:t> </w:t>
      </w:r>
      <w:bookmarkStart w:name="1、履行社会责任情况" w:id="101"/>
      <w:bookmarkEnd w:id="101"/>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、履行社会责任情况</w:t>
      </w:r>
      <w:r>
        <w:rPr>
          <w:rFonts w:ascii="宋体" w:hAnsi="宋体" w:cs="宋体" w:eastAsia="宋体" w:hint="default"/>
          <w:b/>
          <w:bCs/>
          <w:w w:val="99"/>
          <w:sz w:val="21"/>
          <w:szCs w:val="21"/>
        </w:rPr>
        <w:t> </w:t>
      </w:r>
      <w:r>
        <w:rPr>
          <w:rFonts w:ascii="宋体" w:hAnsi="宋体" w:cs="宋体" w:eastAsia="宋体" w:hint="default"/>
          <w:sz w:val="18"/>
          <w:szCs w:val="18"/>
        </w:rPr>
        <w:t>不适用</w:t>
      </w:r>
    </w:p>
    <w:p>
      <w:pPr>
        <w:pStyle w:val="Heading2"/>
        <w:spacing w:line="240" w:lineRule="auto" w:before="129"/>
        <w:ind w:right="1027"/>
        <w:jc w:val="left"/>
        <w:rPr>
          <w:b w:val="0"/>
          <w:bCs w:val="0"/>
        </w:rPr>
      </w:pPr>
      <w:bookmarkStart w:name="十九、其他重大事项的说明" w:id="102"/>
      <w:bookmarkEnd w:id="102"/>
      <w:r>
        <w:rPr>
          <w:b w:val="0"/>
          <w:bCs w:val="0"/>
        </w:rPr>
      </w:r>
      <w:r>
        <w:rPr/>
        <w:t>十九、其他重大事项的说明</w:t>
      </w:r>
      <w:r>
        <w:rPr>
          <w:b w:val="0"/>
          <w:bCs w:val="0"/>
        </w:rPr>
      </w:r>
    </w:p>
    <w:p>
      <w:pPr>
        <w:spacing w:line="240" w:lineRule="auto" w:before="7"/>
        <w:rPr>
          <w:rFonts w:ascii="宋体" w:hAnsi="宋体" w:cs="宋体" w:eastAsia="宋体" w:hint="default"/>
          <w:b/>
          <w:bCs/>
          <w:sz w:val="26"/>
          <w:szCs w:val="26"/>
        </w:rPr>
      </w:pPr>
    </w:p>
    <w:p>
      <w:pPr>
        <w:spacing w:before="0"/>
        <w:ind w:left="114" w:right="10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pStyle w:val="BodyText"/>
        <w:spacing w:line="460" w:lineRule="atLeast" w:before="22"/>
        <w:ind w:left="533" w:right="1027"/>
        <w:jc w:val="left"/>
      </w:pPr>
      <w:r>
        <w:rPr/>
        <w:t>（一）对外投资 </w:t>
      </w:r>
      <w:r>
        <w:rPr>
          <w:spacing w:val="-1"/>
        </w:rPr>
        <w:t>本报告期，根据公司经营发展战略，结合公司实际情况，对外投资设立了多个子公司，具体投资情况</w:t>
      </w:r>
    </w:p>
    <w:p>
      <w:pPr>
        <w:pStyle w:val="BodyText"/>
        <w:spacing w:line="273" w:lineRule="auto" w:before="37"/>
        <w:ind w:right="1119"/>
        <w:jc w:val="left"/>
      </w:pPr>
      <w:r>
        <w:rPr/>
        <w:t>详见第四节</w:t>
      </w:r>
      <w:r>
        <w:rPr>
          <w:spacing w:val="-26"/>
        </w:rPr>
        <w:t> </w:t>
      </w:r>
      <w:r>
        <w:rPr/>
        <w:t>经营情况讨论与分析</w:t>
      </w:r>
      <w:r>
        <w:rPr>
          <w:rFonts w:ascii="宋体" w:hAnsi="宋体" w:cs="宋体" w:eastAsia="宋体" w:hint="default"/>
        </w:rPr>
        <w:t>/</w:t>
      </w:r>
      <w:r>
        <w:rPr/>
        <w:t>五、投资状况</w:t>
      </w:r>
      <w:r>
        <w:rPr>
          <w:rFonts w:ascii="宋体" w:hAnsi="宋体" w:cs="宋体" w:eastAsia="宋体" w:hint="default"/>
        </w:rPr>
        <w:t>/2</w:t>
      </w:r>
      <w:r>
        <w:rPr/>
        <w:t>、报告期内获取的重大的股权投资情况章节。本节不再 重复赘述。</w:t>
      </w:r>
    </w:p>
    <w:p>
      <w:pPr>
        <w:pStyle w:val="BodyText"/>
        <w:spacing w:line="468" w:lineRule="exact" w:before="34"/>
        <w:ind w:left="534" w:right="1092"/>
        <w:jc w:val="left"/>
      </w:pPr>
      <w:r>
        <w:rPr/>
        <w:t>（二）重大资产重组 本报告期，公司完成了以发行股份及支付现金方式购买北方园林</w:t>
      </w:r>
      <w:r>
        <w:rPr>
          <w:rFonts w:ascii="宋体" w:hAnsi="宋体" w:cs="宋体" w:eastAsia="宋体" w:hint="default"/>
        </w:rPr>
        <w:t>90.11%</w:t>
      </w:r>
      <w:r>
        <w:rPr/>
        <w:t>股权同时募集配套资金事项。</w:t>
      </w:r>
    </w:p>
    <w:p>
      <w:pPr>
        <w:pStyle w:val="BodyText"/>
        <w:spacing w:line="248" w:lineRule="exact"/>
        <w:ind w:right="1027"/>
        <w:jc w:val="left"/>
      </w:pPr>
      <w:r>
        <w:rPr/>
        <w:t>本次交易事项完成后，使公司业务拓展至园林绿化、生态修复工程等领域，进一步完善了公司生态环境产</w:t>
      </w:r>
    </w:p>
    <w:p>
      <w:pPr>
        <w:pStyle w:val="BodyText"/>
        <w:spacing w:line="240" w:lineRule="auto" w:before="37"/>
        <w:ind w:right="1027"/>
        <w:jc w:val="left"/>
      </w:pPr>
      <w:r>
        <w:rPr/>
        <w:t>业链。同时为公司开辟了新的利润增长点，保障了公司整体业绩的持续增长。</w:t>
      </w:r>
    </w:p>
    <w:p>
      <w:pPr>
        <w:spacing w:line="240" w:lineRule="auto" w:before="2"/>
        <w:rPr>
          <w:rFonts w:ascii="宋体" w:hAnsi="宋体" w:cs="宋体" w:eastAsia="宋体" w:hint="default"/>
          <w:sz w:val="24"/>
          <w:szCs w:val="24"/>
        </w:rPr>
      </w:pPr>
    </w:p>
    <w:p>
      <w:pPr>
        <w:pStyle w:val="Heading2"/>
        <w:spacing w:line="240" w:lineRule="auto"/>
        <w:ind w:left="113" w:right="1027"/>
        <w:jc w:val="left"/>
        <w:rPr>
          <w:b w:val="0"/>
          <w:bCs w:val="0"/>
        </w:rPr>
      </w:pPr>
      <w:bookmarkStart w:name="二十、公司子公司重大事项" w:id="103"/>
      <w:bookmarkEnd w:id="103"/>
      <w:r>
        <w:rPr>
          <w:b w:val="0"/>
          <w:bCs w:val="0"/>
        </w:rPr>
      </w:r>
      <w:r>
        <w:rPr/>
        <w:t>二十、公司子公司重大事项</w:t>
      </w:r>
      <w:r>
        <w:rPr>
          <w:b w:val="0"/>
          <w:bCs w:val="0"/>
        </w:rPr>
      </w:r>
    </w:p>
    <w:p>
      <w:pPr>
        <w:spacing w:line="240" w:lineRule="auto" w:before="7"/>
        <w:rPr>
          <w:rFonts w:ascii="宋体" w:hAnsi="宋体" w:cs="宋体" w:eastAsia="宋体" w:hint="default"/>
          <w:b/>
          <w:bCs/>
          <w:sz w:val="26"/>
          <w:szCs w:val="26"/>
        </w:rPr>
      </w:pPr>
    </w:p>
    <w:p>
      <w:pPr>
        <w:spacing w:before="0"/>
        <w:ind w:left="113" w:right="10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left="3686" w:right="1021"/>
        <w:jc w:val="left"/>
        <w:rPr>
          <w:b w:val="0"/>
          <w:bCs w:val="0"/>
        </w:rPr>
      </w:pPr>
      <w:bookmarkStart w:name="第六节 股份变动及股东情况" w:id="104"/>
      <w:bookmarkEnd w:id="104"/>
      <w:r>
        <w:rPr>
          <w:b w:val="0"/>
          <w:bCs w:val="0"/>
        </w:rPr>
      </w:r>
      <w:bookmarkStart w:name="_bookmark4" w:id="105"/>
      <w:bookmarkEnd w:id="105"/>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873" w:right="1021"/>
        <w:jc w:val="left"/>
        <w:rPr>
          <w:b w:val="0"/>
          <w:bCs w:val="0"/>
        </w:rPr>
      </w:pPr>
      <w:bookmarkStart w:name="一、股份变动情况" w:id="106"/>
      <w:bookmarkEnd w:id="106"/>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873" w:right="1021"/>
        <w:jc w:val="left"/>
        <w:rPr>
          <w:b w:val="0"/>
          <w:bCs w:val="0"/>
        </w:rPr>
      </w:pPr>
      <w:bookmarkStart w:name="1、股份变动情况" w:id="107"/>
      <w:bookmarkEnd w:id="107"/>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1821"/>
        <w:gridCol w:w="1134"/>
        <w:gridCol w:w="992"/>
        <w:gridCol w:w="1134"/>
        <w:gridCol w:w="708"/>
        <w:gridCol w:w="1134"/>
        <w:gridCol w:w="1134"/>
        <w:gridCol w:w="1134"/>
        <w:gridCol w:w="1134"/>
        <w:gridCol w:w="852"/>
      </w:tblGrid>
      <w:tr>
        <w:trPr>
          <w:trHeight w:val="622" w:hRule="exact"/>
        </w:trPr>
        <w:tc>
          <w:tcPr>
            <w:tcW w:w="1821" w:type="dxa"/>
            <w:vMerge w:val="restart"/>
            <w:tcBorders>
              <w:top w:val="single" w:sz="4" w:space="0" w:color="000000"/>
              <w:left w:val="single" w:sz="4" w:space="0" w:color="000000"/>
              <w:right w:val="single" w:sz="4" w:space="0" w:color="000000"/>
            </w:tcBorders>
            <w:shd w:val="clear" w:color="auto" w:fill="D2D2D2"/>
          </w:tcPr>
          <w:p>
            <w:pP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0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524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1627"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9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537"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622" w:hRule="exact"/>
        </w:trPr>
        <w:tc>
          <w:tcPr>
            <w:tcW w:w="1821"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31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0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169"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sz w:val="18"/>
                <w:szCs w:val="18"/>
              </w:rPr>
              <w:t>公积金转股</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0"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623"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103"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164,696,116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50.58%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79,356,853</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164,696,116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-15,657,070</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228,395,899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393,092,015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55.95%</w:t>
            </w:r>
          </w:p>
        </w:tc>
      </w:tr>
      <w:tr>
        <w:trPr>
          <w:trHeight w:val="634"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164,696,116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50.58%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79,356,853</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164,696,116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-15,657,070</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228,395,899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393,092,015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55.95%</w:t>
            </w:r>
          </w:p>
        </w:tc>
      </w:tr>
      <w:tr>
        <w:trPr>
          <w:trHeight w:val="634"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140,606,630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43.18%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63,185,814</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140,606,630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-15,657,070</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188,135,374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328,742,004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47.14%</w:t>
            </w:r>
          </w:p>
        </w:tc>
      </w:tr>
      <w:tr>
        <w:trPr>
          <w:trHeight w:val="623"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103"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24,089,486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7.40%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16,171,039</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8" w:right="0"/>
              <w:jc w:val="center"/>
              <w:rPr>
                <w:rFonts w:ascii="Times New Roman" w:hAnsi="Times New Roman" w:cs="Times New Roman" w:eastAsia="Times New Roman" w:hint="default"/>
                <w:sz w:val="18"/>
                <w:szCs w:val="18"/>
              </w:rPr>
            </w:pPr>
            <w:r>
              <w:rPr>
                <w:rFonts w:ascii="Times New Roman"/>
                <w:sz w:val="18"/>
              </w:rPr>
              <w:t>24,089,486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-15,657,070</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40,260,525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15" w:right="0"/>
              <w:jc w:val="center"/>
              <w:rPr>
                <w:rFonts w:ascii="Times New Roman" w:hAnsi="Times New Roman" w:cs="Times New Roman" w:eastAsia="Times New Roman" w:hint="default"/>
                <w:sz w:val="18"/>
                <w:szCs w:val="18"/>
              </w:rPr>
            </w:pPr>
            <w:r>
              <w:rPr>
                <w:rFonts w:ascii="Times New Roman"/>
                <w:sz w:val="18"/>
              </w:rPr>
              <w:t>64,350,011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8.81%</w:t>
            </w:r>
          </w:p>
        </w:tc>
      </w:tr>
      <w:tr>
        <w:trPr>
          <w:trHeight w:val="634"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160,898,400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49.42%</w:t>
            </w: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160,898,400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15,657,070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176,555,470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337,453,870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44.05%</w:t>
            </w:r>
          </w:p>
        </w:tc>
      </w:tr>
      <w:tr>
        <w:trPr>
          <w:trHeight w:val="622"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160,898,400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49.42%</w:t>
            </w: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160,898,400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15,657,070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176,555,470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337,453,870</w:t>
            </w: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325,594,516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79,356,853</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325,594,516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404,951,369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730,545,885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before="51"/>
        <w:ind w:left="874" w:right="1021"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6"/>
        <w:ind w:left="873" w:right="1021"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15"/>
          <w:szCs w:val="15"/>
        </w:rPr>
      </w:pPr>
    </w:p>
    <w:p>
      <w:pPr>
        <w:pStyle w:val="BodyText"/>
        <w:spacing w:line="271" w:lineRule="auto"/>
        <w:ind w:left="873" w:right="1132" w:firstLine="420"/>
        <w:jc w:val="both"/>
      </w:pPr>
      <w:r>
        <w:rPr>
          <w:rFonts w:ascii="宋体" w:hAnsi="宋体" w:cs="宋体" w:eastAsia="宋体" w:hint="default"/>
        </w:rPr>
        <w:t>1</w:t>
      </w:r>
      <w:r>
        <w:rPr/>
        <w:t>、报告期内，公司完成了</w:t>
      </w:r>
      <w:r>
        <w:rPr>
          <w:rFonts w:ascii="宋体" w:hAnsi="宋体" w:cs="宋体" w:eastAsia="宋体" w:hint="default"/>
        </w:rPr>
        <w:t>2016</w:t>
      </w:r>
      <w:r>
        <w:rPr/>
        <w:t>年度利润分配及资本公积金转增股本方案，公司以</w:t>
      </w:r>
      <w:r>
        <w:rPr>
          <w:rFonts w:ascii="宋体" w:hAnsi="宋体" w:cs="宋体" w:eastAsia="宋体" w:hint="default"/>
        </w:rPr>
        <w:t>2016</w:t>
      </w:r>
      <w:r>
        <w:rPr/>
        <w:t>年末公司总股 </w:t>
      </w:r>
      <w:r>
        <w:rPr>
          <w:spacing w:val="-1"/>
        </w:rPr>
        <w:t>本</w:t>
      </w:r>
      <w:r>
        <w:rPr>
          <w:rFonts w:ascii="宋体" w:hAnsi="宋体" w:cs="宋体" w:eastAsia="宋体" w:hint="default"/>
          <w:spacing w:val="-1"/>
        </w:rPr>
        <w:t>325,594,516</w:t>
      </w:r>
      <w:r>
        <w:rPr>
          <w:spacing w:val="-1"/>
        </w:rPr>
        <w:t>股为基数，以资本公积向全体股东每</w:t>
      </w:r>
      <w:r>
        <w:rPr>
          <w:rFonts w:ascii="宋体" w:hAnsi="宋体" w:cs="宋体" w:eastAsia="宋体" w:hint="default"/>
          <w:spacing w:val="-1"/>
        </w:rPr>
        <w:t>10</w:t>
      </w:r>
      <w:r>
        <w:rPr>
          <w:spacing w:val="-1"/>
        </w:rPr>
        <w:t>股转增</w:t>
      </w:r>
      <w:r>
        <w:rPr>
          <w:rFonts w:ascii="宋体" w:hAnsi="宋体" w:cs="宋体" w:eastAsia="宋体" w:hint="default"/>
          <w:spacing w:val="-1"/>
        </w:rPr>
        <w:t>10</w:t>
      </w:r>
      <w:r>
        <w:rPr>
          <w:spacing w:val="-1"/>
        </w:rPr>
        <w:t>股，共计转增</w:t>
      </w:r>
      <w:r>
        <w:rPr>
          <w:rFonts w:ascii="宋体" w:hAnsi="宋体" w:cs="宋体" w:eastAsia="宋体" w:hint="default"/>
          <w:spacing w:val="-1"/>
        </w:rPr>
        <w:t>325,594,516</w:t>
      </w:r>
      <w:r>
        <w:rPr>
          <w:spacing w:val="-1"/>
        </w:rPr>
        <w:t>股，转增后公司</w:t>
      </w:r>
      <w:r>
        <w:rPr>
          <w:spacing w:val="-76"/>
        </w:rPr>
        <w:t> </w:t>
      </w:r>
      <w:r>
        <w:rPr>
          <w:spacing w:val="-76"/>
        </w:rPr>
      </w:r>
      <w:r>
        <w:rPr/>
        <w:t>总股本将增加至</w:t>
      </w:r>
      <w:r>
        <w:rPr>
          <w:rFonts w:ascii="宋体" w:hAnsi="宋体" w:cs="宋体" w:eastAsia="宋体" w:hint="default"/>
        </w:rPr>
        <w:t>651,189,032</w:t>
      </w:r>
      <w:r>
        <w:rPr/>
        <w:t>股。</w:t>
      </w:r>
    </w:p>
    <w:p>
      <w:pPr>
        <w:pStyle w:val="BodyText"/>
        <w:spacing w:line="273" w:lineRule="auto" w:before="166"/>
        <w:ind w:left="873" w:right="1021" w:firstLine="420"/>
        <w:jc w:val="left"/>
      </w:pPr>
      <w:r>
        <w:rPr>
          <w:rFonts w:ascii="宋体" w:hAnsi="宋体" w:cs="宋体" w:eastAsia="宋体" w:hint="default"/>
          <w:spacing w:val="-1"/>
        </w:rPr>
        <w:t>2</w:t>
      </w:r>
      <w:r>
        <w:rPr>
          <w:spacing w:val="-1"/>
        </w:rPr>
        <w:t>、报告期内，公司完成了以发行股份及支付现金购买北方园林</w:t>
      </w:r>
      <w:r>
        <w:rPr>
          <w:rFonts w:ascii="宋体" w:hAnsi="宋体" w:cs="宋体" w:eastAsia="宋体" w:hint="default"/>
          <w:spacing w:val="-1"/>
        </w:rPr>
        <w:t>90.11%</w:t>
      </w:r>
      <w:r>
        <w:rPr>
          <w:spacing w:val="-1"/>
        </w:rPr>
        <w:t>的股权同时募集配套资金项目，</w:t>
      </w:r>
      <w:r>
        <w:rPr/>
        <w:t> 公司以</w:t>
      </w:r>
      <w:r>
        <w:rPr>
          <w:rFonts w:ascii="宋体" w:hAnsi="宋体" w:cs="宋体" w:eastAsia="宋体" w:hint="default"/>
        </w:rPr>
        <w:t>13.49</w:t>
      </w:r>
      <w:r>
        <w:rPr/>
        <w:t>元</w:t>
      </w:r>
      <w:r>
        <w:rPr>
          <w:rFonts w:ascii="宋体" w:hAnsi="宋体" w:cs="宋体" w:eastAsia="宋体" w:hint="default"/>
        </w:rPr>
        <w:t>/</w:t>
      </w:r>
      <w:r>
        <w:rPr/>
        <w:t>股的价格向交易对方发行了</w:t>
      </w:r>
      <w:r>
        <w:rPr>
          <w:rFonts w:ascii="宋体" w:hAnsi="宋体" w:cs="宋体" w:eastAsia="宋体" w:hint="default"/>
        </w:rPr>
        <w:t>39,238,743</w:t>
      </w:r>
      <w:r>
        <w:rPr/>
        <w:t>股新股，以</w:t>
      </w:r>
      <w:r>
        <w:rPr>
          <w:rFonts w:ascii="宋体" w:hAnsi="宋体" w:cs="宋体" w:eastAsia="宋体" w:hint="default"/>
        </w:rPr>
        <w:t>12.70</w:t>
      </w:r>
      <w:r>
        <w:rPr/>
        <w:t>元</w:t>
      </w:r>
      <w:r>
        <w:rPr>
          <w:rFonts w:ascii="宋体" w:hAnsi="宋体" w:cs="宋体" w:eastAsia="宋体" w:hint="default"/>
        </w:rPr>
        <w:t>/</w:t>
      </w:r>
      <w:r>
        <w:rPr/>
        <w:t>股的价格向募集配套资金认购 方发行了</w:t>
      </w:r>
      <w:r>
        <w:rPr>
          <w:rFonts w:ascii="宋体" w:hAnsi="宋体" w:cs="宋体" w:eastAsia="宋体" w:hint="default"/>
        </w:rPr>
        <w:t>40,118,110</w:t>
      </w:r>
      <w:r>
        <w:rPr/>
        <w:t>股新股。本次交易共计发行</w:t>
      </w:r>
      <w:r>
        <w:rPr>
          <w:rFonts w:ascii="宋体" w:hAnsi="宋体" w:cs="宋体" w:eastAsia="宋体" w:hint="default"/>
        </w:rPr>
        <w:t>79,356,853</w:t>
      </w:r>
      <w:r>
        <w:rPr/>
        <w:t>股，并于</w:t>
      </w:r>
      <w:r>
        <w:rPr>
          <w:rFonts w:ascii="宋体" w:hAnsi="宋体" w:cs="宋体" w:eastAsia="宋体" w:hint="default"/>
        </w:rPr>
        <w:t>2017</w:t>
      </w:r>
      <w:r>
        <w:rPr/>
        <w:t>年</w:t>
      </w:r>
      <w:r>
        <w:rPr>
          <w:rFonts w:ascii="宋体" w:hAnsi="宋体" w:cs="宋体" w:eastAsia="宋体" w:hint="default"/>
        </w:rPr>
        <w:t>10</w:t>
      </w:r>
      <w:r>
        <w:rPr/>
        <w:t>月</w:t>
      </w:r>
      <w:r>
        <w:rPr>
          <w:rFonts w:ascii="宋体" w:hAnsi="宋体" w:cs="宋体" w:eastAsia="宋体" w:hint="default"/>
        </w:rPr>
        <w:t>20</w:t>
      </w:r>
      <w:r>
        <w:rPr/>
        <w:t>日在深圳证券交易所主 板完成上市，公司总股本增加至</w:t>
      </w:r>
      <w:r>
        <w:rPr>
          <w:rFonts w:ascii="宋体" w:hAnsi="宋体" w:cs="宋体" w:eastAsia="宋体" w:hint="default"/>
        </w:rPr>
        <w:t>730,545,885</w:t>
      </w:r>
      <w:r>
        <w:rPr/>
        <w:t>股。</w:t>
      </w:r>
    </w:p>
    <w:p>
      <w:pPr>
        <w:spacing w:line="240" w:lineRule="auto" w:before="7"/>
        <w:rPr>
          <w:rFonts w:ascii="宋体" w:hAnsi="宋体" w:cs="宋体" w:eastAsia="宋体" w:hint="default"/>
          <w:sz w:val="14"/>
          <w:szCs w:val="14"/>
        </w:rPr>
      </w:pPr>
    </w:p>
    <w:p>
      <w:pPr>
        <w:spacing w:before="0"/>
        <w:ind w:left="873" w:right="1021"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before="117"/>
        <w:ind w:left="873" w:right="1021"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15"/>
          <w:szCs w:val="15"/>
        </w:rPr>
      </w:pPr>
    </w:p>
    <w:p>
      <w:pPr>
        <w:pStyle w:val="BodyText"/>
        <w:spacing w:line="273" w:lineRule="auto"/>
        <w:ind w:left="873" w:right="1021" w:firstLine="420"/>
        <w:jc w:val="left"/>
      </w:pPr>
      <w:r>
        <w:rPr/>
        <w:t>经中国证监会《关于核准京蓝科技股份有限公司向天津北方创业市政工程集团有限公司等发行股份购 </w:t>
      </w:r>
      <w:r>
        <w:rPr>
          <w:spacing w:val="-6"/>
        </w:rPr>
        <w:t>买资产并配套募集资金的批复》（证监许可</w:t>
      </w:r>
      <w:r>
        <w:rPr>
          <w:rFonts w:ascii="宋体" w:hAnsi="宋体" w:cs="宋体" w:eastAsia="宋体" w:hint="default"/>
          <w:spacing w:val="-6"/>
        </w:rPr>
        <w:t>[2017]1172</w:t>
      </w:r>
      <w:r>
        <w:rPr>
          <w:spacing w:val="-6"/>
        </w:rPr>
        <w:t>号）。同意公司非公开发行不超过</w:t>
      </w:r>
      <w:r>
        <w:rPr>
          <w:rFonts w:ascii="宋体" w:hAnsi="宋体" w:cs="宋体" w:eastAsia="宋体" w:hint="default"/>
          <w:spacing w:val="-6"/>
        </w:rPr>
        <w:t>39,238,743</w:t>
      </w:r>
      <w:r>
        <w:rPr>
          <w:spacing w:val="-6"/>
        </w:rPr>
        <w:t>股新股，</w:t>
      </w:r>
      <w:r>
        <w:rPr>
          <w:spacing w:val="-96"/>
        </w:rPr>
        <w:t> </w:t>
      </w:r>
      <w:r>
        <w:rPr/>
        <w:t>发行价</w:t>
      </w:r>
      <w:r>
        <w:rPr>
          <w:rFonts w:ascii="宋体" w:hAnsi="宋体" w:cs="宋体" w:eastAsia="宋体" w:hint="default"/>
        </w:rPr>
        <w:t>13.49</w:t>
      </w:r>
      <w:r>
        <w:rPr/>
        <w:t>元</w:t>
      </w:r>
      <w:r>
        <w:rPr>
          <w:rFonts w:ascii="宋体" w:hAnsi="宋体" w:cs="宋体" w:eastAsia="宋体" w:hint="default"/>
        </w:rPr>
        <w:t>/</w:t>
      </w:r>
      <w:r>
        <w:rPr/>
        <w:t>股，募集配套资金总额不超过人民币</w:t>
      </w:r>
      <w:r>
        <w:rPr>
          <w:rFonts w:ascii="宋体" w:hAnsi="宋体" w:cs="宋体" w:eastAsia="宋体" w:hint="default"/>
        </w:rPr>
        <w:t>50,950</w:t>
      </w:r>
      <w:r>
        <w:rPr/>
        <w:t>万元。公司于</w:t>
      </w:r>
      <w:r>
        <w:rPr>
          <w:rFonts w:ascii="宋体" w:hAnsi="宋体" w:cs="宋体" w:eastAsia="宋体" w:hint="default"/>
        </w:rPr>
        <w:t>2017</w:t>
      </w:r>
      <w:r>
        <w:rPr/>
        <w:t>年</w:t>
      </w:r>
      <w:r>
        <w:rPr>
          <w:rFonts w:ascii="宋体" w:hAnsi="宋体" w:cs="宋体" w:eastAsia="宋体" w:hint="default"/>
        </w:rPr>
        <w:t>9</w:t>
      </w:r>
      <w:r>
        <w:rPr/>
        <w:t>月</w:t>
      </w:r>
      <w:r>
        <w:rPr>
          <w:rFonts w:ascii="宋体" w:hAnsi="宋体" w:cs="宋体" w:eastAsia="宋体" w:hint="default"/>
        </w:rPr>
        <w:t>27</w:t>
      </w:r>
      <w:r>
        <w:rPr/>
        <w:t>日在中国证券登记</w:t>
      </w:r>
    </w:p>
    <w:p>
      <w:pPr>
        <w:spacing w:after="0" w:line="273" w:lineRule="auto"/>
        <w:jc w:val="left"/>
        <w:sectPr>
          <w:pgSz w:w="11910" w:h="16840"/>
          <w:pgMar w:header="907" w:footer="1019" w:top="1100" w:bottom="1200" w:left="260" w:right="0"/>
        </w:sectPr>
      </w:pPr>
    </w:p>
    <w:p>
      <w:pPr>
        <w:spacing w:line="240" w:lineRule="auto" w:before="8"/>
        <w:rPr>
          <w:rFonts w:ascii="宋体" w:hAnsi="宋体" w:cs="宋体" w:eastAsia="宋体" w:hint="default"/>
          <w:sz w:val="21"/>
          <w:szCs w:val="21"/>
        </w:rPr>
      </w:pPr>
    </w:p>
    <w:p>
      <w:pPr>
        <w:pStyle w:val="BodyText"/>
        <w:spacing w:line="273" w:lineRule="auto" w:before="35"/>
        <w:ind w:left="394" w:right="1093"/>
        <w:jc w:val="left"/>
      </w:pPr>
      <w:r>
        <w:rPr/>
        <w:t>结算有限公司深圳分公司办理完登记手续，新增股份上市日期为</w:t>
      </w:r>
      <w:r>
        <w:rPr>
          <w:rFonts w:ascii="宋体" w:hAnsi="宋体" w:cs="宋体" w:eastAsia="宋体" w:hint="default"/>
        </w:rPr>
        <w:t>2017</w:t>
      </w:r>
      <w:r>
        <w:rPr/>
        <w:t>年</w:t>
      </w:r>
      <w:r>
        <w:rPr>
          <w:rFonts w:ascii="宋体" w:hAnsi="宋体" w:cs="宋体" w:eastAsia="宋体" w:hint="default"/>
        </w:rPr>
        <w:t>10</w:t>
      </w:r>
      <w:r>
        <w:rPr/>
        <w:t>月</w:t>
      </w:r>
      <w:r>
        <w:rPr>
          <w:rFonts w:ascii="宋体" w:hAnsi="宋体" w:cs="宋体" w:eastAsia="宋体" w:hint="default"/>
        </w:rPr>
        <w:t>20</w:t>
      </w:r>
      <w:r>
        <w:rPr/>
        <w:t>日，总股本由</w:t>
      </w:r>
      <w:r>
        <w:rPr>
          <w:rFonts w:ascii="宋体" w:hAnsi="宋体" w:cs="宋体" w:eastAsia="宋体" w:hint="default"/>
        </w:rPr>
        <w:t>651,189,032</w:t>
      </w:r>
      <w:r>
        <w:rPr>
          <w:rFonts w:ascii="宋体" w:hAnsi="宋体" w:cs="宋体" w:eastAsia="宋体" w:hint="default"/>
          <w:spacing w:val="-28"/>
        </w:rPr>
        <w:t> </w:t>
      </w:r>
      <w:r>
        <w:rPr/>
        <w:t>股增加至</w:t>
      </w:r>
      <w:r>
        <w:rPr>
          <w:rFonts w:ascii="宋体" w:hAnsi="宋体" w:cs="宋体" w:eastAsia="宋体" w:hint="default"/>
        </w:rPr>
        <w:t>730,545,885</w:t>
      </w:r>
      <w:r>
        <w:rPr/>
        <w:t>股。</w:t>
      </w:r>
    </w:p>
    <w:p>
      <w:pPr>
        <w:spacing w:line="240" w:lineRule="auto" w:before="7"/>
        <w:rPr>
          <w:rFonts w:ascii="宋体" w:hAnsi="宋体" w:cs="宋体" w:eastAsia="宋体" w:hint="default"/>
          <w:sz w:val="14"/>
          <w:szCs w:val="14"/>
        </w:rPr>
      </w:pPr>
    </w:p>
    <w:p>
      <w:pPr>
        <w:spacing w:before="0"/>
        <w:ind w:left="394" w:right="1093" w:firstLine="0"/>
        <w:jc w:val="left"/>
        <w:rPr>
          <w:rFonts w:ascii="宋体" w:hAnsi="宋体" w:cs="宋体" w:eastAsia="宋体" w:hint="default"/>
          <w:sz w:val="18"/>
          <w:szCs w:val="18"/>
        </w:rPr>
      </w:pPr>
      <w:r>
        <w:rPr>
          <w:rFonts w:ascii="宋体" w:hAnsi="宋体" w:cs="宋体" w:eastAsia="宋体" w:hint="default"/>
          <w:sz w:val="18"/>
          <w:szCs w:val="18"/>
        </w:rPr>
        <w:t>股份变动的过户情况</w:t>
      </w:r>
    </w:p>
    <w:p>
      <w:pPr>
        <w:spacing w:line="360" w:lineRule="auto" w:before="116"/>
        <w:ind w:left="394" w:right="1392" w:firstLine="0"/>
        <w:jc w:val="left"/>
        <w:rPr>
          <w:rFonts w:ascii="宋体" w:hAnsi="宋体" w:cs="宋体" w:eastAsia="宋体" w:hint="default"/>
          <w:sz w:val="18"/>
          <w:szCs w:val="18"/>
        </w:rPr>
      </w:pPr>
      <w:r>
        <w:rPr>
          <w:rFonts w:ascii="宋体" w:hAnsi="宋体" w:cs="宋体" w:eastAsia="宋体" w:hint="default"/>
          <w:sz w:val="18"/>
          <w:szCs w:val="18"/>
        </w:rPr>
        <w:t>□ 适用 √ 不适用 股份变动对最近一年和最近一期基本每股收益和稀释每股收益、归属于公司普通股股东的每股净资产等财务指标的影响</w:t>
      </w:r>
    </w:p>
    <w:p>
      <w:pPr>
        <w:spacing w:before="26"/>
        <w:ind w:left="393" w:right="1093"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7"/>
          <w:szCs w:val="7"/>
        </w:rPr>
      </w:pPr>
    </w:p>
    <w:tbl>
      <w:tblPr>
        <w:tblW w:w="0" w:type="auto"/>
        <w:jc w:val="left"/>
        <w:tblInd w:w="373" w:type="dxa"/>
        <w:tblLayout w:type="fixed"/>
        <w:tblCellMar>
          <w:top w:w="0" w:type="dxa"/>
          <w:left w:w="0" w:type="dxa"/>
          <w:bottom w:w="0" w:type="dxa"/>
          <w:right w:w="0" w:type="dxa"/>
        </w:tblCellMar>
        <w:tblLook w:val="01E0"/>
      </w:tblPr>
      <w:tblGrid>
        <w:gridCol w:w="2750"/>
        <w:gridCol w:w="1620"/>
        <w:gridCol w:w="1456"/>
        <w:gridCol w:w="1380"/>
        <w:gridCol w:w="2400"/>
      </w:tblGrid>
      <w:tr>
        <w:trPr>
          <w:trHeight w:val="432" w:hRule="exact"/>
        </w:trPr>
        <w:tc>
          <w:tcPr>
            <w:tcW w:w="2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2" w:right="0"/>
              <w:jc w:val="left"/>
              <w:rPr>
                <w:rFonts w:ascii="宋体" w:hAnsi="宋体" w:cs="宋体" w:eastAsia="宋体" w:hint="default"/>
                <w:sz w:val="20"/>
                <w:szCs w:val="20"/>
              </w:rPr>
            </w:pPr>
            <w:r>
              <w:rPr>
                <w:rFonts w:ascii="Arial Narrow" w:hAnsi="Arial Narrow" w:cs="Arial Narrow" w:eastAsia="Arial Narrow" w:hint="default"/>
                <w:b/>
                <w:bCs/>
                <w:sz w:val="20"/>
                <w:szCs w:val="20"/>
              </w:rPr>
              <w:t>2017</w:t>
            </w:r>
            <w:r>
              <w:rPr>
                <w:rFonts w:ascii="Arial Narrow" w:hAnsi="Arial Narrow" w:cs="Arial Narrow" w:eastAsia="Arial Narrow" w:hint="default"/>
                <w:b/>
                <w:bCs/>
                <w:spacing w:val="-10"/>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21" w:right="0"/>
              <w:jc w:val="left"/>
              <w:rPr>
                <w:rFonts w:ascii="宋体" w:hAnsi="宋体" w:cs="宋体" w:eastAsia="宋体" w:hint="default"/>
                <w:sz w:val="20"/>
                <w:szCs w:val="20"/>
              </w:rPr>
            </w:pPr>
            <w:r>
              <w:rPr>
                <w:rFonts w:ascii="Arial Narrow" w:hAnsi="Arial Narrow" w:cs="Arial Narrow" w:eastAsia="Arial Narrow" w:hint="default"/>
                <w:b/>
                <w:bCs/>
                <w:sz w:val="20"/>
                <w:szCs w:val="20"/>
              </w:rPr>
              <w:t>2016</w:t>
            </w:r>
            <w:r>
              <w:rPr>
                <w:rFonts w:ascii="Arial Narrow" w:hAnsi="Arial Narrow" w:cs="Arial Narrow" w:eastAsia="Arial Narrow" w:hint="default"/>
                <w:b/>
                <w:bCs/>
                <w:spacing w:val="-10"/>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3" w:right="0"/>
              <w:jc w:val="left"/>
              <w:rPr>
                <w:rFonts w:ascii="宋体" w:hAnsi="宋体" w:cs="宋体" w:eastAsia="宋体" w:hint="default"/>
                <w:sz w:val="20"/>
                <w:szCs w:val="20"/>
              </w:rPr>
            </w:pPr>
            <w:r>
              <w:rPr>
                <w:rFonts w:ascii="宋体" w:hAnsi="宋体" w:cs="宋体" w:eastAsia="宋体" w:hint="default"/>
                <w:b/>
                <w:bCs/>
                <w:sz w:val="20"/>
                <w:szCs w:val="20"/>
              </w:rPr>
              <w:t>变动比例</w:t>
            </w:r>
            <w:r>
              <w:rPr>
                <w:rFonts w:ascii="宋体" w:hAnsi="宋体" w:cs="宋体" w:eastAsia="宋体" w:hint="default"/>
                <w:sz w:val="20"/>
                <w:szCs w:val="20"/>
              </w:rPr>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3" w:right="0"/>
              <w:jc w:val="left"/>
              <w:rPr>
                <w:rFonts w:ascii="宋体" w:hAnsi="宋体" w:cs="宋体" w:eastAsia="宋体" w:hint="default"/>
                <w:sz w:val="20"/>
                <w:szCs w:val="20"/>
              </w:rPr>
            </w:pPr>
            <w:r>
              <w:rPr>
                <w:rFonts w:ascii="宋体" w:hAnsi="宋体" w:cs="宋体" w:eastAsia="宋体" w:hint="default"/>
                <w:b/>
                <w:bCs/>
                <w:sz w:val="20"/>
                <w:szCs w:val="20"/>
              </w:rPr>
              <w:t>变动原因</w:t>
            </w:r>
            <w:r>
              <w:rPr>
                <w:rFonts w:ascii="宋体" w:hAnsi="宋体" w:cs="宋体" w:eastAsia="宋体" w:hint="default"/>
                <w:sz w:val="20"/>
                <w:szCs w:val="20"/>
              </w:rPr>
            </w:r>
          </w:p>
        </w:tc>
      </w:tr>
      <w:tr>
        <w:trPr>
          <w:trHeight w:val="432" w:hRule="exact"/>
        </w:trPr>
        <w:tc>
          <w:tcPr>
            <w:tcW w:w="2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20"/>
                <w:szCs w:val="20"/>
              </w:rPr>
            </w:pPr>
            <w:r>
              <w:rPr>
                <w:rFonts w:ascii="宋体" w:hAnsi="宋体" w:cs="宋体" w:eastAsia="宋体" w:hint="default"/>
                <w:sz w:val="20"/>
                <w:szCs w:val="20"/>
              </w:rPr>
              <w:t>股本</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8"/>
              <w:jc w:val="right"/>
              <w:rPr>
                <w:rFonts w:ascii="Arial Narrow" w:hAnsi="Arial Narrow" w:cs="Arial Narrow" w:eastAsia="Arial Narrow" w:hint="default"/>
                <w:sz w:val="20"/>
                <w:szCs w:val="20"/>
              </w:rPr>
            </w:pPr>
            <w:r>
              <w:rPr>
                <w:rFonts w:ascii="Arial Narrow"/>
                <w:spacing w:val="-1"/>
                <w:sz w:val="20"/>
              </w:rPr>
              <w:t>730,545,885.00</w:t>
            </w:r>
            <w:r>
              <w:rPr>
                <w:rFonts w:ascii="Arial Narrow"/>
                <w:sz w:val="20"/>
              </w:rPr>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8"/>
              <w:jc w:val="right"/>
              <w:rPr>
                <w:rFonts w:ascii="Arial Narrow" w:hAnsi="Arial Narrow" w:cs="Arial Narrow" w:eastAsia="Arial Narrow" w:hint="default"/>
                <w:sz w:val="20"/>
                <w:szCs w:val="20"/>
              </w:rPr>
            </w:pPr>
            <w:r>
              <w:rPr>
                <w:rFonts w:ascii="Arial Narrow"/>
                <w:spacing w:val="-1"/>
                <w:sz w:val="20"/>
              </w:rPr>
              <w:t>325,594,516.00</w:t>
            </w:r>
            <w:r>
              <w:rPr>
                <w:rFonts w:ascii="Arial Narrow"/>
                <w:sz w:val="20"/>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8"/>
              <w:jc w:val="right"/>
              <w:rPr>
                <w:rFonts w:ascii="Arial Narrow" w:hAnsi="Arial Narrow" w:cs="Arial Narrow" w:eastAsia="Arial Narrow" w:hint="default"/>
                <w:sz w:val="20"/>
                <w:szCs w:val="20"/>
              </w:rPr>
            </w:pPr>
            <w:r>
              <w:rPr>
                <w:rFonts w:ascii="Arial Narrow"/>
                <w:spacing w:val="-1"/>
                <w:sz w:val="20"/>
              </w:rPr>
              <w:t>124.37%</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 w:right="0"/>
              <w:jc w:val="left"/>
              <w:rPr>
                <w:rFonts w:ascii="宋体" w:hAnsi="宋体" w:cs="宋体" w:eastAsia="宋体" w:hint="default"/>
                <w:sz w:val="20"/>
                <w:szCs w:val="20"/>
              </w:rPr>
            </w:pPr>
            <w:r>
              <w:rPr>
                <w:rFonts w:ascii="宋体" w:hAnsi="宋体" w:cs="宋体" w:eastAsia="宋体" w:hint="default"/>
                <w:sz w:val="20"/>
                <w:szCs w:val="20"/>
              </w:rPr>
              <w:t>本报告期增发股份所致</w:t>
            </w:r>
          </w:p>
        </w:tc>
      </w:tr>
      <w:tr>
        <w:trPr>
          <w:trHeight w:val="432" w:hRule="exact"/>
        </w:trPr>
        <w:tc>
          <w:tcPr>
            <w:tcW w:w="2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20"/>
                <w:szCs w:val="20"/>
              </w:rPr>
            </w:pPr>
            <w:r>
              <w:rPr>
                <w:rFonts w:ascii="宋体" w:hAnsi="宋体" w:cs="宋体" w:eastAsia="宋体" w:hint="default"/>
                <w:sz w:val="20"/>
                <w:szCs w:val="20"/>
              </w:rPr>
              <w:t>每股收益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7"/>
              <w:jc w:val="right"/>
              <w:rPr>
                <w:rFonts w:ascii="Arial Narrow" w:hAnsi="Arial Narrow" w:cs="Arial Narrow" w:eastAsia="Arial Narrow" w:hint="default"/>
                <w:sz w:val="20"/>
                <w:szCs w:val="20"/>
              </w:rPr>
            </w:pPr>
            <w:r>
              <w:rPr>
                <w:rFonts w:ascii="Arial Narrow"/>
                <w:spacing w:val="-1"/>
                <w:sz w:val="20"/>
              </w:rPr>
              <w:t>0.43</w:t>
            </w:r>
            <w:r>
              <w:rPr>
                <w:rFonts w:ascii="Arial Narrow"/>
                <w:sz w:val="20"/>
              </w:rPr>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7"/>
              <w:jc w:val="right"/>
              <w:rPr>
                <w:rFonts w:ascii="Arial Narrow" w:hAnsi="Arial Narrow" w:cs="Arial Narrow" w:eastAsia="Arial Narrow" w:hint="default"/>
                <w:sz w:val="20"/>
                <w:szCs w:val="20"/>
              </w:rPr>
            </w:pPr>
            <w:r>
              <w:rPr>
                <w:rFonts w:ascii="Arial Narrow"/>
                <w:spacing w:val="-1"/>
                <w:sz w:val="20"/>
              </w:rPr>
              <w:t>0.06</w:t>
            </w:r>
            <w:r>
              <w:rPr>
                <w:rFonts w:ascii="Arial Narrow"/>
                <w:sz w:val="20"/>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8"/>
              <w:jc w:val="right"/>
              <w:rPr>
                <w:rFonts w:ascii="Arial Narrow" w:hAnsi="Arial Narrow" w:cs="Arial Narrow" w:eastAsia="Arial Narrow" w:hint="default"/>
                <w:sz w:val="20"/>
                <w:szCs w:val="20"/>
              </w:rPr>
            </w:pPr>
            <w:r>
              <w:rPr>
                <w:rFonts w:ascii="Arial Narrow"/>
                <w:spacing w:val="-1"/>
                <w:sz w:val="20"/>
              </w:rPr>
              <w:t>616.67%</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 w:right="0"/>
              <w:jc w:val="left"/>
              <w:rPr>
                <w:rFonts w:ascii="宋体" w:hAnsi="宋体" w:cs="宋体" w:eastAsia="宋体" w:hint="default"/>
                <w:sz w:val="20"/>
                <w:szCs w:val="20"/>
              </w:rPr>
            </w:pPr>
            <w:r>
              <w:rPr>
                <w:rFonts w:ascii="宋体" w:hAnsi="宋体" w:cs="宋体" w:eastAsia="宋体" w:hint="default"/>
                <w:sz w:val="20"/>
                <w:szCs w:val="20"/>
              </w:rPr>
              <w:t>经营业绩增加所致</w:t>
            </w:r>
          </w:p>
        </w:tc>
      </w:tr>
      <w:tr>
        <w:trPr>
          <w:trHeight w:val="432" w:hRule="exact"/>
        </w:trPr>
        <w:tc>
          <w:tcPr>
            <w:tcW w:w="2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20"/>
                <w:szCs w:val="20"/>
              </w:rPr>
            </w:pPr>
            <w:r>
              <w:rPr>
                <w:rFonts w:ascii="宋体" w:hAnsi="宋体" w:cs="宋体" w:eastAsia="宋体" w:hint="default"/>
                <w:sz w:val="20"/>
                <w:szCs w:val="20"/>
              </w:rPr>
              <w:t>稀释每股收益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7"/>
              <w:jc w:val="right"/>
              <w:rPr>
                <w:rFonts w:ascii="Arial Narrow" w:hAnsi="Arial Narrow" w:cs="Arial Narrow" w:eastAsia="Arial Narrow" w:hint="default"/>
                <w:sz w:val="20"/>
                <w:szCs w:val="20"/>
              </w:rPr>
            </w:pPr>
            <w:r>
              <w:rPr>
                <w:rFonts w:ascii="Arial Narrow"/>
                <w:spacing w:val="-1"/>
                <w:sz w:val="20"/>
              </w:rPr>
              <w:t>0.43</w:t>
            </w:r>
            <w:r>
              <w:rPr>
                <w:rFonts w:ascii="Arial Narrow"/>
                <w:sz w:val="20"/>
              </w:rPr>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7"/>
              <w:jc w:val="right"/>
              <w:rPr>
                <w:rFonts w:ascii="Arial Narrow" w:hAnsi="Arial Narrow" w:cs="Arial Narrow" w:eastAsia="Arial Narrow" w:hint="default"/>
                <w:sz w:val="20"/>
                <w:szCs w:val="20"/>
              </w:rPr>
            </w:pPr>
            <w:r>
              <w:rPr>
                <w:rFonts w:ascii="Arial Narrow"/>
                <w:spacing w:val="-1"/>
                <w:sz w:val="20"/>
              </w:rPr>
              <w:t>0.06</w:t>
            </w:r>
            <w:r>
              <w:rPr>
                <w:rFonts w:ascii="Arial Narrow"/>
                <w:sz w:val="20"/>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8"/>
              <w:jc w:val="right"/>
              <w:rPr>
                <w:rFonts w:ascii="Arial Narrow" w:hAnsi="Arial Narrow" w:cs="Arial Narrow" w:eastAsia="Arial Narrow" w:hint="default"/>
                <w:sz w:val="20"/>
                <w:szCs w:val="20"/>
              </w:rPr>
            </w:pPr>
            <w:r>
              <w:rPr>
                <w:rFonts w:ascii="Arial Narrow"/>
                <w:spacing w:val="-1"/>
                <w:sz w:val="20"/>
              </w:rPr>
              <w:t>616.67%</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 w:right="0"/>
              <w:jc w:val="left"/>
              <w:rPr>
                <w:rFonts w:ascii="宋体" w:hAnsi="宋体" w:cs="宋体" w:eastAsia="宋体" w:hint="default"/>
                <w:sz w:val="20"/>
                <w:szCs w:val="20"/>
              </w:rPr>
            </w:pPr>
            <w:r>
              <w:rPr>
                <w:rFonts w:ascii="宋体" w:hAnsi="宋体" w:cs="宋体" w:eastAsia="宋体" w:hint="default"/>
                <w:sz w:val="20"/>
                <w:szCs w:val="20"/>
              </w:rPr>
              <w:t>经营业绩增加所致</w:t>
            </w:r>
          </w:p>
        </w:tc>
      </w:tr>
      <w:tr>
        <w:trPr>
          <w:trHeight w:val="745" w:hRule="exact"/>
        </w:trPr>
        <w:tc>
          <w:tcPr>
            <w:tcW w:w="275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1"/>
              <w:ind w:left="10" w:right="126"/>
              <w:jc w:val="left"/>
              <w:rPr>
                <w:rFonts w:ascii="宋体" w:hAnsi="宋体" w:cs="宋体" w:eastAsia="宋体" w:hint="default"/>
                <w:sz w:val="20"/>
                <w:szCs w:val="20"/>
              </w:rPr>
            </w:pPr>
            <w:r>
              <w:rPr>
                <w:rFonts w:ascii="宋体" w:hAnsi="宋体" w:cs="宋体" w:eastAsia="宋体" w:hint="default"/>
                <w:sz w:val="20"/>
                <w:szCs w:val="20"/>
              </w:rPr>
              <w:t>归属于公司普通股股东每股净</w:t>
            </w:r>
            <w:r>
              <w:rPr>
                <w:rFonts w:ascii="宋体" w:hAnsi="宋体" w:cs="宋体" w:eastAsia="宋体" w:hint="default"/>
                <w:w w:val="100"/>
                <w:sz w:val="20"/>
                <w:szCs w:val="20"/>
              </w:rPr>
              <w:t> </w:t>
            </w:r>
            <w:r>
              <w:rPr>
                <w:rFonts w:ascii="宋体" w:hAnsi="宋体" w:cs="宋体" w:eastAsia="宋体" w:hint="default"/>
                <w:sz w:val="20"/>
                <w:szCs w:val="20"/>
              </w:rPr>
              <w:t>资产</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7"/>
              <w:jc w:val="right"/>
              <w:rPr>
                <w:rFonts w:ascii="Arial Narrow" w:hAnsi="Arial Narrow" w:cs="Arial Narrow" w:eastAsia="Arial Narrow" w:hint="default"/>
                <w:sz w:val="20"/>
                <w:szCs w:val="20"/>
              </w:rPr>
            </w:pPr>
            <w:r>
              <w:rPr>
                <w:rFonts w:ascii="Arial Narrow"/>
                <w:spacing w:val="-1"/>
                <w:sz w:val="20"/>
              </w:rPr>
              <w:t>5.81</w:t>
            </w:r>
            <w:r>
              <w:rPr>
                <w:rFonts w:ascii="Arial Narrow"/>
                <w:sz w:val="20"/>
              </w:rPr>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7"/>
              <w:jc w:val="right"/>
              <w:rPr>
                <w:rFonts w:ascii="Arial Narrow" w:hAnsi="Arial Narrow" w:cs="Arial Narrow" w:eastAsia="Arial Narrow" w:hint="default"/>
                <w:sz w:val="20"/>
                <w:szCs w:val="20"/>
              </w:rPr>
            </w:pPr>
            <w:r>
              <w:rPr>
                <w:rFonts w:ascii="Arial Narrow"/>
                <w:spacing w:val="-1"/>
                <w:sz w:val="20"/>
              </w:rPr>
              <w:t>9.12</w:t>
            </w:r>
            <w:r>
              <w:rPr>
                <w:rFonts w:ascii="Arial Narrow"/>
                <w:sz w:val="20"/>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7"/>
              <w:jc w:val="right"/>
              <w:rPr>
                <w:rFonts w:ascii="Arial Narrow" w:hAnsi="Arial Narrow" w:cs="Arial Narrow" w:eastAsia="Arial Narrow" w:hint="default"/>
                <w:sz w:val="20"/>
                <w:szCs w:val="20"/>
              </w:rPr>
            </w:pPr>
            <w:r>
              <w:rPr>
                <w:rFonts w:ascii="Arial Narrow"/>
                <w:spacing w:val="-1"/>
                <w:sz w:val="20"/>
              </w:rPr>
              <w:t>-36.34%</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left"/>
              <w:rPr>
                <w:rFonts w:ascii="宋体" w:hAnsi="宋体" w:cs="宋体" w:eastAsia="宋体" w:hint="default"/>
                <w:sz w:val="20"/>
                <w:szCs w:val="20"/>
              </w:rPr>
            </w:pPr>
            <w:r>
              <w:rPr>
                <w:rFonts w:ascii="宋体" w:hAnsi="宋体" w:cs="宋体" w:eastAsia="宋体" w:hint="default"/>
                <w:sz w:val="20"/>
                <w:szCs w:val="20"/>
              </w:rPr>
              <w:t>本报告期增发股份所致</w:t>
            </w:r>
          </w:p>
        </w:tc>
      </w:tr>
    </w:tbl>
    <w:p>
      <w:pPr>
        <w:spacing w:line="240" w:lineRule="auto" w:before="5"/>
        <w:rPr>
          <w:rFonts w:ascii="宋体" w:hAnsi="宋体" w:cs="宋体" w:eastAsia="宋体" w:hint="default"/>
          <w:sz w:val="24"/>
          <w:szCs w:val="24"/>
        </w:rPr>
      </w:pPr>
    </w:p>
    <w:p>
      <w:pPr>
        <w:spacing w:before="44"/>
        <w:ind w:left="394" w:right="1093" w:firstLine="0"/>
        <w:jc w:val="left"/>
        <w:rPr>
          <w:rFonts w:ascii="宋体" w:hAnsi="宋体" w:cs="宋体" w:eastAsia="宋体" w:hint="default"/>
          <w:sz w:val="18"/>
          <w:szCs w:val="18"/>
        </w:rPr>
      </w:pPr>
      <w:r>
        <w:rPr>
          <w:rFonts w:ascii="宋体" w:hAnsi="宋体" w:cs="宋体" w:eastAsia="宋体" w:hint="default"/>
          <w:sz w:val="18"/>
          <w:szCs w:val="18"/>
        </w:rPr>
        <w:t>公司认为必要或证券监管机构要求披露的其他内容</w:t>
      </w:r>
    </w:p>
    <w:p>
      <w:pPr>
        <w:spacing w:before="116"/>
        <w:ind w:left="394" w:right="1093"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pStyle w:val="Heading4"/>
        <w:spacing w:line="240" w:lineRule="auto"/>
        <w:ind w:left="394" w:right="1093"/>
        <w:jc w:val="left"/>
        <w:rPr>
          <w:b w:val="0"/>
          <w:bCs w:val="0"/>
        </w:rPr>
      </w:pPr>
      <w:bookmarkStart w:name="2、限售股份变动情况" w:id="108"/>
      <w:bookmarkEnd w:id="108"/>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3"/>
        <w:rPr>
          <w:rFonts w:ascii="宋体" w:hAnsi="宋体" w:cs="宋体" w:eastAsia="宋体" w:hint="default"/>
          <w:b/>
          <w:bCs/>
          <w:sz w:val="23"/>
          <w:szCs w:val="23"/>
        </w:rPr>
      </w:pPr>
    </w:p>
    <w:p>
      <w:pPr>
        <w:spacing w:before="44"/>
        <w:ind w:left="394" w:right="1093"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03" w:type="dxa"/>
        <w:tblLayout w:type="fixed"/>
        <w:tblCellMar>
          <w:top w:w="0" w:type="dxa"/>
          <w:left w:w="0" w:type="dxa"/>
          <w:bottom w:w="0" w:type="dxa"/>
          <w:right w:w="0" w:type="dxa"/>
        </w:tblCellMar>
        <w:tblLook w:val="01E0"/>
      </w:tblPr>
      <w:tblGrid>
        <w:gridCol w:w="1846"/>
        <w:gridCol w:w="1266"/>
        <w:gridCol w:w="1143"/>
        <w:gridCol w:w="1417"/>
        <w:gridCol w:w="1417"/>
        <w:gridCol w:w="1420"/>
        <w:gridCol w:w="1699"/>
      </w:tblGrid>
      <w:tr>
        <w:trPr>
          <w:trHeight w:val="714" w:hRule="exact"/>
        </w:trPr>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7" w:right="176" w:hanging="360"/>
              <w:jc w:val="left"/>
              <w:rPr>
                <w:rFonts w:ascii="宋体" w:hAnsi="宋体" w:cs="宋体" w:eastAsia="宋体" w:hint="default"/>
                <w:sz w:val="18"/>
                <w:szCs w:val="18"/>
              </w:rPr>
            </w:pPr>
            <w:r>
              <w:rPr>
                <w:rFonts w:ascii="宋体" w:hAnsi="宋体" w:cs="宋体" w:eastAsia="宋体" w:hint="default"/>
                <w:sz w:val="18"/>
                <w:szCs w:val="18"/>
              </w:rPr>
              <w:t>期初限售股 数</w:t>
            </w:r>
          </w:p>
        </w:tc>
        <w:tc>
          <w:tcPr>
            <w:tcW w:w="1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96" w:right="114"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4" w:right="161" w:hanging="360"/>
              <w:jc w:val="left"/>
              <w:rPr>
                <w:rFonts w:ascii="宋体" w:hAnsi="宋体" w:cs="宋体" w:eastAsia="宋体" w:hint="default"/>
                <w:sz w:val="18"/>
                <w:szCs w:val="18"/>
              </w:rPr>
            </w:pPr>
            <w:r>
              <w:rPr>
                <w:rFonts w:ascii="宋体" w:hAnsi="宋体" w:cs="宋体" w:eastAsia="宋体" w:hint="default"/>
                <w:sz w:val="18"/>
                <w:szCs w:val="18"/>
              </w:rPr>
              <w:t>本期增加限售 股数</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2"/>
              <w:jc w:val="right"/>
              <w:rPr>
                <w:rFonts w:ascii="宋体" w:hAnsi="宋体" w:cs="宋体" w:eastAsia="宋体" w:hint="default"/>
                <w:sz w:val="18"/>
                <w:szCs w:val="18"/>
              </w:rPr>
            </w:pPr>
            <w:r>
              <w:rPr>
                <w:rFonts w:ascii="宋体" w:hAnsi="宋体" w:cs="宋体" w:eastAsia="宋体" w:hint="default"/>
                <w:sz w:val="18"/>
                <w:szCs w:val="18"/>
              </w:rPr>
              <w:t>期末限售股数</w:t>
            </w:r>
          </w:p>
        </w:tc>
        <w:tc>
          <w:tcPr>
            <w:tcW w:w="1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4"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14"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乌力吉</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24,089,486</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24,089,486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48,178,972</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5"/>
              <w:jc w:val="left"/>
              <w:rPr>
                <w:rFonts w:ascii="宋体" w:hAnsi="宋体" w:cs="宋体" w:eastAsia="宋体" w:hint="default"/>
                <w:sz w:val="18"/>
                <w:szCs w:val="18"/>
              </w:rPr>
            </w:pPr>
            <w:r>
              <w:rPr>
                <w:rFonts w:ascii="宋体" w:hAnsi="宋体" w:cs="宋体" w:eastAsia="宋体" w:hint="default"/>
                <w:sz w:val="18"/>
                <w:szCs w:val="18"/>
              </w:rPr>
              <w:t>资本公积金转 增股本</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11"/>
              <w:jc w:val="left"/>
              <w:rPr>
                <w:rFonts w:ascii="宋体" w:hAnsi="宋体" w:cs="宋体" w:eastAsia="宋体" w:hint="default"/>
                <w:sz w:val="18"/>
                <w:szCs w:val="18"/>
              </w:rPr>
            </w:pPr>
            <w:r>
              <w:rPr>
                <w:rFonts w:ascii="宋体" w:hAnsi="宋体" w:cs="宋体" w:eastAsia="宋体" w:hint="default"/>
                <w:sz w:val="18"/>
                <w:szCs w:val="18"/>
              </w:rPr>
              <w:t>北京杨树蓝天投资中 心（有限合伙）</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64,639,720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64,639,720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129,279,440</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5"/>
              <w:jc w:val="left"/>
              <w:rPr>
                <w:rFonts w:ascii="宋体" w:hAnsi="宋体" w:cs="宋体" w:eastAsia="宋体" w:hint="default"/>
                <w:sz w:val="18"/>
                <w:szCs w:val="18"/>
              </w:rPr>
            </w:pPr>
            <w:r>
              <w:rPr>
                <w:rFonts w:ascii="宋体" w:hAnsi="宋体" w:cs="宋体" w:eastAsia="宋体" w:hint="default"/>
                <w:sz w:val="18"/>
                <w:szCs w:val="18"/>
              </w:rPr>
              <w:t>资本公积金转 增股本</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11"/>
              <w:jc w:val="left"/>
              <w:rPr>
                <w:rFonts w:ascii="宋体" w:hAnsi="宋体" w:cs="宋体" w:eastAsia="宋体" w:hint="default"/>
                <w:sz w:val="18"/>
                <w:szCs w:val="18"/>
              </w:rPr>
            </w:pPr>
            <w:r>
              <w:rPr>
                <w:rFonts w:ascii="宋体" w:hAnsi="宋体" w:cs="宋体" w:eastAsia="宋体" w:hint="default"/>
                <w:sz w:val="18"/>
                <w:szCs w:val="18"/>
              </w:rPr>
              <w:t>融通资本（固安）投 资管理有限公司</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12,515,644</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12,515,644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25,031,288</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5"/>
              <w:jc w:val="left"/>
              <w:rPr>
                <w:rFonts w:ascii="宋体" w:hAnsi="宋体" w:cs="宋体" w:eastAsia="宋体" w:hint="default"/>
                <w:sz w:val="18"/>
                <w:szCs w:val="18"/>
              </w:rPr>
            </w:pPr>
            <w:r>
              <w:rPr>
                <w:rFonts w:ascii="宋体" w:hAnsi="宋体" w:cs="宋体" w:eastAsia="宋体" w:hint="default"/>
                <w:sz w:val="18"/>
                <w:szCs w:val="18"/>
              </w:rPr>
              <w:t>资本公积金转 增股本</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11"/>
              <w:jc w:val="left"/>
              <w:rPr>
                <w:rFonts w:ascii="宋体" w:hAnsi="宋体" w:cs="宋体" w:eastAsia="宋体" w:hint="default"/>
                <w:sz w:val="18"/>
                <w:szCs w:val="18"/>
              </w:rPr>
            </w:pPr>
            <w:r>
              <w:rPr>
                <w:rFonts w:ascii="宋体" w:hAnsi="宋体" w:cs="宋体" w:eastAsia="宋体" w:hint="default"/>
                <w:sz w:val="18"/>
                <w:szCs w:val="18"/>
              </w:rPr>
              <w:t>北京科桥嘉永创业投 资中心（有限合伙）</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7,828,535</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15,657,070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7,828,535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5"/>
              <w:jc w:val="left"/>
              <w:rPr>
                <w:rFonts w:ascii="宋体" w:hAnsi="宋体" w:cs="宋体" w:eastAsia="宋体" w:hint="default"/>
                <w:sz w:val="18"/>
                <w:szCs w:val="18"/>
              </w:rPr>
            </w:pPr>
            <w:r>
              <w:rPr>
                <w:rFonts w:ascii="宋体" w:hAnsi="宋体" w:cs="宋体" w:eastAsia="宋体" w:hint="default"/>
                <w:sz w:val="18"/>
                <w:szCs w:val="18"/>
              </w:rPr>
              <w:t>资本公积金转 增股本</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11"/>
              <w:jc w:val="left"/>
              <w:rPr>
                <w:rFonts w:ascii="宋体" w:hAnsi="宋体" w:cs="宋体" w:eastAsia="宋体" w:hint="default"/>
                <w:sz w:val="18"/>
                <w:szCs w:val="18"/>
              </w:rPr>
            </w:pPr>
            <w:r>
              <w:rPr>
                <w:rFonts w:ascii="宋体" w:hAnsi="宋体" w:cs="宋体" w:eastAsia="宋体" w:hint="default"/>
                <w:sz w:val="18"/>
                <w:szCs w:val="18"/>
              </w:rPr>
              <w:t>北京杨树嘉业投资中 心（有限合伙）</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39,298,669</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39,298,669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78,597,338</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5"/>
              <w:jc w:val="left"/>
              <w:rPr>
                <w:rFonts w:ascii="宋体" w:hAnsi="宋体" w:cs="宋体" w:eastAsia="宋体" w:hint="default"/>
                <w:sz w:val="18"/>
                <w:szCs w:val="18"/>
              </w:rPr>
            </w:pPr>
            <w:r>
              <w:rPr>
                <w:rFonts w:ascii="宋体" w:hAnsi="宋体" w:cs="宋体" w:eastAsia="宋体" w:hint="default"/>
                <w:sz w:val="18"/>
                <w:szCs w:val="18"/>
              </w:rPr>
              <w:t>资本公积金转 增股本</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11"/>
              <w:jc w:val="left"/>
              <w:rPr>
                <w:rFonts w:ascii="宋体" w:hAnsi="宋体" w:cs="宋体" w:eastAsia="宋体" w:hint="default"/>
                <w:sz w:val="18"/>
                <w:szCs w:val="18"/>
              </w:rPr>
            </w:pPr>
            <w:r>
              <w:rPr>
                <w:rFonts w:ascii="宋体" w:hAnsi="宋体" w:cs="宋体" w:eastAsia="宋体" w:hint="default"/>
                <w:sz w:val="18"/>
                <w:szCs w:val="18"/>
              </w:rPr>
              <w:t>朗森汽车产业园开发 有限公司</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12,091,898</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12,091,898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24,183,796</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5"/>
              <w:jc w:val="left"/>
              <w:rPr>
                <w:rFonts w:ascii="宋体" w:hAnsi="宋体" w:cs="宋体" w:eastAsia="宋体" w:hint="default"/>
                <w:sz w:val="18"/>
                <w:szCs w:val="18"/>
              </w:rPr>
            </w:pPr>
            <w:r>
              <w:rPr>
                <w:rFonts w:ascii="宋体" w:hAnsi="宋体" w:cs="宋体" w:eastAsia="宋体" w:hint="default"/>
                <w:sz w:val="18"/>
                <w:szCs w:val="18"/>
              </w:rPr>
              <w:t>资本公积金转 增股本</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026"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11"/>
              <w:jc w:val="left"/>
              <w:rPr>
                <w:rFonts w:ascii="宋体" w:hAnsi="宋体" w:cs="宋体" w:eastAsia="宋体" w:hint="default"/>
                <w:sz w:val="18"/>
                <w:szCs w:val="18"/>
              </w:rPr>
            </w:pPr>
            <w:r>
              <w:rPr>
                <w:rFonts w:ascii="宋体" w:hAnsi="宋体" w:cs="宋体" w:eastAsia="宋体" w:hint="default"/>
                <w:sz w:val="18"/>
                <w:szCs w:val="18"/>
              </w:rPr>
              <w:t>张家港保税区京蓝智 享资产管理合伙企业</w:t>
            </w:r>
          </w:p>
          <w:p>
            <w:pPr>
              <w:pStyle w:val="TableParagraph"/>
              <w:spacing w:line="240" w:lineRule="auto" w:before="18"/>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4,232,164</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4,232,164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8,464,328</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225"/>
              <w:jc w:val="left"/>
              <w:rPr>
                <w:rFonts w:ascii="宋体" w:hAnsi="宋体" w:cs="宋体" w:eastAsia="宋体" w:hint="default"/>
                <w:sz w:val="18"/>
                <w:szCs w:val="18"/>
              </w:rPr>
            </w:pPr>
            <w:r>
              <w:rPr>
                <w:rFonts w:ascii="宋体" w:hAnsi="宋体" w:cs="宋体" w:eastAsia="宋体" w:hint="default"/>
                <w:sz w:val="18"/>
                <w:szCs w:val="18"/>
              </w:rPr>
              <w:t>资本公积金转 增股本</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北方集团</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18,835,961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18,835,961</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增发</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pgSz w:w="11910" w:h="16840"/>
          <w:pgMar w:header="907" w:footer="1019" w:top="1100" w:bottom="1200" w:left="74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3" w:type="dxa"/>
        <w:tblLayout w:type="fixed"/>
        <w:tblCellMar>
          <w:top w:w="0" w:type="dxa"/>
          <w:left w:w="0" w:type="dxa"/>
          <w:bottom w:w="0" w:type="dxa"/>
          <w:right w:w="0" w:type="dxa"/>
        </w:tblCellMar>
        <w:tblLook w:val="01E0"/>
      </w:tblPr>
      <w:tblGrid>
        <w:gridCol w:w="1846"/>
        <w:gridCol w:w="1266"/>
        <w:gridCol w:w="1143"/>
        <w:gridCol w:w="1417"/>
        <w:gridCol w:w="1417"/>
        <w:gridCol w:w="1420"/>
        <w:gridCol w:w="1699"/>
      </w:tblGrid>
      <w:tr>
        <w:trPr>
          <w:trHeight w:val="402"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高学刚</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5,938,547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5,938,547</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增发</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高学强</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2,062,975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2,062,975</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增发</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高作明</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2,062,975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2,062,975</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增发</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杨春丽</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2,062,975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2,062,975</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增发</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高作宾</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1,854,914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1,854,914</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增发</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周海峰</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105,793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105,793</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增发</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曹伟清</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105,793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105,793</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增发</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崔长江</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211,587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211,587</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增发</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王勇</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105,793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105,793</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增发</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刘海源</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146,136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146,136</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增发</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胡浩</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74,055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74,055</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增发</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程娜</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74,055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74,055</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增发</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刘殿良</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74,055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74,055</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增发</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狄俊雅</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103,677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103,677</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增发</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尚树峰</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74,055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74,055</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增发</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赵立伟</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103,677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103,677</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增发</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张小力</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74,055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74,055</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增发</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储继民</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74,055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74,055</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增发</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郑彬</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74,055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74,055</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增发</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吴全江</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74,055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74,055</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增发</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张颖</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74,055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74,055</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增发</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王军</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56,364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56,364</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增发</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李超</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52,896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52,896</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增发</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刘超</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42,317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42,317</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增发</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刘辉</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84,634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84,634</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增发</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谭兆军</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84,634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84,634</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增发</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冯琨</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84,634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84,634</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增发</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代猛</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42,317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42,317</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增发</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孙冀鲁</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58,257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58,257</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增发</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付海燕</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17,632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17,632</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增发</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固安益昌</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4,231,743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4,231,743</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增发</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何文利</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48,194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48,194</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增发</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徐萍</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37,027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37,027</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增发</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刘震震</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23,274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23,274</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增发</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pgSz w:w="11910" w:h="16840"/>
          <w:pgMar w:header="907" w:footer="1019" w:top="1100" w:bottom="1200" w:left="74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3" w:type="dxa"/>
        <w:tblLayout w:type="fixed"/>
        <w:tblCellMar>
          <w:top w:w="0" w:type="dxa"/>
          <w:left w:w="0" w:type="dxa"/>
          <w:bottom w:w="0" w:type="dxa"/>
          <w:right w:w="0" w:type="dxa"/>
        </w:tblCellMar>
        <w:tblLook w:val="01E0"/>
      </w:tblPr>
      <w:tblGrid>
        <w:gridCol w:w="1846"/>
        <w:gridCol w:w="1266"/>
        <w:gridCol w:w="1143"/>
        <w:gridCol w:w="1417"/>
        <w:gridCol w:w="1417"/>
        <w:gridCol w:w="1420"/>
        <w:gridCol w:w="1699"/>
      </w:tblGrid>
      <w:tr>
        <w:trPr>
          <w:trHeight w:val="402"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蔡益锋</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4,114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4,114</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增发</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钟琦</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2,821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2,821</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增发</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林志强</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587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587</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增发</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半丁资产管理</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40,118,110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40,118,110</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增发</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164,696,116</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15,657,070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244,052,969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393,092,015</w:t>
            </w:r>
          </w:p>
        </w:tc>
        <w:tc>
          <w:tcPr>
            <w:tcW w:w="1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left="394" w:right="1093"/>
        <w:jc w:val="left"/>
        <w:rPr>
          <w:b w:val="0"/>
          <w:bCs w:val="0"/>
        </w:rPr>
      </w:pPr>
      <w:bookmarkStart w:name="二、证券发行与上市情况" w:id="109"/>
      <w:bookmarkEnd w:id="109"/>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393" w:right="1093"/>
        <w:jc w:val="left"/>
        <w:rPr>
          <w:b w:val="0"/>
          <w:bCs w:val="0"/>
        </w:rPr>
      </w:pPr>
      <w:bookmarkStart w:name="1、报告期内证券发行（不含优先股）情况" w:id="110"/>
      <w:bookmarkEnd w:id="110"/>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spacing w:before="0"/>
        <w:ind w:left="393" w:right="1093"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pStyle w:val="Heading4"/>
        <w:spacing w:line="240" w:lineRule="auto"/>
        <w:ind w:left="394" w:right="1093"/>
        <w:jc w:val="left"/>
        <w:rPr>
          <w:b w:val="0"/>
          <w:bCs w:val="0"/>
        </w:rPr>
      </w:pPr>
      <w:bookmarkStart w:name="2、公司股份总数及股东结构的变动、公司资产和负债结构的变动情况说明" w:id="111"/>
      <w:bookmarkEnd w:id="111"/>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spacing w:before="0"/>
        <w:ind w:left="394" w:right="1093"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15"/>
          <w:szCs w:val="15"/>
        </w:rPr>
      </w:pPr>
    </w:p>
    <w:p>
      <w:pPr>
        <w:pStyle w:val="BodyText"/>
        <w:spacing w:line="273" w:lineRule="auto"/>
        <w:ind w:left="393" w:right="1132" w:firstLine="540"/>
        <w:jc w:val="both"/>
      </w:pPr>
      <w:r>
        <w:rPr/>
        <w:t>公司</w:t>
      </w: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6</w:t>
      </w:r>
      <w:r>
        <w:rPr/>
        <w:t>日召开的</w:t>
      </w:r>
      <w:r>
        <w:rPr>
          <w:rFonts w:ascii="宋体" w:hAnsi="宋体" w:cs="宋体" w:eastAsia="宋体" w:hint="default"/>
        </w:rPr>
        <w:t>2016</w:t>
      </w:r>
      <w:r>
        <w:rPr/>
        <w:t>年年度股东大会审议通过利润分配及资本公积金转增股本方案：公司 以</w:t>
      </w:r>
      <w:r>
        <w:rPr>
          <w:spacing w:val="-85"/>
        </w:rPr>
        <w:t> </w:t>
      </w:r>
      <w:r>
        <w:rPr>
          <w:rFonts w:ascii="宋体" w:hAnsi="宋体" w:cs="宋体" w:eastAsia="宋体" w:hint="default"/>
        </w:rPr>
        <w:t>2016</w:t>
      </w:r>
      <w:r>
        <w:rPr>
          <w:rFonts w:ascii="宋体" w:hAnsi="宋体" w:cs="宋体" w:eastAsia="宋体" w:hint="default"/>
          <w:spacing w:val="-86"/>
        </w:rPr>
        <w:t> </w:t>
      </w:r>
      <w:r>
        <w:rPr>
          <w:spacing w:val="16"/>
        </w:rPr>
        <w:t>年末公司总股本</w:t>
      </w:r>
      <w:r>
        <w:rPr>
          <w:spacing w:val="-85"/>
        </w:rPr>
        <w:t> </w:t>
      </w:r>
      <w:r>
        <w:rPr>
          <w:rFonts w:ascii="宋体" w:hAnsi="宋体" w:cs="宋体" w:eastAsia="宋体" w:hint="default"/>
        </w:rPr>
        <w:t>325,594,516</w:t>
      </w:r>
      <w:r>
        <w:rPr>
          <w:rFonts w:ascii="宋体" w:hAnsi="宋体" w:cs="宋体" w:eastAsia="宋体" w:hint="default"/>
          <w:spacing w:val="-86"/>
        </w:rPr>
        <w:t> </w:t>
      </w:r>
      <w:r>
        <w:rPr>
          <w:spacing w:val="15"/>
        </w:rPr>
        <w:t>股为基数，</w:t>
      </w:r>
      <w:r>
        <w:rPr>
          <w:spacing w:val="-87"/>
        </w:rPr>
        <w:t> </w:t>
      </w:r>
      <w:r>
        <w:rPr>
          <w:spacing w:val="17"/>
        </w:rPr>
        <w:t>以资本公积向全体股东每</w:t>
      </w:r>
      <w:r>
        <w:rPr>
          <w:spacing w:val="-80"/>
        </w:rPr>
        <w:t> </w:t>
      </w:r>
      <w:r>
        <w:rPr>
          <w:rFonts w:ascii="宋体" w:hAnsi="宋体" w:cs="宋体" w:eastAsia="宋体" w:hint="default"/>
        </w:rPr>
        <w:t>10</w:t>
      </w:r>
      <w:r>
        <w:rPr>
          <w:rFonts w:ascii="宋体" w:hAnsi="宋体" w:cs="宋体" w:eastAsia="宋体" w:hint="default"/>
          <w:spacing w:val="-86"/>
        </w:rPr>
        <w:t> </w:t>
      </w:r>
      <w:r>
        <w:rPr>
          <w:spacing w:val="12"/>
        </w:rPr>
        <w:t>股转增</w:t>
      </w:r>
      <w:r>
        <w:rPr>
          <w:spacing w:val="-86"/>
        </w:rPr>
        <w:t> </w:t>
      </w:r>
      <w:r>
        <w:rPr>
          <w:rFonts w:ascii="宋体" w:hAnsi="宋体" w:cs="宋体" w:eastAsia="宋体" w:hint="default"/>
        </w:rPr>
        <w:t>10</w:t>
      </w:r>
      <w:r>
        <w:rPr>
          <w:rFonts w:ascii="宋体" w:hAnsi="宋体" w:cs="宋体" w:eastAsia="宋体" w:hint="default"/>
          <w:spacing w:val="-84"/>
        </w:rPr>
        <w:t> </w:t>
      </w:r>
      <w:r>
        <w:rPr>
          <w:spacing w:val="9"/>
        </w:rPr>
        <w:t>股，</w:t>
      </w:r>
      <w:r>
        <w:rPr>
          <w:spacing w:val="-85"/>
        </w:rPr>
        <w:t> </w:t>
      </w:r>
      <w:r>
        <w:rPr>
          <w:spacing w:val="15"/>
        </w:rPr>
        <w:t>共计转增</w:t>
      </w:r>
      <w:r>
        <w:rPr/>
        <w:t> </w:t>
      </w:r>
      <w:r>
        <w:rPr>
          <w:rFonts w:ascii="宋体" w:hAnsi="宋体" w:cs="宋体" w:eastAsia="宋体" w:hint="default"/>
        </w:rPr>
        <w:t>325,594,516</w:t>
      </w:r>
      <w:r>
        <w:rPr/>
        <w:t>股，转增后公司总股本将增加至</w:t>
      </w:r>
      <w:r>
        <w:rPr>
          <w:rFonts w:ascii="宋体" w:hAnsi="宋体" w:cs="宋体" w:eastAsia="宋体" w:hint="default"/>
        </w:rPr>
        <w:t>651,189,032</w:t>
      </w:r>
      <w:r>
        <w:rPr/>
        <w:t>股；</w:t>
      </w:r>
    </w:p>
    <w:p>
      <w:pPr>
        <w:pStyle w:val="BodyText"/>
        <w:spacing w:line="273" w:lineRule="auto" w:before="163"/>
        <w:ind w:left="393" w:right="1093" w:firstLine="420"/>
        <w:jc w:val="left"/>
      </w:pPr>
      <w:r>
        <w:rPr/>
        <w:t>公司顺利进行重大资产重组，完成了对京蓝北方园林（天津）有限公司的收购及新股发行上市事宜， 总股本由</w:t>
      </w:r>
      <w:r>
        <w:rPr>
          <w:rFonts w:ascii="宋体" w:hAnsi="宋体" w:cs="宋体" w:eastAsia="宋体" w:hint="default"/>
        </w:rPr>
        <w:t>651,189,032</w:t>
      </w:r>
      <w:r>
        <w:rPr/>
        <w:t>股增加至</w:t>
      </w:r>
      <w:r>
        <w:rPr>
          <w:rFonts w:ascii="宋体" w:hAnsi="宋体" w:cs="宋体" w:eastAsia="宋体" w:hint="default"/>
        </w:rPr>
        <w:t>730,545,885</w:t>
      </w:r>
      <w:r>
        <w:rPr/>
        <w:t>股，注册资本增加至</w:t>
      </w:r>
      <w:r>
        <w:rPr>
          <w:rFonts w:ascii="宋体" w:hAnsi="宋体" w:cs="宋体" w:eastAsia="宋体" w:hint="default"/>
        </w:rPr>
        <w:t>730,545,885</w:t>
      </w:r>
      <w:r>
        <w:rPr/>
        <w:t>元。</w:t>
      </w:r>
    </w:p>
    <w:p>
      <w:pPr>
        <w:pStyle w:val="BodyText"/>
        <w:spacing w:line="240" w:lineRule="auto" w:before="164"/>
        <w:ind w:left="813" w:right="1093"/>
        <w:jc w:val="left"/>
      </w:pPr>
      <w:r>
        <w:rPr/>
        <w:t>本次并购导致公司资产和负责结构有较大变动。</w:t>
      </w:r>
    </w:p>
    <w:p>
      <w:pPr>
        <w:spacing w:line="240" w:lineRule="auto" w:before="11"/>
        <w:rPr>
          <w:rFonts w:ascii="宋体" w:hAnsi="宋体" w:cs="宋体" w:eastAsia="宋体" w:hint="default"/>
          <w:sz w:val="25"/>
          <w:szCs w:val="25"/>
        </w:rPr>
      </w:pPr>
    </w:p>
    <w:p>
      <w:pPr>
        <w:pStyle w:val="Heading4"/>
        <w:spacing w:line="240" w:lineRule="auto"/>
        <w:ind w:left="394" w:right="1093"/>
        <w:jc w:val="left"/>
        <w:rPr>
          <w:b w:val="0"/>
          <w:bCs w:val="0"/>
        </w:rPr>
      </w:pPr>
      <w:bookmarkStart w:name="3、现存的内部职工股情况" w:id="112"/>
      <w:bookmarkEnd w:id="112"/>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spacing w:before="0"/>
        <w:ind w:left="394" w:right="1093"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24"/>
          <w:szCs w:val="24"/>
        </w:rPr>
      </w:pPr>
    </w:p>
    <w:p>
      <w:pPr>
        <w:pStyle w:val="Heading2"/>
        <w:spacing w:line="240" w:lineRule="auto"/>
        <w:ind w:left="394" w:right="1093"/>
        <w:jc w:val="left"/>
        <w:rPr>
          <w:b w:val="0"/>
          <w:bCs w:val="0"/>
        </w:rPr>
      </w:pPr>
      <w:bookmarkStart w:name="三、股东和实际控制人情况" w:id="113"/>
      <w:bookmarkEnd w:id="113"/>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393" w:right="1093"/>
        <w:jc w:val="left"/>
        <w:rPr>
          <w:b w:val="0"/>
          <w:bCs w:val="0"/>
        </w:rPr>
      </w:pPr>
      <w:bookmarkStart w:name="1、公司股东数量及持股情况" w:id="114"/>
      <w:bookmarkEnd w:id="114"/>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389" w:type="dxa"/>
        <w:tblLayout w:type="fixed"/>
        <w:tblCellMar>
          <w:top w:w="0" w:type="dxa"/>
          <w:left w:w="0" w:type="dxa"/>
          <w:bottom w:w="0" w:type="dxa"/>
          <w:right w:w="0" w:type="dxa"/>
        </w:tblCellMar>
        <w:tblLook w:val="01E0"/>
      </w:tblPr>
      <w:tblGrid>
        <w:gridCol w:w="1202"/>
        <w:gridCol w:w="268"/>
        <w:gridCol w:w="935"/>
        <w:gridCol w:w="858"/>
        <w:gridCol w:w="463"/>
        <w:gridCol w:w="731"/>
        <w:gridCol w:w="332"/>
        <w:gridCol w:w="742"/>
        <w:gridCol w:w="720"/>
        <w:gridCol w:w="414"/>
        <w:gridCol w:w="650"/>
        <w:gridCol w:w="484"/>
        <w:gridCol w:w="709"/>
        <w:gridCol w:w="136"/>
        <w:gridCol w:w="926"/>
      </w:tblGrid>
      <w:tr>
        <w:trPr>
          <w:trHeight w:val="1967"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03" w:right="186"/>
              <w:jc w:val="both"/>
              <w:rPr>
                <w:rFonts w:ascii="宋体" w:hAnsi="宋体" w:cs="宋体" w:eastAsia="宋体" w:hint="default"/>
                <w:sz w:val="18"/>
                <w:szCs w:val="18"/>
              </w:rPr>
            </w:pPr>
            <w:r>
              <w:rPr>
                <w:rFonts w:ascii="宋体" w:hAnsi="宋体" w:cs="宋体" w:eastAsia="宋体" w:hint="default"/>
                <w:sz w:val="18"/>
                <w:szCs w:val="18"/>
              </w:rPr>
              <w:t>报告期末普 通股股东总 数</w:t>
            </w:r>
          </w:p>
        </w:tc>
        <w:tc>
          <w:tcPr>
            <w:tcW w:w="12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89" w:right="0"/>
              <w:jc w:val="left"/>
              <w:rPr>
                <w:rFonts w:ascii="Times New Roman" w:hAnsi="Times New Roman" w:cs="Times New Roman" w:eastAsia="Times New Roman" w:hint="default"/>
                <w:sz w:val="18"/>
                <w:szCs w:val="18"/>
              </w:rPr>
            </w:pPr>
            <w:r>
              <w:rPr>
                <w:rFonts w:ascii="Times New Roman"/>
                <w:sz w:val="18"/>
              </w:rPr>
              <w:t>19,913</w:t>
            </w:r>
          </w:p>
        </w:tc>
        <w:tc>
          <w:tcPr>
            <w:tcW w:w="13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5" w:right="133"/>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0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56" w:right="0"/>
              <w:jc w:val="left"/>
              <w:rPr>
                <w:rFonts w:ascii="Times New Roman" w:hAnsi="Times New Roman" w:cs="Times New Roman" w:eastAsia="Times New Roman" w:hint="default"/>
                <w:sz w:val="18"/>
                <w:szCs w:val="18"/>
              </w:rPr>
            </w:pPr>
            <w:r>
              <w:rPr>
                <w:rFonts w:ascii="Times New Roman"/>
                <w:sz w:val="18"/>
              </w:rPr>
              <w:t>18,200</w:t>
            </w:r>
          </w:p>
        </w:tc>
        <w:tc>
          <w:tcPr>
            <w:tcW w:w="146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3" w:right="42"/>
              <w:jc w:val="left"/>
              <w:rPr>
                <w:rFonts w:ascii="宋体" w:hAnsi="宋体" w:cs="宋体" w:eastAsia="宋体" w:hint="default"/>
                <w:sz w:val="18"/>
                <w:szCs w:val="18"/>
              </w:rPr>
            </w:pPr>
            <w:r>
              <w:rPr>
                <w:rFonts w:ascii="宋体" w:hAnsi="宋体" w:cs="宋体" w:eastAsia="宋体" w:hint="default"/>
                <w:sz w:val="18"/>
                <w:szCs w:val="18"/>
              </w:rPr>
              <w:t>报告期末表决 权恢复的优先 </w:t>
            </w:r>
            <w:r>
              <w:rPr>
                <w:rFonts w:ascii="宋体" w:hAnsi="宋体" w:cs="宋体" w:eastAsia="宋体" w:hint="default"/>
                <w:spacing w:val="-3"/>
                <w:sz w:val="18"/>
                <w:szCs w:val="18"/>
              </w:rPr>
              <w:t>股股东总数（如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0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2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jc w:val="both"/>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22"/>
                <w:sz w:val="18"/>
                <w:szCs w:val="18"/>
              </w:rPr>
              <w:t>数（如有）（参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398"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2"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6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5" w:right="150"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119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20" w:right="142"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07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70" w:right="173"/>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11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 w:right="113"/>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11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 w:right="111"/>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7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858" w:type="dxa"/>
            <w:vMerge/>
            <w:tcBorders>
              <w:left w:val="single" w:sz="4" w:space="0" w:color="000000"/>
              <w:bottom w:val="single" w:sz="4" w:space="0" w:color="000000"/>
              <w:right w:val="single" w:sz="4" w:space="0" w:color="000000"/>
            </w:tcBorders>
            <w:shd w:val="clear" w:color="auto" w:fill="D2D2D2"/>
          </w:tcPr>
          <w:p>
            <w:pPr/>
          </w:p>
        </w:tc>
        <w:tc>
          <w:tcPr>
            <w:tcW w:w="1194" w:type="dxa"/>
            <w:gridSpan w:val="2"/>
            <w:vMerge/>
            <w:tcBorders>
              <w:left w:val="single" w:sz="4" w:space="0" w:color="000000"/>
              <w:bottom w:val="single" w:sz="4" w:space="0" w:color="000000"/>
              <w:right w:val="single" w:sz="4" w:space="0" w:color="000000"/>
            </w:tcBorders>
            <w:shd w:val="clear" w:color="auto" w:fill="D2D2D2"/>
          </w:tcPr>
          <w:p>
            <w:pPr/>
          </w:p>
        </w:tc>
        <w:tc>
          <w:tcPr>
            <w:tcW w:w="1074" w:type="dxa"/>
            <w:gridSpan w:val="2"/>
            <w:vMerge/>
            <w:tcBorders>
              <w:left w:val="single" w:sz="4" w:space="0" w:color="000000"/>
              <w:bottom w:val="single" w:sz="4" w:space="0" w:color="000000"/>
              <w:right w:val="single" w:sz="4" w:space="0" w:color="000000"/>
            </w:tcBorders>
            <w:shd w:val="clear" w:color="auto" w:fill="D2D2D2"/>
          </w:tcPr>
          <w:p>
            <w:pPr/>
          </w:p>
        </w:tc>
        <w:tc>
          <w:tcPr>
            <w:tcW w:w="1134" w:type="dxa"/>
            <w:gridSpan w:val="2"/>
            <w:vMerge/>
            <w:tcBorders>
              <w:left w:val="single" w:sz="4" w:space="0" w:color="000000"/>
              <w:bottom w:val="single" w:sz="4" w:space="0" w:color="000000"/>
              <w:right w:val="single" w:sz="4" w:space="0" w:color="000000"/>
            </w:tcBorders>
            <w:shd w:val="clear" w:color="auto" w:fill="D2D2D2"/>
          </w:tcPr>
          <w:p>
            <w:pPr/>
          </w:p>
        </w:tc>
        <w:tc>
          <w:tcPr>
            <w:tcW w:w="1134" w:type="dxa"/>
            <w:gridSpan w:val="2"/>
            <w:vMerge/>
            <w:tcBorders>
              <w:left w:val="single" w:sz="4" w:space="0" w:color="000000"/>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股份</w:t>
            </w:r>
          </w:p>
        </w:tc>
        <w:tc>
          <w:tcPr>
            <w:tcW w:w="106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r>
    </w:tbl>
    <w:p>
      <w:pPr>
        <w:spacing w:after="0" w:line="240" w:lineRule="auto"/>
        <w:jc w:val="left"/>
        <w:rPr>
          <w:rFonts w:ascii="宋体" w:hAnsi="宋体" w:cs="宋体" w:eastAsia="宋体" w:hint="default"/>
          <w:sz w:val="18"/>
          <w:szCs w:val="18"/>
        </w:rPr>
        <w:sectPr>
          <w:pgSz w:w="11910" w:h="16840"/>
          <w:pgMar w:header="907" w:footer="1019" w:top="1100" w:bottom="1200" w:left="74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69"/>
        <w:gridCol w:w="941"/>
        <w:gridCol w:w="852"/>
        <w:gridCol w:w="1194"/>
        <w:gridCol w:w="1074"/>
        <w:gridCol w:w="1134"/>
        <w:gridCol w:w="1134"/>
        <w:gridCol w:w="708"/>
        <w:gridCol w:w="1062"/>
      </w:tblGrid>
      <w:tr>
        <w:trPr>
          <w:trHeight w:val="362" w:hRule="exact"/>
        </w:trPr>
        <w:tc>
          <w:tcPr>
            <w:tcW w:w="14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67" w:right="0"/>
              <w:jc w:val="left"/>
              <w:rPr>
                <w:rFonts w:ascii="宋体" w:hAnsi="宋体" w:cs="宋体" w:eastAsia="宋体" w:hint="default"/>
                <w:sz w:val="18"/>
                <w:szCs w:val="18"/>
              </w:rPr>
            </w:pPr>
            <w:r>
              <w:rPr>
                <w:rFonts w:ascii="宋体" w:hAnsi="宋体" w:cs="宋体" w:eastAsia="宋体" w:hint="default"/>
                <w:sz w:val="18"/>
                <w:szCs w:val="18"/>
              </w:rPr>
              <w:t>状态</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北京杨树蓝天 投资中心（有限 合伙）</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07"/>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19.48%</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142,303,151</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77,663,431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129,279,440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13,023,711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142,279,44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北京杨树嘉业 投资中心（有限 合伙）</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07"/>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10.76%</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78,597,338</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39,298,669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78,597,338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78,597,338</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74"/>
              <w:jc w:val="left"/>
              <w:rPr>
                <w:rFonts w:ascii="宋体" w:hAnsi="宋体" w:cs="宋体" w:eastAsia="宋体" w:hint="default"/>
                <w:sz w:val="18"/>
                <w:szCs w:val="18"/>
              </w:rPr>
            </w:pPr>
            <w:r>
              <w:rPr>
                <w:rFonts w:ascii="宋体" w:hAnsi="宋体" w:cs="宋体" w:eastAsia="宋体" w:hint="default"/>
                <w:sz w:val="18"/>
                <w:szCs w:val="18"/>
              </w:rPr>
              <w:t>京蓝控股有限 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7"/>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8.21%</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60,000,000</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30,000,000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60,000,000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41,688,918</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乌力吉</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7"/>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6.59%</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48,178,972</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24,089,486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48,178,972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39,999,999</w:t>
            </w:r>
          </w:p>
        </w:tc>
      </w:tr>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94"/>
              <w:jc w:val="left"/>
              <w:rPr>
                <w:rFonts w:ascii="宋体" w:hAnsi="宋体" w:cs="宋体" w:eastAsia="宋体" w:hint="default"/>
                <w:sz w:val="18"/>
                <w:szCs w:val="18"/>
              </w:rPr>
            </w:pPr>
            <w:r>
              <w:rPr>
                <w:rFonts w:ascii="宋体" w:hAnsi="宋体" w:cs="宋体" w:eastAsia="宋体" w:hint="default"/>
                <w:sz w:val="18"/>
                <w:szCs w:val="18"/>
              </w:rPr>
              <w:t>半丁（厦门）资 产管理合伙企 业（有限合伙）</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07"/>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5.49%</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2"/>
                <w:sz w:val="18"/>
              </w:rPr>
              <w:t>40,118,110</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40,118,110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2"/>
                <w:sz w:val="18"/>
              </w:rPr>
              <w:t>40,118,110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30,275,590</w:t>
            </w:r>
          </w:p>
        </w:tc>
      </w:tr>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融通资本（固 安）投资管理有 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07"/>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3.43%</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25,031,288</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12,515,644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25,031,288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20,000,000</w:t>
            </w:r>
          </w:p>
        </w:tc>
      </w:tr>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74"/>
              <w:jc w:val="both"/>
              <w:rPr>
                <w:rFonts w:ascii="宋体" w:hAnsi="宋体" w:cs="宋体" w:eastAsia="宋体" w:hint="default"/>
                <w:sz w:val="18"/>
                <w:szCs w:val="18"/>
              </w:rPr>
            </w:pPr>
            <w:r>
              <w:rPr>
                <w:rFonts w:ascii="宋体" w:hAnsi="宋体" w:cs="宋体" w:eastAsia="宋体" w:hint="default"/>
                <w:sz w:val="18"/>
                <w:szCs w:val="18"/>
              </w:rPr>
              <w:t>朗森汽车产业 园开发有限公 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07"/>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3.31%</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24,183,796</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12,091,898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24,183,796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20,000,000</w:t>
            </w:r>
          </w:p>
        </w:tc>
      </w:tr>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74"/>
              <w:jc w:val="both"/>
              <w:rPr>
                <w:rFonts w:ascii="宋体" w:hAnsi="宋体" w:cs="宋体" w:eastAsia="宋体" w:hint="default"/>
                <w:sz w:val="18"/>
                <w:szCs w:val="18"/>
              </w:rPr>
            </w:pPr>
            <w:r>
              <w:rPr>
                <w:rFonts w:ascii="宋体" w:hAnsi="宋体" w:cs="宋体" w:eastAsia="宋体" w:hint="default"/>
                <w:sz w:val="18"/>
                <w:szCs w:val="18"/>
              </w:rPr>
              <w:t>天津北方创业 市政工程集团 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03" w:right="107"/>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2.58%</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18,835,961</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18,835,961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18,835,961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74"/>
              <w:jc w:val="both"/>
              <w:rPr>
                <w:rFonts w:ascii="宋体" w:hAnsi="宋体" w:cs="宋体" w:eastAsia="宋体" w:hint="default"/>
                <w:sz w:val="18"/>
                <w:szCs w:val="18"/>
              </w:rPr>
            </w:pPr>
            <w:r>
              <w:rPr>
                <w:rFonts w:ascii="宋体" w:hAnsi="宋体" w:cs="宋体" w:eastAsia="宋体" w:hint="default"/>
                <w:sz w:val="18"/>
                <w:szCs w:val="18"/>
              </w:rPr>
              <w:t>厦门国际信托 有限公司－鑫 金十五号证券 投资集合资金 信托计划</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2.45%</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17,918,400</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17,918,400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17,918,400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74"/>
              <w:jc w:val="both"/>
              <w:rPr>
                <w:rFonts w:ascii="宋体" w:hAnsi="宋体" w:cs="宋体" w:eastAsia="宋体" w:hint="default"/>
                <w:sz w:val="18"/>
                <w:szCs w:val="18"/>
              </w:rPr>
            </w:pPr>
            <w:r>
              <w:rPr>
                <w:rFonts w:ascii="宋体" w:hAnsi="宋体" w:cs="宋体" w:eastAsia="宋体" w:hint="default"/>
                <w:sz w:val="18"/>
                <w:szCs w:val="18"/>
              </w:rPr>
              <w:t>厦门国际信托 有限公司－证 德一号证券投 资集合资金信 托计划</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2.16%</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15,797,424</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15,797,424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15,797,424</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41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35"/>
              <w:jc w:val="left"/>
              <w:rPr>
                <w:rFonts w:ascii="宋体" w:hAnsi="宋体" w:cs="宋体" w:eastAsia="宋体" w:hint="default"/>
                <w:sz w:val="18"/>
                <w:szCs w:val="18"/>
              </w:rPr>
            </w:pPr>
            <w:r>
              <w:rPr>
                <w:rFonts w:ascii="宋体" w:hAnsi="宋体" w:cs="宋体" w:eastAsia="宋体" w:hint="default"/>
                <w:sz w:val="18"/>
                <w:szCs w:val="18"/>
              </w:rPr>
              <w:t>战略投资者或一般法人因配 售新股成为前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 </w:t>
            </w:r>
            <w:r>
              <w:rPr>
                <w:rFonts w:ascii="宋体" w:hAnsi="宋体" w:cs="宋体" w:eastAsia="宋体" w:hint="default"/>
                <w:spacing w:val="-9"/>
                <w:sz w:val="18"/>
                <w:szCs w:val="18"/>
              </w:rPr>
              <w:t>情况（如有）（参见注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715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41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35"/>
              <w:jc w:val="left"/>
              <w:rPr>
                <w:rFonts w:ascii="宋体" w:hAnsi="宋体" w:cs="宋体" w:eastAsia="宋体" w:hint="default"/>
                <w:sz w:val="18"/>
                <w:szCs w:val="18"/>
              </w:rPr>
            </w:pPr>
            <w:r>
              <w:rPr>
                <w:rFonts w:ascii="宋体" w:hAnsi="宋体" w:cs="宋体" w:eastAsia="宋体" w:hint="default"/>
                <w:sz w:val="18"/>
                <w:szCs w:val="18"/>
              </w:rPr>
              <w:t>上述股东关联关系或一致行 动的说明</w:t>
            </w:r>
          </w:p>
        </w:tc>
        <w:tc>
          <w:tcPr>
            <w:tcW w:w="7159" w:type="dxa"/>
            <w:gridSpan w:val="7"/>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3"/>
                <w:sz w:val="18"/>
                <w:szCs w:val="18"/>
              </w:rPr>
              <w:t>杨树蓝天、杨树嘉业、京蓝控股、融通资本互为一致行动人。未知其他股东之间是否存在</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关联关系和是否属于《上市公司收购管理办法》中规定的一致行动人。</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402" w:hRule="exact"/>
        </w:trPr>
        <w:tc>
          <w:tcPr>
            <w:tcW w:w="241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538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3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17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9" w:right="0"/>
              <w:jc w:val="left"/>
              <w:rPr>
                <w:rFonts w:ascii="宋体" w:hAnsi="宋体" w:cs="宋体" w:eastAsia="宋体" w:hint="default"/>
                <w:sz w:val="18"/>
                <w:szCs w:val="18"/>
              </w:rPr>
            </w:pPr>
            <w:r>
              <w:rPr>
                <w:rFonts w:ascii="宋体" w:hAnsi="宋体" w:cs="宋体" w:eastAsia="宋体" w:hint="default"/>
                <w:sz w:val="18"/>
                <w:szCs w:val="18"/>
              </w:rPr>
              <w:t>股份种类</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410"/>
        <w:gridCol w:w="5389"/>
        <w:gridCol w:w="708"/>
        <w:gridCol w:w="1062"/>
      </w:tblGrid>
      <w:tr>
        <w:trPr>
          <w:trHeight w:val="714"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3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67" w:right="168"/>
              <w:jc w:val="left"/>
              <w:rPr>
                <w:rFonts w:ascii="宋体" w:hAnsi="宋体" w:cs="宋体" w:eastAsia="宋体" w:hint="default"/>
                <w:sz w:val="18"/>
                <w:szCs w:val="18"/>
              </w:rPr>
            </w:pPr>
            <w:r>
              <w:rPr>
                <w:rFonts w:ascii="宋体" w:hAnsi="宋体" w:cs="宋体" w:eastAsia="宋体" w:hint="default"/>
                <w:sz w:val="18"/>
                <w:szCs w:val="18"/>
              </w:rPr>
              <w:t>股份 种类</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026"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京蓝控股有限公司</w:t>
            </w:r>
          </w:p>
        </w:tc>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60,000,000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2" w:right="234"/>
              <w:jc w:val="both"/>
              <w:rPr>
                <w:rFonts w:ascii="宋体" w:hAnsi="宋体" w:cs="宋体" w:eastAsia="宋体" w:hint="default"/>
                <w:sz w:val="18"/>
                <w:szCs w:val="18"/>
              </w:rPr>
            </w:pPr>
            <w:r>
              <w:rPr>
                <w:rFonts w:ascii="宋体" w:hAnsi="宋体" w:cs="宋体" w:eastAsia="宋体" w:hint="default"/>
                <w:sz w:val="18"/>
                <w:szCs w:val="18"/>
              </w:rPr>
              <w:t>人民 币普 通股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60,000,000</w:t>
            </w:r>
          </w:p>
        </w:tc>
      </w:tr>
      <w:tr>
        <w:trPr>
          <w:trHeight w:val="1026"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35"/>
              <w:jc w:val="both"/>
              <w:rPr>
                <w:rFonts w:ascii="宋体" w:hAnsi="宋体" w:cs="宋体" w:eastAsia="宋体" w:hint="default"/>
                <w:sz w:val="18"/>
                <w:szCs w:val="18"/>
              </w:rPr>
            </w:pPr>
            <w:r>
              <w:rPr>
                <w:rFonts w:ascii="宋体" w:hAnsi="宋体" w:cs="宋体" w:eastAsia="宋体" w:hint="default"/>
                <w:sz w:val="18"/>
                <w:szCs w:val="18"/>
              </w:rPr>
              <w:t>厦门国际信托有限公司－鑫 金十五号证券投资集合资金 信托计划</w:t>
            </w:r>
          </w:p>
        </w:tc>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17,918,400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2" w:right="234"/>
              <w:jc w:val="both"/>
              <w:rPr>
                <w:rFonts w:ascii="宋体" w:hAnsi="宋体" w:cs="宋体" w:eastAsia="宋体" w:hint="default"/>
                <w:sz w:val="18"/>
                <w:szCs w:val="18"/>
              </w:rPr>
            </w:pPr>
            <w:r>
              <w:rPr>
                <w:rFonts w:ascii="宋体" w:hAnsi="宋体" w:cs="宋体" w:eastAsia="宋体" w:hint="default"/>
                <w:sz w:val="18"/>
                <w:szCs w:val="18"/>
              </w:rPr>
              <w:t>人民 币普 通股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17,918,400</w:t>
            </w:r>
          </w:p>
        </w:tc>
      </w:tr>
      <w:tr>
        <w:trPr>
          <w:trHeight w:val="1026"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35"/>
              <w:jc w:val="both"/>
              <w:rPr>
                <w:rFonts w:ascii="宋体" w:hAnsi="宋体" w:cs="宋体" w:eastAsia="宋体" w:hint="default"/>
                <w:sz w:val="18"/>
                <w:szCs w:val="18"/>
              </w:rPr>
            </w:pPr>
            <w:r>
              <w:rPr>
                <w:rFonts w:ascii="宋体" w:hAnsi="宋体" w:cs="宋体" w:eastAsia="宋体" w:hint="default"/>
                <w:sz w:val="18"/>
                <w:szCs w:val="18"/>
              </w:rPr>
              <w:t>厦门国际信托有限公司－证 德一号证券投资集合资金信 托计划</w:t>
            </w:r>
          </w:p>
        </w:tc>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15,797,424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2" w:right="234"/>
              <w:jc w:val="both"/>
              <w:rPr>
                <w:rFonts w:ascii="宋体" w:hAnsi="宋体" w:cs="宋体" w:eastAsia="宋体" w:hint="default"/>
                <w:sz w:val="18"/>
                <w:szCs w:val="18"/>
              </w:rPr>
            </w:pPr>
            <w:r>
              <w:rPr>
                <w:rFonts w:ascii="宋体" w:hAnsi="宋体" w:cs="宋体" w:eastAsia="宋体" w:hint="default"/>
                <w:sz w:val="18"/>
                <w:szCs w:val="18"/>
              </w:rPr>
              <w:t>人民 币普 通股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15,797,424</w:t>
            </w:r>
          </w:p>
        </w:tc>
      </w:tr>
      <w:tr>
        <w:trPr>
          <w:trHeight w:val="1026"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35"/>
              <w:jc w:val="left"/>
              <w:rPr>
                <w:rFonts w:ascii="宋体" w:hAnsi="宋体" w:cs="宋体" w:eastAsia="宋体" w:hint="default"/>
                <w:sz w:val="18"/>
                <w:szCs w:val="18"/>
              </w:rPr>
            </w:pPr>
            <w:r>
              <w:rPr>
                <w:rFonts w:ascii="宋体" w:hAnsi="宋体" w:cs="宋体" w:eastAsia="宋体" w:hint="default"/>
                <w:sz w:val="18"/>
                <w:szCs w:val="18"/>
              </w:rPr>
              <w:t>北京杨树蓝天投资中心（有 限合伙）</w:t>
            </w:r>
          </w:p>
        </w:tc>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13,023,711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2" w:right="234"/>
              <w:jc w:val="both"/>
              <w:rPr>
                <w:rFonts w:ascii="宋体" w:hAnsi="宋体" w:cs="宋体" w:eastAsia="宋体" w:hint="default"/>
                <w:sz w:val="18"/>
                <w:szCs w:val="18"/>
              </w:rPr>
            </w:pPr>
            <w:r>
              <w:rPr>
                <w:rFonts w:ascii="宋体" w:hAnsi="宋体" w:cs="宋体" w:eastAsia="宋体" w:hint="default"/>
                <w:sz w:val="18"/>
                <w:szCs w:val="18"/>
              </w:rPr>
              <w:t>人民 币普 通股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13,023,711</w:t>
            </w:r>
          </w:p>
        </w:tc>
      </w:tr>
      <w:tr>
        <w:trPr>
          <w:trHeight w:val="1026"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01"/>
              <w:jc w:val="both"/>
              <w:rPr>
                <w:rFonts w:ascii="宋体" w:hAnsi="宋体" w:cs="宋体" w:eastAsia="宋体" w:hint="default"/>
                <w:sz w:val="18"/>
                <w:szCs w:val="18"/>
              </w:rPr>
            </w:pPr>
            <w:r>
              <w:rPr>
                <w:rFonts w:ascii="宋体" w:hAnsi="宋体" w:cs="宋体" w:eastAsia="宋体" w:hint="default"/>
                <w:sz w:val="18"/>
                <w:szCs w:val="18"/>
              </w:rPr>
              <w:t>华鑫国际信托有限公司－华 </w:t>
            </w:r>
            <w:r>
              <w:rPr>
                <w:rFonts w:ascii="宋体" w:hAnsi="宋体" w:cs="宋体" w:eastAsia="宋体" w:hint="default"/>
                <w:spacing w:val="-10"/>
                <w:sz w:val="18"/>
                <w:szCs w:val="18"/>
              </w:rPr>
              <w:t>鑫信托·永鑫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90 </w:t>
            </w:r>
            <w:r>
              <w:rPr>
                <w:rFonts w:ascii="宋体" w:hAnsi="宋体" w:cs="宋体" w:eastAsia="宋体" w:hint="default"/>
                <w:sz w:val="18"/>
                <w:szCs w:val="18"/>
              </w:rPr>
              <w:t>号集合资金 信托计划</w:t>
            </w:r>
          </w:p>
        </w:tc>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10,835,500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2" w:right="234"/>
              <w:jc w:val="both"/>
              <w:rPr>
                <w:rFonts w:ascii="宋体" w:hAnsi="宋体" w:cs="宋体" w:eastAsia="宋体" w:hint="default"/>
                <w:sz w:val="18"/>
                <w:szCs w:val="18"/>
              </w:rPr>
            </w:pPr>
            <w:r>
              <w:rPr>
                <w:rFonts w:ascii="宋体" w:hAnsi="宋体" w:cs="宋体" w:eastAsia="宋体" w:hint="default"/>
                <w:sz w:val="18"/>
                <w:szCs w:val="18"/>
              </w:rPr>
              <w:t>人民 币普 通股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10,835,500</w:t>
            </w:r>
          </w:p>
        </w:tc>
      </w:tr>
      <w:tr>
        <w:trPr>
          <w:trHeight w:val="1026"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中国工商银行股份有限公司</w:t>
            </w:r>
          </w:p>
          <w:p>
            <w:pPr>
              <w:pStyle w:val="TableParagraph"/>
              <w:spacing w:line="319" w:lineRule="auto" w:before="76"/>
              <w:ind w:left="103" w:right="134"/>
              <w:jc w:val="left"/>
              <w:rPr>
                <w:rFonts w:ascii="宋体" w:hAnsi="宋体" w:cs="宋体" w:eastAsia="宋体" w:hint="default"/>
                <w:sz w:val="18"/>
                <w:szCs w:val="18"/>
              </w:rPr>
            </w:pPr>
            <w:r>
              <w:rPr>
                <w:rFonts w:ascii="宋体" w:hAnsi="宋体" w:cs="宋体" w:eastAsia="宋体" w:hint="default"/>
                <w:sz w:val="18"/>
                <w:szCs w:val="18"/>
              </w:rPr>
              <w:t>－易方达新常态灵活配置混 合型证券投资基金</w:t>
            </w:r>
          </w:p>
        </w:tc>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9,483,143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2" w:right="234"/>
              <w:jc w:val="both"/>
              <w:rPr>
                <w:rFonts w:ascii="宋体" w:hAnsi="宋体" w:cs="宋体" w:eastAsia="宋体" w:hint="default"/>
                <w:sz w:val="18"/>
                <w:szCs w:val="18"/>
              </w:rPr>
            </w:pPr>
            <w:r>
              <w:rPr>
                <w:rFonts w:ascii="宋体" w:hAnsi="宋体" w:cs="宋体" w:eastAsia="宋体" w:hint="default"/>
                <w:sz w:val="18"/>
                <w:szCs w:val="18"/>
              </w:rPr>
              <w:t>人民 币普 通股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9,483,143</w:t>
            </w:r>
          </w:p>
        </w:tc>
      </w:tr>
      <w:tr>
        <w:trPr>
          <w:trHeight w:val="1026"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w:t>
            </w:r>
          </w:p>
          <w:p>
            <w:pPr>
              <w:pStyle w:val="TableParagraph"/>
              <w:spacing w:line="319" w:lineRule="auto" w:before="76"/>
              <w:ind w:left="103" w:right="135"/>
              <w:jc w:val="left"/>
              <w:rPr>
                <w:rFonts w:ascii="宋体" w:hAnsi="宋体" w:cs="宋体" w:eastAsia="宋体" w:hint="default"/>
                <w:sz w:val="18"/>
                <w:szCs w:val="18"/>
              </w:rPr>
            </w:pPr>
            <w:r>
              <w:rPr>
                <w:rFonts w:ascii="宋体" w:hAnsi="宋体" w:cs="宋体" w:eastAsia="宋体" w:hint="default"/>
                <w:sz w:val="18"/>
                <w:szCs w:val="18"/>
              </w:rPr>
              <w:t>－易方达创新驱动灵活配置 混合型证券投资基金</w:t>
            </w:r>
          </w:p>
        </w:tc>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7,607,183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2" w:right="234"/>
              <w:jc w:val="both"/>
              <w:rPr>
                <w:rFonts w:ascii="宋体" w:hAnsi="宋体" w:cs="宋体" w:eastAsia="宋体" w:hint="default"/>
                <w:sz w:val="18"/>
                <w:szCs w:val="18"/>
              </w:rPr>
            </w:pPr>
            <w:r>
              <w:rPr>
                <w:rFonts w:ascii="宋体" w:hAnsi="宋体" w:cs="宋体" w:eastAsia="宋体" w:hint="default"/>
                <w:sz w:val="18"/>
                <w:szCs w:val="18"/>
              </w:rPr>
              <w:t>人民 币普 通股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7,607,183</w:t>
            </w:r>
          </w:p>
        </w:tc>
      </w:tr>
      <w:tr>
        <w:trPr>
          <w:trHeight w:val="1026"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w:t>
            </w:r>
          </w:p>
          <w:p>
            <w:pPr>
              <w:pStyle w:val="TableParagraph"/>
              <w:spacing w:line="319" w:lineRule="auto" w:before="76"/>
              <w:ind w:left="103" w:right="135"/>
              <w:jc w:val="left"/>
              <w:rPr>
                <w:rFonts w:ascii="宋体" w:hAnsi="宋体" w:cs="宋体" w:eastAsia="宋体" w:hint="default"/>
                <w:sz w:val="18"/>
                <w:szCs w:val="18"/>
              </w:rPr>
            </w:pPr>
            <w:r>
              <w:rPr>
                <w:rFonts w:ascii="宋体" w:hAnsi="宋体" w:cs="宋体" w:eastAsia="宋体" w:hint="default"/>
                <w:sz w:val="18"/>
                <w:szCs w:val="18"/>
              </w:rPr>
              <w:t>－易方达新丝路灵活配置混 合型证券投资基金</w:t>
            </w:r>
          </w:p>
        </w:tc>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6,537,975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2" w:right="234"/>
              <w:jc w:val="both"/>
              <w:rPr>
                <w:rFonts w:ascii="宋体" w:hAnsi="宋体" w:cs="宋体" w:eastAsia="宋体" w:hint="default"/>
                <w:sz w:val="18"/>
                <w:szCs w:val="18"/>
              </w:rPr>
            </w:pPr>
            <w:r>
              <w:rPr>
                <w:rFonts w:ascii="宋体" w:hAnsi="宋体" w:cs="宋体" w:eastAsia="宋体" w:hint="default"/>
                <w:sz w:val="18"/>
                <w:szCs w:val="18"/>
              </w:rPr>
              <w:t>人民 币普 通股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6,537,975</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天伦控股有限公司</w:t>
            </w:r>
          </w:p>
        </w:tc>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6,000,000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6,000,000</w:t>
            </w:r>
          </w:p>
        </w:tc>
      </w:tr>
      <w:tr>
        <w:trPr>
          <w:trHeight w:val="1026"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彭玉森</w:t>
            </w:r>
          </w:p>
        </w:tc>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5,809,771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2" w:right="234"/>
              <w:jc w:val="both"/>
              <w:rPr>
                <w:rFonts w:ascii="宋体" w:hAnsi="宋体" w:cs="宋体" w:eastAsia="宋体" w:hint="default"/>
                <w:sz w:val="18"/>
                <w:szCs w:val="18"/>
              </w:rPr>
            </w:pPr>
            <w:r>
              <w:rPr>
                <w:rFonts w:ascii="宋体" w:hAnsi="宋体" w:cs="宋体" w:eastAsia="宋体" w:hint="default"/>
                <w:sz w:val="18"/>
                <w:szCs w:val="18"/>
              </w:rPr>
              <w:t>人民 币普 通股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5,809,771</w:t>
            </w:r>
          </w:p>
        </w:tc>
      </w:tr>
      <w:tr>
        <w:trPr>
          <w:trHeight w:val="1730"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3"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w:t>
            </w:r>
          </w:p>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pacing w:val="-10"/>
                <w:sz w:val="18"/>
                <w:szCs w:val="18"/>
              </w:rPr>
              <w:t>之间，以及前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w:t>
            </w:r>
          </w:p>
          <w:p>
            <w:pPr>
              <w:pStyle w:val="TableParagraph"/>
              <w:spacing w:line="309" w:lineRule="auto" w:before="63"/>
              <w:ind w:left="103" w:right="135"/>
              <w:jc w:val="left"/>
              <w:rPr>
                <w:rFonts w:ascii="宋体" w:hAnsi="宋体" w:cs="宋体" w:eastAsia="宋体" w:hint="default"/>
                <w:sz w:val="18"/>
                <w:szCs w:val="18"/>
              </w:rPr>
            </w:pPr>
            <w:r>
              <w:rPr>
                <w:rFonts w:ascii="宋体" w:hAnsi="宋体" w:cs="宋体" w:eastAsia="宋体" w:hint="default"/>
                <w:sz w:val="18"/>
                <w:szCs w:val="18"/>
              </w:rPr>
              <w:t>通股股东和前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 间关联关系或一致行动的说 明</w:t>
            </w:r>
          </w:p>
        </w:tc>
        <w:tc>
          <w:tcPr>
            <w:tcW w:w="7159" w:type="dxa"/>
            <w:gridSpan w:val="3"/>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3" w:right="113"/>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 关系或一致行动的说明</w:t>
            </w:r>
          </w:p>
          <w:p>
            <w:pPr>
              <w:pStyle w:val="TableParagraph"/>
              <w:spacing w:line="240" w:lineRule="auto" w:before="6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、公司公司未知前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名无限售流通股股东之间是否存在关联关系或一致行动关系。</w:t>
            </w:r>
          </w:p>
          <w:p>
            <w:pPr>
              <w:pStyle w:val="TableParagraph"/>
              <w:spacing w:line="302" w:lineRule="auto" w:before="101"/>
              <w:ind w:left="103" w:right="11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名无限售流通股股东中京蓝控股与公司前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名股东中杨树蓝天、杨树嘉业、融 通资本互为一致行动人。</w:t>
            </w:r>
          </w:p>
        </w:tc>
      </w:tr>
      <w:tr>
        <w:trPr>
          <w:trHeight w:val="1026"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1"/>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 </w:t>
            </w:r>
            <w:r>
              <w:rPr>
                <w:rFonts w:ascii="宋体" w:hAnsi="宋体" w:cs="宋体" w:eastAsia="宋体" w:hint="default"/>
                <w:spacing w:val="-5"/>
                <w:sz w:val="18"/>
                <w:szCs w:val="18"/>
              </w:rPr>
              <w:t>资融券业务情况说明（如有）</w:t>
            </w:r>
          </w:p>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71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3"/>
        <w:ind w:left="113" w:right="1027"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after="0"/>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3"/>
        <w:rPr>
          <w:rFonts w:ascii="宋体" w:hAnsi="宋体" w:cs="宋体" w:eastAsia="宋体" w:hint="default"/>
          <w:sz w:val="22"/>
          <w:szCs w:val="22"/>
        </w:rPr>
      </w:pPr>
    </w:p>
    <w:p>
      <w:pPr>
        <w:spacing w:before="44"/>
        <w:ind w:left="114" w:right="1027"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9"/>
        <w:rPr>
          <w:rFonts w:ascii="宋体" w:hAnsi="宋体" w:cs="宋体" w:eastAsia="宋体" w:hint="default"/>
          <w:sz w:val="25"/>
          <w:szCs w:val="25"/>
        </w:rPr>
      </w:pPr>
    </w:p>
    <w:p>
      <w:pPr>
        <w:pStyle w:val="Heading4"/>
        <w:spacing w:line="240" w:lineRule="auto"/>
        <w:ind w:left="113" w:right="1027"/>
        <w:jc w:val="left"/>
        <w:rPr>
          <w:b w:val="0"/>
          <w:bCs w:val="0"/>
        </w:rPr>
      </w:pPr>
      <w:bookmarkStart w:name="2、公司控股股东情况" w:id="115"/>
      <w:bookmarkEnd w:id="115"/>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13" w:right="8593"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控股股东类型：法人</w:t>
      </w:r>
    </w:p>
    <w:tbl>
      <w:tblPr>
        <w:tblW w:w="0" w:type="auto"/>
        <w:jc w:val="left"/>
        <w:tblInd w:w="109" w:type="dxa"/>
        <w:tblLayout w:type="fixed"/>
        <w:tblCellMar>
          <w:top w:w="0" w:type="dxa"/>
          <w:left w:w="0" w:type="dxa"/>
          <w:bottom w:w="0" w:type="dxa"/>
          <w:right w:w="0" w:type="dxa"/>
        </w:tblCellMar>
        <w:tblLook w:val="01E0"/>
      </w:tblPr>
      <w:tblGrid>
        <w:gridCol w:w="2265"/>
        <w:gridCol w:w="1616"/>
        <w:gridCol w:w="1722"/>
        <w:gridCol w:w="1880"/>
        <w:gridCol w:w="2087"/>
      </w:tblGrid>
      <w:tr>
        <w:trPr>
          <w:trHeight w:val="714" w:hRule="exact"/>
        </w:trPr>
        <w:tc>
          <w:tcPr>
            <w:tcW w:w="2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7"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32" w:right="147" w:hanging="38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 负责人</w:t>
            </w:r>
          </w:p>
        </w:tc>
        <w:tc>
          <w:tcPr>
            <w:tcW w:w="1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2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97"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6330" w:hRule="exact"/>
        </w:trPr>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北京杨树蓝天投资中心</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执行事务合伙人 </w:t>
            </w:r>
            <w:r>
              <w:rPr>
                <w:rFonts w:ascii="宋体" w:hAnsi="宋体" w:cs="宋体" w:eastAsia="宋体" w:hint="default"/>
                <w:spacing w:val="-6"/>
                <w:sz w:val="18"/>
                <w:szCs w:val="18"/>
              </w:rPr>
              <w:t>法定代表人：杨仁</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贵</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7"/>
              <w:jc w:val="center"/>
              <w:rPr>
                <w:rFonts w:ascii="Times New Roman" w:hAnsi="Times New Roman" w:cs="Times New Roman" w:eastAsia="Times New Roman" w:hint="default"/>
                <w:sz w:val="18"/>
                <w:szCs w:val="18"/>
              </w:rPr>
            </w:pPr>
            <w:r>
              <w:rPr>
                <w:rFonts w:ascii="Times New Roman"/>
                <w:sz w:val="18"/>
              </w:rPr>
              <w:t>91110108062831205X</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83"/>
              <w:jc w:val="left"/>
              <w:rPr>
                <w:rFonts w:ascii="宋体" w:hAnsi="宋体" w:cs="宋体" w:eastAsia="宋体" w:hint="default"/>
                <w:sz w:val="18"/>
                <w:szCs w:val="18"/>
              </w:rPr>
            </w:pPr>
            <w:r>
              <w:rPr>
                <w:rFonts w:ascii="宋体" w:hAnsi="宋体" w:cs="宋体" w:eastAsia="宋体" w:hint="default"/>
                <w:sz w:val="18"/>
                <w:szCs w:val="18"/>
              </w:rPr>
              <w:t>投资管理、资产管理； </w:t>
            </w:r>
            <w:r>
              <w:rPr>
                <w:rFonts w:ascii="宋体" w:hAnsi="宋体" w:cs="宋体" w:eastAsia="宋体" w:hint="default"/>
                <w:spacing w:val="-8"/>
                <w:w w:val="99"/>
                <w:sz w:val="18"/>
                <w:szCs w:val="18"/>
              </w:rPr>
              <w:t>投资咨询。（</w:t>
            </w:r>
            <w:r>
              <w:rPr>
                <w:rFonts w:ascii="Times New Roman" w:hAnsi="Times New Roman" w:cs="Times New Roman" w:eastAsia="Times New Roman" w:hint="default"/>
                <w:spacing w:val="-8"/>
                <w:w w:val="99"/>
                <w:sz w:val="18"/>
                <w:szCs w:val="18"/>
              </w:rPr>
              <w:t>"1</w:t>
            </w:r>
            <w:r>
              <w:rPr>
                <w:rFonts w:ascii="宋体" w:hAnsi="宋体" w:cs="宋体" w:eastAsia="宋体" w:hint="default"/>
                <w:spacing w:val="-8"/>
                <w:w w:val="99"/>
                <w:sz w:val="18"/>
                <w:szCs w:val="18"/>
              </w:rPr>
              <w:t>、未经有</w:t>
            </w:r>
            <w:r>
              <w:rPr>
                <w:rFonts w:ascii="宋体" w:hAnsi="宋体" w:cs="宋体" w:eastAsia="宋体" w:hint="default"/>
                <w:sz w:val="18"/>
                <w:szCs w:val="18"/>
              </w:rPr>
              <w:t> 关部门批准，不得以公 </w:t>
            </w:r>
            <w:r>
              <w:rPr>
                <w:rFonts w:ascii="宋体" w:hAnsi="宋体" w:cs="宋体" w:eastAsia="宋体" w:hint="default"/>
                <w:spacing w:val="-3"/>
                <w:sz w:val="18"/>
                <w:szCs w:val="18"/>
              </w:rPr>
              <w:t>开方式募集资金；</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、不</w:t>
            </w:r>
            <w:r>
              <w:rPr>
                <w:rFonts w:ascii="宋体" w:hAnsi="宋体" w:cs="宋体" w:eastAsia="宋体" w:hint="default"/>
                <w:spacing w:val="-87"/>
                <w:sz w:val="18"/>
                <w:szCs w:val="18"/>
              </w:rPr>
              <w:t> </w:t>
            </w:r>
            <w:r>
              <w:rPr>
                <w:rFonts w:ascii="宋体" w:hAnsi="宋体" w:cs="宋体" w:eastAsia="宋体" w:hint="default"/>
                <w:sz w:val="18"/>
                <w:szCs w:val="18"/>
              </w:rPr>
              <w:t>得公开开展证券类产品</w:t>
            </w:r>
            <w:r>
              <w:rPr>
                <w:rFonts w:ascii="宋体" w:hAnsi="宋体" w:cs="宋体" w:eastAsia="宋体" w:hint="default"/>
                <w:sz w:val="18"/>
                <w:szCs w:val="18"/>
              </w:rPr>
              <w:t> 和金融衍生品交易活 动；</w:t>
            </w:r>
            <w:r>
              <w:rPr>
                <w:rFonts w:ascii="Times New Roman" w:hAnsi="Times New Roman" w:cs="Times New Roman" w:eastAsia="Times New Roman" w:hint="default"/>
                <w:sz w:val="18"/>
                <w:szCs w:val="18"/>
              </w:rPr>
              <w:t>3</w:t>
            </w:r>
            <w:r>
              <w:rPr>
                <w:rFonts w:ascii="宋体" w:hAnsi="宋体" w:cs="宋体" w:eastAsia="宋体" w:hint="default"/>
                <w:sz w:val="18"/>
                <w:szCs w:val="18"/>
              </w:rPr>
              <w:t>、不得发放贷款； </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、不得对所投资企业以</w:t>
            </w:r>
            <w:r>
              <w:rPr>
                <w:rFonts w:ascii="宋体" w:hAnsi="宋体" w:cs="宋体" w:eastAsia="宋体" w:hint="default"/>
                <w:sz w:val="18"/>
                <w:szCs w:val="18"/>
              </w:rPr>
              <w:t> 外的其他企业提供担 </w:t>
            </w:r>
            <w:r>
              <w:rPr>
                <w:rFonts w:ascii="宋体" w:hAnsi="宋体" w:cs="宋体" w:eastAsia="宋体" w:hint="default"/>
                <w:spacing w:val="-2"/>
                <w:sz w:val="18"/>
                <w:szCs w:val="18"/>
              </w:rPr>
              <w:t>保；</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、不得向投资者承</w:t>
            </w:r>
            <w:r>
              <w:rPr>
                <w:rFonts w:ascii="宋体" w:hAnsi="宋体" w:cs="宋体" w:eastAsia="宋体" w:hint="default"/>
                <w:sz w:val="18"/>
                <w:szCs w:val="18"/>
              </w:rPr>
              <w:t> 诺投资本金不受损失或 者承诺最低收益</w:t>
            </w:r>
            <w:r>
              <w:rPr>
                <w:rFonts w:ascii="Times New Roman" w:hAnsi="Times New Roman" w:cs="Times New Roman" w:eastAsia="Times New Roman" w:hint="default"/>
                <w:sz w:val="18"/>
                <w:szCs w:val="18"/>
              </w:rPr>
              <w:t>"</w:t>
            </w:r>
            <w:r>
              <w:rPr>
                <w:rFonts w:ascii="宋体" w:hAnsi="宋体" w:cs="宋体" w:eastAsia="宋体" w:hint="default"/>
                <w:sz w:val="18"/>
                <w:szCs w:val="18"/>
              </w:rPr>
              <w:t>；企业 依法自主选择经营项 目，开展经营活动；依 法须经批准的项目，经 相关部门批准后依批准 的内容开展经营活动； 不得从事本市产业政策 禁止和限制类项目的经 </w:t>
            </w:r>
            <w:r>
              <w:rPr>
                <w:rFonts w:ascii="宋体" w:hAnsi="宋体" w:cs="宋体" w:eastAsia="宋体" w:hint="default"/>
                <w:spacing w:val="-18"/>
                <w:sz w:val="18"/>
                <w:szCs w:val="18"/>
              </w:rPr>
              <w:t>营活动。）</w:t>
            </w:r>
          </w:p>
        </w:tc>
      </w:tr>
    </w:tbl>
    <w:p>
      <w:pPr>
        <w:spacing w:before="68"/>
        <w:ind w:left="114" w:right="1027"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57" w:lineRule="auto" w:before="117"/>
        <w:ind w:left="114" w:right="805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公司报告期控股股东未发生变更。</w:t>
      </w:r>
    </w:p>
    <w:p>
      <w:pPr>
        <w:spacing w:line="240" w:lineRule="auto" w:before="13"/>
        <w:rPr>
          <w:rFonts w:ascii="宋体" w:hAnsi="宋体" w:cs="宋体" w:eastAsia="宋体" w:hint="default"/>
          <w:sz w:val="19"/>
          <w:szCs w:val="19"/>
        </w:rPr>
      </w:pPr>
    </w:p>
    <w:p>
      <w:pPr>
        <w:pStyle w:val="Heading4"/>
        <w:spacing w:line="240" w:lineRule="auto"/>
        <w:ind w:right="1027"/>
        <w:jc w:val="left"/>
        <w:rPr>
          <w:b w:val="0"/>
          <w:bCs w:val="0"/>
        </w:rPr>
      </w:pPr>
      <w:bookmarkStart w:name="3、公司实际控制人情况" w:id="116"/>
      <w:bookmarkEnd w:id="116"/>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14" w:right="8412"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tbl>
      <w:tblPr>
        <w:tblW w:w="0" w:type="auto"/>
        <w:jc w:val="left"/>
        <w:tblInd w:w="109" w:type="dxa"/>
        <w:tblLayout w:type="fixed"/>
        <w:tblCellMar>
          <w:top w:w="0" w:type="dxa"/>
          <w:left w:w="0" w:type="dxa"/>
          <w:bottom w:w="0" w:type="dxa"/>
          <w:right w:w="0" w:type="dxa"/>
        </w:tblCellMar>
        <w:tblLook w:val="01E0"/>
      </w:tblPr>
      <w:tblGrid>
        <w:gridCol w:w="3328"/>
        <w:gridCol w:w="1994"/>
        <w:gridCol w:w="4247"/>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8"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57"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郭绍增</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未在本公司任职</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年曾控股的境内外上市公司情况</w:t>
            </w:r>
          </w:p>
        </w:tc>
        <w:tc>
          <w:tcPr>
            <w:tcW w:w="6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京蓝科技</w:t>
            </w:r>
          </w:p>
        </w:tc>
      </w:tr>
    </w:tbl>
    <w:p>
      <w:pPr>
        <w:spacing w:before="68"/>
        <w:ind w:left="114" w:right="1027"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before="117"/>
        <w:ind w:left="114" w:right="10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3"/>
        <w:rPr>
          <w:rFonts w:ascii="宋体" w:hAnsi="宋体" w:cs="宋体" w:eastAsia="宋体" w:hint="default"/>
          <w:sz w:val="22"/>
          <w:szCs w:val="22"/>
        </w:rPr>
      </w:pPr>
    </w:p>
    <w:p>
      <w:pPr>
        <w:spacing w:line="357" w:lineRule="auto" w:before="44"/>
        <w:ind w:left="394" w:right="6792" w:firstLine="0"/>
        <w:jc w:val="left"/>
        <w:rPr>
          <w:rFonts w:ascii="宋体" w:hAnsi="宋体" w:cs="宋体" w:eastAsia="宋体" w:hint="default"/>
          <w:sz w:val="18"/>
          <w:szCs w:val="18"/>
        </w:rPr>
      </w:pPr>
      <w:r>
        <w:rPr/>
        <w:pict>
          <v:group style="position:absolute;margin-left:60.990704pt;margin-top:52.192284pt;width:495.45pt;height:313.7pt;mso-position-horizontal-relative:page;mso-position-vertical-relative:paragraph;z-index:-1113760" coordorigin="1220,1044" coordsize="9909,6274">
            <v:shape style="position:absolute;left:1385;top:2704;width:957;height:586" type="#_x0000_t75" stroked="false">
              <v:imagedata r:id="rId15" o:title=""/>
            </v:shape>
            <v:shape style="position:absolute;left:1382;top:2701;width:937;height:562" type="#_x0000_t75" stroked="false">
              <v:imagedata r:id="rId16" o:title=""/>
            </v:shape>
            <v:group style="position:absolute;left:1382;top:2701;width:937;height:562" coordorigin="1382,2701" coordsize="937,562">
              <v:shape style="position:absolute;left:1382;top:2701;width:937;height:562" coordorigin="1382,2701" coordsize="937,562" path="m1382,3263l2319,3263,2319,2701,1382,2701,1382,3263xe" filled="false" stroked="true" strokeweight=".147504pt" strokecolor="#404040">
                <v:path arrowok="t"/>
              </v:shape>
              <v:shape style="position:absolute;left:2790;top:2704;width:957;height:586" type="#_x0000_t75" stroked="false">
                <v:imagedata r:id="rId17" o:title=""/>
              </v:shape>
              <v:shape style="position:absolute;left:2783;top:2701;width:937;height:562" type="#_x0000_t75" stroked="false">
                <v:imagedata r:id="rId18" o:title=""/>
              </v:shape>
            </v:group>
            <v:group style="position:absolute;left:2783;top:2701;width:937;height:562" coordorigin="2783,2701" coordsize="937,562">
              <v:shape style="position:absolute;left:2783;top:2701;width:937;height:562" coordorigin="2783,2701" coordsize="937,562" path="m2783,3263l3720,3263,3720,2701,2783,2701,2783,3263xe" filled="false" stroked="true" strokeweight=".147504pt" strokecolor="#404040">
                <v:path arrowok="t"/>
              </v:shape>
              <v:shape style="position:absolute;left:3899;top:2704;width:1101;height:586" type="#_x0000_t75" stroked="false">
                <v:imagedata r:id="rId19" o:title=""/>
              </v:shape>
              <v:shape style="position:absolute;left:3896;top:2701;width:1080;height:562" type="#_x0000_t75" stroked="false">
                <v:imagedata r:id="rId20" o:title=""/>
              </v:shape>
            </v:group>
            <v:group style="position:absolute;left:3896;top:2701;width:1080;height:562" coordorigin="3896,2701" coordsize="1080,562">
              <v:shape style="position:absolute;left:3896;top:2701;width:1080;height:562" coordorigin="3896,2701" coordsize="1080,562" path="m3896,3263l4975,3263,4975,2701,3896,2701,3896,3263xe" filled="false" stroked="true" strokeweight=".148964pt" strokecolor="#404040">
                <v:path arrowok="t"/>
              </v:shape>
              <v:shape style="position:absolute;left:3907;top:1867;width:440;height:372" type="#_x0000_t75" stroked="false">
                <v:imagedata r:id="rId21" o:title=""/>
              </v:shape>
              <v:shape style="position:absolute;left:3899;top:1860;width:423;height:352" type="#_x0000_t75" stroked="false">
                <v:imagedata r:id="rId22" o:title=""/>
              </v:shape>
            </v:group>
            <v:group style="position:absolute;left:3899;top:1860;width:424;height:352" coordorigin="3899,1860" coordsize="424,352">
              <v:shape style="position:absolute;left:3899;top:1860;width:424;height:352" coordorigin="3899,1860" coordsize="424,352" path="m3899,2212l4322,2212,4322,1860,3899,1860,3899,2212xe" filled="false" stroked="true" strokeweight=".143403pt" strokecolor="#404040">
                <v:path arrowok="t"/>
              </v:shape>
            </v:group>
            <v:group style="position:absolute;left:4110;top:2212;width:326;height:424" coordorigin="4110,2212" coordsize="326,424">
              <v:shape style="position:absolute;left:4110;top:2212;width:326;height:424" coordorigin="4110,2212" coordsize="326,424" path="m4110,2212l4110,2446,4436,2446,4436,2635e" filled="false" stroked="true" strokeweight=".548527pt" strokecolor="#404040">
                <v:path arrowok="t"/>
              </v:shape>
            </v:group>
            <v:group style="position:absolute;left:4400;top:2614;width:72;height:88" coordorigin="4400,2614" coordsize="72,88">
              <v:shape style="position:absolute;left:4400;top:2614;width:72;height:88" coordorigin="4400,2614" coordsize="72,88" path="m4400,2614l4436,2701,4467,2624,4436,2624,4417,2622,4400,2614xe" filled="true" fillcolor="#404040" stroked="false">
                <v:path arrowok="t"/>
                <v:fill type="solid"/>
              </v:shape>
              <v:shape style="position:absolute;left:4400;top:2614;width:72;height:88" coordorigin="4400,2614" coordsize="72,88" path="m4471,2614l4454,2622,4436,2624,4467,2624,4471,2614xe" filled="true" fillcolor="#404040" stroked="false">
                <v:path arrowok="t"/>
                <v:fill type="solid"/>
              </v:shape>
              <v:shape style="position:absolute;left:5281;top:2713;width:949;height:586" type="#_x0000_t75" stroked="false">
                <v:imagedata r:id="rId23" o:title=""/>
              </v:shape>
              <v:shape style="position:absolute;left:5273;top:2705;width:937;height:562" type="#_x0000_t75" stroked="false">
                <v:imagedata r:id="rId24" o:title=""/>
              </v:shape>
            </v:group>
            <v:group style="position:absolute;left:5273;top:2705;width:937;height:562" coordorigin="5273,2705" coordsize="937,562">
              <v:shape style="position:absolute;left:5273;top:2705;width:937;height:562" coordorigin="5273,2705" coordsize="937,562" path="m5273,3267l6210,3267,6210,2705,5273,2705,5273,3267xe" filled="false" stroked="true" strokeweight=".147504pt" strokecolor="#404040">
                <v:path arrowok="t"/>
              </v:shape>
            </v:group>
            <v:group style="position:absolute;left:3622;top:3263;width:3043;height:1094" coordorigin="3622,3263" coordsize="3043,1094">
              <v:shape style="position:absolute;left:3622;top:3263;width:3043;height:1094" coordorigin="3622,3263" coordsize="3043,1094" path="m3622,3263l3622,4061,6665,4061,6665,4357e" filled="false" stroked="true" strokeweight=".607083pt" strokecolor="#404040">
                <v:path arrowok="t"/>
              </v:shape>
            </v:group>
            <v:group style="position:absolute;left:6629;top:4336;width:72;height:88" coordorigin="6629,4336" coordsize="72,88">
              <v:shape style="position:absolute;left:6629;top:4336;width:72;height:88" coordorigin="6629,4336" coordsize="72,88" path="m6629,4336l6665,4423,6696,4346,6665,4346,6647,4344,6629,4336xe" filled="true" fillcolor="#404040" stroked="false">
                <v:path arrowok="t"/>
                <v:fill type="solid"/>
              </v:shape>
              <v:shape style="position:absolute;left:6629;top:4336;width:72;height:88" coordorigin="6629,4336" coordsize="72,88" path="m6701,4336l6683,4344,6665,4346,6696,4346,6701,4336xe" filled="true" fillcolor="#404040" stroked="false">
                <v:path arrowok="t"/>
                <v:fill type="solid"/>
              </v:shape>
            </v:group>
            <v:group style="position:absolute;left:6062;top:3267;width:603;height:1091" coordorigin="6062,3267" coordsize="603,1091">
              <v:shape style="position:absolute;left:6062;top:3267;width:603;height:1091" coordorigin="6062,3267" coordsize="603,1091" path="m6062,3267l6062,4061,6665,4061,6665,4357e" filled="false" stroked="true" strokeweight=".532927pt" strokecolor="#404040">
                <v:path arrowok="t"/>
              </v:shape>
            </v:group>
            <v:group style="position:absolute;left:6629;top:4336;width:72;height:88" coordorigin="6629,4336" coordsize="72,88">
              <v:shape style="position:absolute;left:6629;top:4336;width:72;height:88" coordorigin="6629,4336" coordsize="72,88" path="m6629,4336l6665,4423,6696,4346,6665,4346,6647,4344,6629,4336xe" filled="true" fillcolor="#404040" stroked="false">
                <v:path arrowok="t"/>
                <v:fill type="solid"/>
              </v:shape>
              <v:shape style="position:absolute;left:6629;top:4336;width:72;height:88" coordorigin="6629,4336" coordsize="72,88" path="m6701,4336l6683,4344,6665,4346,6696,4346,6701,4336xe" filled="true" fillcolor="#404040" stroked="false">
                <v:path arrowok="t"/>
                <v:fill type="solid"/>
              </v:shape>
              <v:shape style="position:absolute;left:2790;top:4434;width:957;height:577" type="#_x0000_t75" stroked="false">
                <v:imagedata r:id="rId25" o:title=""/>
              </v:shape>
              <v:shape style="position:absolute;left:2783;top:4423;width:937;height:562" type="#_x0000_t75" stroked="false">
                <v:imagedata r:id="rId26" o:title=""/>
              </v:shape>
            </v:group>
            <v:group style="position:absolute;left:2783;top:4423;width:937;height:562" coordorigin="2783,4423" coordsize="937,562">
              <v:shape style="position:absolute;left:2783;top:4423;width:937;height:562" coordorigin="2783,4423" coordsize="937,562" path="m2783,4985l3720,4985,3720,4423,2783,4423,2783,4985xe" filled="false" stroked="true" strokeweight=".147504pt" strokecolor="#404040">
                <v:path arrowok="t"/>
              </v:shape>
            </v:group>
            <v:group style="position:absolute;left:1851;top:3263;width:1401;height:1094" coordorigin="1851,3263" coordsize="1401,1094">
              <v:shape style="position:absolute;left:1851;top:3263;width:1401;height:1094" coordorigin="1851,3263" coordsize="1401,1094" path="m1851,3263l1851,3632,3252,3632,3252,4357e" filled="false" stroked="true" strokeweight=".576991pt" strokecolor="#404040">
                <v:path arrowok="t"/>
              </v:shape>
            </v:group>
            <v:group style="position:absolute;left:3216;top:4336;width:72;height:88" coordorigin="3216,4336" coordsize="72,88">
              <v:shape style="position:absolute;left:3216;top:4336;width:72;height:88" coordorigin="3216,4336" coordsize="72,88" path="m3216,4336l3252,4423,3283,4346,3252,4346,3234,4344,3216,4336xe" filled="true" fillcolor="#404040" stroked="false">
                <v:path arrowok="t"/>
                <v:fill type="solid"/>
              </v:shape>
              <v:shape style="position:absolute;left:3216;top:4336;width:72;height:88" coordorigin="3216,4336" coordsize="72,88" path="m3287,4336l3270,4344,3252,4346,3283,4346,3287,4336xe" filled="true" fillcolor="#404040" stroked="false">
                <v:path arrowok="t"/>
                <v:fill type="solid"/>
              </v:shape>
            </v:group>
            <v:group style="position:absolute;left:3252;top:3263;width:2;height:1094" coordorigin="3252,3263" coordsize="2,1094">
              <v:shape style="position:absolute;left:3252;top:3263;width:2;height:1094" coordorigin="3252,3263" coordsize="0,1094" path="m3252,3263l3252,4357e" filled="false" stroked="true" strokeweight=".506288pt" strokecolor="#404040">
                <v:path arrowok="t"/>
              </v:shape>
            </v:group>
            <v:group style="position:absolute;left:3216;top:4336;width:72;height:88" coordorigin="3216,4336" coordsize="72,88">
              <v:shape style="position:absolute;left:3216;top:4336;width:72;height:88" coordorigin="3216,4336" coordsize="72,88" path="m3216,4336l3252,4423,3283,4346,3252,4346,3234,4344,3216,4336xe" filled="true" fillcolor="#404040" stroked="false">
                <v:path arrowok="t"/>
                <v:fill type="solid"/>
              </v:shape>
              <v:shape style="position:absolute;left:3216;top:4336;width:72;height:88" coordorigin="3216,4336" coordsize="72,88" path="m3287,4336l3270,4344,3252,4346,3283,4346,3287,4336xe" filled="true" fillcolor="#404040" stroked="false">
                <v:path arrowok="t"/>
                <v:fill type="solid"/>
              </v:shape>
            </v:group>
            <v:group style="position:absolute;left:3252;top:3263;width:1184;height:1094" coordorigin="3252,3263" coordsize="1184,1094">
              <v:shape style="position:absolute;left:3252;top:3263;width:1184;height:1094" coordorigin="3252,3263" coordsize="1184,1094" path="m4436,3263l4436,3632,3646,3632,3646,3616,3636,3603,3622,3603,3609,3603,3599,3616,3599,3632,3252,3632,3252,4357e" filled="false" stroked="true" strokeweight=".567687pt" strokecolor="#404040">
                <v:path arrowok="t"/>
              </v:shape>
            </v:group>
            <v:group style="position:absolute;left:3216;top:4336;width:72;height:88" coordorigin="3216,4336" coordsize="72,88">
              <v:shape style="position:absolute;left:3216;top:4336;width:72;height:88" coordorigin="3216,4336" coordsize="72,88" path="m3216,4336l3252,4423,3283,4346,3252,4346,3234,4344,3216,4336xe" filled="true" fillcolor="#404040" stroked="false">
                <v:path arrowok="t"/>
                <v:fill type="solid"/>
              </v:shape>
              <v:shape style="position:absolute;left:3216;top:4336;width:72;height:88" coordorigin="3216,4336" coordsize="72,88" path="m3287,4336l3270,4344,3252,4346,3283,4346,3287,4336xe" filled="true" fillcolor="#404040" stroked="false">
                <v:path arrowok="t"/>
                <v:fill type="solid"/>
              </v:shape>
            </v:group>
            <v:group style="position:absolute;left:3252;top:3267;width:2490;height:1091" coordorigin="3252,3267" coordsize="2490,1091">
              <v:shape style="position:absolute;left:3252;top:3267;width:2490;height:1091" coordorigin="3252,3267" coordsize="2490,1091" path="m5741,3267l5741,3632,4708,3632,4708,3616,4698,3603,4684,3603,4671,3603,4660,3616,4660,3632,3646,3632,3646,3616,3636,3603,3622,3603,3609,3603,3599,3616,3599,3632,3252,3632,3252,4357e" filled="false" stroked="true" strokeweight=".601792pt" strokecolor="#404040">
                <v:path arrowok="t"/>
              </v:shape>
            </v:group>
            <v:group style="position:absolute;left:3216;top:4336;width:72;height:88" coordorigin="3216,4336" coordsize="72,88">
              <v:shape style="position:absolute;left:3216;top:4336;width:72;height:88" coordorigin="3216,4336" coordsize="72,88" path="m3216,4336l3252,4423,3283,4346,3252,4346,3234,4344,3216,4336xe" filled="true" fillcolor="#404040" stroked="false">
                <v:path arrowok="t"/>
                <v:fill type="solid"/>
              </v:shape>
              <v:shape style="position:absolute;left:3216;top:4336;width:72;height:88" coordorigin="3216,4336" coordsize="72,88" path="m3287,4336l3270,4344,3252,4346,3283,4346,3287,4336xe" filled="true" fillcolor="#404040" stroked="false">
                <v:path arrowok="t"/>
                <v:fill type="solid"/>
              </v:shape>
              <v:shape style="position:absolute;left:6200;top:4434;width:957;height:577" type="#_x0000_t75" stroked="false">
                <v:imagedata r:id="rId27" o:title=""/>
              </v:shape>
              <v:shape style="position:absolute;left:6196;top:4423;width:937;height:562" type="#_x0000_t75" stroked="false">
                <v:imagedata r:id="rId26" o:title=""/>
              </v:shape>
            </v:group>
            <v:group style="position:absolute;left:6196;top:4423;width:937;height:562" coordorigin="6196,4423" coordsize="937,562">
              <v:shape style="position:absolute;left:6196;top:4423;width:937;height:562" coordorigin="6196,4423" coordsize="937,562" path="m6196,4985l7133,4985,7133,4423,6196,4423,6196,4985xe" filled="false" stroked="true" strokeweight=".147504pt" strokecolor="#404040">
                <v:path arrowok="t"/>
              </v:shape>
            </v:group>
            <v:group style="position:absolute;left:4684;top:3263;width:1981;height:1094" coordorigin="4684,3263" coordsize="1981,1094">
              <v:shape style="position:absolute;left:4684;top:3263;width:1981;height:1094" coordorigin="4684,3263" coordsize="1981,1094" path="m4684,3263l4684,4061,6665,4061,6665,4357e" filled="false" stroked="true" strokeweight=".593503pt" strokecolor="#404040">
                <v:path arrowok="t"/>
              </v:shape>
            </v:group>
            <v:group style="position:absolute;left:6629;top:4336;width:72;height:88" coordorigin="6629,4336" coordsize="72,88">
              <v:shape style="position:absolute;left:6629;top:4336;width:72;height:88" coordorigin="6629,4336" coordsize="72,88" path="m6629,4336l6665,4423,6696,4346,6665,4346,6647,4344,6629,4336xe" filled="true" fillcolor="#404040" stroked="false">
                <v:path arrowok="t"/>
                <v:fill type="solid"/>
              </v:shape>
              <v:shape style="position:absolute;left:6629;top:4336;width:72;height:88" coordorigin="6629,4336" coordsize="72,88" path="m6701,4336l6683,4344,6665,4346,6696,4346,6701,4336xe" filled="true" fillcolor="#404040" stroked="false">
                <v:path arrowok="t"/>
                <v:fill type="solid"/>
              </v:shape>
            </v:group>
            <v:group style="position:absolute;left:3720;top:4704;width:2423;height:2" coordorigin="3720,4704" coordsize="2423,2">
              <v:shape style="position:absolute;left:3720;top:4704;width:2423;height:2" coordorigin="3720,4704" coordsize="2423,0" path="m3720,4704l6143,4704e" filled="false" stroked="true" strokeweight=".620115pt" strokecolor="#404040">
                <v:path arrowok="t"/>
              </v:shape>
            </v:group>
            <v:group style="position:absolute;left:6125;top:4661;width:72;height:88" coordorigin="6125,4661" coordsize="72,88">
              <v:shape style="position:absolute;left:6125;top:4661;width:72;height:88" coordorigin="6125,4661" coordsize="72,88" path="m6125,4661l6131,4682,6134,4704,6131,4727,6125,4748,6196,4704,6125,4661xe" filled="true" fillcolor="#404040" stroked="false">
                <v:path arrowok="t"/>
                <v:fill type="solid"/>
              </v:shape>
              <v:shape style="position:absolute;left:2790;top:5606;width:957;height:586" type="#_x0000_t75" stroked="false">
                <v:imagedata r:id="rId28" o:title=""/>
              </v:shape>
              <v:shape style="position:absolute;left:2783;top:5601;width:937;height:562" type="#_x0000_t75" stroked="false">
                <v:imagedata r:id="rId29" o:title=""/>
              </v:shape>
            </v:group>
            <v:group style="position:absolute;left:2783;top:5601;width:937;height:562" coordorigin="2783,5601" coordsize="937,562">
              <v:shape style="position:absolute;left:2783;top:5601;width:937;height:562" coordorigin="2783,5601" coordsize="937,562" path="m2783,6163l3720,6163,3720,5601,2783,5601,2783,6163xe" filled="false" stroked="true" strokeweight=".147504pt" strokecolor="#404040">
                <v:path arrowok="t"/>
              </v:shape>
              <v:shape style="position:absolute;left:4658;top:5606;width:957;height:586" type="#_x0000_t75" stroked="false">
                <v:imagedata r:id="rId30" o:title=""/>
              </v:shape>
              <v:shape style="position:absolute;left:4656;top:5601;width:937;height:562" type="#_x0000_t75" stroked="false">
                <v:imagedata r:id="rId31" o:title=""/>
              </v:shape>
            </v:group>
            <v:group style="position:absolute;left:4656;top:5601;width:937;height:562" coordorigin="4656,5601" coordsize="937,562">
              <v:shape style="position:absolute;left:4656;top:5601;width:937;height:562" coordorigin="4656,5601" coordsize="937,562" path="m4656,6163l5593,6163,5593,5601,4656,5601,4656,6163xe" filled="false" stroked="true" strokeweight=".147504pt" strokecolor="#404040">
                <v:path arrowok="t"/>
              </v:shape>
            </v:group>
            <v:group style="position:absolute;left:3393;top:4985;width:1732;height:550" coordorigin="3393,4985" coordsize="1732,550">
              <v:shape style="position:absolute;left:3393;top:4985;width:1732;height:550" coordorigin="3393,4985" coordsize="1732,550" path="m3393,4985l3393,5390,5124,5390,5124,5535e" filled="false" stroked="true" strokeweight=".609693pt" strokecolor="#404040">
                <v:path arrowok="t"/>
              </v:shape>
            </v:group>
            <v:group style="position:absolute;left:5089;top:5514;width:72;height:88" coordorigin="5089,5514" coordsize="72,88">
              <v:shape style="position:absolute;left:5089;top:5514;width:72;height:88" coordorigin="5089,5514" coordsize="72,88" path="m5089,5514l5124,5601,5156,5524,5124,5524,5106,5521,5089,5514xe" filled="true" fillcolor="#404040" stroked="false">
                <v:path arrowok="t"/>
                <v:fill type="solid"/>
              </v:shape>
              <v:shape style="position:absolute;left:5089;top:5514;width:72;height:88" coordorigin="5089,5514" coordsize="72,88" path="m5160,5514l5142,5521,5124,5524,5156,5524,5160,5514xe" filled="true" fillcolor="#404040" stroked="false">
                <v:path arrowok="t"/>
                <v:fill type="solid"/>
              </v:shape>
            </v:group>
            <v:group style="position:absolute;left:5124;top:4985;width:1398;height:550" coordorigin="5124,4985" coordsize="1398,550">
              <v:shape style="position:absolute;left:5124;top:4985;width:1398;height:550" coordorigin="5124,4985" coordsize="1398,550" path="m6521,4985l6521,5390,5124,5390,5124,5535e" filled="false" stroked="true" strokeweight=".604860pt" strokecolor="#404040">
                <v:path arrowok="t"/>
              </v:shape>
            </v:group>
            <v:group style="position:absolute;left:5089;top:5514;width:72;height:88" coordorigin="5089,5514" coordsize="72,88">
              <v:shape style="position:absolute;left:5089;top:5514;width:72;height:88" coordorigin="5089,5514" coordsize="72,88" path="m5089,5514l5124,5601,5156,5524,5124,5524,5106,5521,5089,5514xe" filled="true" fillcolor="#404040" stroked="false">
                <v:path arrowok="t"/>
                <v:fill type="solid"/>
              </v:shape>
              <v:shape style="position:absolute;left:5089;top:5514;width:72;height:88" coordorigin="5089,5514" coordsize="72,88" path="m5160,5514l5142,5521,5124,5524,5156,5524,5160,5514xe" filled="true" fillcolor="#404040" stroked="false">
                <v:path arrowok="t"/>
                <v:fill type="solid"/>
              </v:shape>
            </v:group>
            <v:group style="position:absolute;left:3252;top:4985;width:2;height:550" coordorigin="3252,4985" coordsize="2,550">
              <v:shape style="position:absolute;left:3252;top:4985;width:2;height:550" coordorigin="3252,4985" coordsize="0,550" path="m3252,4985l3252,5535e" filled="false" stroked="true" strokeweight=".506288pt" strokecolor="#404040">
                <v:path arrowok="t"/>
              </v:shape>
            </v:group>
            <v:group style="position:absolute;left:3216;top:5514;width:72;height:88" coordorigin="3216,5514" coordsize="72,88">
              <v:shape style="position:absolute;left:3216;top:5514;width:72;height:88" coordorigin="3216,5514" coordsize="72,88" path="m3216,5514l3252,5601,3283,5524,3252,5524,3234,5521,3216,5514xe" filled="true" fillcolor="#404040" stroked="false">
                <v:path arrowok="t"/>
                <v:fill type="solid"/>
              </v:shape>
              <v:shape style="position:absolute;left:3216;top:5514;width:72;height:88" coordorigin="3216,5514" coordsize="72,88" path="m3287,5514l3270,5521,3252,5524,3283,5524,3287,5514xe" filled="true" fillcolor="#404040" stroked="false">
                <v:path arrowok="t"/>
                <v:fill type="solid"/>
              </v:shape>
            </v:group>
            <v:group style="position:absolute;left:3774;top:5882;width:882;height:2" coordorigin="3774,5882" coordsize="882,2">
              <v:shape style="position:absolute;left:3774;top:5882;width:882;height:2" coordorigin="3774,5882" coordsize="882,0" path="m4656,5882l3774,5882e" filled="false" stroked="true" strokeweight=".620115pt" strokecolor="#404040">
                <v:path arrowok="t"/>
              </v:shape>
            </v:group>
            <v:group style="position:absolute;left:3720;top:5838;width:72;height:88" coordorigin="3720,5838" coordsize="72,88">
              <v:shape style="position:absolute;left:3720;top:5838;width:72;height:88" coordorigin="3720,5838" coordsize="72,88" path="m3792,5838l3720,5882,3792,5926,3785,5904,3783,5882,3785,5860,3792,5838xe" filled="true" fillcolor="#404040" stroked="false">
                <v:path arrowok="t"/>
                <v:fill type="solid"/>
              </v:shape>
              <v:shape style="position:absolute;left:6200;top:5495;width:957;height:586" type="#_x0000_t75" stroked="false">
                <v:imagedata r:id="rId32" o:title=""/>
              </v:shape>
              <v:shape style="position:absolute;left:6196;top:5488;width:937;height:562" type="#_x0000_t75" stroked="false">
                <v:imagedata r:id="rId33" o:title=""/>
              </v:shape>
            </v:group>
            <v:group style="position:absolute;left:6196;top:5488;width:937;height:562" coordorigin="6196,5488" coordsize="937,562">
              <v:shape style="position:absolute;left:6196;top:5488;width:937;height:562" coordorigin="6196,5488" coordsize="937,562" path="m6196,6050l7133,6050,7133,5488,6196,5488,6196,6050xe" filled="false" stroked="true" strokeweight=".147504pt" strokecolor="#404040">
                <v:path arrowok="t"/>
              </v:shape>
            </v:group>
            <v:group style="position:absolute;left:6665;top:4985;width:2;height:437" coordorigin="6665,4985" coordsize="2,437">
              <v:shape style="position:absolute;left:6665;top:4985;width:2;height:437" coordorigin="6665,4985" coordsize="0,437" path="m6665,4985l6665,5422e" filled="false" stroked="true" strokeweight=".506288pt" strokecolor="#404040">
                <v:path arrowok="t"/>
              </v:shape>
            </v:group>
            <v:group style="position:absolute;left:6629;top:5401;width:72;height:88" coordorigin="6629,5401" coordsize="72,88">
              <v:shape style="position:absolute;left:6629;top:5401;width:72;height:88" coordorigin="6629,5401" coordsize="72,88" path="m6629,5401l6665,5488,6696,5411,6665,5411,6647,5408,6629,5401xe" filled="true" fillcolor="#404040" stroked="false">
                <v:path arrowok="t"/>
                <v:fill type="solid"/>
              </v:shape>
              <v:shape style="position:absolute;left:6629;top:5401;width:72;height:88" coordorigin="6629,5401" coordsize="72,88" path="m6701,5401l6683,5408,6665,5411,6696,5411,6701,5401xe" filled="true" fillcolor="#404040" stroked="false">
                <v:path arrowok="t"/>
                <v:fill type="solid"/>
              </v:shape>
              <v:shape style="position:absolute;left:5015;top:6834;width:2248;height:484" type="#_x0000_t75" stroked="false">
                <v:imagedata r:id="rId34" o:title=""/>
              </v:shape>
              <v:shape style="position:absolute;left:5009;top:6831;width:2230;height:457" type="#_x0000_t75" stroked="false">
                <v:imagedata r:id="rId35" o:title=""/>
              </v:shape>
            </v:group>
            <v:group style="position:absolute;left:6123;top:6050;width:542;height:716" coordorigin="6123,6050" coordsize="542,716">
              <v:shape style="position:absolute;left:6123;top:6050;width:542;height:716" coordorigin="6123,6050" coordsize="542,716" path="m6665,6050l6665,6416,6123,6416,6123,6765e" filled="false" stroked="true" strokeweight=".547726pt" strokecolor="#404040">
                <v:path arrowok="t"/>
              </v:shape>
            </v:group>
            <v:group style="position:absolute;left:6088;top:6744;width:72;height:88" coordorigin="6088,6744" coordsize="72,88">
              <v:shape style="position:absolute;left:6088;top:6744;width:72;height:88" coordorigin="6088,6744" coordsize="72,88" path="m6088,6744l6123,6831,6155,6754,6124,6754,6105,6752,6088,6744xe" filled="true" fillcolor="#404040" stroked="false">
                <v:path arrowok="t"/>
                <v:fill type="solid"/>
              </v:shape>
              <v:shape style="position:absolute;left:6088;top:6744;width:72;height:88" coordorigin="6088,6744" coordsize="72,88" path="m6159,6744l6142,6752,6124,6754,6155,6754,6159,6744xe" filled="true" fillcolor="#404040" stroked="false">
                <v:path arrowok="t"/>
                <v:fill type="solid"/>
              </v:shape>
            </v:group>
            <v:group style="position:absolute;left:5124;top:6163;width:1000;height:603" coordorigin="5124,6163" coordsize="1000,603">
              <v:shape style="position:absolute;left:5124;top:6163;width:1000;height:603" coordorigin="5124,6163" coordsize="1000,603" path="m5124,6163l5124,6416,6123,6416,6123,6765e" filled="false" stroked="true" strokeweight=".589763pt" strokecolor="#404040">
                <v:path arrowok="t"/>
              </v:shape>
            </v:group>
            <v:group style="position:absolute;left:6088;top:6744;width:72;height:88" coordorigin="6088,6744" coordsize="72,88">
              <v:shape style="position:absolute;left:6088;top:6744;width:72;height:88" coordorigin="6088,6744" coordsize="72,88" path="m6088,6744l6123,6831,6155,6754,6124,6754,6105,6752,6088,6744xe" filled="true" fillcolor="#404040" stroked="false">
                <v:path arrowok="t"/>
                <v:fill type="solid"/>
              </v:shape>
              <v:shape style="position:absolute;left:6088;top:6744;width:72;height:88" coordorigin="6088,6744" coordsize="72,88" path="m6159,6744l6142,6752,6124,6754,6155,6754,6159,6744xe" filled="true" fillcolor="#404040" stroked="false">
                <v:path arrowok="t"/>
                <v:fill type="solid"/>
              </v:shape>
            </v:group>
            <v:group style="position:absolute;left:3252;top:6163;width:2872;height:603" coordorigin="3252,6163" coordsize="2872,603">
              <v:shape style="position:absolute;left:3252;top:6163;width:2872;height:603" coordorigin="3252,6163" coordsize="2872,603" path="m3252,6163l3252,6416,6123,6416,6123,6765e" filled="false" stroked="true" strokeweight=".615315pt" strokecolor="#404040">
                <v:path arrowok="t"/>
              </v:shape>
            </v:group>
            <v:group style="position:absolute;left:6088;top:6744;width:72;height:88" coordorigin="6088,6744" coordsize="72,88">
              <v:shape style="position:absolute;left:6088;top:6744;width:72;height:88" coordorigin="6088,6744" coordsize="72,88" path="m6088,6744l6123,6831,6155,6754,6124,6754,6105,6752,6088,6744xe" filled="true" fillcolor="#404040" stroked="false">
                <v:path arrowok="t"/>
                <v:fill type="solid"/>
              </v:shape>
              <v:shape style="position:absolute;left:6088;top:6744;width:72;height:88" coordorigin="6088,6744" coordsize="72,88" path="m6159,6744l6142,6752,6124,6754,6155,6754,6159,6744xe" filled="true" fillcolor="#404040" stroked="false">
                <v:path arrowok="t"/>
                <v:fill type="solid"/>
              </v:shape>
              <v:shape style="position:absolute;left:1385;top:5606;width:957;height:586" type="#_x0000_t75" stroked="false">
                <v:imagedata r:id="rId30" o:title=""/>
              </v:shape>
              <v:shape style="position:absolute;left:1382;top:5601;width:937;height:562" type="#_x0000_t75" stroked="false">
                <v:imagedata r:id="rId29" o:title=""/>
              </v:shape>
            </v:group>
            <v:group style="position:absolute;left:1382;top:5601;width:937;height:562" coordorigin="1382,5601" coordsize="937,562">
              <v:shape style="position:absolute;left:1382;top:5601;width:937;height:562" coordorigin="1382,5601" coordsize="937,562" path="m1382,6163l2319,6163,2319,5601,1382,5601,1382,6163xe" filled="false" stroked="true" strokeweight=".147504pt" strokecolor="#404040">
                <v:path arrowok="t"/>
              </v:shape>
              <v:shape style="position:absolute;left:10149;top:5457;width:957;height:586" type="#_x0000_t75" stroked="false">
                <v:imagedata r:id="rId36" o:title=""/>
              </v:shape>
              <v:shape style="position:absolute;left:10142;top:5453;width:937;height:562" type="#_x0000_t75" stroked="false">
                <v:imagedata r:id="rId29" o:title=""/>
              </v:shape>
            </v:group>
            <v:group style="position:absolute;left:10142;top:5453;width:937;height:562" coordorigin="10142,5453" coordsize="937,562">
              <v:shape style="position:absolute;left:10142;top:5453;width:937;height:562" coordorigin="10142,5453" coordsize="937,562" path="m10142,6015l11079,6015,11079,5453,10142,5453,10142,6015xe" filled="false" stroked="true" strokeweight=".147504pt" strokecolor="#404040">
                <v:path arrowok="t"/>
              </v:shape>
            </v:group>
            <v:group style="position:absolute;left:6123;top:6015;width:4487;height:751" coordorigin="6123,6015" coordsize="4487,751">
              <v:shape style="position:absolute;left:6123;top:6015;width:4487;height:751" coordorigin="6123,6015" coordsize="4487,751" path="m10610,6015l10610,6416,6123,6416,6123,6765e" filled="false" stroked="true" strokeweight=".617016pt" strokecolor="#404040">
                <v:path arrowok="t"/>
              </v:shape>
            </v:group>
            <v:group style="position:absolute;left:6088;top:6744;width:72;height:88" coordorigin="6088,6744" coordsize="72,88">
              <v:shape style="position:absolute;left:6088;top:6744;width:72;height:88" coordorigin="6088,6744" coordsize="72,88" path="m6088,6744l6123,6831,6155,6754,6124,6754,6105,6752,6088,6744xe" filled="true" fillcolor="#404040" stroked="false">
                <v:path arrowok="t"/>
                <v:fill type="solid"/>
              </v:shape>
              <v:shape style="position:absolute;left:6088;top:6744;width:72;height:88" coordorigin="6088,6744" coordsize="72,88" path="m6159,6744l6142,6752,6124,6754,6155,6754,6159,6744xe" filled="true" fillcolor="#404040" stroked="false">
                <v:path arrowok="t"/>
                <v:fill type="solid"/>
              </v:shape>
            </v:group>
            <v:group style="position:absolute;left:2373;top:5882;width:410;height:2" coordorigin="2373,5882" coordsize="410,2">
              <v:shape style="position:absolute;left:2373;top:5882;width:410;height:2" coordorigin="2373,5882" coordsize="410,0" path="m2783,5882l2373,5882e" filled="false" stroked="true" strokeweight=".620115pt" strokecolor="#404040">
                <v:path arrowok="t"/>
              </v:shape>
            </v:group>
            <v:group style="position:absolute;left:2319;top:5838;width:72;height:88" coordorigin="2319,5838" coordsize="72,88">
              <v:shape style="position:absolute;left:2319;top:5838;width:72;height:88" coordorigin="2319,5838" coordsize="72,88" path="m2391,5838l2319,5882,2391,5926,2384,5904,2382,5882,2384,5860,2391,5838xe" filled="true" fillcolor="#404040" stroked="false">
                <v:path arrowok="t"/>
                <v:fill type="solid"/>
              </v:shape>
            </v:group>
            <v:group style="position:absolute;left:1851;top:6163;width:4273;height:603" coordorigin="1851,6163" coordsize="4273,603">
              <v:shape style="position:absolute;left:1851;top:6163;width:4273;height:603" coordorigin="1851,6163" coordsize="4273,603" path="m1851,6163l1851,6416,6123,6416,6123,6765e" filled="false" stroked="true" strokeweight=".617895pt" strokecolor="#404040">
                <v:path arrowok="t"/>
              </v:shape>
            </v:group>
            <v:group style="position:absolute;left:6088;top:6744;width:72;height:88" coordorigin="6088,6744" coordsize="72,88">
              <v:shape style="position:absolute;left:6088;top:6744;width:72;height:88" coordorigin="6088,6744" coordsize="72,88" path="m6088,6744l6123,6831,6155,6754,6124,6754,6105,6752,6088,6744xe" filled="true" fillcolor="#404040" stroked="false">
                <v:path arrowok="t"/>
                <v:fill type="solid"/>
              </v:shape>
              <v:shape style="position:absolute;left:6088;top:6744;width:72;height:88" coordorigin="6088,6744" coordsize="72,88" path="m6159,6744l6142,6752,6124,6754,6155,6754,6159,6744xe" filled="true" fillcolor="#404040" stroked="false">
                <v:path arrowok="t"/>
                <v:fill type="solid"/>
              </v:shape>
            </v:group>
            <v:group style="position:absolute;left:1226;top:2982;width:4898;height:3783" coordorigin="1226,2982" coordsize="4898,3783">
              <v:shape style="position:absolute;left:1226;top:2982;width:4898;height:3783" coordorigin="1226,2982" coordsize="4898,3783" path="m1382,2982l1226,2982,1226,6416,6123,6416,6123,6765e" filled="false" stroked="true" strokeweight=".577583pt" strokecolor="#404040">
                <v:path arrowok="t"/>
              </v:shape>
            </v:group>
            <v:group style="position:absolute;left:6088;top:6744;width:72;height:88" coordorigin="6088,6744" coordsize="72,88">
              <v:shape style="position:absolute;left:6088;top:6744;width:72;height:88" coordorigin="6088,6744" coordsize="72,88" path="m6088,6744l6123,6831,6155,6754,6124,6754,6105,6752,6088,6744xe" filled="true" fillcolor="#404040" stroked="false">
                <v:path arrowok="t"/>
                <v:fill type="solid"/>
              </v:shape>
              <v:shape style="position:absolute;left:6088;top:6744;width:72;height:88" coordorigin="6088,6744" coordsize="72,88" path="m6159,6744l6142,6752,6124,6754,6155,6754,6159,6744xe" filled="true" fillcolor="#404040" stroked="false">
                <v:path arrowok="t"/>
                <v:fill type="solid"/>
              </v:shape>
              <v:shape style="position:absolute;left:4423;top:1876;width:440;height:372" type="#_x0000_t75" stroked="false">
                <v:imagedata r:id="rId37" o:title=""/>
              </v:shape>
              <v:shape style="position:absolute;left:4415;top:1869;width:423;height:352" type="#_x0000_t75" stroked="false">
                <v:imagedata r:id="rId38" o:title=""/>
              </v:shape>
            </v:group>
            <v:group style="position:absolute;left:4415;top:1869;width:424;height:352" coordorigin="4415,1869" coordsize="424,352">
              <v:shape style="position:absolute;left:4415;top:1869;width:424;height:352" coordorigin="4415,1869" coordsize="424,352" path="m4415,2221l4839,2221,4839,1869,4415,1869,4415,2221xe" filled="false" stroked="true" strokeweight=".143403pt" strokecolor="#404040">
                <v:path arrowok="t"/>
              </v:shape>
            </v:group>
            <v:group style="position:absolute;left:4436;top:2221;width:192;height:415" coordorigin="4436,2221" coordsize="192,415">
              <v:shape style="position:absolute;left:4436;top:2221;width:192;height:415" coordorigin="4436,2221" coordsize="192,415" path="m4627,2221l4627,2446,4436,2446,4436,2635e" filled="false" stroked="true" strokeweight=".526291pt" strokecolor="#404040">
                <v:path arrowok="t"/>
              </v:shape>
            </v:group>
            <v:group style="position:absolute;left:4400;top:2614;width:72;height:88" coordorigin="4400,2614" coordsize="72,88">
              <v:shape style="position:absolute;left:4400;top:2614;width:72;height:88" coordorigin="4400,2614" coordsize="72,88" path="m4400,2614l4436,2701,4467,2624,4436,2624,4417,2622,4400,2614xe" filled="true" fillcolor="#404040" stroked="false">
                <v:path arrowok="t"/>
                <v:fill type="solid"/>
              </v:shape>
              <v:shape style="position:absolute;left:4400;top:2614;width:72;height:88" coordorigin="4400,2614" coordsize="72,88" path="m4471,2614l4454,2622,4436,2624,4467,2624,4471,2614xe" filled="true" fillcolor="#404040" stroked="false">
                <v:path arrowok="t"/>
                <v:fill type="solid"/>
              </v:shape>
              <v:shape style="position:absolute;left:6557;top:2723;width:957;height:577" type="#_x0000_t75" stroked="false">
                <v:imagedata r:id="rId39" o:title=""/>
              </v:shape>
              <v:shape style="position:absolute;left:6553;top:2713;width:937;height:562" type="#_x0000_t75" stroked="false">
                <v:imagedata r:id="rId40" o:title=""/>
              </v:shape>
            </v:group>
            <v:group style="position:absolute;left:6553;top:2713;width:937;height:562" coordorigin="6553,2713" coordsize="937,562">
              <v:shape style="position:absolute;left:6553;top:2713;width:937;height:562" coordorigin="6553,2713" coordsize="937,562" path="m6553,3275l7490,3275,7490,2713,6553,2713,6553,3275xe" filled="false" stroked="true" strokeweight=".147504pt" strokecolor="#404040">
                <v:path arrowok="t"/>
              </v:shape>
              <v:shape style="position:absolute;left:1643;top:1876;width:440;height:381" type="#_x0000_t75" stroked="false">
                <v:imagedata r:id="rId41" o:title=""/>
              </v:shape>
              <v:shape style="position:absolute;left:1639;top:1874;width:423;height:352" type="#_x0000_t75" stroked="false">
                <v:imagedata r:id="rId42" o:title=""/>
              </v:shape>
            </v:group>
            <v:group style="position:absolute;left:1639;top:1874;width:424;height:352" coordorigin="1639,1874" coordsize="424,352">
              <v:shape style="position:absolute;left:1639;top:1874;width:424;height:352" coordorigin="1639,1874" coordsize="424,352" path="m1639,2226l2063,2226,2063,1874,1639,1874,1639,2226xe" filled="false" stroked="true" strokeweight=".143403pt" strokecolor="#404040">
                <v:path arrowok="t"/>
              </v:shape>
            </v:group>
            <v:group style="position:absolute;left:1851;top:2226;width:2;height:410" coordorigin="1851,2226" coordsize="2,410">
              <v:shape style="position:absolute;left:1851;top:2226;width:2;height:410" coordorigin="1851,2226" coordsize="0,410" path="m1851,2226l1851,2635e" filled="false" stroked="true" strokeweight=".506288pt" strokecolor="#404040">
                <v:path arrowok="t"/>
              </v:shape>
            </v:group>
            <v:group style="position:absolute;left:1815;top:2614;width:72;height:88" coordorigin="1815,2614" coordsize="72,88">
              <v:shape style="position:absolute;left:1815;top:2614;width:72;height:88" coordorigin="1815,2614" coordsize="72,88" path="m1815,2614l1851,2701,1882,2624,1851,2624,1833,2622,1815,2614xe" filled="true" fillcolor="#404040" stroked="false">
                <v:path arrowok="t"/>
                <v:fill type="solid"/>
              </v:shape>
              <v:shape style="position:absolute;left:1815;top:2614;width:72;height:88" coordorigin="1815,2614" coordsize="72,88" path="m1887,2614l1869,2622,1851,2624,1882,2624,1887,2614xe" filled="true" fillcolor="#404040" stroked="false">
                <v:path arrowok="t"/>
                <v:fill type="solid"/>
              </v:shape>
              <v:shape style="position:absolute;left:3048;top:1876;width:440;height:372" type="#_x0000_t75" stroked="false">
                <v:imagedata r:id="rId43" o:title=""/>
              </v:shape>
              <v:shape style="position:absolute;left:3040;top:1869;width:423;height:352" type="#_x0000_t75" stroked="false">
                <v:imagedata r:id="rId38" o:title=""/>
              </v:shape>
            </v:group>
            <v:group style="position:absolute;left:3040;top:1869;width:424;height:352" coordorigin="3040,1869" coordsize="424,352">
              <v:shape style="position:absolute;left:3040;top:1869;width:424;height:352" coordorigin="3040,1869" coordsize="424,352" path="m3040,2221l3463,2221,3463,1869,3040,1869,3040,2221xe" filled="false" stroked="true" strokeweight=".143403pt" strokecolor="#404040">
                <v:path arrowok="t"/>
              </v:shape>
            </v:group>
            <v:group style="position:absolute;left:3252;top:2221;width:2;height:415" coordorigin="3252,2221" coordsize="2,415">
              <v:shape style="position:absolute;left:3252;top:2221;width:2;height:415" coordorigin="3252,2221" coordsize="0,415" path="m3252,2221l3252,2635e" filled="false" stroked="true" strokeweight=".506288pt" strokecolor="#404040">
                <v:path arrowok="t"/>
              </v:shape>
            </v:group>
            <v:group style="position:absolute;left:3216;top:2614;width:72;height:88" coordorigin="3216,2614" coordsize="72,88">
              <v:shape style="position:absolute;left:3216;top:2614;width:72;height:88" coordorigin="3216,2614" coordsize="72,88" path="m3216,2614l3252,2701,3283,2624,3252,2624,3234,2622,3216,2614xe" filled="true" fillcolor="#404040" stroked="false">
                <v:path arrowok="t"/>
                <v:fill type="solid"/>
              </v:shape>
              <v:shape style="position:absolute;left:3216;top:2614;width:72;height:88" coordorigin="3216,2614" coordsize="72,88" path="m3287,2614l3270,2622,3252,2624,3283,2624,3287,2614xe" filled="true" fillcolor="#404040" stroked="false">
                <v:path arrowok="t"/>
                <v:fill type="solid"/>
              </v:shape>
              <v:shape style="position:absolute;left:5266;top:1876;width:440;height:372" type="#_x0000_t75" stroked="false">
                <v:imagedata r:id="rId37" o:title=""/>
              </v:shape>
              <v:shape style="position:absolute;left:5258;top:1869;width:423;height:352" type="#_x0000_t75" stroked="false">
                <v:imagedata r:id="rId44" o:title=""/>
              </v:shape>
            </v:group>
            <v:group style="position:absolute;left:5258;top:1869;width:424;height:352" coordorigin="5258,1869" coordsize="424,352">
              <v:shape style="position:absolute;left:5258;top:1869;width:424;height:352" coordorigin="5258,1869" coordsize="424,352" path="m5258,2221l5682,2221,5682,1869,5258,1869,5258,2221xe" filled="false" stroked="true" strokeweight=".143403pt" strokecolor="#404040">
                <v:path arrowok="t"/>
              </v:shape>
              <v:shape style="position:absolute;left:5790;top:1876;width:440;height:372" type="#_x0000_t75" stroked="false">
                <v:imagedata r:id="rId45" o:title=""/>
              </v:shape>
              <v:shape style="position:absolute;left:5786;top:1869;width:423;height:352" type="#_x0000_t75" stroked="false">
                <v:imagedata r:id="rId44" o:title=""/>
              </v:shape>
            </v:group>
            <v:group style="position:absolute;left:5786;top:1869;width:424;height:352" coordorigin="5786,1869" coordsize="424,352">
              <v:shape style="position:absolute;left:5786;top:1869;width:424;height:352" coordorigin="5786,1869" coordsize="424,352" path="m5786,2221l6210,2221,6210,1869,5786,1869,5786,2221xe" filled="false" stroked="true" strokeweight=".143403pt" strokecolor="#404040">
                <v:path arrowok="t"/>
              </v:shape>
            </v:group>
            <v:group style="position:absolute;left:5741;top:2221;width:257;height:418" coordorigin="5741,2221" coordsize="257,418">
              <v:shape style="position:absolute;left:5741;top:2221;width:257;height:418" coordorigin="5741,2221" coordsize="257,418" path="m5998,2221l5998,2446,5741,2446,5741,2639e" filled="false" stroked="true" strokeweight=".537481pt" strokecolor="#404040">
                <v:path arrowok="t"/>
              </v:shape>
            </v:group>
            <v:group style="position:absolute;left:5706;top:2618;width:72;height:88" coordorigin="5706,2618" coordsize="72,88">
              <v:shape style="position:absolute;left:5706;top:2618;width:72;height:88" coordorigin="5706,2618" coordsize="72,88" path="m5706,2618l5741,2705,5773,2628,5741,2628,5723,2625,5706,2618xe" filled="true" fillcolor="#404040" stroked="false">
                <v:path arrowok="t"/>
                <v:fill type="solid"/>
              </v:shape>
              <v:shape style="position:absolute;left:5706;top:2618;width:72;height:88" coordorigin="5706,2618" coordsize="72,88" path="m5777,2618l5760,2625,5741,2628,5773,2628,5777,2618xe" filled="true" fillcolor="#404040" stroked="false">
                <v:path arrowok="t"/>
                <v:fill type="solid"/>
              </v:shape>
            </v:group>
            <v:group style="position:absolute;left:5470;top:2221;width:272;height:418" coordorigin="5470,2221" coordsize="272,418">
              <v:shape style="position:absolute;left:5470;top:2221;width:272;height:418" coordorigin="5470,2221" coordsize="272,418" path="m5470,2221l5470,2446,5741,2446,5741,2639e" filled="false" stroked="true" strokeweight=".540008pt" strokecolor="#404040">
                <v:path arrowok="t"/>
              </v:shape>
            </v:group>
            <v:group style="position:absolute;left:5706;top:2618;width:72;height:88" coordorigin="5706,2618" coordsize="72,88">
              <v:shape style="position:absolute;left:5706;top:2618;width:72;height:88" coordorigin="5706,2618" coordsize="72,88" path="m5706,2618l5741,2705,5773,2628,5741,2628,5723,2625,5706,2618xe" filled="true" fillcolor="#404040" stroked="false">
                <v:path arrowok="t"/>
                <v:fill type="solid"/>
              </v:shape>
              <v:shape style="position:absolute;left:5706;top:2618;width:72;height:88" coordorigin="5706,2618" coordsize="72,88" path="m5777,2618l5760,2625,5741,2628,5773,2628,5777,2618xe" filled="true" fillcolor="#404040" stroked="false">
                <v:path arrowok="t"/>
                <v:fill type="solid"/>
              </v:shape>
              <v:shape style="position:absolute;left:6587;top:1876;width:440;height:372" type="#_x0000_t75" stroked="false">
                <v:imagedata r:id="rId46" o:title=""/>
              </v:shape>
              <v:shape style="position:absolute;left:6580;top:1869;width:423;height:352" type="#_x0000_t75" stroked="false">
                <v:imagedata r:id="rId47" o:title=""/>
              </v:shape>
              <v:shape style="position:absolute;left:7058;top:1876;width:440;height:372" type="#_x0000_t75" stroked="false">
                <v:imagedata r:id="rId48" o:title=""/>
              </v:shape>
              <v:shape style="position:absolute;left:7050;top:1869;width:423;height:352" type="#_x0000_t75" stroked="false">
                <v:imagedata r:id="rId22" o:title=""/>
              </v:shape>
            </v:group>
            <v:group style="position:absolute;left:6986;top:2626;width:72;height:88" coordorigin="6986,2626" coordsize="72,88">
              <v:shape style="position:absolute;left:6986;top:2626;width:72;height:88" coordorigin="6986,2626" coordsize="72,88" path="m6986,2626l7022,2713,7053,2636,7022,2636,7003,2634,6986,2626xe" filled="true" fillcolor="#404040" stroked="false">
                <v:path arrowok="t"/>
                <v:fill type="solid"/>
              </v:shape>
              <v:shape style="position:absolute;left:6986;top:2626;width:72;height:88" coordorigin="6986,2626" coordsize="72,88" path="m7057,2626l7040,2634,7022,2636,7053,2636,7057,2626xe" filled="true" fillcolor="#404040" stroked="false">
                <v:path arrowok="t"/>
                <v:fill type="solid"/>
              </v:shape>
            </v:group>
            <v:group style="position:absolute;left:6986;top:2626;width:72;height:88" coordorigin="6986,2626" coordsize="72,88">
              <v:shape style="position:absolute;left:6986;top:2626;width:72;height:88" coordorigin="6986,2626" coordsize="72,88" path="m6986,2626l7022,2713,7053,2636,7022,2636,7003,2634,6986,2626xe" filled="true" fillcolor="#404040" stroked="false">
                <v:path arrowok="t"/>
                <v:fill type="solid"/>
              </v:shape>
              <v:shape style="position:absolute;left:6986;top:2626;width:72;height:88" coordorigin="6986,2626" coordsize="72,88" path="m7057,2626l7040,2634,7022,2636,7053,2636,7057,2626xe" filled="true" fillcolor="#404040" stroked="false">
                <v:path arrowok="t"/>
                <v:fill type="solid"/>
              </v:shape>
            </v:group>
            <v:group style="position:absolute;left:6665;top:3275;width:357;height:1083" coordorigin="6665,3275" coordsize="357,1083">
              <v:shape style="position:absolute;left:6665;top:3275;width:357;height:1083" coordorigin="6665,3275" coordsize="357,1083" path="m7022,3275l7022,4061,6665,4061,6665,4357e" filled="false" stroked="true" strokeweight=".517446pt" strokecolor="#404040">
                <v:path arrowok="t"/>
              </v:shape>
            </v:group>
            <v:group style="position:absolute;left:6629;top:4336;width:72;height:88" coordorigin="6629,4336" coordsize="72,88">
              <v:shape style="position:absolute;left:6629;top:4336;width:72;height:88" coordorigin="6629,4336" coordsize="72,88" path="m6629,4336l6665,4423,6696,4346,6665,4346,6647,4344,6629,4336xe" filled="true" fillcolor="#404040" stroked="false">
                <v:path arrowok="t"/>
                <v:fill type="solid"/>
              </v:shape>
              <v:shape style="position:absolute;left:6629;top:4336;width:72;height:88" coordorigin="6629,4336" coordsize="72,88" path="m6701,4336l6683,4344,6665,4346,6696,4346,6701,4336xe" filled="true" fillcolor="#404040" stroked="false">
                <v:path arrowok="t"/>
                <v:fill type="solid"/>
              </v:shape>
              <v:shape style="position:absolute;left:8782;top:5495;width:972;height:595" type="#_x0000_t75" stroked="false">
                <v:imagedata r:id="rId49" o:title=""/>
              </v:shape>
              <v:shape style="position:absolute;left:8775;top:5491;width:956;height:573" type="#_x0000_t75" stroked="false">
                <v:imagedata r:id="rId50" o:title=""/>
              </v:shape>
            </v:group>
            <v:group style="position:absolute;left:8775;top:5491;width:957;height:574" coordorigin="8775,5491" coordsize="957,574">
              <v:shape style="position:absolute;left:8775;top:5491;width:957;height:574" coordorigin="8775,5491" coordsize="957,574" path="m8775,6065l9732,6065,9732,5491,8775,5491,8775,6065xe" filled="false" stroked="true" strokeweight=".147504pt" strokecolor="#404040">
                <v:path arrowok="t"/>
              </v:shape>
              <v:shape style="position:absolute;left:9261;top:6071;width:15;height:372" type="#_x0000_t75" stroked="false">
                <v:imagedata r:id="rId51" o:title=""/>
              </v:shape>
            </v:group>
            <v:group style="position:absolute;left:9254;top:6065;width:2;height:352" coordorigin="9254,6065" coordsize="2,352">
              <v:shape style="position:absolute;left:9254;top:6065;width:2;height:352" coordorigin="9254,6065" coordsize="2,352" path="m9254,6065l9255,6416e" filled="false" stroked="true" strokeweight=".070881pt" strokecolor="#404040">
                <v:path arrowok="t"/>
              </v:shape>
            </v:group>
            <v:group style="position:absolute;left:9255;top:5018;width:9;height:408" coordorigin="9255,5018" coordsize="9,408">
              <v:shape style="position:absolute;left:9255;top:5018;width:9;height:408" coordorigin="9255,5018" coordsize="9,408" path="m9263,5018l9255,5425e" filled="false" stroked="true" strokeweight=".506336pt" strokecolor="#404040">
                <v:path arrowok="t"/>
              </v:shape>
            </v:group>
            <v:group style="position:absolute;left:9220;top:5403;width:72;height:89" coordorigin="9220,5403" coordsize="72,89">
              <v:shape style="position:absolute;left:9220;top:5403;width:72;height:89" coordorigin="9220,5403" coordsize="72,89" path="m9220,5403l9254,5491,9287,5414,9255,5414,9237,5411,9220,5403xe" filled="true" fillcolor="#404040" stroked="false">
                <v:path arrowok="t"/>
                <v:fill type="solid"/>
              </v:shape>
              <v:shape style="position:absolute;left:9220;top:5403;width:72;height:89" coordorigin="9220,5403" coordsize="72,89" path="m9291,5405l9273,5412,9255,5414,9287,5414,9291,5405xe" filled="true" fillcolor="#404040" stroked="false">
                <v:path arrowok="t"/>
                <v:fill type="solid"/>
              </v:shape>
              <v:shape style="position:absolute;left:8797;top:4583;width:957;height:586" type="#_x0000_t75" stroked="false">
                <v:imagedata r:id="rId30" o:title=""/>
              </v:shape>
              <v:shape style="position:absolute;left:8795;top:4578;width:937;height:562" type="#_x0000_t75" stroked="false">
                <v:imagedata r:id="rId52" o:title=""/>
              </v:shape>
            </v:group>
            <v:group style="position:absolute;left:9265;top:4227;width:7;height:285" coordorigin="9265,4227" coordsize="7,285">
              <v:shape style="position:absolute;left:9265;top:4227;width:7;height:285" coordorigin="9265,4227" coordsize="7,285" path="m9272,4227l9265,4512e" filled="false" stroked="true" strokeweight=".506355pt" strokecolor="#404040">
                <v:path arrowok="t"/>
              </v:shape>
            </v:group>
            <v:group style="position:absolute;left:9230;top:4489;width:72;height:89" coordorigin="9230,4489" coordsize="72,89">
              <v:shape style="position:absolute;left:9230;top:4489;width:72;height:89" coordorigin="9230,4489" coordsize="72,89" path="m9230,4489l9263,4578,9297,4501,9265,4501,9247,4497,9230,4489xe" filled="true" fillcolor="#404040" stroked="false">
                <v:path arrowok="t"/>
                <v:fill type="solid"/>
              </v:shape>
              <v:shape style="position:absolute;left:9230;top:4489;width:72;height:89" coordorigin="9230,4489" coordsize="72,89" path="m9301,4492l9284,4499,9265,4501,9297,4501,9301,4492xe" filled="true" fillcolor="#404040" stroked="false">
                <v:path arrowok="t"/>
                <v:fill type="solid"/>
              </v:shape>
              <v:shape style="position:absolute;left:8812;top:3672;width:949;height:586" type="#_x0000_t75" stroked="false">
                <v:imagedata r:id="rId53" o:title=""/>
              </v:shape>
              <v:shape style="position:absolute;left:8803;top:3665;width:937;height:562" type="#_x0000_t75" stroked="false">
                <v:imagedata r:id="rId54" o:title=""/>
              </v:shape>
            </v:group>
            <v:group style="position:absolute;left:8803;top:3665;width:937;height:562" coordorigin="8803,3665" coordsize="937,562">
              <v:shape style="position:absolute;left:8803;top:3665;width:937;height:562" coordorigin="8803,3665" coordsize="937,562" path="m8803,4227l9740,4227,9740,3665,8803,3665,8803,4227xe" filled="false" stroked="true" strokeweight=".147504pt" strokecolor="#404040">
                <v:path arrowok="t"/>
              </v:shape>
              <v:shape style="position:absolute;left:7711;top:2602;width:949;height:586" type="#_x0000_t75" stroked="false">
                <v:imagedata r:id="rId55" o:title=""/>
              </v:shape>
              <v:shape style="position:absolute;left:7702;top:2593;width:937;height:562" type="#_x0000_t75" stroked="false">
                <v:imagedata r:id="rId56" o:title=""/>
              </v:shape>
            </v:group>
            <v:group style="position:absolute;left:7702;top:2593;width:937;height:562" coordorigin="7702,2593" coordsize="937,562">
              <v:shape style="position:absolute;left:7702;top:2593;width:937;height:562" coordorigin="7702,2593" coordsize="937,562" path="m7702,3155l8639,3155,8639,2593,7702,2593,7702,3155xe" filled="false" stroked="true" strokeweight=".147504pt" strokecolor="#404040">
                <v:path arrowok="t"/>
              </v:shape>
              <v:shape style="position:absolute;left:8744;top:2602;width:1094;height:586" type="#_x0000_t75" stroked="false">
                <v:imagedata r:id="rId57" o:title=""/>
              </v:shape>
              <v:shape style="position:absolute;left:8736;top:2593;width:1081;height:562" type="#_x0000_t75" stroked="false">
                <v:imagedata r:id="rId58" o:title=""/>
              </v:shape>
            </v:group>
            <v:group style="position:absolute;left:8736;top:2593;width:1081;height:562" coordorigin="8736,2593" coordsize="1081,562">
              <v:shape style="position:absolute;left:8736;top:2593;width:1081;height:562" coordorigin="8736,2593" coordsize="1081,562" path="m8736,3155l9816,3155,9816,2593,8736,2593,8736,3155xe" filled="false" stroked="true" strokeweight=".148973pt" strokecolor="#404040">
                <v:path arrowok="t"/>
              </v:shape>
              <v:shape style="position:absolute;left:9276;top:3160;width:23;height:344" type="#_x0000_t75" stroked="false">
                <v:imagedata r:id="rId59" o:title=""/>
              </v:shape>
            </v:group>
            <v:group style="position:absolute;left:9272;top:3155;width:5;height:317" coordorigin="9272,3155" coordsize="5,317">
              <v:shape style="position:absolute;left:9272;top:3155;width:5;height:317" coordorigin="9272,3155" coordsize="5,317" path="m9276,3155l9272,3472e" filled="false" stroked="true" strokeweight=".070883pt" strokecolor="#404040">
                <v:path arrowok="t"/>
              </v:shape>
            </v:group>
            <v:group style="position:absolute;left:9272;top:3155;width:1294;height:445" coordorigin="9272,3155" coordsize="1294,445">
              <v:shape style="position:absolute;left:9272;top:3155;width:1294;height:445" coordorigin="9272,3155" coordsize="1294,445" path="m10565,3155l10565,3384,9272,3384,9272,3599e" filled="false" stroked="true" strokeweight=".608079pt" strokecolor="#404040">
                <v:path arrowok="t"/>
              </v:shape>
            </v:group>
            <v:group style="position:absolute;left:9236;top:3578;width:72;height:88" coordorigin="9236,3578" coordsize="72,88">
              <v:shape style="position:absolute;left:9236;top:3578;width:72;height:88" coordorigin="9236,3578" coordsize="72,88" path="m9236,3578l9272,3665,9303,3588,9272,3588,9254,3586,9236,3578xe" filled="true" fillcolor="#404040" stroked="false">
                <v:path arrowok="t"/>
                <v:fill type="solid"/>
              </v:shape>
              <v:shape style="position:absolute;left:9236;top:3578;width:72;height:88" coordorigin="9236,3578" coordsize="72,88" path="m9308,3578l9290,3586,9272,3588,9303,3588,9308,3578xe" filled="true" fillcolor="#404040" stroked="false">
                <v:path arrowok="t"/>
                <v:fill type="solid"/>
              </v:shape>
              <v:shape style="position:absolute;left:10028;top:2602;width:1101;height:577" type="#_x0000_t75" stroked="false">
                <v:imagedata r:id="rId60" o:title=""/>
              </v:shape>
              <v:shape style="position:absolute;left:10025;top:2593;width:1081;height:562" type="#_x0000_t75" stroked="false">
                <v:imagedata r:id="rId61" o:title=""/>
              </v:shape>
            </v:group>
            <v:group style="position:absolute;left:10025;top:2593;width:1081;height:562" coordorigin="10025,2593" coordsize="1081,562">
              <v:shape style="position:absolute;left:10025;top:2593;width:1081;height:562" coordorigin="10025,2593" coordsize="1081,562" path="m10025,3155l11106,3155,11106,2593,10025,2593,10025,3155xe" filled="false" stroked="true" strokeweight=".148973pt" strokecolor="#404040">
                <v:path arrowok="t"/>
              </v:shape>
            </v:group>
            <v:group style="position:absolute;left:3588;top:1274;width:5572;height:1428" coordorigin="3588,1274" coordsize="5572,1428">
              <v:shape style="position:absolute;left:3588;top:1274;width:5572;height:1428" coordorigin="3588,1274" coordsize="5572,1428" path="m3588,2701l3588,1274,9160,1274,9160,2527e" filled="false" stroked="true" strokeweight=".613104pt" strokecolor="#404040">
                <v:path arrowok="t"/>
              </v:shape>
            </v:group>
            <v:group style="position:absolute;left:9124;top:2506;width:72;height:88" coordorigin="9124,2506" coordsize="72,88">
              <v:shape style="position:absolute;left:9124;top:2506;width:72;height:88" coordorigin="9124,2506" coordsize="72,88" path="m9124,2506l9160,2593,9191,2516,9160,2516,9142,2514,9124,2506xe" filled="true" fillcolor="#404040" stroked="false">
                <v:path arrowok="t"/>
                <v:fill type="solid"/>
              </v:shape>
              <v:shape style="position:absolute;left:9124;top:2506;width:72;height:88" coordorigin="9124,2506" coordsize="72,88" path="m9196,2506l9178,2514,9160,2516,9191,2516,9196,2506xe" filled="true" fillcolor="#404040" stroked="false">
                <v:path arrowok="t"/>
                <v:fill type="solid"/>
              </v:shape>
            </v:group>
            <v:group style="position:absolute;left:4899;top:1653;width:4113;height:1049" coordorigin="4899,1653" coordsize="4113,1049">
              <v:shape style="position:absolute;left:4899;top:1653;width:4113;height:1049" coordorigin="4899,1653" coordsize="4113,1049" path="m4899,2701l4899,1653,9011,1653,9011,2527e" filled="false" stroked="true" strokeweight=".613171pt" strokecolor="#404040">
                <v:path arrowok="t"/>
              </v:shape>
            </v:group>
            <v:group style="position:absolute;left:8975;top:2506;width:72;height:88" coordorigin="8975,2506" coordsize="72,88">
              <v:shape style="position:absolute;left:8975;top:2506;width:72;height:88" coordorigin="8975,2506" coordsize="72,88" path="m8975,2506l9011,2593,9042,2516,9011,2516,8993,2514,8975,2506xe" filled="true" fillcolor="#404040" stroked="false">
                <v:path arrowok="t"/>
                <v:fill type="solid"/>
              </v:shape>
              <v:shape style="position:absolute;left:8975;top:2506;width:72;height:88" coordorigin="8975,2506" coordsize="72,88" path="m9047,2506l9029,2514,9011,2516,9042,2516,9047,2506xe" filled="true" fillcolor="#404040" stroked="false">
                <v:path arrowok="t"/>
                <v:fill type="solid"/>
              </v:shape>
            </v:group>
            <v:group style="position:absolute;left:9568;top:2206;width:2;height:322" coordorigin="9568,2206" coordsize="2,322">
              <v:shape style="position:absolute;left:9568;top:2206;width:2;height:322" coordorigin="9568,2206" coordsize="0,322" path="m9568,2206l9568,2527e" filled="false" stroked="true" strokeweight=".506288pt" strokecolor="#404040">
                <v:path arrowok="t"/>
              </v:shape>
            </v:group>
            <v:group style="position:absolute;left:9532;top:2506;width:72;height:88" coordorigin="9532,2506" coordsize="72,88">
              <v:shape style="position:absolute;left:9532;top:2506;width:72;height:88" coordorigin="9532,2506" coordsize="72,88" path="m9532,2506l9568,2593,9599,2516,9568,2516,9550,2514,9532,2506xe" filled="true" fillcolor="#404040" stroked="false">
                <v:path arrowok="t"/>
                <v:fill type="solid"/>
              </v:shape>
              <v:shape style="position:absolute;left:9532;top:2506;width:72;height:88" coordorigin="9532,2506" coordsize="72,88" path="m9603,2506l9586,2514,9568,2516,9599,2516,9603,2506xe" filled="true" fillcolor="#404040" stroked="false">
                <v:path arrowok="t"/>
                <v:fill type="solid"/>
              </v:shape>
              <v:shape style="position:absolute;left:9207;top:1755;width:1101;height:586" type="#_x0000_t75" stroked="false">
                <v:imagedata r:id="rId62" o:title=""/>
              </v:shape>
              <v:shape style="position:absolute;left:9205;top:1749;width:1081;height:562" type="#_x0000_t75" stroked="false">
                <v:imagedata r:id="rId63" o:title=""/>
              </v:shape>
            </v:group>
            <v:group style="position:absolute;left:9205;top:1749;width:1081;height:562" coordorigin="9205,1749" coordsize="1081,562">
              <v:shape style="position:absolute;left:9205;top:1749;width:1081;height:562" coordorigin="9205,1749" coordsize="1081,562" path="m9205,2311l10285,2311,10285,1749,9205,1749,9205,2311xe" filled="false" stroked="true" strokeweight=".148973pt" strokecolor="#404040">
                <v:path arrowok="t"/>
              </v:shape>
              <v:shape style="position:absolute;left:9283;top:1048;width:957;height:381" type="#_x0000_t75" stroked="false">
                <v:imagedata r:id="rId64" o:title=""/>
              </v:shape>
              <v:shape style="position:absolute;left:9277;top:1045;width:937;height:352" type="#_x0000_t75" stroked="false">
                <v:imagedata r:id="rId65" o:title=""/>
              </v:shape>
            </v:group>
            <v:group style="position:absolute;left:9277;top:1045;width:937;height:352" coordorigin="9277,1045" coordsize="937,352">
              <v:shape style="position:absolute;left:9277;top:1045;width:937;height:352" coordorigin="9277,1045" coordsize="937,352" path="m9277,1397l10214,1397,10214,1045,9277,1045,9277,1397xe" filled="false" stroked="true" strokeweight=".15151pt" strokecolor="#404040">
                <v:path arrowok="t"/>
              </v:shape>
              <v:shape style="position:absolute;left:6675;top:3969;width:1484;height:1256" type="#_x0000_t75" stroked="false">
                <v:imagedata r:id="rId66" o:title=""/>
              </v:shape>
            </v:group>
            <v:group style="position:absolute;left:8137;top:3963;width:2;height:1231" coordorigin="8137,3963" coordsize="2,1231">
              <v:shape style="position:absolute;left:8137;top:3963;width:2;height:1231" coordorigin="8137,3963" coordsize="0,1231" path="m8137,3963l8137,5194e" filled="false" stroked="true" strokeweight=".07088pt" strokecolor="#404040">
                <v:path arrowok="t"/>
              </v:shape>
            </v:group>
            <v:group style="position:absolute;left:8171;top:3180;width:1102;height:444" coordorigin="8171,3180" coordsize="1102,444">
              <v:shape style="position:absolute;left:8171;top:3180;width:1102;height:444" coordorigin="8171,3180" coordsize="1102,444" path="m8171,3180l8171,3390,9272,3390,9272,3624e" filled="false" stroked="true" strokeweight=".6042pt" strokecolor="#404040">
                <v:path arrowok="t"/>
              </v:shape>
            </v:group>
            <v:group style="position:absolute;left:9236;top:3603;width:72;height:88" coordorigin="9236,3603" coordsize="72,88">
              <v:shape style="position:absolute;left:9236;top:3603;width:72;height:88" coordorigin="9236,3603" coordsize="72,88" path="m9236,3603l9272,3690,9303,3613,9272,3613,9254,3611,9236,3603xe" filled="true" fillcolor="#404040" stroked="false">
                <v:path arrowok="t"/>
                <v:fill type="solid"/>
              </v:shape>
              <v:shape style="position:absolute;left:9236;top:3603;width:72;height:88" coordorigin="9236,3603" coordsize="72,88" path="m9308,3603l9290,3611,9272,3613,9303,3613,9308,3603xe" filled="true" fillcolor="#404040" stroked="false">
                <v:path arrowok="t"/>
                <v:fill type="solid"/>
              </v:shape>
              <v:shape style="position:absolute;left:8137;top:3969;width:691;height:19" type="#_x0000_t75" stroked="false">
                <v:imagedata r:id="rId67" o:title=""/>
              </v:shape>
            </v:group>
            <v:group style="position:absolute;left:8133;top:3963;width:675;height:2" coordorigin="8133,3963" coordsize="675,2">
              <v:shape style="position:absolute;left:8133;top:3963;width:675;height:2" coordorigin="8133,3963" coordsize="675,0" path="m8133,3963l8807,3963e" filled="false" stroked="true" strokeweight=".155029pt" strokecolor="#404040">
                <v:path arrowok="t"/>
              </v:shape>
            </v:group>
            <v:group style="position:absolute;left:9745;top:1397;width:2;height:286" coordorigin="9745,1397" coordsize="2,286">
              <v:shape style="position:absolute;left:9745;top:1397;width:2;height:286" coordorigin="9745,1397" coordsize="0,286" path="m9745,1397l9745,1683e" filled="false" stroked="true" strokeweight=".506288pt" strokecolor="#404040">
                <v:path arrowok="t"/>
              </v:shape>
            </v:group>
            <v:group style="position:absolute;left:9710;top:1662;width:72;height:88" coordorigin="9710,1662" coordsize="72,88">
              <v:shape style="position:absolute;left:9710;top:1662;width:72;height:88" coordorigin="9710,1662" coordsize="72,88" path="m9710,1662l9745,1749,9777,1672,9745,1672,9727,1669,9710,1662xe" filled="true" fillcolor="#404040" stroked="false">
                <v:path arrowok="t"/>
                <v:fill type="solid"/>
              </v:shape>
              <v:shape style="position:absolute;left:9710;top:1662;width:72;height:88" coordorigin="9710,1662" coordsize="72,88" path="m9781,1662l9763,1669,9745,1672,9777,1672,9781,1662xe" filled="true" fillcolor="#404040" stroked="false">
                <v:path arrowok="t"/>
                <v:fill type="solid"/>
              </v:shape>
              <v:shape style="position:absolute;left:7248;top:5504;width:957;height:586" type="#_x0000_t75" stroked="false">
                <v:imagedata r:id="rId68" o:title=""/>
              </v:shape>
              <v:shape style="position:absolute;left:7241;top:5497;width:937;height:562" type="#_x0000_t75" stroked="false">
                <v:imagedata r:id="rId29" o:title=""/>
              </v:shape>
            </v:group>
            <v:group style="position:absolute;left:7241;top:5497;width:937;height:562" coordorigin="7241,5497" coordsize="937,562">
              <v:shape style="position:absolute;left:7241;top:5497;width:937;height:562" coordorigin="7241,5497" coordsize="937,562" path="m7241,6059l8178,6059,8178,5497,7241,5497,7241,6059xe" filled="false" stroked="true" strokeweight=".147504pt" strokecolor="#404040">
                <v:path arrowok="t"/>
              </v:shape>
            </v:group>
            <v:group style="position:absolute;left:8178;top:5778;width:544;height:2" coordorigin="8178,5778" coordsize="544,2">
              <v:shape style="position:absolute;left:8178;top:5778;width:544;height:2" coordorigin="8178,5778" coordsize="544,0" path="m8178,5778l8721,5778e" filled="false" stroked="true" strokeweight=".018603pt" strokecolor="#404040">
                <v:path arrowok="t"/>
              </v:shape>
            </v:group>
            <v:group style="position:absolute;left:8704;top:5734;width:72;height:88" coordorigin="8704,5734" coordsize="72,88">
              <v:shape style="position:absolute;left:8704;top:5734;width:72;height:88" coordorigin="8704,5734" coordsize="72,88" path="m8704,5734l8710,5756,8713,5778,8710,5800,8704,5822,8775,5778,8704,5734xe" filled="true" fillcolor="#404040" stroked="false">
                <v:path arrowok="t"/>
                <v:fill type="solid"/>
              </v:shape>
              <v:shape style="position:absolute;left:9277;top:1045;width:937;height:352" type="#_x0000_t202" filled="false" stroked="false">
                <v:textbox inset="0,0,0,0">
                  <w:txbxContent>
                    <w:p>
                      <w:pPr>
                        <w:spacing w:before="58"/>
                        <w:ind w:left="307" w:right="0" w:firstLine="0"/>
                        <w:jc w:val="left"/>
                        <w:rPr>
                          <w:rFonts w:ascii="宋体" w:hAnsi="宋体" w:cs="宋体" w:eastAsia="宋体" w:hint="default"/>
                          <w:sz w:val="14"/>
                          <w:szCs w:val="14"/>
                        </w:rPr>
                      </w:pPr>
                      <w:r>
                        <w:rPr>
                          <w:rFonts w:ascii="宋体" w:hAnsi="宋体" w:cs="宋体" w:eastAsia="宋体" w:hint="default"/>
                          <w:spacing w:val="-4"/>
                          <w:w w:val="90"/>
                          <w:sz w:val="14"/>
                          <w:szCs w:val="14"/>
                        </w:rPr>
                        <w:t>杨仁贵</w:t>
                      </w:r>
                      <w:r>
                        <w:rPr>
                          <w:rFonts w:ascii="宋体" w:hAnsi="宋体" w:cs="宋体" w:eastAsia="宋体" w:hint="default"/>
                          <w:spacing w:val="-4"/>
                          <w:sz w:val="14"/>
                          <w:szCs w:val="14"/>
                        </w:rPr>
                      </w:r>
                    </w:p>
                  </w:txbxContent>
                </v:textbox>
                <w10:wrap type="none"/>
              </v:shape>
              <v:shape style="position:absolute;left:1639;top:1874;width:424;height:352" type="#_x0000_t202" filled="false" stroked="false">
                <v:textbox inset="0,0,0,0">
                  <w:txbxContent>
                    <w:p>
                      <w:pPr>
                        <w:spacing w:before="69"/>
                        <w:ind w:left="52" w:right="0" w:firstLine="0"/>
                        <w:jc w:val="left"/>
                        <w:rPr>
                          <w:rFonts w:ascii="宋体" w:hAnsi="宋体" w:cs="宋体" w:eastAsia="宋体" w:hint="default"/>
                          <w:sz w:val="13"/>
                          <w:szCs w:val="13"/>
                        </w:rPr>
                      </w:pPr>
                      <w:r>
                        <w:rPr>
                          <w:rFonts w:ascii="宋体" w:hAnsi="宋体" w:cs="宋体" w:eastAsia="宋体" w:hint="default"/>
                          <w:b/>
                          <w:bCs/>
                          <w:spacing w:val="-2"/>
                          <w:w w:val="90"/>
                          <w:sz w:val="13"/>
                          <w:szCs w:val="13"/>
                        </w:rPr>
                        <w:t>郭绍增</w:t>
                      </w:r>
                      <w:r>
                        <w:rPr>
                          <w:rFonts w:ascii="宋体" w:hAnsi="宋体" w:cs="宋体" w:eastAsia="宋体" w:hint="default"/>
                          <w:sz w:val="13"/>
                          <w:szCs w:val="13"/>
                        </w:rPr>
                      </w:r>
                    </w:p>
                  </w:txbxContent>
                </v:textbox>
                <w10:wrap type="none"/>
              </v:shape>
              <v:shape style="position:absolute;left:3040;top:1869;width:424;height:352" type="#_x0000_t202" filled="false" stroked="false">
                <v:textbox inset="0,0,0,0">
                  <w:txbxContent>
                    <w:p>
                      <w:pPr>
                        <w:spacing w:before="69"/>
                        <w:ind w:left="106" w:right="0" w:firstLine="0"/>
                        <w:jc w:val="left"/>
                        <w:rPr>
                          <w:rFonts w:ascii="宋体" w:hAnsi="宋体" w:cs="宋体" w:eastAsia="宋体" w:hint="default"/>
                          <w:sz w:val="13"/>
                          <w:szCs w:val="13"/>
                        </w:rPr>
                      </w:pPr>
                      <w:r>
                        <w:rPr>
                          <w:rFonts w:ascii="宋体" w:hAnsi="宋体" w:cs="宋体" w:eastAsia="宋体" w:hint="default"/>
                          <w:w w:val="90"/>
                          <w:sz w:val="13"/>
                          <w:szCs w:val="13"/>
                        </w:rPr>
                        <w:t>朱锦</w:t>
                      </w:r>
                      <w:r>
                        <w:rPr>
                          <w:rFonts w:ascii="宋体" w:hAnsi="宋体" w:cs="宋体" w:eastAsia="宋体" w:hint="default"/>
                          <w:sz w:val="13"/>
                          <w:szCs w:val="13"/>
                        </w:rPr>
                      </w:r>
                    </w:p>
                  </w:txbxContent>
                </v:textbox>
                <w10:wrap type="none"/>
              </v:shape>
              <v:shape style="position:absolute;left:3899;top:1864;width:424;height:352" type="#_x0000_t202" filled="false" stroked="false">
                <v:textbox inset="0,0,0,0">
                  <w:txbxContent>
                    <w:p>
                      <w:pPr>
                        <w:spacing w:before="64"/>
                        <w:ind w:left="107" w:right="0" w:firstLine="0"/>
                        <w:jc w:val="left"/>
                        <w:rPr>
                          <w:rFonts w:ascii="宋体" w:hAnsi="宋体" w:cs="宋体" w:eastAsia="宋体" w:hint="default"/>
                          <w:sz w:val="13"/>
                          <w:szCs w:val="13"/>
                        </w:rPr>
                      </w:pPr>
                      <w:r>
                        <w:rPr>
                          <w:rFonts w:ascii="宋体" w:hAnsi="宋体" w:cs="宋体" w:eastAsia="宋体" w:hint="default"/>
                          <w:w w:val="90"/>
                          <w:sz w:val="13"/>
                          <w:szCs w:val="13"/>
                        </w:rPr>
                        <w:t>阎涛</w:t>
                      </w:r>
                      <w:r>
                        <w:rPr>
                          <w:rFonts w:ascii="宋体" w:hAnsi="宋体" w:cs="宋体" w:eastAsia="宋体" w:hint="default"/>
                          <w:sz w:val="13"/>
                          <w:szCs w:val="13"/>
                        </w:rPr>
                      </w:r>
                    </w:p>
                  </w:txbxContent>
                </v:textbox>
                <w10:wrap type="none"/>
              </v:shape>
              <v:shape style="position:absolute;left:5258;top:1869;width:479;height:352" type="#_x0000_t202" filled="false" stroked="false">
                <v:textbox inset="0,0,0,0">
                  <w:txbxContent>
                    <w:p>
                      <w:pPr>
                        <w:spacing w:before="69"/>
                        <w:ind w:left="108" w:right="0" w:firstLine="0"/>
                        <w:jc w:val="left"/>
                        <w:rPr>
                          <w:rFonts w:ascii="宋体" w:hAnsi="宋体" w:cs="宋体" w:eastAsia="宋体" w:hint="default"/>
                          <w:sz w:val="13"/>
                          <w:szCs w:val="13"/>
                        </w:rPr>
                      </w:pPr>
                      <w:r>
                        <w:rPr>
                          <w:rFonts w:ascii="宋体" w:hAnsi="宋体" w:cs="宋体" w:eastAsia="宋体" w:hint="default"/>
                          <w:w w:val="90"/>
                          <w:sz w:val="13"/>
                          <w:szCs w:val="13"/>
                        </w:rPr>
                        <w:t>杨舒</w:t>
                      </w:r>
                      <w:r>
                        <w:rPr>
                          <w:rFonts w:ascii="宋体" w:hAnsi="宋体" w:cs="宋体" w:eastAsia="宋体" w:hint="default"/>
                          <w:sz w:val="13"/>
                          <w:szCs w:val="13"/>
                        </w:rPr>
                      </w:r>
                    </w:p>
                  </w:txbxContent>
                </v:textbox>
                <w10:wrap type="none"/>
              </v:shape>
              <v:shape style="position:absolute;left:5737;top:1869;width:474;height:352" type="#_x0000_t202" filled="false" stroked="false">
                <v:textbox inset="0,0,0,0">
                  <w:txbxContent>
                    <w:p>
                      <w:pPr>
                        <w:spacing w:before="69"/>
                        <w:ind w:left="158" w:right="0" w:firstLine="0"/>
                        <w:jc w:val="left"/>
                        <w:rPr>
                          <w:rFonts w:ascii="宋体" w:hAnsi="宋体" w:cs="宋体" w:eastAsia="宋体" w:hint="default"/>
                          <w:sz w:val="13"/>
                          <w:szCs w:val="13"/>
                        </w:rPr>
                      </w:pPr>
                      <w:r>
                        <w:rPr>
                          <w:rFonts w:ascii="宋体" w:hAnsi="宋体" w:cs="宋体" w:eastAsia="宋体" w:hint="default"/>
                          <w:w w:val="90"/>
                          <w:sz w:val="13"/>
                          <w:szCs w:val="13"/>
                        </w:rPr>
                        <w:t>梁辉</w:t>
                      </w:r>
                      <w:r>
                        <w:rPr>
                          <w:rFonts w:ascii="宋体" w:hAnsi="宋体" w:cs="宋体" w:eastAsia="宋体" w:hint="default"/>
                          <w:sz w:val="13"/>
                          <w:szCs w:val="13"/>
                        </w:rPr>
                      </w:r>
                    </w:p>
                  </w:txbxContent>
                </v:textbox>
                <w10:wrap type="none"/>
              </v:shape>
              <v:shape style="position:absolute;left:2783;top:4423;width:937;height:562" type="#_x0000_t202" filled="false" stroked="false">
                <v:textbox inset="0,0,0,0">
                  <w:txbxContent>
                    <w:p>
                      <w:pPr>
                        <w:spacing w:line="166" w:lineRule="exact" w:before="91"/>
                        <w:ind w:left="3" w:right="0" w:firstLine="0"/>
                        <w:jc w:val="center"/>
                        <w:rPr>
                          <w:rFonts w:ascii="宋体" w:hAnsi="宋体" w:cs="宋体" w:eastAsia="宋体" w:hint="default"/>
                          <w:sz w:val="13"/>
                          <w:szCs w:val="13"/>
                        </w:rPr>
                      </w:pPr>
                      <w:r>
                        <w:rPr>
                          <w:rFonts w:ascii="宋体" w:hAnsi="宋体" w:cs="宋体" w:eastAsia="宋体" w:hint="default"/>
                          <w:w w:val="80"/>
                          <w:sz w:val="13"/>
                          <w:szCs w:val="13"/>
                        </w:rPr>
                        <w:t>杨树成长投资（北</w:t>
                      </w:r>
                      <w:r>
                        <w:rPr>
                          <w:rFonts w:ascii="宋体" w:hAnsi="宋体" w:cs="宋体" w:eastAsia="宋体" w:hint="default"/>
                          <w:sz w:val="13"/>
                          <w:szCs w:val="13"/>
                        </w:rPr>
                      </w:r>
                    </w:p>
                    <w:p>
                      <w:pPr>
                        <w:spacing w:line="166" w:lineRule="exact" w:before="0"/>
                        <w:ind w:left="4" w:right="0" w:firstLine="0"/>
                        <w:jc w:val="center"/>
                        <w:rPr>
                          <w:rFonts w:ascii="宋体" w:hAnsi="宋体" w:cs="宋体" w:eastAsia="宋体" w:hint="default"/>
                          <w:sz w:val="13"/>
                          <w:szCs w:val="13"/>
                        </w:rPr>
                      </w:pPr>
                      <w:r>
                        <w:rPr>
                          <w:rFonts w:ascii="宋体" w:hAnsi="宋体" w:cs="宋体" w:eastAsia="宋体" w:hint="default"/>
                          <w:w w:val="90"/>
                          <w:sz w:val="13"/>
                          <w:szCs w:val="13"/>
                        </w:rPr>
                        <w:t>京）有限公司</w:t>
                      </w:r>
                      <w:r>
                        <w:rPr>
                          <w:rFonts w:ascii="宋体" w:hAnsi="宋体" w:cs="宋体" w:eastAsia="宋体" w:hint="default"/>
                          <w:sz w:val="13"/>
                          <w:szCs w:val="13"/>
                        </w:rPr>
                      </w:r>
                    </w:p>
                  </w:txbxContent>
                </v:textbox>
                <w10:wrap type="none"/>
              </v:shape>
              <v:shape style="position:absolute;left:6196;top:4423;width:937;height:562" type="#_x0000_t202" filled="false" stroked="false">
                <v:textbox inset="0,0,0,0">
                  <w:txbxContent>
                    <w:p>
                      <w:pPr>
                        <w:spacing w:line="166" w:lineRule="exact" w:before="91"/>
                        <w:ind w:left="47" w:right="0" w:firstLine="0"/>
                        <w:jc w:val="left"/>
                        <w:rPr>
                          <w:rFonts w:ascii="宋体" w:hAnsi="宋体" w:cs="宋体" w:eastAsia="宋体" w:hint="default"/>
                          <w:sz w:val="13"/>
                          <w:szCs w:val="13"/>
                        </w:rPr>
                      </w:pPr>
                      <w:r>
                        <w:rPr>
                          <w:rFonts w:ascii="宋体" w:hAnsi="宋体" w:cs="宋体" w:eastAsia="宋体" w:hint="default"/>
                          <w:w w:val="80"/>
                          <w:sz w:val="13"/>
                          <w:szCs w:val="13"/>
                        </w:rPr>
                        <w:t>北京杨树创业投资</w:t>
                      </w:r>
                      <w:r>
                        <w:rPr>
                          <w:rFonts w:ascii="宋体" w:hAnsi="宋体" w:cs="宋体" w:eastAsia="宋体" w:hint="default"/>
                          <w:sz w:val="13"/>
                          <w:szCs w:val="13"/>
                        </w:rPr>
                      </w:r>
                    </w:p>
                    <w:p>
                      <w:pPr>
                        <w:spacing w:line="166" w:lineRule="exact" w:before="0"/>
                        <w:ind w:left="47" w:right="0" w:firstLine="0"/>
                        <w:jc w:val="left"/>
                        <w:rPr>
                          <w:rFonts w:ascii="宋体" w:hAnsi="宋体" w:cs="宋体" w:eastAsia="宋体" w:hint="default"/>
                          <w:sz w:val="13"/>
                          <w:szCs w:val="13"/>
                        </w:rPr>
                      </w:pPr>
                      <w:r>
                        <w:rPr>
                          <w:rFonts w:ascii="宋体" w:hAnsi="宋体" w:cs="宋体" w:eastAsia="宋体" w:hint="default"/>
                          <w:w w:val="80"/>
                          <w:sz w:val="13"/>
                          <w:szCs w:val="13"/>
                        </w:rPr>
                        <w:t>中心（有限合伙）</w:t>
                      </w:r>
                      <w:r>
                        <w:rPr>
                          <w:rFonts w:ascii="宋体" w:hAnsi="宋体" w:cs="宋体" w:eastAsia="宋体" w:hint="default"/>
                          <w:sz w:val="13"/>
                          <w:szCs w:val="13"/>
                        </w:rPr>
                      </w:r>
                    </w:p>
                  </w:txbxContent>
                </v:textbox>
                <w10:wrap type="none"/>
              </v:shape>
              <v:shape style="position:absolute;left:3490;top:5240;width:458;height:140" type="#_x0000_t202" filled="false" stroked="false">
                <v:textbox inset="0,0,0,0">
                  <w:txbxContent>
                    <w:p>
                      <w:pPr>
                        <w:spacing w:line="140" w:lineRule="exact" w:before="0"/>
                        <w:ind w:left="0" w:right="0" w:firstLine="0"/>
                        <w:jc w:val="left"/>
                        <w:rPr>
                          <w:rFonts w:ascii="Calibri" w:hAnsi="Calibri" w:cs="Calibri" w:eastAsia="Calibri" w:hint="default"/>
                          <w:sz w:val="14"/>
                          <w:szCs w:val="14"/>
                        </w:rPr>
                      </w:pPr>
                      <w:r>
                        <w:rPr>
                          <w:rFonts w:ascii="Calibri"/>
                          <w:spacing w:val="-3"/>
                          <w:w w:val="90"/>
                          <w:sz w:val="14"/>
                        </w:rPr>
                        <w:t>GP</w:t>
                      </w:r>
                      <w:r>
                        <w:rPr>
                          <w:rFonts w:ascii="Calibri"/>
                          <w:spacing w:val="-11"/>
                          <w:w w:val="90"/>
                          <w:sz w:val="14"/>
                        </w:rPr>
                        <w:t> </w:t>
                      </w:r>
                      <w:r>
                        <w:rPr>
                          <w:rFonts w:ascii="Calibri"/>
                          <w:spacing w:val="-3"/>
                          <w:w w:val="90"/>
                          <w:sz w:val="14"/>
                        </w:rPr>
                        <w:t>0.18%</w:t>
                      </w:r>
                      <w:r>
                        <w:rPr>
                          <w:rFonts w:ascii="Calibri"/>
                          <w:spacing w:val="-3"/>
                          <w:sz w:val="14"/>
                        </w:rPr>
                      </w:r>
                    </w:p>
                  </w:txbxContent>
                </v:textbox>
                <w10:wrap type="none"/>
              </v:shape>
              <v:shape style="position:absolute;left:5924;top:5232;width:516;height:140" type="#_x0000_t202" filled="false" stroked="false">
                <v:textbox inset="0,0,0,0">
                  <w:txbxContent>
                    <w:p>
                      <w:pPr>
                        <w:spacing w:line="140" w:lineRule="exact" w:before="0"/>
                        <w:ind w:left="0" w:right="0" w:firstLine="0"/>
                        <w:jc w:val="left"/>
                        <w:rPr>
                          <w:rFonts w:ascii="Calibri" w:hAnsi="Calibri" w:cs="Calibri" w:eastAsia="Calibri" w:hint="default"/>
                          <w:sz w:val="14"/>
                          <w:szCs w:val="14"/>
                        </w:rPr>
                      </w:pPr>
                      <w:r>
                        <w:rPr>
                          <w:rFonts w:ascii="Calibri"/>
                          <w:w w:val="85"/>
                          <w:sz w:val="14"/>
                        </w:rPr>
                        <w:t>LP</w:t>
                      </w:r>
                      <w:r>
                        <w:rPr>
                          <w:rFonts w:ascii="Calibri"/>
                          <w:spacing w:val="18"/>
                          <w:w w:val="85"/>
                          <w:sz w:val="14"/>
                        </w:rPr>
                        <w:t> </w:t>
                      </w:r>
                      <w:r>
                        <w:rPr>
                          <w:rFonts w:ascii="Calibri"/>
                          <w:w w:val="85"/>
                          <w:sz w:val="14"/>
                        </w:rPr>
                        <w:t>99.82%</w:t>
                      </w:r>
                      <w:r>
                        <w:rPr>
                          <w:rFonts w:ascii="Calibri"/>
                          <w:sz w:val="14"/>
                        </w:rPr>
                      </w:r>
                    </w:p>
                  </w:txbxContent>
                </v:textbox>
                <w10:wrap type="none"/>
              </v:shape>
              <v:shape style="position:absolute;left:9160;top:1749;width:1126;height:562" type="#_x0000_t202" filled="false" stroked="false">
                <v:textbox inset="0,0,0,0">
                  <w:txbxContent>
                    <w:p>
                      <w:pPr>
                        <w:spacing w:line="180" w:lineRule="exact" w:before="70"/>
                        <w:ind w:left="63" w:right="0" w:firstLine="0"/>
                        <w:jc w:val="center"/>
                        <w:rPr>
                          <w:rFonts w:ascii="宋体" w:hAnsi="宋体" w:cs="宋体" w:eastAsia="宋体" w:hint="default"/>
                          <w:sz w:val="14"/>
                          <w:szCs w:val="14"/>
                        </w:rPr>
                      </w:pPr>
                      <w:r>
                        <w:rPr>
                          <w:rFonts w:ascii="宋体" w:hAnsi="宋体" w:cs="宋体" w:eastAsia="宋体" w:hint="default"/>
                          <w:spacing w:val="-3"/>
                          <w:w w:val="85"/>
                          <w:sz w:val="14"/>
                          <w:szCs w:val="14"/>
                        </w:rPr>
                        <w:t>杨树常青投资管理</w:t>
                      </w:r>
                      <w:r>
                        <w:rPr>
                          <w:rFonts w:ascii="宋体" w:hAnsi="宋体" w:cs="宋体" w:eastAsia="宋体" w:hint="default"/>
                          <w:spacing w:val="-3"/>
                          <w:sz w:val="14"/>
                          <w:szCs w:val="14"/>
                        </w:rPr>
                      </w:r>
                    </w:p>
                    <w:p>
                      <w:pPr>
                        <w:spacing w:line="180" w:lineRule="exact" w:before="0"/>
                        <w:ind w:left="60" w:right="0" w:firstLine="0"/>
                        <w:jc w:val="center"/>
                        <w:rPr>
                          <w:rFonts w:ascii="宋体" w:hAnsi="宋体" w:cs="宋体" w:eastAsia="宋体" w:hint="default"/>
                          <w:sz w:val="14"/>
                          <w:szCs w:val="14"/>
                        </w:rPr>
                      </w:pPr>
                      <w:r>
                        <w:rPr>
                          <w:rFonts w:ascii="宋体" w:hAnsi="宋体" w:cs="宋体" w:eastAsia="宋体" w:hint="default"/>
                          <w:spacing w:val="-3"/>
                          <w:w w:val="90"/>
                          <w:sz w:val="14"/>
                          <w:szCs w:val="14"/>
                        </w:rPr>
                        <w:t>有限公司</w:t>
                      </w:r>
                      <w:r>
                        <w:rPr>
                          <w:rFonts w:ascii="宋体" w:hAnsi="宋体" w:cs="宋体" w:eastAsia="宋体" w:hint="default"/>
                          <w:spacing w:val="-3"/>
                          <w:sz w:val="14"/>
                          <w:szCs w:val="14"/>
                        </w:rPr>
                      </w:r>
                    </w:p>
                  </w:txbxContent>
                </v:textbox>
                <w10:wrap type="none"/>
              </v:shape>
              <v:shape style="position:absolute;left:1382;top:2705;width:937;height:562" type="#_x0000_t202" filled="false" stroked="false">
                <v:textbox inset="0,0,0,0">
                  <w:txbxContent>
                    <w:p>
                      <w:pPr>
                        <w:spacing w:line="166" w:lineRule="exact" w:before="85"/>
                        <w:ind w:left="41" w:right="0" w:firstLine="0"/>
                        <w:jc w:val="left"/>
                        <w:rPr>
                          <w:rFonts w:ascii="宋体" w:hAnsi="宋体" w:cs="宋体" w:eastAsia="宋体" w:hint="default"/>
                          <w:sz w:val="13"/>
                          <w:szCs w:val="13"/>
                        </w:rPr>
                      </w:pPr>
                      <w:r>
                        <w:rPr>
                          <w:rFonts w:ascii="宋体" w:hAnsi="宋体" w:cs="宋体" w:eastAsia="宋体" w:hint="default"/>
                          <w:b/>
                          <w:bCs/>
                          <w:w w:val="80"/>
                          <w:sz w:val="13"/>
                          <w:szCs w:val="13"/>
                        </w:rPr>
                        <w:t>融通资本（固安）</w:t>
                      </w:r>
                      <w:r>
                        <w:rPr>
                          <w:rFonts w:ascii="宋体" w:hAnsi="宋体" w:cs="宋体" w:eastAsia="宋体" w:hint="default"/>
                          <w:sz w:val="13"/>
                          <w:szCs w:val="13"/>
                        </w:rPr>
                      </w:r>
                    </w:p>
                    <w:p>
                      <w:pPr>
                        <w:spacing w:line="166" w:lineRule="exact" w:before="0"/>
                        <w:ind w:left="41" w:right="0" w:firstLine="0"/>
                        <w:jc w:val="left"/>
                        <w:rPr>
                          <w:rFonts w:ascii="宋体" w:hAnsi="宋体" w:cs="宋体" w:eastAsia="宋体" w:hint="default"/>
                          <w:sz w:val="13"/>
                          <w:szCs w:val="13"/>
                        </w:rPr>
                      </w:pPr>
                      <w:r>
                        <w:rPr>
                          <w:rFonts w:ascii="宋体" w:hAnsi="宋体" w:cs="宋体" w:eastAsia="宋体" w:hint="default"/>
                          <w:b/>
                          <w:bCs/>
                          <w:w w:val="80"/>
                          <w:sz w:val="13"/>
                          <w:szCs w:val="13"/>
                        </w:rPr>
                        <w:t>投资管理有限公司</w:t>
                      </w:r>
                      <w:r>
                        <w:rPr>
                          <w:rFonts w:ascii="宋体" w:hAnsi="宋体" w:cs="宋体" w:eastAsia="宋体" w:hint="default"/>
                          <w:sz w:val="13"/>
                          <w:szCs w:val="13"/>
                        </w:rPr>
                      </w:r>
                    </w:p>
                  </w:txbxContent>
                </v:textbox>
                <w10:wrap type="none"/>
              </v:shape>
              <v:shape style="position:absolute;left:2783;top:2705;width:937;height:562" type="#_x0000_t202" filled="false" stroked="false">
                <v:textbox inset="0,0,0,0">
                  <w:txbxContent>
                    <w:p>
                      <w:pPr>
                        <w:spacing w:line="170" w:lineRule="exact" w:before="81"/>
                        <w:ind w:left="97" w:right="0" w:firstLine="0"/>
                        <w:jc w:val="left"/>
                        <w:rPr>
                          <w:rFonts w:ascii="宋体" w:hAnsi="宋体" w:cs="宋体" w:eastAsia="宋体" w:hint="default"/>
                          <w:sz w:val="13"/>
                          <w:szCs w:val="13"/>
                        </w:rPr>
                      </w:pPr>
                      <w:r>
                        <w:rPr>
                          <w:rFonts w:ascii="宋体" w:hAnsi="宋体" w:cs="宋体" w:eastAsia="宋体" w:hint="default"/>
                          <w:w w:val="85"/>
                          <w:sz w:val="13"/>
                          <w:szCs w:val="13"/>
                        </w:rPr>
                        <w:t>科瑞特投资管理</w:t>
                      </w:r>
                      <w:r>
                        <w:rPr>
                          <w:rFonts w:ascii="宋体" w:hAnsi="宋体" w:cs="宋体" w:eastAsia="宋体" w:hint="default"/>
                          <w:sz w:val="13"/>
                          <w:szCs w:val="13"/>
                        </w:rPr>
                      </w:r>
                    </w:p>
                    <w:p>
                      <w:pPr>
                        <w:spacing w:line="170" w:lineRule="exact" w:before="0"/>
                        <w:ind w:left="44" w:right="0" w:firstLine="0"/>
                        <w:jc w:val="left"/>
                        <w:rPr>
                          <w:rFonts w:ascii="宋体" w:hAnsi="宋体" w:cs="宋体" w:eastAsia="宋体" w:hint="default"/>
                          <w:sz w:val="13"/>
                          <w:szCs w:val="13"/>
                        </w:rPr>
                      </w:pPr>
                      <w:r>
                        <w:rPr>
                          <w:rFonts w:ascii="宋体" w:hAnsi="宋体" w:cs="宋体" w:eastAsia="宋体" w:hint="default"/>
                          <w:w w:val="80"/>
                          <w:sz w:val="13"/>
                          <w:szCs w:val="13"/>
                        </w:rPr>
                        <w:t>（北京）有限公司</w:t>
                      </w:r>
                      <w:r>
                        <w:rPr>
                          <w:rFonts w:ascii="宋体" w:hAnsi="宋体" w:cs="宋体" w:eastAsia="宋体" w:hint="default"/>
                          <w:sz w:val="13"/>
                          <w:szCs w:val="13"/>
                        </w:rPr>
                      </w:r>
                    </w:p>
                  </w:txbxContent>
                </v:textbox>
                <w10:wrap type="none"/>
              </v:shape>
              <v:shape style="position:absolute;left:3896;top:2705;width:1042;height:562" type="#_x0000_t202" filled="false" stroked="false">
                <v:textbox inset="0,0,0,0">
                  <w:txbxContent>
                    <w:p>
                      <w:pPr>
                        <w:spacing w:line="157" w:lineRule="exact" w:before="92"/>
                        <w:ind w:left="44" w:right="0" w:firstLine="0"/>
                        <w:jc w:val="center"/>
                        <w:rPr>
                          <w:rFonts w:ascii="宋体" w:hAnsi="宋体" w:cs="宋体" w:eastAsia="宋体" w:hint="default"/>
                          <w:sz w:val="13"/>
                          <w:szCs w:val="13"/>
                        </w:rPr>
                      </w:pPr>
                      <w:r>
                        <w:rPr>
                          <w:rFonts w:ascii="宋体" w:hAnsi="宋体" w:cs="宋体" w:eastAsia="宋体" w:hint="default"/>
                          <w:w w:val="90"/>
                          <w:sz w:val="13"/>
                          <w:szCs w:val="13"/>
                        </w:rPr>
                        <w:t>万汇投资控股</w:t>
                      </w:r>
                      <w:r>
                        <w:rPr>
                          <w:rFonts w:ascii="宋体" w:hAnsi="宋体" w:cs="宋体" w:eastAsia="宋体" w:hint="default"/>
                          <w:sz w:val="13"/>
                          <w:szCs w:val="13"/>
                        </w:rPr>
                      </w:r>
                    </w:p>
                    <w:p>
                      <w:pPr>
                        <w:spacing w:line="157" w:lineRule="exact" w:before="0"/>
                        <w:ind w:left="43" w:right="0" w:firstLine="0"/>
                        <w:jc w:val="center"/>
                        <w:rPr>
                          <w:rFonts w:ascii="宋体" w:hAnsi="宋体" w:cs="宋体" w:eastAsia="宋体" w:hint="default"/>
                          <w:sz w:val="13"/>
                          <w:szCs w:val="13"/>
                        </w:rPr>
                      </w:pPr>
                      <w:r>
                        <w:rPr>
                          <w:rFonts w:ascii="宋体" w:hAnsi="宋体" w:cs="宋体" w:eastAsia="宋体" w:hint="default"/>
                          <w:w w:val="90"/>
                          <w:sz w:val="13"/>
                          <w:szCs w:val="13"/>
                        </w:rPr>
                        <w:t>有限公司</w:t>
                      </w:r>
                      <w:r>
                        <w:rPr>
                          <w:rFonts w:ascii="宋体" w:hAnsi="宋体" w:cs="宋体" w:eastAsia="宋体" w:hint="default"/>
                          <w:sz w:val="13"/>
                          <w:szCs w:val="13"/>
                        </w:rPr>
                      </w:r>
                    </w:p>
                  </w:txbxContent>
                </v:textbox>
                <w10:wrap type="none"/>
              </v:shape>
              <v:shape style="position:absolute;left:5273;top:2705;width:931;height:562" type="#_x0000_t202" filled="false" stroked="false">
                <v:textbox inset="0,0,0,0">
                  <w:txbxContent>
                    <w:p>
                      <w:pPr>
                        <w:spacing w:line="156" w:lineRule="exact" w:before="92"/>
                        <w:ind w:left="99" w:right="0" w:firstLine="0"/>
                        <w:jc w:val="left"/>
                        <w:rPr>
                          <w:rFonts w:ascii="宋体" w:hAnsi="宋体" w:cs="宋体" w:eastAsia="宋体" w:hint="default"/>
                          <w:sz w:val="13"/>
                          <w:szCs w:val="13"/>
                        </w:rPr>
                      </w:pPr>
                      <w:r>
                        <w:rPr>
                          <w:rFonts w:ascii="宋体" w:hAnsi="宋体" w:cs="宋体" w:eastAsia="宋体" w:hint="default"/>
                          <w:w w:val="85"/>
                          <w:sz w:val="13"/>
                          <w:szCs w:val="13"/>
                        </w:rPr>
                        <w:t>拜沃特投资顾问</w:t>
                      </w:r>
                      <w:r>
                        <w:rPr>
                          <w:rFonts w:ascii="宋体" w:hAnsi="宋体" w:cs="宋体" w:eastAsia="宋体" w:hint="default"/>
                          <w:sz w:val="13"/>
                          <w:szCs w:val="13"/>
                        </w:rPr>
                      </w:r>
                    </w:p>
                    <w:p>
                      <w:pPr>
                        <w:spacing w:line="156" w:lineRule="exact" w:before="0"/>
                        <w:ind w:left="46" w:right="0" w:firstLine="0"/>
                        <w:jc w:val="left"/>
                        <w:rPr>
                          <w:rFonts w:ascii="宋体" w:hAnsi="宋体" w:cs="宋体" w:eastAsia="宋体" w:hint="default"/>
                          <w:sz w:val="13"/>
                          <w:szCs w:val="13"/>
                        </w:rPr>
                      </w:pPr>
                      <w:r>
                        <w:rPr>
                          <w:rFonts w:ascii="宋体" w:hAnsi="宋体" w:cs="宋体" w:eastAsia="宋体" w:hint="default"/>
                          <w:w w:val="80"/>
                          <w:sz w:val="13"/>
                          <w:szCs w:val="13"/>
                        </w:rPr>
                        <w:t>（北京）有限公司</w:t>
                      </w:r>
                      <w:r>
                        <w:rPr>
                          <w:rFonts w:ascii="宋体" w:hAnsi="宋体" w:cs="宋体" w:eastAsia="宋体" w:hint="default"/>
                          <w:sz w:val="13"/>
                          <w:szCs w:val="13"/>
                        </w:rPr>
                      </w:r>
                    </w:p>
                  </w:txbxContent>
                </v:textbox>
                <w10:wrap type="none"/>
              </v:shape>
              <v:shape style="position:absolute;left:6553;top:2705;width:937;height:562" type="#_x0000_t202" filled="false" stroked="false">
                <v:textbox inset="0,0,0,0">
                  <w:txbxContent>
                    <w:p>
                      <w:pPr>
                        <w:spacing w:line="180" w:lineRule="exact" w:before="80"/>
                        <w:ind w:left="12" w:right="0" w:firstLine="0"/>
                        <w:jc w:val="center"/>
                        <w:rPr>
                          <w:rFonts w:ascii="宋体" w:hAnsi="宋体" w:cs="宋体" w:eastAsia="宋体" w:hint="default"/>
                          <w:sz w:val="14"/>
                          <w:szCs w:val="14"/>
                        </w:rPr>
                      </w:pPr>
                      <w:r>
                        <w:rPr>
                          <w:rFonts w:ascii="宋体" w:hAnsi="宋体" w:cs="宋体" w:eastAsia="宋体" w:hint="default"/>
                          <w:spacing w:val="-3"/>
                          <w:w w:val="85"/>
                          <w:sz w:val="14"/>
                          <w:szCs w:val="14"/>
                        </w:rPr>
                        <w:t>固安县宏达建材</w:t>
                      </w:r>
                      <w:r>
                        <w:rPr>
                          <w:rFonts w:ascii="宋体" w:hAnsi="宋体" w:cs="宋体" w:eastAsia="宋体" w:hint="default"/>
                          <w:spacing w:val="-3"/>
                          <w:sz w:val="14"/>
                          <w:szCs w:val="14"/>
                        </w:rPr>
                      </w:r>
                    </w:p>
                    <w:p>
                      <w:pPr>
                        <w:spacing w:line="180" w:lineRule="exact" w:before="0"/>
                        <w:ind w:left="11" w:right="0" w:firstLine="0"/>
                        <w:jc w:val="center"/>
                        <w:rPr>
                          <w:rFonts w:ascii="宋体" w:hAnsi="宋体" w:cs="宋体" w:eastAsia="宋体" w:hint="default"/>
                          <w:sz w:val="14"/>
                          <w:szCs w:val="14"/>
                        </w:rPr>
                      </w:pPr>
                      <w:r>
                        <w:rPr>
                          <w:rFonts w:ascii="宋体" w:hAnsi="宋体" w:cs="宋体" w:eastAsia="宋体" w:hint="default"/>
                          <w:spacing w:val="-3"/>
                          <w:w w:val="90"/>
                          <w:sz w:val="14"/>
                          <w:szCs w:val="14"/>
                        </w:rPr>
                        <w:t>有限公司</w:t>
                      </w:r>
                      <w:r>
                        <w:rPr>
                          <w:rFonts w:ascii="宋体" w:hAnsi="宋体" w:cs="宋体" w:eastAsia="宋体" w:hint="default"/>
                          <w:spacing w:val="-3"/>
                          <w:sz w:val="14"/>
                          <w:szCs w:val="14"/>
                        </w:rPr>
                      </w:r>
                    </w:p>
                  </w:txbxContent>
                </v:textbox>
                <w10:wrap type="none"/>
              </v:shape>
              <v:shape style="position:absolute;left:1886;top:3386;width:195;height:140" type="#_x0000_t202" filled="false" stroked="false">
                <v:textbox inset="0,0,0,0">
                  <w:txbxContent>
                    <w:p>
                      <w:pPr>
                        <w:spacing w:line="140" w:lineRule="exact" w:before="0"/>
                        <w:ind w:left="0" w:right="0" w:firstLine="0"/>
                        <w:jc w:val="left"/>
                        <w:rPr>
                          <w:rFonts w:ascii="Calibri" w:hAnsi="Calibri" w:cs="Calibri" w:eastAsia="Calibri" w:hint="default"/>
                          <w:sz w:val="14"/>
                          <w:szCs w:val="14"/>
                        </w:rPr>
                      </w:pPr>
                      <w:r>
                        <w:rPr>
                          <w:rFonts w:ascii="Calibri"/>
                          <w:spacing w:val="-2"/>
                          <w:w w:val="80"/>
                          <w:sz w:val="14"/>
                        </w:rPr>
                        <w:t>20%</w:t>
                      </w:r>
                      <w:r>
                        <w:rPr>
                          <w:rFonts w:ascii="Calibri"/>
                          <w:spacing w:val="-2"/>
                          <w:sz w:val="14"/>
                        </w:rPr>
                      </w:r>
                    </w:p>
                  </w:txbxContent>
                </v:textbox>
                <w10:wrap type="none"/>
              </v:shape>
              <v:shape style="position:absolute;left:3025;top:3383;width:195;height:140" type="#_x0000_t202" filled="false" stroked="false">
                <v:textbox inset="0,0,0,0">
                  <w:txbxContent>
                    <w:p>
                      <w:pPr>
                        <w:spacing w:line="140" w:lineRule="exact" w:before="0"/>
                        <w:ind w:left="0" w:right="0" w:firstLine="0"/>
                        <w:jc w:val="left"/>
                        <w:rPr>
                          <w:rFonts w:ascii="Calibri" w:hAnsi="Calibri" w:cs="Calibri" w:eastAsia="Calibri" w:hint="default"/>
                          <w:sz w:val="14"/>
                          <w:szCs w:val="14"/>
                        </w:rPr>
                      </w:pPr>
                      <w:r>
                        <w:rPr>
                          <w:rFonts w:ascii="Calibri"/>
                          <w:spacing w:val="-2"/>
                          <w:w w:val="80"/>
                          <w:sz w:val="14"/>
                        </w:rPr>
                        <w:t>30%</w:t>
                      </w:r>
                      <w:r>
                        <w:rPr>
                          <w:rFonts w:ascii="Calibri"/>
                          <w:spacing w:val="-2"/>
                          <w:sz w:val="14"/>
                        </w:rPr>
                      </w:r>
                    </w:p>
                  </w:txbxContent>
                </v:textbox>
                <w10:wrap type="none"/>
              </v:shape>
              <v:shape style="position:absolute;left:6203;top:5479;width:931;height:565" type="#_x0000_t202" filled="false" stroked="false">
                <v:textbox inset="0,0,0,0">
                  <w:txbxContent>
                    <w:p>
                      <w:pPr>
                        <w:spacing w:before="97"/>
                        <w:ind w:left="38" w:right="35" w:firstLine="0"/>
                        <w:jc w:val="left"/>
                        <w:rPr>
                          <w:rFonts w:ascii="宋体" w:hAnsi="宋体" w:cs="宋体" w:eastAsia="宋体" w:hint="default"/>
                          <w:sz w:val="13"/>
                          <w:szCs w:val="13"/>
                        </w:rPr>
                      </w:pPr>
                      <w:r>
                        <w:rPr>
                          <w:rFonts w:ascii="宋体" w:hAnsi="宋体" w:cs="宋体" w:eastAsia="宋体" w:hint="default"/>
                          <w:b/>
                          <w:bCs/>
                          <w:w w:val="80"/>
                          <w:sz w:val="13"/>
                          <w:szCs w:val="13"/>
                        </w:rPr>
                        <w:t>北京杨树嘉业投资</w:t>
                      </w:r>
                      <w:r>
                        <w:rPr>
                          <w:rFonts w:ascii="宋体" w:hAnsi="宋体" w:cs="宋体" w:eastAsia="宋体" w:hint="default"/>
                          <w:b/>
                          <w:bCs/>
                          <w:spacing w:val="-44"/>
                          <w:w w:val="80"/>
                          <w:sz w:val="13"/>
                          <w:szCs w:val="13"/>
                        </w:rPr>
                        <w:t> </w:t>
                      </w:r>
                      <w:r>
                        <w:rPr>
                          <w:rFonts w:ascii="宋体" w:hAnsi="宋体" w:cs="宋体" w:eastAsia="宋体" w:hint="default"/>
                          <w:b/>
                          <w:bCs/>
                          <w:w w:val="80"/>
                          <w:sz w:val="13"/>
                          <w:szCs w:val="13"/>
                        </w:rPr>
                        <w:t>中心（有限合伙）</w:t>
                      </w:r>
                      <w:r>
                        <w:rPr>
                          <w:rFonts w:ascii="宋体" w:hAnsi="宋体" w:cs="宋体" w:eastAsia="宋体" w:hint="default"/>
                          <w:sz w:val="13"/>
                          <w:szCs w:val="13"/>
                        </w:rPr>
                      </w:r>
                    </w:p>
                  </w:txbxContent>
                </v:textbox>
                <w10:wrap type="none"/>
              </v:shape>
              <v:shape style="position:absolute;left:7241;top:5479;width:937;height:565" type="#_x0000_t202" filled="false" stroked="false">
                <v:textbox inset="0,0,0,0">
                  <w:txbxContent>
                    <w:p>
                      <w:pPr>
                        <w:spacing w:line="170" w:lineRule="exact" w:before="106"/>
                        <w:ind w:left="46" w:right="0" w:firstLine="0"/>
                        <w:jc w:val="left"/>
                        <w:rPr>
                          <w:rFonts w:ascii="宋体" w:hAnsi="宋体" w:cs="宋体" w:eastAsia="宋体" w:hint="default"/>
                          <w:sz w:val="13"/>
                          <w:szCs w:val="13"/>
                        </w:rPr>
                      </w:pPr>
                      <w:r>
                        <w:rPr>
                          <w:rFonts w:ascii="宋体" w:hAnsi="宋体" w:cs="宋体" w:eastAsia="宋体" w:hint="default"/>
                          <w:b/>
                          <w:bCs/>
                          <w:w w:val="80"/>
                          <w:sz w:val="13"/>
                          <w:szCs w:val="13"/>
                        </w:rPr>
                        <w:t>北京杨树蓝天投资</w:t>
                      </w:r>
                      <w:r>
                        <w:rPr>
                          <w:rFonts w:ascii="宋体" w:hAnsi="宋体" w:cs="宋体" w:eastAsia="宋体" w:hint="default"/>
                          <w:sz w:val="13"/>
                          <w:szCs w:val="13"/>
                        </w:rPr>
                      </w:r>
                    </w:p>
                    <w:p>
                      <w:pPr>
                        <w:spacing w:line="170" w:lineRule="exact" w:before="0"/>
                        <w:ind w:left="46" w:right="0" w:firstLine="0"/>
                        <w:jc w:val="left"/>
                        <w:rPr>
                          <w:rFonts w:ascii="宋体" w:hAnsi="宋体" w:cs="宋体" w:eastAsia="宋体" w:hint="default"/>
                          <w:sz w:val="13"/>
                          <w:szCs w:val="13"/>
                        </w:rPr>
                      </w:pPr>
                      <w:r>
                        <w:rPr>
                          <w:rFonts w:ascii="宋体" w:hAnsi="宋体" w:cs="宋体" w:eastAsia="宋体" w:hint="default"/>
                          <w:b/>
                          <w:bCs/>
                          <w:w w:val="80"/>
                          <w:sz w:val="13"/>
                          <w:szCs w:val="13"/>
                        </w:rPr>
                        <w:t>中心（有限合伙）</w:t>
                      </w:r>
                      <w:r>
                        <w:rPr>
                          <w:rFonts w:ascii="宋体" w:hAnsi="宋体" w:cs="宋体" w:eastAsia="宋体" w:hint="default"/>
                          <w:sz w:val="13"/>
                          <w:szCs w:val="13"/>
                        </w:rPr>
                      </w:r>
                    </w:p>
                  </w:txbxContent>
                </v:textbox>
                <w10:wrap type="none"/>
              </v:shape>
              <v:shape style="position:absolute;left:8775;top:5479;width:957;height:565" type="#_x0000_t202" filled="false" stroked="false">
                <v:textbox inset="0,0,0,0">
                  <w:txbxContent>
                    <w:p>
                      <w:pPr>
                        <w:spacing w:line="230" w:lineRule="auto" w:before="34"/>
                        <w:ind w:left="57" w:right="43" w:hanging="1"/>
                        <w:jc w:val="center"/>
                        <w:rPr>
                          <w:rFonts w:ascii="宋体" w:hAnsi="宋体" w:cs="宋体" w:eastAsia="宋体" w:hint="default"/>
                          <w:sz w:val="13"/>
                          <w:szCs w:val="13"/>
                        </w:rPr>
                      </w:pPr>
                      <w:r>
                        <w:rPr>
                          <w:rFonts w:ascii="宋体" w:hAnsi="宋体" w:cs="宋体" w:eastAsia="宋体" w:hint="default"/>
                          <w:b/>
                          <w:bCs/>
                          <w:spacing w:val="-1"/>
                          <w:w w:val="80"/>
                          <w:sz w:val="13"/>
                          <w:szCs w:val="13"/>
                        </w:rPr>
                        <w:t>半丁（厦门）资产</w:t>
                      </w:r>
                      <w:r>
                        <w:rPr>
                          <w:rFonts w:ascii="宋体" w:hAnsi="宋体" w:cs="宋体" w:eastAsia="宋体" w:hint="default"/>
                          <w:b/>
                          <w:bCs/>
                          <w:spacing w:val="-36"/>
                          <w:w w:val="80"/>
                          <w:sz w:val="13"/>
                          <w:szCs w:val="13"/>
                        </w:rPr>
                        <w:t> </w:t>
                      </w:r>
                      <w:r>
                        <w:rPr>
                          <w:rFonts w:ascii="宋体" w:hAnsi="宋体" w:cs="宋体" w:eastAsia="宋体" w:hint="default"/>
                          <w:b/>
                          <w:bCs/>
                          <w:spacing w:val="-36"/>
                          <w:w w:val="80"/>
                          <w:sz w:val="13"/>
                          <w:szCs w:val="13"/>
                        </w:rPr>
                      </w:r>
                      <w:r>
                        <w:rPr>
                          <w:rFonts w:ascii="宋体" w:hAnsi="宋体" w:cs="宋体" w:eastAsia="宋体" w:hint="default"/>
                          <w:b/>
                          <w:bCs/>
                          <w:w w:val="80"/>
                          <w:sz w:val="13"/>
                          <w:szCs w:val="13"/>
                        </w:rPr>
                        <w:t>管理合伙企业（有</w:t>
                      </w:r>
                      <w:r>
                        <w:rPr>
                          <w:rFonts w:ascii="宋体" w:hAnsi="宋体" w:cs="宋体" w:eastAsia="宋体" w:hint="default"/>
                          <w:b/>
                          <w:bCs/>
                          <w:spacing w:val="-37"/>
                          <w:w w:val="80"/>
                          <w:sz w:val="13"/>
                          <w:szCs w:val="13"/>
                        </w:rPr>
                        <w:t> </w:t>
                      </w:r>
                      <w:r>
                        <w:rPr>
                          <w:rFonts w:ascii="宋体" w:hAnsi="宋体" w:cs="宋体" w:eastAsia="宋体" w:hint="default"/>
                          <w:b/>
                          <w:bCs/>
                          <w:spacing w:val="-37"/>
                          <w:w w:val="80"/>
                          <w:sz w:val="13"/>
                          <w:szCs w:val="13"/>
                        </w:rPr>
                      </w:r>
                      <w:r>
                        <w:rPr>
                          <w:rFonts w:ascii="宋体" w:hAnsi="宋体" w:cs="宋体" w:eastAsia="宋体" w:hint="default"/>
                          <w:b/>
                          <w:bCs/>
                          <w:w w:val="90"/>
                          <w:sz w:val="13"/>
                          <w:szCs w:val="13"/>
                        </w:rPr>
                        <w:t>限合伙）</w:t>
                      </w:r>
                      <w:r>
                        <w:rPr>
                          <w:rFonts w:ascii="宋体" w:hAnsi="宋体" w:cs="宋体" w:eastAsia="宋体" w:hint="default"/>
                          <w:sz w:val="13"/>
                          <w:szCs w:val="13"/>
                        </w:rPr>
                      </w:r>
                    </w:p>
                  </w:txbxContent>
                </v:textbox>
                <w10:wrap type="none"/>
              </v:shape>
              <v:shape style="position:absolute;left:10142;top:5479;width:937;height:565" type="#_x0000_t202" filled="false" stroked="false">
                <v:textbox inset="0,0,0,0">
                  <w:txbxContent>
                    <w:p>
                      <w:pPr>
                        <w:spacing w:line="240" w:lineRule="auto" w:before="10"/>
                        <w:rPr>
                          <w:rFonts w:ascii="宋体" w:hAnsi="宋体" w:cs="宋体" w:eastAsia="宋体" w:hint="default"/>
                          <w:sz w:val="11"/>
                          <w:szCs w:val="11"/>
                        </w:rPr>
                      </w:pPr>
                    </w:p>
                    <w:p>
                      <w:pPr>
                        <w:spacing w:before="0"/>
                        <w:ind w:left="262" w:right="0" w:firstLine="0"/>
                        <w:jc w:val="left"/>
                        <w:rPr>
                          <w:rFonts w:ascii="宋体" w:hAnsi="宋体" w:cs="宋体" w:eastAsia="宋体" w:hint="default"/>
                          <w:sz w:val="13"/>
                          <w:szCs w:val="13"/>
                        </w:rPr>
                      </w:pPr>
                      <w:r>
                        <w:rPr>
                          <w:rFonts w:ascii="宋体" w:hAnsi="宋体" w:cs="宋体" w:eastAsia="宋体" w:hint="default"/>
                          <w:b/>
                          <w:bCs/>
                          <w:w w:val="90"/>
                          <w:sz w:val="13"/>
                          <w:szCs w:val="13"/>
                        </w:rPr>
                        <w:t>其他股东</w:t>
                      </w:r>
                      <w:r>
                        <w:rPr>
                          <w:rFonts w:ascii="宋体" w:hAnsi="宋体" w:cs="宋体" w:eastAsia="宋体" w:hint="default"/>
                          <w:sz w:val="13"/>
                          <w:szCs w:val="13"/>
                        </w:rPr>
                      </w:r>
                    </w:p>
                  </w:txbxContent>
                </v:textbox>
                <w10:wrap type="none"/>
              </v:shape>
              <v:shape style="position:absolute;left:1382;top:5601;width:937;height:562" type="#_x0000_t202" filled="false" stroked="false">
                <v:textbox inset="0,0,0,0">
                  <w:txbxContent>
                    <w:p>
                      <w:pPr>
                        <w:spacing w:line="230" w:lineRule="auto" w:before="16"/>
                        <w:ind w:left="41" w:right="39" w:firstLine="0"/>
                        <w:jc w:val="both"/>
                        <w:rPr>
                          <w:rFonts w:ascii="宋体" w:hAnsi="宋体" w:cs="宋体" w:eastAsia="宋体" w:hint="default"/>
                          <w:sz w:val="13"/>
                          <w:szCs w:val="13"/>
                        </w:rPr>
                      </w:pPr>
                      <w:r>
                        <w:rPr>
                          <w:rFonts w:ascii="宋体" w:hAnsi="宋体" w:cs="宋体" w:eastAsia="宋体" w:hint="default"/>
                          <w:b/>
                          <w:bCs/>
                          <w:w w:val="80"/>
                          <w:sz w:val="13"/>
                          <w:szCs w:val="13"/>
                        </w:rPr>
                        <w:t>张家港保税区京蓝</w:t>
                      </w:r>
                      <w:r>
                        <w:rPr>
                          <w:rFonts w:ascii="宋体" w:hAnsi="宋体" w:cs="宋体" w:eastAsia="宋体" w:hint="default"/>
                          <w:b/>
                          <w:bCs/>
                          <w:spacing w:val="-38"/>
                          <w:w w:val="80"/>
                          <w:sz w:val="13"/>
                          <w:szCs w:val="13"/>
                        </w:rPr>
                        <w:t> </w:t>
                      </w:r>
                      <w:r>
                        <w:rPr>
                          <w:rFonts w:ascii="宋体" w:hAnsi="宋体" w:cs="宋体" w:eastAsia="宋体" w:hint="default"/>
                          <w:b/>
                          <w:bCs/>
                          <w:w w:val="80"/>
                          <w:sz w:val="13"/>
                          <w:szCs w:val="13"/>
                        </w:rPr>
                        <w:t>智享资产管理合伙</w:t>
                      </w:r>
                      <w:r>
                        <w:rPr>
                          <w:rFonts w:ascii="宋体" w:hAnsi="宋体" w:cs="宋体" w:eastAsia="宋体" w:hint="default"/>
                          <w:b/>
                          <w:bCs/>
                          <w:spacing w:val="-44"/>
                          <w:w w:val="80"/>
                          <w:sz w:val="13"/>
                          <w:szCs w:val="13"/>
                        </w:rPr>
                        <w:t> </w:t>
                      </w:r>
                      <w:r>
                        <w:rPr>
                          <w:rFonts w:ascii="宋体" w:hAnsi="宋体" w:cs="宋体" w:eastAsia="宋体" w:hint="default"/>
                          <w:b/>
                          <w:bCs/>
                          <w:spacing w:val="-44"/>
                          <w:w w:val="80"/>
                          <w:sz w:val="13"/>
                          <w:szCs w:val="13"/>
                        </w:rPr>
                      </w:r>
                      <w:r>
                        <w:rPr>
                          <w:rFonts w:ascii="宋体" w:hAnsi="宋体" w:cs="宋体" w:eastAsia="宋体" w:hint="default"/>
                          <w:b/>
                          <w:bCs/>
                          <w:w w:val="80"/>
                          <w:sz w:val="13"/>
                          <w:szCs w:val="13"/>
                        </w:rPr>
                        <w:t>企业（有限合伙）</w:t>
                      </w:r>
                      <w:r>
                        <w:rPr>
                          <w:rFonts w:ascii="宋体" w:hAnsi="宋体" w:cs="宋体" w:eastAsia="宋体" w:hint="default"/>
                          <w:sz w:val="13"/>
                          <w:szCs w:val="13"/>
                        </w:rPr>
                      </w:r>
                    </w:p>
                  </w:txbxContent>
                </v:textbox>
                <w10:wrap type="none"/>
              </v:shape>
              <v:shape style="position:absolute;left:2783;top:5601;width:937;height:562" type="#_x0000_t202" filled="false" stroked="false">
                <v:textbox inset="0,0,0,0">
                  <w:txbxContent>
                    <w:p>
                      <w:pPr>
                        <w:spacing w:line="240" w:lineRule="auto" w:before="10"/>
                        <w:rPr>
                          <w:rFonts w:ascii="宋体" w:hAnsi="宋体" w:cs="宋体" w:eastAsia="宋体" w:hint="default"/>
                          <w:sz w:val="13"/>
                          <w:szCs w:val="13"/>
                        </w:rPr>
                      </w:pPr>
                    </w:p>
                    <w:p>
                      <w:pPr>
                        <w:spacing w:before="0"/>
                        <w:ind w:left="42" w:right="0" w:firstLine="0"/>
                        <w:jc w:val="left"/>
                        <w:rPr>
                          <w:rFonts w:ascii="宋体" w:hAnsi="宋体" w:cs="宋体" w:eastAsia="宋体" w:hint="default"/>
                          <w:sz w:val="13"/>
                          <w:szCs w:val="13"/>
                        </w:rPr>
                      </w:pPr>
                      <w:r>
                        <w:rPr>
                          <w:rFonts w:ascii="宋体" w:hAnsi="宋体" w:cs="宋体" w:eastAsia="宋体" w:hint="default"/>
                          <w:b/>
                          <w:bCs/>
                          <w:w w:val="80"/>
                          <w:sz w:val="13"/>
                          <w:szCs w:val="13"/>
                        </w:rPr>
                        <w:t>京蓝控股有限公司</w:t>
                      </w:r>
                      <w:r>
                        <w:rPr>
                          <w:rFonts w:ascii="宋体" w:hAnsi="宋体" w:cs="宋体" w:eastAsia="宋体" w:hint="default"/>
                          <w:sz w:val="13"/>
                          <w:szCs w:val="13"/>
                        </w:rPr>
                      </w:r>
                    </w:p>
                  </w:txbxContent>
                </v:textbox>
                <w10:wrap type="none"/>
              </v:shape>
              <v:shape style="position:absolute;left:4670;top:5601;width:923;height:562" type="#_x0000_t202" filled="false" stroked="false">
                <v:textbox inset="0,0,0,0">
                  <w:txbxContent>
                    <w:p>
                      <w:pPr>
                        <w:spacing w:before="88"/>
                        <w:ind w:left="29" w:right="36" w:firstLine="0"/>
                        <w:jc w:val="left"/>
                        <w:rPr>
                          <w:rFonts w:ascii="宋体" w:hAnsi="宋体" w:cs="宋体" w:eastAsia="宋体" w:hint="default"/>
                          <w:sz w:val="13"/>
                          <w:szCs w:val="13"/>
                        </w:rPr>
                      </w:pPr>
                      <w:r>
                        <w:rPr>
                          <w:rFonts w:ascii="宋体" w:hAnsi="宋体" w:cs="宋体" w:eastAsia="宋体" w:hint="default"/>
                          <w:b/>
                          <w:bCs/>
                          <w:w w:val="80"/>
                          <w:sz w:val="13"/>
                          <w:szCs w:val="13"/>
                        </w:rPr>
                        <w:t>北京杨树蓝天投资</w:t>
                      </w:r>
                      <w:r>
                        <w:rPr>
                          <w:rFonts w:ascii="宋体" w:hAnsi="宋体" w:cs="宋体" w:eastAsia="宋体" w:hint="default"/>
                          <w:b/>
                          <w:bCs/>
                          <w:spacing w:val="-36"/>
                          <w:w w:val="80"/>
                          <w:sz w:val="13"/>
                          <w:szCs w:val="13"/>
                        </w:rPr>
                        <w:t> </w:t>
                      </w:r>
                      <w:r>
                        <w:rPr>
                          <w:rFonts w:ascii="宋体" w:hAnsi="宋体" w:cs="宋体" w:eastAsia="宋体" w:hint="default"/>
                          <w:b/>
                          <w:bCs/>
                          <w:w w:val="80"/>
                          <w:sz w:val="13"/>
                          <w:szCs w:val="13"/>
                        </w:rPr>
                        <w:t>中心（有限合伙）</w:t>
                      </w:r>
                      <w:r>
                        <w:rPr>
                          <w:rFonts w:ascii="宋体" w:hAnsi="宋体" w:cs="宋体" w:eastAsia="宋体" w:hint="default"/>
                          <w:sz w:val="13"/>
                          <w:szCs w:val="13"/>
                        </w:rPr>
                      </w:r>
                    </w:p>
                  </w:txbxContent>
                </v:textbox>
                <w10:wrap type="none"/>
              </v:shape>
              <v:shape style="position:absolute;left:1226;top:6163;width:626;height:254" type="#_x0000_t202" filled="false" stroked="false">
                <v:textbox inset="0,0,0,0">
                  <w:txbxContent>
                    <w:p>
                      <w:pPr>
                        <w:spacing w:before="61"/>
                        <w:ind w:left="45" w:right="0" w:firstLine="0"/>
                        <w:jc w:val="left"/>
                        <w:rPr>
                          <w:rFonts w:ascii="Calibri" w:hAnsi="Calibri" w:cs="Calibri" w:eastAsia="Calibri" w:hint="default"/>
                          <w:sz w:val="14"/>
                          <w:szCs w:val="14"/>
                        </w:rPr>
                      </w:pPr>
                      <w:r>
                        <w:rPr>
                          <w:rFonts w:ascii="Calibri"/>
                          <w:w w:val="90"/>
                          <w:sz w:val="14"/>
                        </w:rPr>
                        <w:t>3.43%</w:t>
                      </w:r>
                      <w:r>
                        <w:rPr>
                          <w:rFonts w:ascii="Calibri"/>
                          <w:sz w:val="14"/>
                        </w:rPr>
                      </w:r>
                    </w:p>
                  </w:txbxContent>
                </v:textbox>
                <w10:wrap type="none"/>
              </v:shape>
              <v:shape style="position:absolute;left:1851;top:6163;width:1401;height:254" type="#_x0000_t202" filled="false" stroked="false">
                <v:textbox inset="0,0,0,0">
                  <w:txbxContent>
                    <w:p>
                      <w:pPr>
                        <w:spacing w:before="56"/>
                        <w:ind w:left="111" w:right="0" w:firstLine="0"/>
                        <w:jc w:val="left"/>
                        <w:rPr>
                          <w:rFonts w:ascii="Calibri" w:hAnsi="Calibri" w:cs="Calibri" w:eastAsia="Calibri" w:hint="default"/>
                          <w:sz w:val="14"/>
                          <w:szCs w:val="14"/>
                        </w:rPr>
                      </w:pPr>
                      <w:r>
                        <w:rPr>
                          <w:rFonts w:ascii="Calibri"/>
                          <w:spacing w:val="-3"/>
                          <w:w w:val="90"/>
                          <w:sz w:val="14"/>
                        </w:rPr>
                        <w:t>1.16%</w:t>
                      </w:r>
                      <w:r>
                        <w:rPr>
                          <w:rFonts w:ascii="Calibri"/>
                          <w:spacing w:val="-3"/>
                          <w:sz w:val="14"/>
                        </w:rPr>
                      </w:r>
                    </w:p>
                  </w:txbxContent>
                </v:textbox>
                <w10:wrap type="none"/>
              </v:shape>
              <v:shape style="position:absolute;left:3252;top:6163;width:1873;height:254" type="#_x0000_t202" filled="false" stroked="false">
                <v:textbox inset="0,0,0,0">
                  <w:txbxContent>
                    <w:p>
                      <w:pPr>
                        <w:spacing w:before="47"/>
                        <w:ind w:left="99" w:right="0" w:firstLine="0"/>
                        <w:jc w:val="left"/>
                        <w:rPr>
                          <w:rFonts w:ascii="Calibri" w:hAnsi="Calibri" w:cs="Calibri" w:eastAsia="Calibri" w:hint="default"/>
                          <w:sz w:val="14"/>
                          <w:szCs w:val="14"/>
                        </w:rPr>
                      </w:pPr>
                      <w:r>
                        <w:rPr>
                          <w:rFonts w:ascii="Calibri"/>
                          <w:spacing w:val="-3"/>
                          <w:w w:val="90"/>
                          <w:sz w:val="14"/>
                        </w:rPr>
                        <w:t>8.21%</w:t>
                      </w:r>
                      <w:r>
                        <w:rPr>
                          <w:rFonts w:ascii="Calibri"/>
                          <w:spacing w:val="-3"/>
                          <w:sz w:val="14"/>
                        </w:rPr>
                      </w:r>
                    </w:p>
                  </w:txbxContent>
                </v:textbox>
                <w10:wrap type="none"/>
              </v:shape>
              <v:shape style="position:absolute;left:7702;top:2593;width:937;height:562" type="#_x0000_t202" filled="false" stroked="false">
                <v:textbox inset="0,0,0,0">
                  <w:txbxContent>
                    <w:p>
                      <w:pPr>
                        <w:spacing w:line="223" w:lineRule="auto" w:before="1"/>
                        <w:ind w:left="83" w:right="68" w:firstLine="0"/>
                        <w:jc w:val="center"/>
                        <w:rPr>
                          <w:rFonts w:ascii="宋体" w:hAnsi="宋体" w:cs="宋体" w:eastAsia="宋体" w:hint="default"/>
                          <w:sz w:val="14"/>
                          <w:szCs w:val="14"/>
                        </w:rPr>
                      </w:pPr>
                      <w:r>
                        <w:rPr>
                          <w:rFonts w:ascii="宋体" w:hAnsi="宋体" w:cs="宋体" w:eastAsia="宋体" w:hint="default"/>
                          <w:spacing w:val="-4"/>
                          <w:w w:val="80"/>
                          <w:sz w:val="14"/>
                          <w:szCs w:val="14"/>
                        </w:rPr>
                        <w:t>固安县中睿晟鸿</w:t>
                      </w:r>
                      <w:r>
                        <w:rPr>
                          <w:rFonts w:ascii="宋体" w:hAnsi="宋体" w:cs="宋体" w:eastAsia="宋体" w:hint="default"/>
                          <w:spacing w:val="-32"/>
                          <w:w w:val="80"/>
                          <w:sz w:val="14"/>
                          <w:szCs w:val="14"/>
                        </w:rPr>
                        <w:t> </w:t>
                      </w:r>
                      <w:r>
                        <w:rPr>
                          <w:rFonts w:ascii="宋体" w:hAnsi="宋体" w:cs="宋体" w:eastAsia="宋体" w:hint="default"/>
                          <w:spacing w:val="-32"/>
                          <w:w w:val="80"/>
                          <w:sz w:val="14"/>
                          <w:szCs w:val="14"/>
                        </w:rPr>
                      </w:r>
                      <w:r>
                        <w:rPr>
                          <w:rFonts w:ascii="宋体" w:hAnsi="宋体" w:cs="宋体" w:eastAsia="宋体" w:hint="default"/>
                          <w:spacing w:val="-3"/>
                          <w:w w:val="80"/>
                          <w:sz w:val="14"/>
                          <w:szCs w:val="14"/>
                        </w:rPr>
                        <w:t>企业管理咨询有</w:t>
                      </w:r>
                      <w:r>
                        <w:rPr>
                          <w:rFonts w:ascii="宋体" w:hAnsi="宋体" w:cs="宋体" w:eastAsia="宋体" w:hint="default"/>
                          <w:spacing w:val="-40"/>
                          <w:w w:val="80"/>
                          <w:sz w:val="14"/>
                          <w:szCs w:val="14"/>
                        </w:rPr>
                        <w:t> </w:t>
                      </w:r>
                      <w:r>
                        <w:rPr>
                          <w:rFonts w:ascii="宋体" w:hAnsi="宋体" w:cs="宋体" w:eastAsia="宋体" w:hint="default"/>
                          <w:spacing w:val="-40"/>
                          <w:w w:val="80"/>
                          <w:sz w:val="14"/>
                          <w:szCs w:val="14"/>
                        </w:rPr>
                      </w:r>
                      <w:r>
                        <w:rPr>
                          <w:rFonts w:ascii="宋体" w:hAnsi="宋体" w:cs="宋体" w:eastAsia="宋体" w:hint="default"/>
                          <w:spacing w:val="-37"/>
                          <w:w w:val="81"/>
                          <w:sz w:val="14"/>
                          <w:szCs w:val="14"/>
                        </w:rPr>
                        <w:t>限</w:t>
                      </w:r>
                      <w:r>
                        <w:rPr>
                          <w:rFonts w:ascii="Calibri" w:hAnsi="Calibri" w:cs="Calibri" w:eastAsia="Calibri" w:hint="default"/>
                          <w:spacing w:val="-37"/>
                          <w:w w:val="81"/>
                          <w:position w:val="-3"/>
                          <w:sz w:val="14"/>
                          <w:szCs w:val="14"/>
                        </w:rPr>
                        <w:t>5</w:t>
                      </w:r>
                      <w:r>
                        <w:rPr>
                          <w:rFonts w:ascii="宋体" w:hAnsi="宋体" w:cs="宋体" w:eastAsia="宋体" w:hint="default"/>
                          <w:spacing w:val="-37"/>
                          <w:w w:val="81"/>
                          <w:sz w:val="14"/>
                          <w:szCs w:val="14"/>
                        </w:rPr>
                        <w:t>公</w:t>
                      </w:r>
                      <w:r>
                        <w:rPr>
                          <w:rFonts w:ascii="Calibri" w:hAnsi="Calibri" w:cs="Calibri" w:eastAsia="Calibri" w:hint="default"/>
                          <w:spacing w:val="-37"/>
                          <w:w w:val="81"/>
                          <w:position w:val="-3"/>
                          <w:sz w:val="14"/>
                          <w:szCs w:val="14"/>
                        </w:rPr>
                        <w:t>%</w:t>
                      </w:r>
                      <w:r>
                        <w:rPr>
                          <w:rFonts w:ascii="宋体" w:hAnsi="宋体" w:cs="宋体" w:eastAsia="宋体" w:hint="default"/>
                          <w:spacing w:val="-37"/>
                          <w:w w:val="81"/>
                          <w:sz w:val="14"/>
                          <w:szCs w:val="14"/>
                        </w:rPr>
                        <w:t>司</w:t>
                      </w:r>
                      <w:r>
                        <w:rPr>
                          <w:rFonts w:ascii="宋体" w:hAnsi="宋体" w:cs="宋体" w:eastAsia="宋体" w:hint="default"/>
                          <w:spacing w:val="-37"/>
                          <w:sz w:val="14"/>
                          <w:szCs w:val="14"/>
                        </w:rPr>
                      </w:r>
                    </w:p>
                  </w:txbxContent>
                </v:textbox>
                <w10:wrap type="none"/>
              </v:shape>
              <v:shape style="position:absolute;left:10025;top:2593;width:1081;height:562" type="#_x0000_t202" filled="false" stroked="false">
                <v:textbox inset="0,0,0,0">
                  <w:txbxContent>
                    <w:p>
                      <w:pPr>
                        <w:spacing w:line="180" w:lineRule="exact" w:before="70"/>
                        <w:ind w:left="157" w:right="0" w:firstLine="0"/>
                        <w:jc w:val="left"/>
                        <w:rPr>
                          <w:rFonts w:ascii="宋体" w:hAnsi="宋体" w:cs="宋体" w:eastAsia="宋体" w:hint="default"/>
                          <w:sz w:val="14"/>
                          <w:szCs w:val="14"/>
                        </w:rPr>
                      </w:pPr>
                      <w:r>
                        <w:rPr>
                          <w:rFonts w:ascii="宋体" w:hAnsi="宋体" w:cs="宋体" w:eastAsia="宋体" w:hint="default"/>
                          <w:spacing w:val="-4"/>
                          <w:w w:val="90"/>
                          <w:sz w:val="14"/>
                          <w:szCs w:val="14"/>
                        </w:rPr>
                        <w:t>丞方侨投资咨询</w:t>
                      </w:r>
                      <w:r>
                        <w:rPr>
                          <w:rFonts w:ascii="宋体" w:hAnsi="宋体" w:cs="宋体" w:eastAsia="宋体" w:hint="default"/>
                          <w:spacing w:val="-4"/>
                          <w:sz w:val="14"/>
                          <w:szCs w:val="14"/>
                        </w:rPr>
                      </w:r>
                    </w:p>
                    <w:p>
                      <w:pPr>
                        <w:spacing w:line="180" w:lineRule="exact" w:before="0"/>
                        <w:ind w:left="101" w:right="0" w:firstLine="0"/>
                        <w:jc w:val="left"/>
                        <w:rPr>
                          <w:rFonts w:ascii="宋体" w:hAnsi="宋体" w:cs="宋体" w:eastAsia="宋体" w:hint="default"/>
                          <w:sz w:val="14"/>
                          <w:szCs w:val="14"/>
                        </w:rPr>
                      </w:pPr>
                      <w:r>
                        <w:rPr>
                          <w:rFonts w:ascii="宋体" w:hAnsi="宋体" w:cs="宋体" w:eastAsia="宋体" w:hint="default"/>
                          <w:spacing w:val="-4"/>
                          <w:w w:val="85"/>
                          <w:sz w:val="14"/>
                          <w:szCs w:val="14"/>
                        </w:rPr>
                        <w:t>（北京）有限公司</w:t>
                      </w:r>
                      <w:r>
                        <w:rPr>
                          <w:rFonts w:ascii="宋体" w:hAnsi="宋体" w:cs="宋体" w:eastAsia="宋体" w:hint="default"/>
                          <w:spacing w:val="-4"/>
                          <w:sz w:val="14"/>
                          <w:szCs w:val="14"/>
                        </w:rPr>
                      </w:r>
                    </w:p>
                  </w:txbxContent>
                </v:textbox>
                <w10:wrap type="none"/>
              </v:shape>
              <v:shape style="position:absolute;left:8214;top:3214;width:138;height:140" type="#_x0000_t202" filled="false" stroked="false">
                <v:textbox inset="0,0,0,0">
                  <w:txbxContent>
                    <w:p>
                      <w:pPr>
                        <w:spacing w:line="140" w:lineRule="exact" w:before="0"/>
                        <w:ind w:left="0" w:right="0" w:firstLine="0"/>
                        <w:jc w:val="left"/>
                        <w:rPr>
                          <w:rFonts w:ascii="Calibri" w:hAnsi="Calibri" w:cs="Calibri" w:eastAsia="Calibri" w:hint="default"/>
                          <w:sz w:val="14"/>
                          <w:szCs w:val="14"/>
                        </w:rPr>
                      </w:pPr>
                      <w:r>
                        <w:rPr>
                          <w:rFonts w:ascii="Calibri"/>
                          <w:spacing w:val="-2"/>
                          <w:w w:val="80"/>
                          <w:sz w:val="14"/>
                        </w:rPr>
                        <w:t>5%</w:t>
                      </w:r>
                      <w:r>
                        <w:rPr>
                          <w:rFonts w:ascii="Calibri"/>
                          <w:spacing w:val="-2"/>
                          <w:sz w:val="14"/>
                        </w:rPr>
                      </w:r>
                    </w:p>
                  </w:txbxContent>
                </v:textbox>
                <w10:wrap type="none"/>
              </v:shape>
              <v:shape style="position:absolute;left:9334;top:3236;width:195;height:140" type="#_x0000_t202" filled="false" stroked="false">
                <v:textbox inset="0,0,0,0">
                  <w:txbxContent>
                    <w:p>
                      <w:pPr>
                        <w:spacing w:line="140" w:lineRule="exact" w:before="0"/>
                        <w:ind w:left="0" w:right="0" w:firstLine="0"/>
                        <w:jc w:val="left"/>
                        <w:rPr>
                          <w:rFonts w:ascii="Calibri" w:hAnsi="Calibri" w:cs="Calibri" w:eastAsia="Calibri" w:hint="default"/>
                          <w:sz w:val="14"/>
                          <w:szCs w:val="14"/>
                        </w:rPr>
                      </w:pPr>
                      <w:r>
                        <w:rPr>
                          <w:rFonts w:ascii="Calibri"/>
                          <w:spacing w:val="-2"/>
                          <w:w w:val="80"/>
                          <w:sz w:val="14"/>
                        </w:rPr>
                        <w:t>90%</w:t>
                      </w:r>
                      <w:r>
                        <w:rPr>
                          <w:rFonts w:ascii="Calibri"/>
                          <w:spacing w:val="-2"/>
                          <w:sz w:val="14"/>
                        </w:rPr>
                      </w:r>
                    </w:p>
                  </w:txbxContent>
                </v:textbox>
                <w10:wrap type="none"/>
              </v:shape>
              <v:shape style="position:absolute;left:8803;top:3665;width:937;height:562" type="#_x0000_t202" filled="false" stroked="false">
                <v:textbox inset="0,0,0,0">
                  <w:txbxContent>
                    <w:p>
                      <w:pPr>
                        <w:spacing w:line="166" w:lineRule="exact" w:before="90"/>
                        <w:ind w:left="12" w:right="0" w:firstLine="0"/>
                        <w:jc w:val="center"/>
                        <w:rPr>
                          <w:rFonts w:ascii="宋体" w:hAnsi="宋体" w:cs="宋体" w:eastAsia="宋体" w:hint="default"/>
                          <w:sz w:val="13"/>
                          <w:szCs w:val="13"/>
                        </w:rPr>
                      </w:pPr>
                      <w:r>
                        <w:rPr>
                          <w:rFonts w:ascii="宋体" w:hAnsi="宋体" w:cs="宋体" w:eastAsia="宋体" w:hint="default"/>
                          <w:w w:val="80"/>
                          <w:sz w:val="13"/>
                          <w:szCs w:val="13"/>
                        </w:rPr>
                        <w:t>杨树时代投资（北</w:t>
                      </w:r>
                      <w:r>
                        <w:rPr>
                          <w:rFonts w:ascii="宋体" w:hAnsi="宋体" w:cs="宋体" w:eastAsia="宋体" w:hint="default"/>
                          <w:sz w:val="13"/>
                          <w:szCs w:val="13"/>
                        </w:rPr>
                      </w:r>
                    </w:p>
                    <w:p>
                      <w:pPr>
                        <w:spacing w:line="166" w:lineRule="exact" w:before="0"/>
                        <w:ind w:left="13" w:right="0" w:firstLine="0"/>
                        <w:jc w:val="center"/>
                        <w:rPr>
                          <w:rFonts w:ascii="宋体" w:hAnsi="宋体" w:cs="宋体" w:eastAsia="宋体" w:hint="default"/>
                          <w:sz w:val="13"/>
                          <w:szCs w:val="13"/>
                        </w:rPr>
                      </w:pPr>
                      <w:r>
                        <w:rPr>
                          <w:rFonts w:ascii="宋体" w:hAnsi="宋体" w:cs="宋体" w:eastAsia="宋体" w:hint="default"/>
                          <w:w w:val="90"/>
                          <w:sz w:val="13"/>
                          <w:szCs w:val="13"/>
                        </w:rPr>
                        <w:t>京）有限公司</w:t>
                      </w:r>
                      <w:r>
                        <w:rPr>
                          <w:rFonts w:ascii="宋体" w:hAnsi="宋体" w:cs="宋体" w:eastAsia="宋体" w:hint="default"/>
                          <w:sz w:val="13"/>
                          <w:szCs w:val="13"/>
                        </w:rPr>
                      </w:r>
                    </w:p>
                  </w:txbxContent>
                </v:textbox>
                <w10:wrap type="none"/>
              </v:shape>
              <v:shape style="position:absolute;left:8971;top:1392;width:195;height:140" type="#_x0000_t202" filled="false" stroked="false">
                <v:textbox inset="0,0,0,0">
                  <w:txbxContent>
                    <w:p>
                      <w:pPr>
                        <w:spacing w:line="140" w:lineRule="exact" w:before="0"/>
                        <w:ind w:left="0" w:right="0" w:firstLine="0"/>
                        <w:jc w:val="left"/>
                        <w:rPr>
                          <w:rFonts w:ascii="Calibri" w:hAnsi="Calibri" w:cs="Calibri" w:eastAsia="Calibri" w:hint="default"/>
                          <w:sz w:val="14"/>
                          <w:szCs w:val="14"/>
                        </w:rPr>
                      </w:pPr>
                      <w:r>
                        <w:rPr>
                          <w:rFonts w:ascii="Calibri"/>
                          <w:spacing w:val="-2"/>
                          <w:w w:val="80"/>
                          <w:sz w:val="14"/>
                        </w:rPr>
                        <w:t>30%</w:t>
                      </w:r>
                      <w:r>
                        <w:rPr>
                          <w:rFonts w:ascii="Calibri"/>
                          <w:spacing w:val="-2"/>
                          <w:sz w:val="14"/>
                        </w:rPr>
                      </w:r>
                    </w:p>
                  </w:txbxContent>
                </v:textbox>
                <w10:wrap type="none"/>
              </v:shape>
              <v:shape style="position:absolute;left:9804;top:1488;width:251;height:140" type="#_x0000_t202" filled="false" stroked="false">
                <v:textbox inset="0,0,0,0">
                  <w:txbxContent>
                    <w:p>
                      <w:pPr>
                        <w:spacing w:line="140" w:lineRule="exact" w:before="0"/>
                        <w:ind w:left="0" w:right="0" w:firstLine="0"/>
                        <w:jc w:val="left"/>
                        <w:rPr>
                          <w:rFonts w:ascii="Calibri" w:hAnsi="Calibri" w:cs="Calibri" w:eastAsia="Calibri" w:hint="default"/>
                          <w:sz w:val="14"/>
                          <w:szCs w:val="14"/>
                        </w:rPr>
                      </w:pPr>
                      <w:r>
                        <w:rPr>
                          <w:rFonts w:ascii="Calibri"/>
                          <w:spacing w:val="-3"/>
                          <w:w w:val="80"/>
                          <w:sz w:val="14"/>
                        </w:rPr>
                        <w:t>100%</w:t>
                      </w:r>
                      <w:r>
                        <w:rPr>
                          <w:rFonts w:ascii="Calibri"/>
                          <w:spacing w:val="-3"/>
                          <w:sz w:val="14"/>
                        </w:rPr>
                      </w:r>
                    </w:p>
                  </w:txbxContent>
                </v:textbox>
                <w10:wrap type="none"/>
              </v:shape>
              <v:shape style="position:absolute;left:8827;top:1743;width:195;height:140" type="#_x0000_t202" filled="false" stroked="false">
                <v:textbox inset="0,0,0,0">
                  <w:txbxContent>
                    <w:p>
                      <w:pPr>
                        <w:spacing w:line="140" w:lineRule="exact" w:before="0"/>
                        <w:ind w:left="0" w:right="0" w:firstLine="0"/>
                        <w:jc w:val="left"/>
                        <w:rPr>
                          <w:rFonts w:ascii="Calibri" w:hAnsi="Calibri" w:cs="Calibri" w:eastAsia="Calibri" w:hint="default"/>
                          <w:sz w:val="14"/>
                          <w:szCs w:val="14"/>
                        </w:rPr>
                      </w:pPr>
                      <w:r>
                        <w:rPr>
                          <w:rFonts w:ascii="Calibri"/>
                          <w:spacing w:val="-2"/>
                          <w:w w:val="80"/>
                          <w:sz w:val="14"/>
                        </w:rPr>
                        <w:t>30%</w:t>
                      </w:r>
                      <w:r>
                        <w:rPr>
                          <w:rFonts w:ascii="Calibri"/>
                          <w:spacing w:val="-2"/>
                          <w:sz w:val="14"/>
                        </w:rPr>
                      </w:r>
                    </w:p>
                  </w:txbxContent>
                </v:textbox>
                <w10:wrap type="none"/>
              </v:shape>
              <v:shape style="position:absolute;left:4470;top:1977;width:320;height:131" type="#_x0000_t202" filled="false" stroked="false">
                <v:textbox inset="0,0,0,0">
                  <w:txbxContent>
                    <w:p>
                      <w:pPr>
                        <w:spacing w:line="130" w:lineRule="exact" w:before="0"/>
                        <w:ind w:left="0" w:right="0" w:firstLine="0"/>
                        <w:jc w:val="left"/>
                        <w:rPr>
                          <w:rFonts w:ascii="宋体" w:hAnsi="宋体" w:cs="宋体" w:eastAsia="宋体" w:hint="default"/>
                          <w:sz w:val="13"/>
                          <w:szCs w:val="13"/>
                        </w:rPr>
                      </w:pPr>
                      <w:r>
                        <w:rPr>
                          <w:rFonts w:ascii="宋体" w:hAnsi="宋体" w:cs="宋体" w:eastAsia="宋体" w:hint="default"/>
                          <w:w w:val="80"/>
                          <w:sz w:val="13"/>
                          <w:szCs w:val="13"/>
                        </w:rPr>
                        <w:t>周国旗</w:t>
                      </w:r>
                      <w:r>
                        <w:rPr>
                          <w:rFonts w:ascii="宋体" w:hAnsi="宋体" w:cs="宋体" w:eastAsia="宋体" w:hint="default"/>
                          <w:sz w:val="13"/>
                          <w:szCs w:val="13"/>
                        </w:rPr>
                      </w:r>
                    </w:p>
                  </w:txbxContent>
                </v:textbox>
                <w10:wrap type="none"/>
              </v:shape>
              <v:shape style="position:absolute;left:1517;top:2384;width:251;height:140" type="#_x0000_t202" filled="false" stroked="false">
                <v:textbox inset="0,0,0,0">
                  <w:txbxContent>
                    <w:p>
                      <w:pPr>
                        <w:spacing w:line="140" w:lineRule="exact" w:before="0"/>
                        <w:ind w:left="0" w:right="0" w:firstLine="0"/>
                        <w:jc w:val="left"/>
                        <w:rPr>
                          <w:rFonts w:ascii="Calibri" w:hAnsi="Calibri" w:cs="Calibri" w:eastAsia="Calibri" w:hint="default"/>
                          <w:sz w:val="14"/>
                          <w:szCs w:val="14"/>
                        </w:rPr>
                      </w:pPr>
                      <w:r>
                        <w:rPr>
                          <w:rFonts w:ascii="Calibri"/>
                          <w:spacing w:val="-3"/>
                          <w:w w:val="80"/>
                          <w:sz w:val="14"/>
                        </w:rPr>
                        <w:t>100%</w:t>
                      </w:r>
                      <w:r>
                        <w:rPr>
                          <w:rFonts w:ascii="Calibri"/>
                          <w:spacing w:val="-3"/>
                          <w:sz w:val="14"/>
                        </w:rPr>
                      </w:r>
                    </w:p>
                  </w:txbxContent>
                </v:textbox>
                <w10:wrap type="none"/>
              </v:shape>
              <v:shape style="position:absolute;left:2954;top:2384;width:252;height:140" type="#_x0000_t202" filled="false" stroked="false">
                <v:textbox inset="0,0,0,0">
                  <w:txbxContent>
                    <w:p>
                      <w:pPr>
                        <w:spacing w:line="140" w:lineRule="exact" w:before="0"/>
                        <w:ind w:left="0" w:right="0" w:firstLine="0"/>
                        <w:jc w:val="left"/>
                        <w:rPr>
                          <w:rFonts w:ascii="Calibri" w:hAnsi="Calibri" w:cs="Calibri" w:eastAsia="Calibri" w:hint="default"/>
                          <w:sz w:val="14"/>
                          <w:szCs w:val="14"/>
                        </w:rPr>
                      </w:pPr>
                      <w:r>
                        <w:rPr>
                          <w:rFonts w:ascii="Calibri"/>
                          <w:spacing w:val="-3"/>
                          <w:w w:val="80"/>
                          <w:sz w:val="14"/>
                        </w:rPr>
                        <w:t>100%</w:t>
                      </w:r>
                      <w:r>
                        <w:rPr>
                          <w:rFonts w:ascii="Calibri"/>
                          <w:spacing w:val="-3"/>
                          <w:sz w:val="14"/>
                        </w:rPr>
                      </w:r>
                    </w:p>
                  </w:txbxContent>
                </v:textbox>
                <w10:wrap type="none"/>
              </v:shape>
              <v:shape style="position:absolute;left:3897;top:2290;width:195;height:140" type="#_x0000_t202" filled="false" stroked="false">
                <v:textbox inset="0,0,0,0">
                  <w:txbxContent>
                    <w:p>
                      <w:pPr>
                        <w:spacing w:line="140" w:lineRule="exact" w:before="0"/>
                        <w:ind w:left="0" w:right="0" w:firstLine="0"/>
                        <w:jc w:val="left"/>
                        <w:rPr>
                          <w:rFonts w:ascii="Calibri" w:hAnsi="Calibri" w:cs="Calibri" w:eastAsia="Calibri" w:hint="default"/>
                          <w:sz w:val="14"/>
                          <w:szCs w:val="14"/>
                        </w:rPr>
                      </w:pPr>
                      <w:r>
                        <w:rPr>
                          <w:rFonts w:ascii="Calibri"/>
                          <w:spacing w:val="-2"/>
                          <w:w w:val="80"/>
                          <w:sz w:val="14"/>
                        </w:rPr>
                        <w:t>99%</w:t>
                      </w:r>
                      <w:r>
                        <w:rPr>
                          <w:rFonts w:ascii="Calibri"/>
                          <w:spacing w:val="-2"/>
                          <w:sz w:val="14"/>
                        </w:rPr>
                      </w:r>
                    </w:p>
                  </w:txbxContent>
                </v:textbox>
                <w10:wrap type="none"/>
              </v:shape>
              <v:shape style="position:absolute;left:4652;top:2290;width:139;height:140" type="#_x0000_t202" filled="false" stroked="false">
                <v:textbox inset="0,0,0,0">
                  <w:txbxContent>
                    <w:p>
                      <w:pPr>
                        <w:spacing w:line="140" w:lineRule="exact" w:before="0"/>
                        <w:ind w:left="0" w:right="0" w:firstLine="0"/>
                        <w:jc w:val="left"/>
                        <w:rPr>
                          <w:rFonts w:ascii="Calibri" w:hAnsi="Calibri" w:cs="Calibri" w:eastAsia="Calibri" w:hint="default"/>
                          <w:sz w:val="14"/>
                          <w:szCs w:val="14"/>
                        </w:rPr>
                      </w:pPr>
                      <w:r>
                        <w:rPr>
                          <w:rFonts w:ascii="Calibri"/>
                          <w:spacing w:val="-2"/>
                          <w:w w:val="80"/>
                          <w:sz w:val="14"/>
                        </w:rPr>
                        <w:t>1%</w:t>
                      </w:r>
                      <w:r>
                        <w:rPr>
                          <w:rFonts w:ascii="Calibri"/>
                          <w:spacing w:val="-2"/>
                          <w:sz w:val="14"/>
                        </w:rPr>
                      </w:r>
                    </w:p>
                  </w:txbxContent>
                </v:textbox>
                <w10:wrap type="none"/>
              </v:shape>
              <v:shape style="position:absolute;left:5252;top:2291;width:195;height:140" type="#_x0000_t202" filled="false" stroked="false">
                <v:textbox inset="0,0,0,0">
                  <w:txbxContent>
                    <w:p>
                      <w:pPr>
                        <w:spacing w:line="140" w:lineRule="exact" w:before="0"/>
                        <w:ind w:left="0" w:right="0" w:firstLine="0"/>
                        <w:jc w:val="left"/>
                        <w:rPr>
                          <w:rFonts w:ascii="Calibri" w:hAnsi="Calibri" w:cs="Calibri" w:eastAsia="Calibri" w:hint="default"/>
                          <w:sz w:val="14"/>
                          <w:szCs w:val="14"/>
                        </w:rPr>
                      </w:pPr>
                      <w:r>
                        <w:rPr>
                          <w:rFonts w:ascii="Calibri"/>
                          <w:spacing w:val="-2"/>
                          <w:w w:val="80"/>
                          <w:sz w:val="14"/>
                        </w:rPr>
                        <w:t>99%</w:t>
                      </w:r>
                      <w:r>
                        <w:rPr>
                          <w:rFonts w:ascii="Calibri"/>
                          <w:spacing w:val="-2"/>
                          <w:sz w:val="14"/>
                        </w:rPr>
                      </w:r>
                    </w:p>
                  </w:txbxContent>
                </v:textbox>
                <w10:wrap type="none"/>
              </v:shape>
              <v:shape style="position:absolute;left:6054;top:2290;width:519;height:150" type="#_x0000_t202" filled="false" stroked="false">
                <v:textbox inset="0,0,0,0">
                  <w:txbxContent>
                    <w:p>
                      <w:pPr>
                        <w:tabs>
                          <w:tab w:pos="376" w:val="left" w:leader="none"/>
                        </w:tabs>
                        <w:spacing w:line="149" w:lineRule="exact" w:before="0"/>
                        <w:ind w:left="0" w:right="0" w:firstLine="0"/>
                        <w:jc w:val="left"/>
                        <w:rPr>
                          <w:rFonts w:ascii="Calibri" w:hAnsi="Calibri" w:cs="Calibri" w:eastAsia="Calibri" w:hint="default"/>
                          <w:sz w:val="14"/>
                          <w:szCs w:val="14"/>
                        </w:rPr>
                      </w:pPr>
                      <w:r>
                        <w:rPr>
                          <w:rFonts w:ascii="Calibri"/>
                          <w:spacing w:val="-2"/>
                          <w:w w:val="80"/>
                          <w:sz w:val="14"/>
                        </w:rPr>
                        <w:t>1%</w:t>
                        <w:tab/>
                      </w:r>
                      <w:r>
                        <w:rPr>
                          <w:rFonts w:ascii="Calibri"/>
                          <w:spacing w:val="-2"/>
                          <w:w w:val="80"/>
                          <w:position w:val="1"/>
                          <w:sz w:val="14"/>
                        </w:rPr>
                        <w:t>96.</w:t>
                      </w:r>
                      <w:r>
                        <w:rPr>
                          <w:rFonts w:ascii="Calibri"/>
                          <w:spacing w:val="-2"/>
                          <w:sz w:val="14"/>
                        </w:rPr>
                      </w:r>
                    </w:p>
                  </w:txbxContent>
                </v:textbox>
                <w10:wrap type="none"/>
              </v:shape>
              <v:shape style="position:absolute;left:7504;top:2291;width:82;height:140" type="#_x0000_t202" filled="false" stroked="false">
                <v:textbox inset="0,0,0,0">
                  <w:txbxContent>
                    <w:p>
                      <w:pPr>
                        <w:spacing w:line="140" w:lineRule="exact" w:before="0"/>
                        <w:ind w:left="0" w:right="0" w:firstLine="0"/>
                        <w:jc w:val="left"/>
                        <w:rPr>
                          <w:rFonts w:ascii="Calibri" w:hAnsi="Calibri" w:cs="Calibri" w:eastAsia="Calibri" w:hint="default"/>
                          <w:sz w:val="14"/>
                          <w:szCs w:val="14"/>
                        </w:rPr>
                      </w:pPr>
                      <w:r>
                        <w:rPr>
                          <w:rFonts w:ascii="Calibri"/>
                          <w:w w:val="81"/>
                          <w:sz w:val="14"/>
                        </w:rPr>
                        <w:t>%</w:t>
                      </w:r>
                      <w:r>
                        <w:rPr>
                          <w:rFonts w:ascii="Calibri"/>
                          <w:sz w:val="14"/>
                        </w:rPr>
                      </w:r>
                    </w:p>
                  </w:txbxContent>
                </v:textbox>
                <w10:wrap type="none"/>
              </v:shape>
              <v:shape style="position:absolute;left:8837;top:2368;width:977;height:656" type="#_x0000_t202" filled="false" stroked="false">
                <v:textbox inset="0,0,0,0">
                  <w:txbxContent>
                    <w:p>
                      <w:pPr>
                        <w:spacing w:line="142" w:lineRule="exact" w:before="0"/>
                        <w:ind w:left="0" w:right="0" w:firstLine="0"/>
                        <w:jc w:val="right"/>
                        <w:rPr>
                          <w:rFonts w:ascii="Calibri" w:hAnsi="Calibri" w:cs="Calibri" w:eastAsia="Calibri" w:hint="default"/>
                          <w:sz w:val="14"/>
                          <w:szCs w:val="14"/>
                        </w:rPr>
                      </w:pPr>
                      <w:r>
                        <w:rPr>
                          <w:rFonts w:ascii="Calibri"/>
                          <w:spacing w:val="-2"/>
                          <w:w w:val="80"/>
                          <w:sz w:val="14"/>
                        </w:rPr>
                        <w:t>40%</w:t>
                      </w:r>
                      <w:r>
                        <w:rPr>
                          <w:rFonts w:ascii="Calibri"/>
                          <w:spacing w:val="-2"/>
                          <w:sz w:val="14"/>
                        </w:rPr>
                      </w:r>
                    </w:p>
                    <w:p>
                      <w:pPr>
                        <w:spacing w:line="240" w:lineRule="auto" w:before="7"/>
                        <w:rPr>
                          <w:rFonts w:ascii="宋体" w:hAnsi="宋体" w:cs="宋体" w:eastAsia="宋体" w:hint="default"/>
                          <w:sz w:val="13"/>
                          <w:szCs w:val="13"/>
                        </w:rPr>
                      </w:pPr>
                    </w:p>
                    <w:p>
                      <w:pPr>
                        <w:spacing w:line="176" w:lineRule="exact" w:before="0"/>
                        <w:ind w:left="111" w:right="81" w:hanging="112"/>
                        <w:jc w:val="left"/>
                        <w:rPr>
                          <w:rFonts w:ascii="宋体" w:hAnsi="宋体" w:cs="宋体" w:eastAsia="宋体" w:hint="default"/>
                          <w:sz w:val="14"/>
                          <w:szCs w:val="14"/>
                        </w:rPr>
                      </w:pPr>
                      <w:r>
                        <w:rPr>
                          <w:rFonts w:ascii="宋体" w:hAnsi="宋体" w:cs="宋体" w:eastAsia="宋体" w:hint="default"/>
                          <w:spacing w:val="-4"/>
                          <w:w w:val="80"/>
                          <w:sz w:val="14"/>
                          <w:szCs w:val="14"/>
                        </w:rPr>
                        <w:t>杨树时代科技（北</w:t>
                      </w:r>
                      <w:r>
                        <w:rPr>
                          <w:rFonts w:ascii="宋体" w:hAnsi="宋体" w:cs="宋体" w:eastAsia="宋体" w:hint="default"/>
                          <w:spacing w:val="-27"/>
                          <w:w w:val="80"/>
                          <w:sz w:val="14"/>
                          <w:szCs w:val="14"/>
                        </w:rPr>
                        <w:t> </w:t>
                      </w:r>
                      <w:r>
                        <w:rPr>
                          <w:rFonts w:ascii="宋体" w:hAnsi="宋体" w:cs="宋体" w:eastAsia="宋体" w:hint="default"/>
                          <w:spacing w:val="-27"/>
                          <w:w w:val="80"/>
                          <w:sz w:val="14"/>
                          <w:szCs w:val="14"/>
                        </w:rPr>
                      </w:r>
                      <w:r>
                        <w:rPr>
                          <w:rFonts w:ascii="宋体" w:hAnsi="宋体" w:cs="宋体" w:eastAsia="宋体" w:hint="default"/>
                          <w:spacing w:val="-4"/>
                          <w:w w:val="90"/>
                          <w:sz w:val="14"/>
                          <w:szCs w:val="14"/>
                        </w:rPr>
                        <w:t>京）有限公司</w:t>
                      </w:r>
                      <w:r>
                        <w:rPr>
                          <w:rFonts w:ascii="宋体" w:hAnsi="宋体" w:cs="宋体" w:eastAsia="宋体" w:hint="default"/>
                          <w:spacing w:val="-4"/>
                          <w:sz w:val="14"/>
                          <w:szCs w:val="14"/>
                        </w:rPr>
                      </w:r>
                    </w:p>
                  </w:txbxContent>
                </v:textbox>
                <w10:wrap type="none"/>
              </v:shape>
              <v:shape style="position:absolute;left:10702;top:3188;width:139;height:140" type="#_x0000_t202" filled="false" stroked="false">
                <v:textbox inset="0,0,0,0">
                  <w:txbxContent>
                    <w:p>
                      <w:pPr>
                        <w:spacing w:line="140" w:lineRule="exact" w:before="0"/>
                        <w:ind w:left="0" w:right="0" w:firstLine="0"/>
                        <w:jc w:val="left"/>
                        <w:rPr>
                          <w:rFonts w:ascii="Calibri" w:hAnsi="Calibri" w:cs="Calibri" w:eastAsia="Calibri" w:hint="default"/>
                          <w:sz w:val="14"/>
                          <w:szCs w:val="14"/>
                        </w:rPr>
                      </w:pPr>
                      <w:r>
                        <w:rPr>
                          <w:rFonts w:ascii="Calibri"/>
                          <w:spacing w:val="-2"/>
                          <w:w w:val="80"/>
                          <w:sz w:val="14"/>
                        </w:rPr>
                        <w:t>5%</w:t>
                      </w:r>
                      <w:r>
                        <w:rPr>
                          <w:rFonts w:ascii="Calibri"/>
                          <w:spacing w:val="-2"/>
                          <w:sz w:val="14"/>
                        </w:rPr>
                      </w:r>
                    </w:p>
                  </w:txbxContent>
                </v:textbox>
                <w10:wrap type="none"/>
              </v:shape>
              <v:shape style="position:absolute;left:4157;top:3382;width:195;height:140" type="#_x0000_t202" filled="false" stroked="false">
                <v:textbox inset="0,0,0,0">
                  <w:txbxContent>
                    <w:p>
                      <w:pPr>
                        <w:spacing w:line="140" w:lineRule="exact" w:before="0"/>
                        <w:ind w:left="0" w:right="0" w:firstLine="0"/>
                        <w:jc w:val="left"/>
                        <w:rPr>
                          <w:rFonts w:ascii="Calibri" w:hAnsi="Calibri" w:cs="Calibri" w:eastAsia="Calibri" w:hint="default"/>
                          <w:sz w:val="14"/>
                          <w:szCs w:val="14"/>
                        </w:rPr>
                      </w:pPr>
                      <w:r>
                        <w:rPr>
                          <w:rFonts w:ascii="Calibri"/>
                          <w:spacing w:val="-2"/>
                          <w:w w:val="80"/>
                          <w:sz w:val="14"/>
                        </w:rPr>
                        <w:t>30%</w:t>
                      </w:r>
                      <w:r>
                        <w:rPr>
                          <w:rFonts w:ascii="Calibri"/>
                          <w:spacing w:val="-2"/>
                          <w:sz w:val="14"/>
                        </w:rPr>
                      </w:r>
                    </w:p>
                  </w:txbxContent>
                </v:textbox>
                <w10:wrap type="none"/>
              </v:shape>
              <v:shape style="position:absolute;left:5539;top:3374;width:195;height:140" type="#_x0000_t202" filled="false" stroked="false">
                <v:textbox inset="0,0,0,0">
                  <w:txbxContent>
                    <w:p>
                      <w:pPr>
                        <w:spacing w:line="140" w:lineRule="exact" w:before="0"/>
                        <w:ind w:left="0" w:right="0" w:firstLine="0"/>
                        <w:jc w:val="left"/>
                        <w:rPr>
                          <w:rFonts w:ascii="Calibri" w:hAnsi="Calibri" w:cs="Calibri" w:eastAsia="Calibri" w:hint="default"/>
                          <w:sz w:val="14"/>
                          <w:szCs w:val="14"/>
                        </w:rPr>
                      </w:pPr>
                      <w:r>
                        <w:rPr>
                          <w:rFonts w:ascii="Calibri"/>
                          <w:spacing w:val="-2"/>
                          <w:w w:val="80"/>
                          <w:sz w:val="14"/>
                        </w:rPr>
                        <w:t>20%</w:t>
                      </w:r>
                      <w:r>
                        <w:rPr>
                          <w:rFonts w:ascii="Calibri"/>
                          <w:spacing w:val="-2"/>
                          <w:sz w:val="14"/>
                        </w:rPr>
                      </w:r>
                    </w:p>
                  </w:txbxContent>
                </v:textbox>
                <w10:wrap type="none"/>
              </v:shape>
              <v:shape style="position:absolute;left:3721;top:3910;width:516;height:140" type="#_x0000_t202" filled="false" stroked="false">
                <v:textbox inset="0,0,0,0">
                  <w:txbxContent>
                    <w:p>
                      <w:pPr>
                        <w:spacing w:line="140" w:lineRule="exact" w:before="0"/>
                        <w:ind w:left="0" w:right="0" w:firstLine="0"/>
                        <w:jc w:val="left"/>
                        <w:rPr>
                          <w:rFonts w:ascii="Calibri" w:hAnsi="Calibri" w:cs="Calibri" w:eastAsia="Calibri" w:hint="default"/>
                          <w:sz w:val="14"/>
                          <w:szCs w:val="14"/>
                        </w:rPr>
                      </w:pPr>
                      <w:r>
                        <w:rPr>
                          <w:rFonts w:ascii="Calibri"/>
                          <w:w w:val="90"/>
                          <w:sz w:val="14"/>
                        </w:rPr>
                        <w:t>LP</w:t>
                      </w:r>
                      <w:r>
                        <w:rPr>
                          <w:rFonts w:ascii="Calibri"/>
                          <w:spacing w:val="6"/>
                          <w:w w:val="90"/>
                          <w:sz w:val="14"/>
                        </w:rPr>
                        <w:t> </w:t>
                      </w:r>
                      <w:r>
                        <w:rPr>
                          <w:rFonts w:ascii="Calibri"/>
                          <w:spacing w:val="-3"/>
                          <w:w w:val="90"/>
                          <w:sz w:val="14"/>
                        </w:rPr>
                        <w:t>17.41%</w:t>
                      </w:r>
                      <w:r>
                        <w:rPr>
                          <w:rFonts w:ascii="Calibri"/>
                          <w:spacing w:val="-3"/>
                          <w:sz w:val="14"/>
                        </w:rPr>
                      </w:r>
                    </w:p>
                  </w:txbxContent>
                </v:textbox>
                <w10:wrap type="none"/>
              </v:shape>
              <v:shape style="position:absolute;left:4754;top:3915;width:516;height:140" type="#_x0000_t202" filled="false" stroked="false">
                <v:textbox inset="0,0,0,0">
                  <w:txbxContent>
                    <w:p>
                      <w:pPr>
                        <w:spacing w:line="140" w:lineRule="exact" w:before="0"/>
                        <w:ind w:left="0" w:right="0" w:firstLine="0"/>
                        <w:jc w:val="left"/>
                        <w:rPr>
                          <w:rFonts w:ascii="Calibri" w:hAnsi="Calibri" w:cs="Calibri" w:eastAsia="Calibri" w:hint="default"/>
                          <w:sz w:val="14"/>
                          <w:szCs w:val="14"/>
                        </w:rPr>
                      </w:pPr>
                      <w:r>
                        <w:rPr>
                          <w:rFonts w:ascii="Calibri"/>
                          <w:w w:val="90"/>
                          <w:sz w:val="14"/>
                        </w:rPr>
                        <w:t>LP</w:t>
                      </w:r>
                      <w:r>
                        <w:rPr>
                          <w:rFonts w:ascii="Calibri"/>
                          <w:spacing w:val="6"/>
                          <w:w w:val="90"/>
                          <w:sz w:val="14"/>
                        </w:rPr>
                        <w:t> </w:t>
                      </w:r>
                      <w:r>
                        <w:rPr>
                          <w:rFonts w:ascii="Calibri"/>
                          <w:spacing w:val="-3"/>
                          <w:w w:val="90"/>
                          <w:sz w:val="14"/>
                        </w:rPr>
                        <w:t>20.43%</w:t>
                      </w:r>
                      <w:r>
                        <w:rPr>
                          <w:rFonts w:ascii="Calibri"/>
                          <w:spacing w:val="-3"/>
                          <w:sz w:val="14"/>
                        </w:rPr>
                      </w:r>
                    </w:p>
                  </w:txbxContent>
                </v:textbox>
                <w10:wrap type="none"/>
              </v:shape>
              <v:shape style="position:absolute;left:6125;top:3920;width:460;height:140" type="#_x0000_t202" filled="false" stroked="false">
                <v:textbox inset="0,0,0,0">
                  <w:txbxContent>
                    <w:p>
                      <w:pPr>
                        <w:spacing w:line="140" w:lineRule="exact" w:before="0"/>
                        <w:ind w:left="0" w:right="0" w:firstLine="0"/>
                        <w:jc w:val="left"/>
                        <w:rPr>
                          <w:rFonts w:ascii="Calibri" w:hAnsi="Calibri" w:cs="Calibri" w:eastAsia="Calibri" w:hint="default"/>
                          <w:sz w:val="14"/>
                          <w:szCs w:val="14"/>
                        </w:rPr>
                      </w:pPr>
                      <w:r>
                        <w:rPr>
                          <w:rFonts w:ascii="Calibri"/>
                          <w:w w:val="85"/>
                          <w:sz w:val="14"/>
                        </w:rPr>
                        <w:t>LP</w:t>
                      </w:r>
                      <w:r>
                        <w:rPr>
                          <w:rFonts w:ascii="Calibri"/>
                          <w:spacing w:val="22"/>
                          <w:w w:val="85"/>
                          <w:sz w:val="14"/>
                        </w:rPr>
                        <w:t> </w:t>
                      </w:r>
                      <w:r>
                        <w:rPr>
                          <w:rFonts w:ascii="Calibri"/>
                          <w:w w:val="85"/>
                          <w:sz w:val="14"/>
                        </w:rPr>
                        <w:t>0.86%</w:t>
                      </w:r>
                      <w:r>
                        <w:rPr>
                          <w:rFonts w:ascii="Calibri"/>
                          <w:sz w:val="14"/>
                        </w:rPr>
                      </w:r>
                    </w:p>
                  </w:txbxContent>
                </v:textbox>
                <w10:wrap type="none"/>
              </v:shape>
              <v:shape style="position:absolute;left:7086;top:3915;width:491;height:140" type="#_x0000_t202" filled="false" stroked="false">
                <v:textbox inset="0,0,0,0">
                  <w:txbxContent>
                    <w:p>
                      <w:pPr>
                        <w:spacing w:line="140" w:lineRule="exact" w:before="0"/>
                        <w:ind w:left="0" w:right="0" w:firstLine="0"/>
                        <w:jc w:val="left"/>
                        <w:rPr>
                          <w:rFonts w:ascii="Calibri" w:hAnsi="Calibri" w:cs="Calibri" w:eastAsia="Calibri" w:hint="default"/>
                          <w:sz w:val="14"/>
                          <w:szCs w:val="14"/>
                        </w:rPr>
                      </w:pPr>
                      <w:r>
                        <w:rPr>
                          <w:rFonts w:ascii="Calibri"/>
                          <w:w w:val="85"/>
                          <w:sz w:val="14"/>
                        </w:rPr>
                        <w:t>LP</w:t>
                      </w:r>
                      <w:r>
                        <w:rPr>
                          <w:rFonts w:ascii="Calibri"/>
                          <w:spacing w:val="-7"/>
                          <w:w w:val="85"/>
                          <w:sz w:val="14"/>
                        </w:rPr>
                        <w:t> </w:t>
                      </w:r>
                      <w:r>
                        <w:rPr>
                          <w:rFonts w:ascii="Calibri"/>
                          <w:w w:val="85"/>
                          <w:sz w:val="14"/>
                        </w:rPr>
                        <w:t>18.13%</w:t>
                      </w:r>
                      <w:r>
                        <w:rPr>
                          <w:rFonts w:ascii="Calibri"/>
                          <w:sz w:val="14"/>
                        </w:rPr>
                      </w:r>
                    </w:p>
                  </w:txbxContent>
                </v:textbox>
                <w10:wrap type="none"/>
              </v:shape>
              <v:shape style="position:absolute;left:9313;top:4344;width:251;height:140" type="#_x0000_t202" filled="false" stroked="false">
                <v:textbox inset="0,0,0,0">
                  <w:txbxContent>
                    <w:p>
                      <w:pPr>
                        <w:spacing w:line="140" w:lineRule="exact" w:before="0"/>
                        <w:ind w:left="0" w:right="0" w:firstLine="0"/>
                        <w:jc w:val="left"/>
                        <w:rPr>
                          <w:rFonts w:ascii="Calibri" w:hAnsi="Calibri" w:cs="Calibri" w:eastAsia="Calibri" w:hint="default"/>
                          <w:sz w:val="14"/>
                          <w:szCs w:val="14"/>
                        </w:rPr>
                      </w:pPr>
                      <w:r>
                        <w:rPr>
                          <w:rFonts w:ascii="Calibri"/>
                          <w:spacing w:val="-3"/>
                          <w:w w:val="80"/>
                          <w:sz w:val="14"/>
                        </w:rPr>
                        <w:t>100%</w:t>
                      </w:r>
                      <w:r>
                        <w:rPr>
                          <w:rFonts w:ascii="Calibri"/>
                          <w:spacing w:val="-3"/>
                          <w:sz w:val="14"/>
                        </w:rPr>
                      </w:r>
                    </w:p>
                  </w:txbxContent>
                </v:textbox>
                <w10:wrap type="none"/>
              </v:shape>
              <v:shape style="position:absolute;left:4726;top:4532;width:514;height:140" type="#_x0000_t202" filled="false" stroked="false">
                <v:textbox inset="0,0,0,0">
                  <w:txbxContent>
                    <w:p>
                      <w:pPr>
                        <w:spacing w:line="140" w:lineRule="exact" w:before="0"/>
                        <w:ind w:left="0" w:right="0" w:firstLine="0"/>
                        <w:jc w:val="left"/>
                        <w:rPr>
                          <w:rFonts w:ascii="Calibri" w:hAnsi="Calibri" w:cs="Calibri" w:eastAsia="Calibri" w:hint="default"/>
                          <w:sz w:val="14"/>
                          <w:szCs w:val="14"/>
                        </w:rPr>
                      </w:pPr>
                      <w:r>
                        <w:rPr>
                          <w:rFonts w:ascii="Calibri"/>
                          <w:spacing w:val="-3"/>
                          <w:w w:val="85"/>
                          <w:sz w:val="14"/>
                        </w:rPr>
                        <w:t>GP</w:t>
                      </w:r>
                      <w:r>
                        <w:rPr>
                          <w:rFonts w:ascii="Calibri"/>
                          <w:spacing w:val="14"/>
                          <w:w w:val="85"/>
                          <w:sz w:val="14"/>
                        </w:rPr>
                        <w:t> </w:t>
                      </w:r>
                      <w:r>
                        <w:rPr>
                          <w:rFonts w:ascii="Calibri"/>
                          <w:spacing w:val="-3"/>
                          <w:w w:val="85"/>
                          <w:sz w:val="14"/>
                        </w:rPr>
                        <w:t>43.17%</w:t>
                      </w:r>
                      <w:r>
                        <w:rPr>
                          <w:rFonts w:ascii="Calibri"/>
                          <w:spacing w:val="-3"/>
                          <w:sz w:val="14"/>
                        </w:rPr>
                      </w:r>
                    </w:p>
                  </w:txbxContent>
                </v:textbox>
                <w10:wrap type="none"/>
              </v:shape>
              <v:shape style="position:absolute;left:7673;top:4960;width:458;height:140" type="#_x0000_t202" filled="false" stroked="false">
                <v:textbox inset="0,0,0,0">
                  <w:txbxContent>
                    <w:p>
                      <w:pPr>
                        <w:spacing w:line="140" w:lineRule="exact" w:before="0"/>
                        <w:ind w:left="0" w:right="0" w:firstLine="0"/>
                        <w:jc w:val="left"/>
                        <w:rPr>
                          <w:rFonts w:ascii="Calibri" w:hAnsi="Calibri" w:cs="Calibri" w:eastAsia="Calibri" w:hint="default"/>
                          <w:sz w:val="14"/>
                          <w:szCs w:val="14"/>
                        </w:rPr>
                      </w:pPr>
                      <w:r>
                        <w:rPr>
                          <w:rFonts w:ascii="Calibri"/>
                          <w:spacing w:val="-3"/>
                          <w:w w:val="90"/>
                          <w:sz w:val="14"/>
                        </w:rPr>
                        <w:t>GP</w:t>
                      </w:r>
                      <w:r>
                        <w:rPr>
                          <w:rFonts w:ascii="Calibri"/>
                          <w:spacing w:val="-11"/>
                          <w:w w:val="90"/>
                          <w:sz w:val="14"/>
                        </w:rPr>
                        <w:t> </w:t>
                      </w:r>
                      <w:r>
                        <w:rPr>
                          <w:rFonts w:ascii="Calibri"/>
                          <w:spacing w:val="-3"/>
                          <w:w w:val="90"/>
                          <w:sz w:val="14"/>
                        </w:rPr>
                        <w:t>0.07%</w:t>
                      </w:r>
                      <w:r>
                        <w:rPr>
                          <w:rFonts w:ascii="Calibri"/>
                          <w:spacing w:val="-3"/>
                          <w:sz w:val="14"/>
                        </w:rPr>
                      </w:r>
                    </w:p>
                  </w:txbxContent>
                </v:textbox>
                <w10:wrap type="none"/>
              </v:shape>
              <v:shape style="position:absolute;left:2944;top:5236;width:223;height:140" type="#_x0000_t202" filled="false" stroked="false">
                <v:textbox inset="0,0,0,0">
                  <w:txbxContent>
                    <w:p>
                      <w:pPr>
                        <w:spacing w:line="140" w:lineRule="exact" w:before="0"/>
                        <w:ind w:left="0" w:right="0" w:firstLine="0"/>
                        <w:jc w:val="left"/>
                        <w:rPr>
                          <w:rFonts w:ascii="Calibri" w:hAnsi="Calibri" w:cs="Calibri" w:eastAsia="Calibri" w:hint="default"/>
                          <w:sz w:val="14"/>
                          <w:szCs w:val="14"/>
                        </w:rPr>
                      </w:pPr>
                      <w:r>
                        <w:rPr>
                          <w:rFonts w:ascii="Calibri"/>
                          <w:spacing w:val="-2"/>
                          <w:w w:val="80"/>
                          <w:sz w:val="14"/>
                        </w:rPr>
                        <w:t>0.1%</w:t>
                      </w:r>
                      <w:r>
                        <w:rPr>
                          <w:rFonts w:ascii="Calibri"/>
                          <w:spacing w:val="-2"/>
                          <w:sz w:val="14"/>
                        </w:rPr>
                      </w:r>
                    </w:p>
                  </w:txbxContent>
                </v:textbox>
                <w10:wrap type="none"/>
              </v:shape>
              <v:shape style="position:absolute;left:6719;top:5222;width:491;height:140" type="#_x0000_t202" filled="false" stroked="false">
                <v:textbox inset="0,0,0,0">
                  <w:txbxContent>
                    <w:p>
                      <w:pPr>
                        <w:spacing w:line="140" w:lineRule="exact" w:before="0"/>
                        <w:ind w:left="0" w:right="0" w:firstLine="0"/>
                        <w:jc w:val="left"/>
                        <w:rPr>
                          <w:rFonts w:ascii="Calibri" w:hAnsi="Calibri" w:cs="Calibri" w:eastAsia="Calibri" w:hint="default"/>
                          <w:sz w:val="14"/>
                          <w:szCs w:val="14"/>
                        </w:rPr>
                      </w:pPr>
                      <w:r>
                        <w:rPr>
                          <w:rFonts w:ascii="Calibri"/>
                          <w:w w:val="85"/>
                          <w:sz w:val="14"/>
                        </w:rPr>
                        <w:t>LP</w:t>
                      </w:r>
                      <w:r>
                        <w:rPr>
                          <w:rFonts w:ascii="Calibri"/>
                          <w:spacing w:val="10"/>
                          <w:w w:val="85"/>
                          <w:sz w:val="14"/>
                        </w:rPr>
                        <w:t> </w:t>
                      </w:r>
                      <w:r>
                        <w:rPr>
                          <w:rFonts w:ascii="Calibri"/>
                          <w:spacing w:val="-3"/>
                          <w:w w:val="85"/>
                          <w:sz w:val="14"/>
                        </w:rPr>
                        <w:t>99.93%</w:t>
                      </w:r>
                      <w:r>
                        <w:rPr>
                          <w:rFonts w:ascii="Calibri"/>
                          <w:spacing w:val="-3"/>
                          <w:sz w:val="14"/>
                        </w:rPr>
                      </w:r>
                    </w:p>
                  </w:txbxContent>
                </v:textbox>
                <w10:wrap type="none"/>
              </v:shape>
              <v:shape style="position:absolute;left:9344;top:5249;width:378;height:140" type="#_x0000_t202" filled="false" stroked="false">
                <v:textbox inset="0,0,0,0">
                  <w:txbxContent>
                    <w:p>
                      <w:pPr>
                        <w:spacing w:line="140" w:lineRule="exact" w:before="0"/>
                        <w:ind w:left="0" w:right="0" w:firstLine="0"/>
                        <w:jc w:val="left"/>
                        <w:rPr>
                          <w:rFonts w:ascii="Calibri" w:hAnsi="Calibri" w:cs="Calibri" w:eastAsia="Calibri" w:hint="default"/>
                          <w:sz w:val="14"/>
                          <w:szCs w:val="14"/>
                        </w:rPr>
                      </w:pPr>
                      <w:r>
                        <w:rPr>
                          <w:rFonts w:ascii="Calibri"/>
                          <w:w w:val="85"/>
                          <w:sz w:val="14"/>
                        </w:rPr>
                        <w:t>LP</w:t>
                      </w:r>
                      <w:r>
                        <w:rPr>
                          <w:rFonts w:ascii="Calibri"/>
                          <w:spacing w:val="1"/>
                          <w:w w:val="85"/>
                          <w:sz w:val="14"/>
                        </w:rPr>
                        <w:t> </w:t>
                      </w:r>
                      <w:r>
                        <w:rPr>
                          <w:rFonts w:ascii="Calibri"/>
                          <w:w w:val="85"/>
                          <w:sz w:val="14"/>
                        </w:rPr>
                        <w:t>0.2%</w:t>
                      </w:r>
                      <w:r>
                        <w:rPr>
                          <w:rFonts w:ascii="Calibri"/>
                          <w:sz w:val="14"/>
                        </w:rPr>
                      </w:r>
                    </w:p>
                  </w:txbxContent>
                </v:textbox>
                <w10:wrap type="none"/>
              </v:shape>
              <v:shape style="position:absolute;left:2362;top:5697;width:402;height:140" type="#_x0000_t202" filled="false" stroked="false">
                <v:textbox inset="0,0,0,0">
                  <w:txbxContent>
                    <w:p>
                      <w:pPr>
                        <w:spacing w:line="140" w:lineRule="exact" w:before="0"/>
                        <w:ind w:left="0" w:right="0" w:firstLine="0"/>
                        <w:jc w:val="left"/>
                        <w:rPr>
                          <w:rFonts w:ascii="Calibri" w:hAnsi="Calibri" w:cs="Calibri" w:eastAsia="Calibri" w:hint="default"/>
                          <w:sz w:val="14"/>
                          <w:szCs w:val="14"/>
                        </w:rPr>
                      </w:pPr>
                      <w:r>
                        <w:rPr>
                          <w:rFonts w:ascii="Calibri"/>
                          <w:spacing w:val="-3"/>
                          <w:w w:val="85"/>
                          <w:sz w:val="14"/>
                        </w:rPr>
                        <w:t>GP</w:t>
                      </w:r>
                      <w:r>
                        <w:rPr>
                          <w:rFonts w:ascii="Calibri"/>
                          <w:spacing w:val="5"/>
                          <w:w w:val="85"/>
                          <w:sz w:val="14"/>
                        </w:rPr>
                        <w:t> </w:t>
                      </w:r>
                      <w:r>
                        <w:rPr>
                          <w:rFonts w:ascii="Calibri"/>
                          <w:w w:val="85"/>
                          <w:sz w:val="14"/>
                        </w:rPr>
                        <w:t>0.2%</w:t>
                      </w:r>
                      <w:r>
                        <w:rPr>
                          <w:rFonts w:ascii="Calibri"/>
                          <w:sz w:val="14"/>
                        </w:rPr>
                      </w:r>
                    </w:p>
                  </w:txbxContent>
                </v:textbox>
                <w10:wrap type="none"/>
              </v:shape>
              <v:shape style="position:absolute;left:4070;top:5685;width:280;height:140" type="#_x0000_t202" filled="false" stroked="false">
                <v:textbox inset="0,0,0,0">
                  <w:txbxContent>
                    <w:p>
                      <w:pPr>
                        <w:spacing w:line="140" w:lineRule="exact" w:before="0"/>
                        <w:ind w:left="0" w:right="0" w:firstLine="0"/>
                        <w:jc w:val="left"/>
                        <w:rPr>
                          <w:rFonts w:ascii="Calibri" w:hAnsi="Calibri" w:cs="Calibri" w:eastAsia="Calibri" w:hint="default"/>
                          <w:sz w:val="14"/>
                          <w:szCs w:val="14"/>
                        </w:rPr>
                      </w:pPr>
                      <w:r>
                        <w:rPr>
                          <w:rFonts w:ascii="Calibri"/>
                          <w:spacing w:val="-3"/>
                          <w:w w:val="80"/>
                          <w:sz w:val="14"/>
                        </w:rPr>
                        <w:t>99.9%</w:t>
                      </w:r>
                      <w:r>
                        <w:rPr>
                          <w:rFonts w:ascii="Calibri"/>
                          <w:spacing w:val="-3"/>
                          <w:sz w:val="14"/>
                        </w:rPr>
                      </w:r>
                    </w:p>
                  </w:txbxContent>
                </v:textbox>
                <w10:wrap type="none"/>
              </v:shape>
              <v:shape style="position:absolute;left:8243;top:5618;width:458;height:140" type="#_x0000_t202" filled="false" stroked="false">
                <v:textbox inset="0,0,0,0">
                  <w:txbxContent>
                    <w:p>
                      <w:pPr>
                        <w:spacing w:line="140" w:lineRule="exact" w:before="0"/>
                        <w:ind w:left="0" w:right="0" w:firstLine="0"/>
                        <w:jc w:val="left"/>
                        <w:rPr>
                          <w:rFonts w:ascii="Calibri" w:hAnsi="Calibri" w:cs="Calibri" w:eastAsia="Calibri" w:hint="default"/>
                          <w:sz w:val="14"/>
                          <w:szCs w:val="14"/>
                        </w:rPr>
                      </w:pPr>
                      <w:r>
                        <w:rPr>
                          <w:rFonts w:ascii="Calibri"/>
                          <w:spacing w:val="-3"/>
                          <w:w w:val="85"/>
                          <w:sz w:val="14"/>
                        </w:rPr>
                        <w:t>GP</w:t>
                      </w:r>
                      <w:r>
                        <w:rPr>
                          <w:rFonts w:ascii="Calibri"/>
                          <w:spacing w:val="2"/>
                          <w:w w:val="85"/>
                          <w:sz w:val="14"/>
                        </w:rPr>
                        <w:t> </w:t>
                      </w:r>
                      <w:r>
                        <w:rPr>
                          <w:rFonts w:ascii="Calibri"/>
                          <w:w w:val="85"/>
                          <w:sz w:val="14"/>
                        </w:rPr>
                        <w:t>99.8%</w:t>
                      </w:r>
                      <w:r>
                        <w:rPr>
                          <w:rFonts w:ascii="Calibri"/>
                          <w:sz w:val="14"/>
                        </w:rPr>
                      </w:r>
                    </w:p>
                  </w:txbxContent>
                </v:textbox>
                <w10:wrap type="none"/>
              </v:shape>
              <v:shape style="position:absolute;left:5183;top:6257;width:336;height:140" type="#_x0000_t202" filled="false" stroked="false">
                <v:textbox inset="0,0,0,0">
                  <w:txbxContent>
                    <w:p>
                      <w:pPr>
                        <w:spacing w:line="140" w:lineRule="exact" w:before="0"/>
                        <w:ind w:left="0" w:right="0" w:firstLine="0"/>
                        <w:jc w:val="left"/>
                        <w:rPr>
                          <w:rFonts w:ascii="Calibri" w:hAnsi="Calibri" w:cs="Calibri" w:eastAsia="Calibri" w:hint="default"/>
                          <w:sz w:val="14"/>
                          <w:szCs w:val="14"/>
                        </w:rPr>
                      </w:pPr>
                      <w:r>
                        <w:rPr>
                          <w:rFonts w:ascii="Calibri"/>
                          <w:spacing w:val="-3"/>
                          <w:w w:val="80"/>
                          <w:sz w:val="14"/>
                        </w:rPr>
                        <w:t>19.48%</w:t>
                      </w:r>
                      <w:r>
                        <w:rPr>
                          <w:rFonts w:ascii="Calibri"/>
                          <w:spacing w:val="-3"/>
                          <w:sz w:val="14"/>
                        </w:rPr>
                      </w:r>
                    </w:p>
                  </w:txbxContent>
                </v:textbox>
                <w10:wrap type="none"/>
              </v:shape>
              <v:shape style="position:absolute;left:6739;top:6257;width:336;height:140" type="#_x0000_t202" filled="false" stroked="false">
                <v:textbox inset="0,0,0,0">
                  <w:txbxContent>
                    <w:p>
                      <w:pPr>
                        <w:spacing w:line="140" w:lineRule="exact" w:before="0"/>
                        <w:ind w:left="0" w:right="0" w:firstLine="0"/>
                        <w:jc w:val="left"/>
                        <w:rPr>
                          <w:rFonts w:ascii="Calibri" w:hAnsi="Calibri" w:cs="Calibri" w:eastAsia="Calibri" w:hint="default"/>
                          <w:sz w:val="14"/>
                          <w:szCs w:val="14"/>
                        </w:rPr>
                      </w:pPr>
                      <w:r>
                        <w:rPr>
                          <w:rFonts w:ascii="Calibri"/>
                          <w:spacing w:val="-3"/>
                          <w:w w:val="80"/>
                          <w:sz w:val="14"/>
                        </w:rPr>
                        <w:t>10.76%</w:t>
                      </w:r>
                      <w:r>
                        <w:rPr>
                          <w:rFonts w:ascii="Calibri"/>
                          <w:spacing w:val="-3"/>
                          <w:sz w:val="14"/>
                        </w:rPr>
                      </w:r>
                    </w:p>
                  </w:txbxContent>
                </v:textbox>
                <w10:wrap type="none"/>
              </v:shape>
              <v:shape style="position:absolute;left:8950;top:6180;width:280;height:140" type="#_x0000_t202" filled="false" stroked="false">
                <v:textbox inset="0,0,0,0">
                  <w:txbxContent>
                    <w:p>
                      <w:pPr>
                        <w:spacing w:line="140" w:lineRule="exact" w:before="0"/>
                        <w:ind w:left="0" w:right="0" w:firstLine="0"/>
                        <w:jc w:val="left"/>
                        <w:rPr>
                          <w:rFonts w:ascii="Calibri" w:hAnsi="Calibri" w:cs="Calibri" w:eastAsia="Calibri" w:hint="default"/>
                          <w:sz w:val="14"/>
                          <w:szCs w:val="14"/>
                        </w:rPr>
                      </w:pPr>
                      <w:r>
                        <w:rPr>
                          <w:rFonts w:ascii="Calibri"/>
                          <w:spacing w:val="-3"/>
                          <w:w w:val="80"/>
                          <w:sz w:val="14"/>
                        </w:rPr>
                        <w:t>5.49%</w:t>
                      </w:r>
                      <w:r>
                        <w:rPr>
                          <w:rFonts w:ascii="Calibri"/>
                          <w:spacing w:val="-3"/>
                          <w:sz w:val="14"/>
                        </w:rPr>
                      </w:r>
                    </w:p>
                  </w:txbxContent>
                </v:textbox>
                <w10:wrap type="none"/>
              </v:shape>
              <v:shape style="position:absolute;left:10257;top:6210;width:336;height:140" type="#_x0000_t202" filled="false" stroked="false">
                <v:textbox inset="0,0,0,0">
                  <w:txbxContent>
                    <w:p>
                      <w:pPr>
                        <w:spacing w:line="140" w:lineRule="exact" w:before="0"/>
                        <w:ind w:left="0" w:right="0" w:firstLine="0"/>
                        <w:jc w:val="left"/>
                        <w:rPr>
                          <w:rFonts w:ascii="Calibri" w:hAnsi="Calibri" w:cs="Calibri" w:eastAsia="Calibri" w:hint="default"/>
                          <w:sz w:val="14"/>
                          <w:szCs w:val="14"/>
                        </w:rPr>
                      </w:pPr>
                      <w:r>
                        <w:rPr>
                          <w:rFonts w:ascii="Calibri"/>
                          <w:spacing w:val="-3"/>
                          <w:w w:val="80"/>
                          <w:sz w:val="14"/>
                        </w:rPr>
                        <w:t>51.47%</w:t>
                      </w:r>
                      <w:r>
                        <w:rPr>
                          <w:rFonts w:ascii="Calibri"/>
                          <w:spacing w:val="-3"/>
                          <w:sz w:val="14"/>
                        </w:rPr>
                      </w:r>
                    </w:p>
                  </w:txbxContent>
                </v:textbox>
                <w10:wrap type="none"/>
              </v:shape>
              <v:shape style="position:absolute;left:8795;top:4578;width:937;height:562" type="#_x0000_t202" filled="false" stroked="true" strokeweight=".149528pt" strokecolor="#404040">
                <v:textbox inset="0,0,0,0">
                  <w:txbxContent>
                    <w:p>
                      <w:pPr>
                        <w:spacing w:before="85"/>
                        <w:ind w:left="154" w:right="33" w:hanging="107"/>
                        <w:jc w:val="left"/>
                        <w:rPr>
                          <w:rFonts w:ascii="宋体" w:hAnsi="宋体" w:cs="宋体" w:eastAsia="宋体" w:hint="default"/>
                          <w:sz w:val="13"/>
                          <w:szCs w:val="13"/>
                        </w:rPr>
                      </w:pPr>
                      <w:r>
                        <w:rPr>
                          <w:rFonts w:ascii="宋体" w:hAnsi="宋体" w:cs="宋体" w:eastAsia="宋体" w:hint="default"/>
                          <w:w w:val="80"/>
                          <w:sz w:val="13"/>
                          <w:szCs w:val="13"/>
                        </w:rPr>
                        <w:t>半丁（厦门）投资</w:t>
                      </w:r>
                      <w:r>
                        <w:rPr>
                          <w:rFonts w:ascii="宋体" w:hAnsi="宋体" w:cs="宋体" w:eastAsia="宋体" w:hint="default"/>
                          <w:spacing w:val="-34"/>
                          <w:w w:val="80"/>
                          <w:sz w:val="13"/>
                          <w:szCs w:val="13"/>
                        </w:rPr>
                        <w:t> </w:t>
                      </w:r>
                      <w:r>
                        <w:rPr>
                          <w:rFonts w:ascii="宋体" w:hAnsi="宋体" w:cs="宋体" w:eastAsia="宋体" w:hint="default"/>
                          <w:w w:val="90"/>
                          <w:sz w:val="13"/>
                          <w:szCs w:val="13"/>
                        </w:rPr>
                        <w:t>管理有限公司</w:t>
                      </w:r>
                      <w:r>
                        <w:rPr>
                          <w:rFonts w:ascii="宋体" w:hAnsi="宋体" w:cs="宋体" w:eastAsia="宋体" w:hint="default"/>
                          <w:sz w:val="13"/>
                          <w:szCs w:val="13"/>
                        </w:rPr>
                      </w:r>
                    </w:p>
                  </w:txbxContent>
                </v:textbox>
                <w10:wrap type="none"/>
              </v:shape>
              <v:shape style="position:absolute;left:5009;top:6831;width:2230;height:457" type="#_x0000_t202" filled="false" stroked="true" strokeweight=".154255pt" strokecolor="#404040">
                <v:textbox inset="0,0,0,0">
                  <w:txbxContent>
                    <w:p>
                      <w:pPr>
                        <w:spacing w:line="240" w:lineRule="auto" w:before="9"/>
                        <w:rPr>
                          <w:rFonts w:ascii="宋体" w:hAnsi="宋体" w:cs="宋体" w:eastAsia="宋体" w:hint="default"/>
                          <w:sz w:val="9"/>
                          <w:szCs w:val="9"/>
                        </w:rPr>
                      </w:pPr>
                    </w:p>
                    <w:p>
                      <w:pPr>
                        <w:spacing w:before="0"/>
                        <w:ind w:left="583" w:right="0" w:firstLine="0"/>
                        <w:jc w:val="left"/>
                        <w:rPr>
                          <w:rFonts w:ascii="宋体" w:hAnsi="宋体" w:cs="宋体" w:eastAsia="宋体" w:hint="default"/>
                          <w:sz w:val="13"/>
                          <w:szCs w:val="13"/>
                        </w:rPr>
                      </w:pPr>
                      <w:r>
                        <w:rPr>
                          <w:rFonts w:ascii="宋体" w:hAnsi="宋体" w:cs="宋体" w:eastAsia="宋体" w:hint="default"/>
                          <w:b/>
                          <w:bCs/>
                          <w:w w:val="90"/>
                          <w:sz w:val="13"/>
                          <w:szCs w:val="13"/>
                        </w:rPr>
                        <w:t>京蓝科技股份有限公司</w:t>
                      </w:r>
                      <w:r>
                        <w:rPr>
                          <w:rFonts w:ascii="宋体" w:hAnsi="宋体" w:cs="宋体" w:eastAsia="宋体" w:hint="default"/>
                          <w:sz w:val="13"/>
                          <w:szCs w:val="13"/>
                        </w:rPr>
                      </w:r>
                    </w:p>
                  </w:txbxContent>
                </v:textbox>
                <w10:wrap type="none"/>
              </v:shape>
            </v:group>
            <w10:wrap type="none"/>
          </v:group>
        </w:pict>
      </w:r>
      <w:r>
        <w:rPr>
          <w:rFonts w:ascii="宋体" w:hAnsi="宋体" w:cs="宋体" w:eastAsia="宋体" w:hint="default"/>
          <w:sz w:val="18"/>
          <w:szCs w:val="18"/>
        </w:rPr>
        <w:t>公司报告期实际控制人未发生变更。 公司与实际控制人之间的产权及控制关系的方框图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tbl>
      <w:tblPr>
        <w:tblW w:w="0" w:type="auto"/>
        <w:jc w:val="left"/>
        <w:tblInd w:w="5838" w:type="dxa"/>
        <w:tblLayout w:type="fixed"/>
        <w:tblCellMar>
          <w:top w:w="0" w:type="dxa"/>
          <w:left w:w="0" w:type="dxa"/>
          <w:bottom w:w="0" w:type="dxa"/>
          <w:right w:w="0" w:type="dxa"/>
        </w:tblCellMar>
        <w:tblLook w:val="01E0"/>
      </w:tblPr>
      <w:tblGrid>
        <w:gridCol w:w="212"/>
        <w:gridCol w:w="232"/>
        <w:gridCol w:w="238"/>
        <w:gridCol w:w="212"/>
      </w:tblGrid>
      <w:tr>
        <w:trPr>
          <w:trHeight w:val="352" w:hRule="exact"/>
        </w:trPr>
        <w:tc>
          <w:tcPr>
            <w:tcW w:w="444" w:type="dxa"/>
            <w:gridSpan w:val="2"/>
            <w:tcBorders>
              <w:top w:val="single" w:sz="1" w:space="0" w:color="404040"/>
              <w:left w:val="single" w:sz="1" w:space="0" w:color="404040"/>
              <w:bottom w:val="single" w:sz="1" w:space="0" w:color="404040"/>
              <w:right w:val="single" w:sz="20" w:space="0" w:color="404040"/>
            </w:tcBorders>
          </w:tcPr>
          <w:p>
            <w:pPr>
              <w:pStyle w:val="TableParagraph"/>
              <w:spacing w:line="240" w:lineRule="auto" w:before="67"/>
              <w:ind w:left="55" w:right="0"/>
              <w:jc w:val="left"/>
              <w:rPr>
                <w:rFonts w:ascii="宋体" w:hAnsi="宋体" w:cs="宋体" w:eastAsia="宋体" w:hint="default"/>
                <w:sz w:val="13"/>
                <w:szCs w:val="13"/>
              </w:rPr>
            </w:pPr>
            <w:r>
              <w:rPr>
                <w:rFonts w:ascii="宋体" w:hAnsi="宋体" w:cs="宋体" w:eastAsia="宋体" w:hint="default"/>
                <w:w w:val="90"/>
                <w:sz w:val="13"/>
                <w:szCs w:val="13"/>
              </w:rPr>
              <w:t>郭绍全</w:t>
            </w:r>
            <w:r>
              <w:rPr>
                <w:rFonts w:ascii="宋体" w:hAnsi="宋体" w:cs="宋体" w:eastAsia="宋体" w:hint="default"/>
                <w:sz w:val="13"/>
                <w:szCs w:val="13"/>
              </w:rPr>
            </w:r>
          </w:p>
        </w:tc>
        <w:tc>
          <w:tcPr>
            <w:tcW w:w="450" w:type="dxa"/>
            <w:gridSpan w:val="2"/>
            <w:tcBorders>
              <w:top w:val="single" w:sz="1" w:space="0" w:color="404040"/>
              <w:left w:val="single" w:sz="20" w:space="0" w:color="404040"/>
              <w:bottom w:val="single" w:sz="1" w:space="0" w:color="404040"/>
              <w:right w:val="single" w:sz="1" w:space="0" w:color="404040"/>
            </w:tcBorders>
          </w:tcPr>
          <w:p>
            <w:pPr>
              <w:pStyle w:val="TableParagraph"/>
              <w:spacing w:line="240" w:lineRule="auto" w:before="67"/>
              <w:ind w:left="58" w:right="0"/>
              <w:jc w:val="left"/>
              <w:rPr>
                <w:rFonts w:ascii="宋体" w:hAnsi="宋体" w:cs="宋体" w:eastAsia="宋体" w:hint="default"/>
                <w:sz w:val="13"/>
                <w:szCs w:val="13"/>
              </w:rPr>
            </w:pPr>
            <w:r>
              <w:rPr>
                <w:rFonts w:ascii="宋体" w:hAnsi="宋体" w:cs="宋体" w:eastAsia="宋体" w:hint="default"/>
                <w:w w:val="90"/>
                <w:sz w:val="13"/>
                <w:szCs w:val="13"/>
              </w:rPr>
              <w:t>马冬雪</w:t>
            </w:r>
            <w:r>
              <w:rPr>
                <w:rFonts w:ascii="宋体" w:hAnsi="宋体" w:cs="宋体" w:eastAsia="宋体" w:hint="default"/>
                <w:sz w:val="13"/>
                <w:szCs w:val="13"/>
              </w:rPr>
            </w:r>
          </w:p>
        </w:tc>
      </w:tr>
      <w:tr>
        <w:trPr>
          <w:trHeight w:val="224" w:hRule="exact"/>
        </w:trPr>
        <w:tc>
          <w:tcPr>
            <w:tcW w:w="212" w:type="dxa"/>
            <w:tcBorders>
              <w:top w:val="single" w:sz="1" w:space="0" w:color="404040"/>
              <w:left w:val="nil" w:sz="6" w:space="0" w:color="auto"/>
              <w:bottom w:val="nil" w:sz="6" w:space="0" w:color="auto"/>
              <w:right w:val="single" w:sz="4" w:space="0" w:color="404040"/>
            </w:tcBorders>
          </w:tcPr>
          <w:p>
            <w:pPr>
              <w:pStyle w:val="TableParagraph"/>
              <w:spacing w:line="240" w:lineRule="auto" w:before="39"/>
              <w:ind w:left="-9" w:right="0"/>
              <w:jc w:val="left"/>
              <w:rPr>
                <w:rFonts w:ascii="Calibri" w:hAnsi="Calibri" w:cs="Calibri" w:eastAsia="Calibri" w:hint="default"/>
                <w:sz w:val="14"/>
                <w:szCs w:val="14"/>
              </w:rPr>
            </w:pPr>
            <w:r>
              <w:rPr>
                <w:rFonts w:ascii="Calibri"/>
                <w:w w:val="85"/>
                <w:sz w:val="14"/>
              </w:rPr>
              <w:t>93%</w:t>
            </w:r>
            <w:r>
              <w:rPr>
                <w:rFonts w:ascii="Calibri"/>
                <w:sz w:val="14"/>
              </w:rPr>
            </w:r>
          </w:p>
        </w:tc>
        <w:tc>
          <w:tcPr>
            <w:tcW w:w="470" w:type="dxa"/>
            <w:gridSpan w:val="2"/>
            <w:tcBorders>
              <w:top w:val="single" w:sz="1" w:space="0" w:color="404040"/>
              <w:left w:val="single" w:sz="4" w:space="0" w:color="404040"/>
              <w:bottom w:val="single" w:sz="4" w:space="0" w:color="404040"/>
              <w:right w:val="single" w:sz="4" w:space="0" w:color="404040"/>
            </w:tcBorders>
          </w:tcPr>
          <w:p>
            <w:pPr/>
          </w:p>
        </w:tc>
        <w:tc>
          <w:tcPr>
            <w:tcW w:w="212" w:type="dxa"/>
            <w:tcBorders>
              <w:top w:val="single" w:sz="1" w:space="0" w:color="404040"/>
              <w:left w:val="single" w:sz="4" w:space="0" w:color="404040"/>
              <w:bottom w:val="nil" w:sz="6" w:space="0" w:color="auto"/>
              <w:right w:val="nil" w:sz="6" w:space="0" w:color="auto"/>
            </w:tcBorders>
          </w:tcPr>
          <w:p>
            <w:pPr>
              <w:pStyle w:val="TableParagraph"/>
              <w:spacing w:line="240" w:lineRule="auto" w:before="40"/>
              <w:ind w:left="38" w:right="-24"/>
              <w:jc w:val="left"/>
              <w:rPr>
                <w:rFonts w:ascii="Calibri" w:hAnsi="Calibri" w:cs="Calibri" w:eastAsia="Calibri" w:hint="default"/>
                <w:sz w:val="14"/>
                <w:szCs w:val="14"/>
              </w:rPr>
            </w:pPr>
            <w:r>
              <w:rPr>
                <w:rFonts w:ascii="Calibri"/>
                <w:spacing w:val="-5"/>
                <w:w w:val="85"/>
                <w:sz w:val="14"/>
              </w:rPr>
              <w:t>3.07</w:t>
            </w:r>
            <w:r>
              <w:rPr>
                <w:rFonts w:ascii="Calibri"/>
                <w:sz w:val="14"/>
              </w:rPr>
            </w:r>
          </w:p>
        </w:tc>
      </w:tr>
      <w:tr>
        <w:trPr>
          <w:trHeight w:val="202" w:hRule="exact"/>
        </w:trPr>
        <w:tc>
          <w:tcPr>
            <w:tcW w:w="444" w:type="dxa"/>
            <w:gridSpan w:val="2"/>
            <w:tcBorders>
              <w:top w:val="nil" w:sz="6" w:space="0" w:color="auto"/>
              <w:left w:val="nil" w:sz="6" w:space="0" w:color="auto"/>
              <w:bottom w:val="nil" w:sz="6" w:space="0" w:color="auto"/>
              <w:right w:val="single" w:sz="4" w:space="0" w:color="404040"/>
            </w:tcBorders>
          </w:tcPr>
          <w:p>
            <w:pPr/>
          </w:p>
        </w:tc>
        <w:tc>
          <w:tcPr>
            <w:tcW w:w="450" w:type="dxa"/>
            <w:gridSpan w:val="2"/>
            <w:tcBorders>
              <w:top w:val="nil" w:sz="6" w:space="0" w:color="auto"/>
              <w:left w:val="single" w:sz="4" w:space="0" w:color="404040"/>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pStyle w:val="Heading3"/>
        <w:spacing w:line="240" w:lineRule="auto" w:before="26"/>
        <w:ind w:left="393" w:right="1093"/>
        <w:jc w:val="left"/>
      </w:pPr>
      <w:r>
        <w:rPr/>
        <w:t>实际控制人通过信托或其他资产管理方式控制公司</w:t>
      </w:r>
    </w:p>
    <w:p>
      <w:pPr>
        <w:spacing w:line="240" w:lineRule="auto" w:before="12"/>
        <w:rPr>
          <w:rFonts w:ascii="宋体" w:hAnsi="宋体" w:cs="宋体" w:eastAsia="宋体" w:hint="default"/>
          <w:sz w:val="18"/>
          <w:szCs w:val="18"/>
        </w:rPr>
      </w:pPr>
    </w:p>
    <w:p>
      <w:pPr>
        <w:spacing w:before="0"/>
        <w:ind w:left="393" w:right="1093"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pStyle w:val="Heading4"/>
        <w:spacing w:line="240" w:lineRule="auto"/>
        <w:ind w:left="394" w:right="1093"/>
        <w:jc w:val="left"/>
        <w:rPr>
          <w:b w:val="0"/>
          <w:bCs w:val="0"/>
        </w:rPr>
      </w:pPr>
      <w:bookmarkStart w:name="4、其他持股在10%以上的法人股东" w:id="117"/>
      <w:bookmarkEnd w:id="117"/>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spacing w:before="0"/>
        <w:ind w:left="394" w:right="1093"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8"/>
          <w:szCs w:val="8"/>
        </w:rPr>
      </w:pPr>
    </w:p>
    <w:tbl>
      <w:tblPr>
        <w:tblW w:w="0" w:type="auto"/>
        <w:jc w:val="left"/>
        <w:tblInd w:w="104" w:type="dxa"/>
        <w:tblLayout w:type="fixed"/>
        <w:tblCellMar>
          <w:top w:w="0" w:type="dxa"/>
          <w:left w:w="0" w:type="dxa"/>
          <w:bottom w:w="0" w:type="dxa"/>
          <w:right w:w="0" w:type="dxa"/>
        </w:tblCellMar>
        <w:tblLook w:val="01E0"/>
      </w:tblPr>
      <w:tblGrid>
        <w:gridCol w:w="994"/>
        <w:gridCol w:w="1559"/>
        <w:gridCol w:w="1702"/>
        <w:gridCol w:w="1134"/>
        <w:gridCol w:w="4818"/>
      </w:tblGrid>
      <w:tr>
        <w:trPr>
          <w:trHeight w:val="714"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2" w:right="130" w:hanging="180"/>
              <w:jc w:val="left"/>
              <w:rPr>
                <w:rFonts w:ascii="宋体" w:hAnsi="宋体" w:cs="宋体" w:eastAsia="宋体" w:hint="default"/>
                <w:sz w:val="18"/>
                <w:szCs w:val="18"/>
              </w:rPr>
            </w:pPr>
            <w:r>
              <w:rPr>
                <w:rFonts w:ascii="宋体" w:hAnsi="宋体" w:cs="宋体" w:eastAsia="宋体" w:hint="default"/>
                <w:sz w:val="18"/>
                <w:szCs w:val="18"/>
              </w:rPr>
              <w:t>法人股东 名称</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03" w:right="119" w:hanging="38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 负责人</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4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3" w:right="0"/>
              <w:jc w:val="left"/>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258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03" w:right="159"/>
              <w:jc w:val="both"/>
              <w:rPr>
                <w:rFonts w:ascii="宋体" w:hAnsi="宋体" w:cs="宋体" w:eastAsia="宋体" w:hint="default"/>
                <w:sz w:val="18"/>
                <w:szCs w:val="18"/>
              </w:rPr>
            </w:pPr>
            <w:r>
              <w:rPr>
                <w:rFonts w:ascii="宋体" w:hAnsi="宋体" w:cs="宋体" w:eastAsia="宋体" w:hint="default"/>
                <w:sz w:val="18"/>
                <w:szCs w:val="18"/>
              </w:rPr>
              <w:t>北京杨树 嘉业投资 中心（有 限合伙）</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07" w:lineRule="auto"/>
              <w:ind w:left="103" w:right="125"/>
              <w:jc w:val="both"/>
              <w:rPr>
                <w:rFonts w:ascii="宋体" w:hAnsi="宋体" w:cs="宋体" w:eastAsia="宋体" w:hint="default"/>
                <w:sz w:val="18"/>
                <w:szCs w:val="18"/>
              </w:rPr>
            </w:pPr>
            <w:r>
              <w:rPr>
                <w:rFonts w:ascii="宋体" w:hAnsi="宋体" w:cs="宋体" w:eastAsia="宋体" w:hint="default"/>
                <w:sz w:val="18"/>
                <w:szCs w:val="18"/>
              </w:rPr>
              <w:t>执行事务合伙人 杨树时代投资</w:t>
            </w:r>
            <w:r>
              <w:rPr>
                <w:rFonts w:ascii="Times New Roman" w:hAnsi="Times New Roman" w:cs="Times New Roman" w:eastAsia="Times New Roman" w:hint="default"/>
                <w:sz w:val="18"/>
                <w:szCs w:val="18"/>
              </w:rPr>
              <w:t>(</w:t>
            </w:r>
            <w:r>
              <w:rPr>
                <w:rFonts w:ascii="宋体" w:hAnsi="宋体" w:cs="宋体" w:eastAsia="宋体" w:hint="default"/>
                <w:sz w:val="18"/>
                <w:szCs w:val="18"/>
              </w:rPr>
              <w:t>北 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有限公司法定 代表人：杨仁贵</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15,010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101" w:right="101"/>
              <w:jc w:val="both"/>
              <w:rPr>
                <w:rFonts w:ascii="宋体" w:hAnsi="宋体" w:cs="宋体" w:eastAsia="宋体" w:hint="default"/>
                <w:sz w:val="18"/>
                <w:szCs w:val="18"/>
              </w:rPr>
            </w:pPr>
            <w:r>
              <w:rPr>
                <w:rFonts w:ascii="宋体" w:hAnsi="宋体" w:cs="宋体" w:eastAsia="宋体" w:hint="default"/>
                <w:spacing w:val="-4"/>
                <w:w w:val="99"/>
                <w:sz w:val="18"/>
                <w:szCs w:val="18"/>
              </w:rPr>
              <w:t>投资管理；资产管理。（</w:t>
            </w:r>
            <w:r>
              <w:rPr>
                <w:rFonts w:ascii="Times New Roman" w:hAnsi="Times New Roman" w:cs="Times New Roman" w:eastAsia="Times New Roman" w:hint="default"/>
                <w:spacing w:val="-4"/>
                <w:w w:val="99"/>
                <w:sz w:val="18"/>
                <w:szCs w:val="18"/>
              </w:rPr>
              <w:t>"1</w:t>
            </w:r>
            <w:r>
              <w:rPr>
                <w:rFonts w:ascii="宋体" w:hAnsi="宋体" w:cs="宋体" w:eastAsia="宋体" w:hint="default"/>
                <w:spacing w:val="-4"/>
                <w:w w:val="99"/>
                <w:sz w:val="18"/>
                <w:szCs w:val="18"/>
              </w:rPr>
              <w:t>、未经有关部门批准，不得以公</w:t>
            </w:r>
            <w:r>
              <w:rPr>
                <w:rFonts w:ascii="宋体" w:hAnsi="宋体" w:cs="宋体" w:eastAsia="宋体" w:hint="default"/>
                <w:spacing w:val="-73"/>
                <w:w w:val="99"/>
                <w:sz w:val="18"/>
                <w:szCs w:val="18"/>
              </w:rPr>
              <w:t> </w:t>
            </w:r>
            <w:r>
              <w:rPr>
                <w:rFonts w:ascii="宋体" w:hAnsi="宋体" w:cs="宋体" w:eastAsia="宋体" w:hint="default"/>
                <w:sz w:val="18"/>
                <w:szCs w:val="18"/>
              </w:rPr>
              <w:t>开方式募集资金；</w:t>
            </w:r>
            <w:r>
              <w:rPr>
                <w:rFonts w:ascii="Times New Roman" w:hAnsi="Times New Roman" w:cs="Times New Roman" w:eastAsia="Times New Roman" w:hint="default"/>
                <w:sz w:val="18"/>
                <w:szCs w:val="18"/>
              </w:rPr>
              <w:t>2</w:t>
            </w:r>
            <w:r>
              <w:rPr>
                <w:rFonts w:ascii="宋体" w:hAnsi="宋体" w:cs="宋体" w:eastAsia="宋体" w:hint="default"/>
                <w:sz w:val="18"/>
                <w:szCs w:val="18"/>
              </w:rPr>
              <w:t>、不得公开开展证券类产品和金融衍生 </w:t>
            </w:r>
            <w:r>
              <w:rPr>
                <w:rFonts w:ascii="宋体" w:hAnsi="宋体" w:cs="宋体" w:eastAsia="宋体" w:hint="default"/>
                <w:spacing w:val="-3"/>
                <w:sz w:val="18"/>
                <w:szCs w:val="18"/>
              </w:rPr>
              <w:t>品交易活动；</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、不得发放贷款；</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、不得对所投资企业以外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的其他企业提供担保；</w:t>
            </w:r>
            <w:r>
              <w:rPr>
                <w:rFonts w:ascii="Times New Roman" w:hAnsi="Times New Roman" w:cs="Times New Roman" w:eastAsia="Times New Roman" w:hint="default"/>
                <w:sz w:val="18"/>
                <w:szCs w:val="18"/>
              </w:rPr>
              <w:t>5</w:t>
            </w:r>
            <w:r>
              <w:rPr>
                <w:rFonts w:ascii="宋体" w:hAnsi="宋体" w:cs="宋体" w:eastAsia="宋体" w:hint="default"/>
                <w:sz w:val="18"/>
                <w:szCs w:val="18"/>
              </w:rPr>
              <w:t>、不得向投资者承诺投资本金不受 损失或者承诺最低收益</w:t>
            </w:r>
            <w:r>
              <w:rPr>
                <w:rFonts w:ascii="Times New Roman" w:hAnsi="Times New Roman" w:cs="Times New Roman" w:eastAsia="Times New Roman" w:hint="default"/>
                <w:sz w:val="18"/>
                <w:szCs w:val="18"/>
              </w:rPr>
              <w:t>"</w:t>
            </w:r>
            <w:r>
              <w:rPr>
                <w:rFonts w:ascii="宋体" w:hAnsi="宋体" w:cs="宋体" w:eastAsia="宋体" w:hint="default"/>
                <w:sz w:val="18"/>
                <w:szCs w:val="18"/>
              </w:rPr>
              <w:t>；企业依法自主选择经营项目，开 </w:t>
            </w:r>
            <w:r>
              <w:rPr>
                <w:rFonts w:ascii="宋体" w:hAnsi="宋体" w:cs="宋体" w:eastAsia="宋体" w:hint="default"/>
                <w:spacing w:val="-3"/>
                <w:sz w:val="18"/>
                <w:szCs w:val="18"/>
              </w:rPr>
              <w:t>展经营活动；依法须经批准的项目，经相关部门批准后依批</w:t>
            </w:r>
            <w:r>
              <w:rPr>
                <w:rFonts w:ascii="宋体" w:hAnsi="宋体" w:cs="宋体" w:eastAsia="宋体" w:hint="default"/>
                <w:sz w:val="18"/>
                <w:szCs w:val="18"/>
              </w:rPr>
              <w:t> </w:t>
            </w:r>
            <w:r>
              <w:rPr>
                <w:rFonts w:ascii="宋体" w:hAnsi="宋体" w:cs="宋体" w:eastAsia="宋体" w:hint="default"/>
                <w:spacing w:val="-3"/>
                <w:sz w:val="18"/>
                <w:szCs w:val="18"/>
              </w:rPr>
              <w:t>准的内容开展经营活动；不得从事本市产业政策禁止和限制</w:t>
            </w:r>
            <w:r>
              <w:rPr>
                <w:rFonts w:ascii="宋体" w:hAnsi="宋体" w:cs="宋体" w:eastAsia="宋体" w:hint="default"/>
                <w:sz w:val="18"/>
                <w:szCs w:val="18"/>
              </w:rPr>
              <w:t> </w:t>
            </w:r>
            <w:r>
              <w:rPr>
                <w:rFonts w:ascii="宋体" w:hAnsi="宋体" w:cs="宋体" w:eastAsia="宋体" w:hint="default"/>
                <w:spacing w:val="-9"/>
                <w:sz w:val="18"/>
                <w:szCs w:val="18"/>
              </w:rPr>
              <w:t>类项目的经营活动。）</w:t>
            </w:r>
          </w:p>
        </w:tc>
      </w:tr>
    </w:tbl>
    <w:p>
      <w:pPr>
        <w:spacing w:after="0" w:line="304" w:lineRule="auto"/>
        <w:jc w:val="both"/>
        <w:rPr>
          <w:rFonts w:ascii="宋体" w:hAnsi="宋体" w:cs="宋体" w:eastAsia="宋体" w:hint="default"/>
          <w:sz w:val="18"/>
          <w:szCs w:val="18"/>
        </w:rPr>
        <w:sectPr>
          <w:pgSz w:w="11910" w:h="16840"/>
          <w:pgMar w:header="907" w:footer="1019" w:top="1100" w:bottom="1200" w:left="740" w:right="0"/>
        </w:sectPr>
      </w:pPr>
    </w:p>
    <w:p>
      <w:pPr>
        <w:spacing w:line="240" w:lineRule="auto" w:before="10"/>
        <w:rPr>
          <w:rFonts w:ascii="宋体" w:hAnsi="宋体" w:cs="宋体" w:eastAsia="宋体" w:hint="default"/>
          <w:sz w:val="21"/>
          <w:szCs w:val="21"/>
        </w:rPr>
      </w:pPr>
    </w:p>
    <w:p>
      <w:pPr>
        <w:pStyle w:val="Heading4"/>
        <w:spacing w:line="240" w:lineRule="auto" w:before="35"/>
        <w:ind w:right="1027"/>
        <w:jc w:val="left"/>
        <w:rPr>
          <w:b w:val="0"/>
          <w:bCs w:val="0"/>
        </w:rPr>
      </w:pPr>
      <w:bookmarkStart w:name="5、控股股东、实际控制人、重组方及其他承诺主体股份限制减持情况" w:id="118"/>
      <w:bookmarkEnd w:id="118"/>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26"/>
          <w:szCs w:val="26"/>
        </w:rPr>
      </w:pPr>
    </w:p>
    <w:p>
      <w:pPr>
        <w:spacing w:before="0"/>
        <w:ind w:left="114" w:right="10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15"/>
          <w:szCs w:val="15"/>
        </w:rPr>
      </w:pPr>
    </w:p>
    <w:p>
      <w:pPr>
        <w:pStyle w:val="BodyText"/>
        <w:spacing w:line="273" w:lineRule="auto"/>
        <w:ind w:left="114" w:right="1134" w:firstLine="420"/>
        <w:jc w:val="both"/>
      </w:pPr>
      <w:r>
        <w:rPr/>
        <w:t>（</w:t>
      </w:r>
      <w:r>
        <w:rPr>
          <w:rFonts w:ascii="宋体" w:hAnsi="宋体" w:cs="宋体" w:eastAsia="宋体" w:hint="default"/>
        </w:rPr>
        <w:t>1</w:t>
      </w:r>
      <w:r>
        <w:rPr/>
        <w:t>）</w:t>
      </w:r>
      <w:r>
        <w:rPr>
          <w:rFonts w:ascii="宋体" w:hAnsi="宋体" w:cs="宋体" w:eastAsia="宋体" w:hint="default"/>
        </w:rPr>
        <w:t>2016</w:t>
      </w:r>
      <w:r>
        <w:rPr/>
        <w:t>年公司完成了以发行股份及支付现金购买京蓝沐禾</w:t>
      </w:r>
      <w:r>
        <w:rPr>
          <w:rFonts w:ascii="宋体" w:hAnsi="宋体" w:cs="宋体" w:eastAsia="宋体" w:hint="default"/>
        </w:rPr>
        <w:t>100%</w:t>
      </w:r>
      <w:r>
        <w:rPr/>
        <w:t>股权同时募集配套资金项目，交易 对方</w:t>
      </w:r>
      <w:r>
        <w:rPr>
          <w:rFonts w:ascii="宋体" w:hAnsi="宋体" w:cs="宋体" w:eastAsia="宋体" w:hint="default"/>
        </w:rPr>
        <w:t>/</w:t>
      </w:r>
      <w:r>
        <w:rPr/>
        <w:t>募集资金认购方在本项目中所获股份减持情况如下：</w:t>
      </w:r>
    </w:p>
    <w:p>
      <w:pPr>
        <w:pStyle w:val="BodyText"/>
        <w:spacing w:line="273" w:lineRule="auto" w:before="163"/>
        <w:ind w:right="1131" w:firstLine="420"/>
        <w:jc w:val="both"/>
      </w:pPr>
      <w:r>
        <w:rPr>
          <w:spacing w:val="-1"/>
        </w:rPr>
        <w:t>杨树蓝天、杨树嘉业、乌力吉、融通资本、京蓝智享、朗森汽车在重大资产重组发行中认购取得的对</w:t>
      </w:r>
      <w:r>
        <w:rPr/>
        <w:t> </w:t>
      </w:r>
      <w:r>
        <w:rPr>
          <w:spacing w:val="-1"/>
        </w:rPr>
        <w:t>价股份，自新增股份上市日起</w:t>
      </w:r>
      <w:r>
        <w:rPr>
          <w:rFonts w:ascii="宋体" w:hAnsi="宋体" w:cs="宋体" w:eastAsia="宋体" w:hint="default"/>
          <w:spacing w:val="-1"/>
        </w:rPr>
        <w:t>36</w:t>
      </w:r>
      <w:r>
        <w:rPr>
          <w:spacing w:val="-1"/>
        </w:rPr>
        <w:t>个月内不得转让，即限售期为</w:t>
      </w:r>
      <w:r>
        <w:rPr>
          <w:rFonts w:ascii="宋体" w:hAnsi="宋体" w:cs="宋体" w:eastAsia="宋体" w:hint="default"/>
          <w:spacing w:val="-1"/>
        </w:rPr>
        <w:t>2016</w:t>
      </w:r>
      <w:r>
        <w:rPr>
          <w:spacing w:val="-1"/>
        </w:rPr>
        <w:t>年</w:t>
      </w:r>
      <w:r>
        <w:rPr>
          <w:rFonts w:ascii="宋体" w:hAnsi="宋体" w:cs="宋体" w:eastAsia="宋体" w:hint="default"/>
          <w:spacing w:val="-1"/>
        </w:rPr>
        <w:t>11</w:t>
      </w:r>
      <w:r>
        <w:rPr>
          <w:spacing w:val="-1"/>
        </w:rPr>
        <w:t>月</w:t>
      </w:r>
      <w:r>
        <w:rPr>
          <w:rFonts w:ascii="宋体" w:hAnsi="宋体" w:cs="宋体" w:eastAsia="宋体" w:hint="default"/>
          <w:spacing w:val="-1"/>
        </w:rPr>
        <w:t>16</w:t>
      </w:r>
      <w:r>
        <w:rPr>
          <w:spacing w:val="-1"/>
        </w:rPr>
        <w:t>日至</w:t>
      </w:r>
      <w:r>
        <w:rPr>
          <w:rFonts w:ascii="宋体" w:hAnsi="宋体" w:cs="宋体" w:eastAsia="宋体" w:hint="default"/>
          <w:spacing w:val="-1"/>
        </w:rPr>
        <w:t>2019</w:t>
      </w:r>
      <w:r>
        <w:rPr>
          <w:spacing w:val="-1"/>
        </w:rPr>
        <w:t>年</w:t>
      </w:r>
      <w:r>
        <w:rPr>
          <w:rFonts w:ascii="宋体" w:hAnsi="宋体" w:cs="宋体" w:eastAsia="宋体" w:hint="default"/>
          <w:spacing w:val="-1"/>
        </w:rPr>
        <w:t>11</w:t>
      </w:r>
      <w:r>
        <w:rPr>
          <w:spacing w:val="-1"/>
        </w:rPr>
        <w:t>月</w:t>
      </w:r>
      <w:r>
        <w:rPr>
          <w:rFonts w:ascii="宋体" w:hAnsi="宋体" w:cs="宋体" w:eastAsia="宋体" w:hint="default"/>
          <w:spacing w:val="-1"/>
        </w:rPr>
        <w:t>15</w:t>
      </w:r>
      <w:r>
        <w:rPr>
          <w:spacing w:val="-1"/>
        </w:rPr>
        <w:t>日。科桥嘉</w:t>
      </w:r>
      <w:r>
        <w:rPr>
          <w:spacing w:val="-85"/>
        </w:rPr>
        <w:t> </w:t>
      </w:r>
      <w:r>
        <w:rPr>
          <w:spacing w:val="-85"/>
        </w:rPr>
      </w:r>
      <w:r>
        <w:rPr>
          <w:spacing w:val="-1"/>
        </w:rPr>
        <w:t>永在重大资产重组发行中认购取得的对价股份，自新增股份上市日起</w:t>
      </w:r>
      <w:r>
        <w:rPr>
          <w:rFonts w:ascii="宋体" w:hAnsi="宋体" w:cs="宋体" w:eastAsia="宋体" w:hint="default"/>
          <w:spacing w:val="-1"/>
        </w:rPr>
        <w:t>12</w:t>
      </w:r>
      <w:r>
        <w:rPr>
          <w:spacing w:val="-1"/>
        </w:rPr>
        <w:t>个月内不得转让，即限售期为</w:t>
      </w:r>
      <w:r>
        <w:rPr>
          <w:rFonts w:ascii="宋体" w:hAnsi="宋体" w:cs="宋体" w:eastAsia="宋体" w:hint="default"/>
          <w:spacing w:val="-1"/>
        </w:rPr>
        <w:t>2016</w:t>
      </w:r>
      <w:r>
        <w:rPr>
          <w:rFonts w:ascii="宋体" w:hAnsi="宋体" w:cs="宋体" w:eastAsia="宋体" w:hint="default"/>
          <w:spacing w:val="-81"/>
        </w:rPr>
        <w:t> </w:t>
      </w:r>
      <w:r>
        <w:rPr/>
        <w:t>年</w:t>
      </w:r>
      <w:r>
        <w:rPr>
          <w:rFonts w:ascii="宋体" w:hAnsi="宋体" w:cs="宋体" w:eastAsia="宋体" w:hint="default"/>
        </w:rPr>
        <w:t>11</w:t>
      </w:r>
      <w:r>
        <w:rPr/>
        <w:t>月</w:t>
      </w:r>
      <w:r>
        <w:rPr>
          <w:rFonts w:ascii="宋体" w:hAnsi="宋体" w:cs="宋体" w:eastAsia="宋体" w:hint="default"/>
        </w:rPr>
        <w:t>16</w:t>
      </w:r>
      <w:r>
        <w:rPr/>
        <w:t>日至</w:t>
      </w:r>
      <w:r>
        <w:rPr>
          <w:rFonts w:ascii="宋体" w:hAnsi="宋体" w:cs="宋体" w:eastAsia="宋体" w:hint="default"/>
        </w:rPr>
        <w:t>2017</w:t>
      </w:r>
      <w:r>
        <w:rPr/>
        <w:t>年</w:t>
      </w:r>
      <w:r>
        <w:rPr>
          <w:rFonts w:ascii="宋体" w:hAnsi="宋体" w:cs="宋体" w:eastAsia="宋体" w:hint="default"/>
        </w:rPr>
        <w:t>11</w:t>
      </w:r>
      <w:r>
        <w:rPr/>
        <w:t>月</w:t>
      </w:r>
      <w:r>
        <w:rPr>
          <w:rFonts w:ascii="宋体" w:hAnsi="宋体" w:cs="宋体" w:eastAsia="宋体" w:hint="default"/>
        </w:rPr>
        <w:t>15</w:t>
      </w:r>
      <w:r>
        <w:rPr/>
        <w:t>日。截至目前，各方未出现违背承诺情况。</w:t>
      </w:r>
    </w:p>
    <w:p>
      <w:pPr>
        <w:pStyle w:val="BodyText"/>
        <w:spacing w:line="273" w:lineRule="auto" w:before="163"/>
        <w:ind w:right="1130" w:firstLine="420"/>
        <w:jc w:val="both"/>
      </w:pPr>
      <w:r>
        <w:rPr>
          <w:spacing w:val="-1"/>
        </w:rPr>
        <w:t>科桥嘉永在重大资产重组发行中认购取得的对价股份，自新增股份上市日起</w:t>
      </w:r>
      <w:r>
        <w:rPr>
          <w:rFonts w:ascii="宋体" w:hAnsi="宋体" w:cs="宋体" w:eastAsia="宋体" w:hint="default"/>
          <w:spacing w:val="-1"/>
        </w:rPr>
        <w:t>12</w:t>
      </w:r>
      <w:r>
        <w:rPr>
          <w:spacing w:val="-1"/>
        </w:rPr>
        <w:t>个月内不得转让，即限</w:t>
      </w:r>
      <w:r>
        <w:rPr/>
        <w:t> </w:t>
      </w:r>
      <w:r>
        <w:rPr>
          <w:spacing w:val="2"/>
        </w:rPr>
        <w:t>售期为</w:t>
      </w:r>
      <w:r>
        <w:rPr>
          <w:rFonts w:ascii="宋体" w:hAnsi="宋体" w:cs="宋体" w:eastAsia="宋体" w:hint="default"/>
          <w:spacing w:val="2"/>
        </w:rPr>
        <w:t>2016</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16</w:t>
      </w:r>
      <w:r>
        <w:rPr>
          <w:spacing w:val="2"/>
        </w:rPr>
        <w:t>日至</w:t>
      </w:r>
      <w:r>
        <w:rPr>
          <w:rFonts w:ascii="宋体" w:hAnsi="宋体" w:cs="宋体" w:eastAsia="宋体" w:hint="default"/>
          <w:spacing w:val="2"/>
        </w:rPr>
        <w:t>2017</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15</w:t>
      </w:r>
      <w:r>
        <w:rPr>
          <w:spacing w:val="2"/>
        </w:rPr>
        <w:t>日，其所持公司</w:t>
      </w:r>
      <w:r>
        <w:rPr>
          <w:rFonts w:ascii="宋体" w:hAnsi="宋体" w:cs="宋体" w:eastAsia="宋体" w:hint="default"/>
          <w:spacing w:val="2"/>
        </w:rPr>
        <w:t>15,657,070</w:t>
      </w:r>
      <w:r>
        <w:rPr>
          <w:spacing w:val="2"/>
        </w:rPr>
        <w:t>股股份于</w:t>
      </w:r>
      <w:r>
        <w:rPr>
          <w:rFonts w:ascii="宋体" w:hAnsi="宋体" w:cs="宋体" w:eastAsia="宋体" w:hint="default"/>
          <w:spacing w:val="2"/>
        </w:rPr>
        <w:t>2017</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16</w:t>
      </w:r>
      <w:r>
        <w:rPr>
          <w:spacing w:val="2"/>
        </w:rPr>
        <w:t>日全部上市流</w:t>
      </w:r>
      <w:r>
        <w:rPr>
          <w:spacing w:val="-72"/>
        </w:rPr>
        <w:t> </w:t>
      </w:r>
      <w:r>
        <w:rPr>
          <w:spacing w:val="-72"/>
        </w:rPr>
      </w:r>
      <w:r>
        <w:rPr/>
        <w:t>通。</w:t>
      </w:r>
    </w:p>
    <w:p>
      <w:pPr>
        <w:pStyle w:val="BodyText"/>
        <w:spacing w:line="273" w:lineRule="auto" w:before="163"/>
        <w:ind w:left="114" w:right="1132" w:firstLine="420"/>
        <w:jc w:val="both"/>
      </w:pPr>
      <w:r>
        <w:rPr/>
        <w:t>（</w:t>
      </w:r>
      <w:r>
        <w:rPr>
          <w:rFonts w:ascii="宋体" w:hAnsi="宋体" w:cs="宋体" w:eastAsia="宋体" w:hint="default"/>
        </w:rPr>
        <w:t>2</w:t>
      </w:r>
      <w:r>
        <w:rPr/>
        <w:t>）</w:t>
      </w:r>
      <w:r>
        <w:rPr>
          <w:rFonts w:ascii="宋体" w:hAnsi="宋体" w:cs="宋体" w:eastAsia="宋体" w:hint="default"/>
        </w:rPr>
        <w:t>2017</w:t>
      </w:r>
      <w:r>
        <w:rPr/>
        <w:t>年公司完成了以发行股份及支付现金购买北方园林</w:t>
      </w:r>
      <w:r>
        <w:rPr>
          <w:rFonts w:ascii="宋体" w:hAnsi="宋体" w:cs="宋体" w:eastAsia="宋体" w:hint="default"/>
        </w:rPr>
        <w:t>90.11%</w:t>
      </w:r>
      <w:r>
        <w:rPr/>
        <w:t>的股权同时募集配套资金项目， 交易对方、募集资金认购方在本项目中所获股份限制减持情况如下：</w:t>
      </w:r>
    </w:p>
    <w:p>
      <w:pPr>
        <w:spacing w:after="0" w:line="273" w:lineRule="auto"/>
        <w:jc w:val="both"/>
        <w:sectPr>
          <w:pgSz w:w="11910" w:h="16840"/>
          <w:pgMar w:header="907" w:footer="1019" w:top="1100" w:bottom="120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4"/>
          <w:szCs w:val="14"/>
        </w:rPr>
      </w:pPr>
    </w:p>
    <w:p>
      <w:pPr>
        <w:spacing w:line="11115" w:lineRule="exact"/>
        <w:ind w:left="515"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21"/>
          <w:sz w:val="20"/>
          <w:szCs w:val="20"/>
        </w:rPr>
        <w:drawing>
          <wp:inline distT="0" distB="0" distL="0" distR="0">
            <wp:extent cx="5610225" cy="7058025"/>
            <wp:effectExtent l="0" t="0" r="0" b="0"/>
            <wp:docPr id="3" name="image57.png" descr=""/>
            <wp:cNvGraphicFramePr>
              <a:graphicFrameLocks noChangeAspect="1"/>
            </wp:cNvGraphicFramePr>
            <a:graphic>
              <a:graphicData uri="http://schemas.openxmlformats.org/drawingml/2006/picture">
                <pic:pic>
                  <pic:nvPicPr>
                    <pic:cNvPr id="4" name="image57.png"/>
                    <pic:cNvPicPr/>
                  </pic:nvPicPr>
                  <pic:blipFill>
                    <a:blip r:embed="rId69" cstate="print"/>
                    <a:stretch>
                      <a:fillRect/>
                    </a:stretch>
                  </pic:blipFill>
                  <pic:spPr>
                    <a:xfrm>
                      <a:off x="0" y="0"/>
                      <a:ext cx="5610225" cy="7058025"/>
                    </a:xfrm>
                    <a:prstGeom prst="rect">
                      <a:avLst/>
                    </a:prstGeom>
                  </pic:spPr>
                </pic:pic>
              </a:graphicData>
            </a:graphic>
          </wp:inline>
        </w:drawing>
      </w:r>
      <w:r>
        <w:rPr>
          <w:rFonts w:ascii="Times New Roman" w:hAnsi="Times New Roman" w:cs="Times New Roman" w:eastAsia="Times New Roman" w:hint="default"/>
          <w:position w:val="-221"/>
          <w:sz w:val="20"/>
          <w:szCs w:val="20"/>
        </w:rPr>
      </w:r>
    </w:p>
    <w:p>
      <w:pPr>
        <w:spacing w:after="0" w:line="11115" w:lineRule="exact"/>
        <w:rPr>
          <w:rFonts w:ascii="Times New Roman" w:hAnsi="Times New Roman" w:cs="Times New Roman" w:eastAsia="Times New Roman" w:hint="default"/>
          <w:sz w:val="20"/>
          <w:szCs w:val="20"/>
        </w:rPr>
        <w:sectPr>
          <w:pgSz w:w="11910" w:h="16840"/>
          <w:pgMar w:header="907" w:footer="1019" w:top="1100" w:bottom="120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3246" w:right="1027"/>
        <w:jc w:val="left"/>
        <w:rPr>
          <w:b w:val="0"/>
          <w:bCs w:val="0"/>
        </w:rPr>
      </w:pPr>
      <w:bookmarkStart w:name="第七节 优先股相关情况" w:id="119"/>
      <w:bookmarkEnd w:id="119"/>
      <w:r>
        <w:rPr>
          <w:b w:val="0"/>
          <w:bCs w:val="0"/>
        </w:rPr>
      </w:r>
      <w:bookmarkStart w:name="_bookmark5" w:id="120"/>
      <w:bookmarkEnd w:id="120"/>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spacing w:line="360" w:lineRule="auto" w:before="44"/>
        <w:ind w:left="114" w:right="8592" w:firstLine="0"/>
        <w:jc w:val="left"/>
        <w:rPr>
          <w:rFonts w:ascii="宋体" w:hAnsi="宋体" w:cs="宋体" w:eastAsia="宋体" w:hint="default"/>
          <w:sz w:val="18"/>
          <w:szCs w:val="18"/>
        </w:rPr>
      </w:pPr>
      <w:r>
        <w:rPr>
          <w:rFonts w:ascii="宋体" w:hAnsi="宋体" w:cs="宋体" w:eastAsia="宋体" w:hint="default"/>
          <w:sz w:val="18"/>
          <w:szCs w:val="18"/>
        </w:rPr>
        <w:t>□ 适用 √ 不适用 报告期公司不存在优先股。</w:t>
      </w:r>
    </w:p>
    <w:p>
      <w:pPr>
        <w:spacing w:after="0" w:line="36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left="2280" w:right="0"/>
        <w:jc w:val="left"/>
        <w:rPr>
          <w:b w:val="0"/>
          <w:bCs w:val="0"/>
        </w:rPr>
      </w:pPr>
      <w:bookmarkStart w:name="第八节 董事、监事、高级管理人员和员工情况" w:id="121"/>
      <w:bookmarkEnd w:id="121"/>
      <w:r>
        <w:rPr>
          <w:b w:val="0"/>
          <w:bCs w:val="0"/>
        </w:rPr>
      </w:r>
      <w:bookmarkStart w:name="_bookmark6" w:id="122"/>
      <w:bookmarkEnd w:id="122"/>
      <w:r>
        <w:rPr>
          <w:b w:val="0"/>
          <w:bCs w:val="0"/>
        </w:rPr>
      </w:r>
      <w:r>
        <w:rPr/>
        <w:t>第八节</w:t>
      </w:r>
      <w:r>
        <w:rPr>
          <w:spacing w:val="-14"/>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left="753" w:right="0"/>
        <w:jc w:val="left"/>
        <w:rPr>
          <w:b w:val="0"/>
          <w:bCs w:val="0"/>
        </w:rPr>
      </w:pPr>
      <w:bookmarkStart w:name="一、董事、监事和高级管理人员持股变动" w:id="123"/>
      <w:bookmarkEnd w:id="123"/>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852"/>
        <w:gridCol w:w="993"/>
        <w:gridCol w:w="708"/>
        <w:gridCol w:w="568"/>
        <w:gridCol w:w="566"/>
        <w:gridCol w:w="1702"/>
        <w:gridCol w:w="1700"/>
        <w:gridCol w:w="710"/>
        <w:gridCol w:w="851"/>
        <w:gridCol w:w="851"/>
        <w:gridCol w:w="708"/>
        <w:gridCol w:w="710"/>
      </w:tblGrid>
      <w:tr>
        <w:trPr>
          <w:trHeight w:val="1337"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169" w:right="167"/>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188" w:right="187"/>
              <w:jc w:val="center"/>
              <w:rPr>
                <w:rFonts w:ascii="宋体" w:hAnsi="宋体" w:cs="宋体" w:eastAsia="宋体" w:hint="default"/>
                <w:sz w:val="18"/>
                <w:szCs w:val="18"/>
              </w:rPr>
            </w:pPr>
            <w:r>
              <w:rPr>
                <w:rFonts w:ascii="宋体" w:hAnsi="宋体" w:cs="宋体" w:eastAsia="宋体" w:hint="default"/>
                <w:sz w:val="18"/>
                <w:szCs w:val="18"/>
              </w:rPr>
              <w:t>性 别</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188" w:right="186"/>
              <w:jc w:val="center"/>
              <w:rPr>
                <w:rFonts w:ascii="宋体" w:hAnsi="宋体" w:cs="宋体" w:eastAsia="宋体" w:hint="default"/>
                <w:sz w:val="18"/>
                <w:szCs w:val="18"/>
              </w:rPr>
            </w:pPr>
            <w:r>
              <w:rPr>
                <w:rFonts w:ascii="宋体" w:hAnsi="宋体" w:cs="宋体" w:eastAsia="宋体" w:hint="default"/>
                <w:sz w:val="18"/>
                <w:szCs w:val="18"/>
              </w:rPr>
              <w:t>年 龄</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69" w:right="168"/>
              <w:jc w:val="both"/>
              <w:rPr>
                <w:rFonts w:ascii="宋体" w:hAnsi="宋体" w:cs="宋体" w:eastAsia="宋体" w:hint="default"/>
                <w:sz w:val="18"/>
                <w:szCs w:val="18"/>
              </w:rPr>
            </w:pPr>
            <w:r>
              <w:rPr>
                <w:rFonts w:ascii="宋体" w:hAnsi="宋体" w:cs="宋体" w:eastAsia="宋体" w:hint="default"/>
                <w:sz w:val="18"/>
                <w:szCs w:val="18"/>
              </w:rPr>
              <w:t>期初 持股 数</w:t>
            </w:r>
          </w:p>
          <w:p>
            <w:pPr>
              <w:pStyle w:val="TableParagraph"/>
              <w:spacing w:line="240" w:lineRule="auto" w:before="20"/>
              <w:ind w:left="103" w:right="0"/>
              <w:jc w:val="both"/>
              <w:rPr>
                <w:rFonts w:ascii="宋体" w:hAnsi="宋体" w:cs="宋体" w:eastAsia="宋体" w:hint="default"/>
                <w:sz w:val="18"/>
                <w:szCs w:val="18"/>
              </w:rPr>
            </w:pPr>
            <w:r>
              <w:rPr>
                <w:rFonts w:ascii="宋体" w:hAnsi="宋体" w:cs="宋体" w:eastAsia="宋体" w:hint="default"/>
                <w:sz w:val="18"/>
                <w:szCs w:val="18"/>
              </w:rPr>
              <w:t>（股）</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9" w:right="149"/>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20"/>
              <w:ind w:left="149" w:right="0"/>
              <w:jc w:val="both"/>
              <w:rPr>
                <w:rFonts w:ascii="宋体" w:hAnsi="宋体" w:cs="宋体" w:eastAsia="宋体" w:hint="default"/>
                <w:sz w:val="18"/>
                <w:szCs w:val="18"/>
              </w:rPr>
            </w:pPr>
            <w:r>
              <w:rPr>
                <w:rFonts w:ascii="宋体" w:hAnsi="宋体" w:cs="宋体" w:eastAsia="宋体" w:hint="default"/>
                <w:sz w:val="18"/>
                <w:szCs w:val="18"/>
              </w:rPr>
              <w:t>（股）</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50" w:right="149"/>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20"/>
              <w:ind w:left="150"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67" w:right="168"/>
              <w:jc w:val="both"/>
              <w:rPr>
                <w:rFonts w:ascii="宋体" w:hAnsi="宋体" w:cs="宋体" w:eastAsia="宋体" w:hint="default"/>
                <w:sz w:val="18"/>
                <w:szCs w:val="18"/>
              </w:rPr>
            </w:pPr>
            <w:r>
              <w:rPr>
                <w:rFonts w:ascii="宋体" w:hAnsi="宋体" w:cs="宋体" w:eastAsia="宋体" w:hint="default"/>
                <w:sz w:val="18"/>
                <w:szCs w:val="18"/>
              </w:rPr>
              <w:t>其他 增减 变动</w:t>
            </w:r>
          </w:p>
          <w:p>
            <w:pPr>
              <w:pStyle w:val="TableParagraph"/>
              <w:spacing w:line="240" w:lineRule="auto" w:before="20"/>
              <w:ind w:left="101"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69" w:right="168"/>
              <w:jc w:val="both"/>
              <w:rPr>
                <w:rFonts w:ascii="宋体" w:hAnsi="宋体" w:cs="宋体" w:eastAsia="宋体" w:hint="default"/>
                <w:sz w:val="18"/>
                <w:szCs w:val="18"/>
              </w:rPr>
            </w:pPr>
            <w:r>
              <w:rPr>
                <w:rFonts w:ascii="宋体" w:hAnsi="宋体" w:cs="宋体" w:eastAsia="宋体" w:hint="default"/>
                <w:sz w:val="18"/>
                <w:szCs w:val="18"/>
              </w:rPr>
              <w:t>期末 持股 数</w:t>
            </w:r>
          </w:p>
          <w:p>
            <w:pPr>
              <w:pStyle w:val="TableParagraph"/>
              <w:spacing w:line="240" w:lineRule="auto" w:before="20"/>
              <w:ind w:left="103" w:right="0"/>
              <w:jc w:val="both"/>
              <w:rPr>
                <w:rFonts w:ascii="宋体" w:hAnsi="宋体" w:cs="宋体" w:eastAsia="宋体" w:hint="default"/>
                <w:sz w:val="18"/>
                <w:szCs w:val="18"/>
              </w:rPr>
            </w:pPr>
            <w:r>
              <w:rPr>
                <w:rFonts w:ascii="宋体" w:hAnsi="宋体" w:cs="宋体" w:eastAsia="宋体" w:hint="default"/>
                <w:sz w:val="18"/>
                <w:szCs w:val="18"/>
              </w:rPr>
              <w:t>（股）</w:t>
            </w:r>
          </w:p>
        </w:tc>
      </w:tr>
      <w:tr>
        <w:trPr>
          <w:trHeight w:val="40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杨仁贵</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52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阎涛</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郭绍全</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50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刘欣</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59"/>
              <w:jc w:val="both"/>
              <w:rPr>
                <w:rFonts w:ascii="宋体" w:hAnsi="宋体" w:cs="宋体" w:eastAsia="宋体" w:hint="default"/>
                <w:sz w:val="18"/>
                <w:szCs w:val="18"/>
              </w:rPr>
            </w:pPr>
            <w:r>
              <w:rPr>
                <w:rFonts w:ascii="宋体" w:hAnsi="宋体" w:cs="宋体" w:eastAsia="宋体" w:hint="default"/>
                <w:sz w:val="18"/>
                <w:szCs w:val="18"/>
              </w:rPr>
              <w:t>董事、副 总裁、董 事会秘书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103,999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92" w:right="0"/>
              <w:jc w:val="left"/>
              <w:rPr>
                <w:rFonts w:ascii="Times New Roman" w:hAnsi="Times New Roman" w:cs="Times New Roman" w:eastAsia="Times New Roman" w:hint="default"/>
                <w:sz w:val="18"/>
                <w:szCs w:val="18"/>
              </w:rPr>
            </w:pPr>
            <w:r>
              <w:rPr>
                <w:rFonts w:ascii="Times New Roman"/>
                <w:sz w:val="18"/>
              </w:rPr>
              <w:t>103,9</w:t>
            </w:r>
          </w:p>
          <w:p>
            <w:pPr>
              <w:pStyle w:val="TableParagraph"/>
              <w:spacing w:line="240" w:lineRule="auto" w:before="105"/>
              <w:ind w:left="416" w:right="0"/>
              <w:jc w:val="left"/>
              <w:rPr>
                <w:rFonts w:ascii="Times New Roman" w:hAnsi="Times New Roman" w:cs="Times New Roman" w:eastAsia="Times New Roman" w:hint="default"/>
                <w:sz w:val="18"/>
                <w:szCs w:val="18"/>
              </w:rPr>
            </w:pPr>
            <w:r>
              <w:rPr>
                <w:rFonts w:ascii="Times New Roman"/>
                <w:sz w:val="18"/>
              </w:rPr>
              <w:t>99</w:t>
            </w:r>
          </w:p>
        </w:tc>
      </w:tr>
      <w:tr>
        <w:trPr>
          <w:trHeight w:val="40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陈方清</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66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石英</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55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聂兴凯</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尹洲澄</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3" w:right="159"/>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孟陈</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32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张世玉</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59"/>
              <w:jc w:val="left"/>
              <w:rPr>
                <w:rFonts w:ascii="宋体" w:hAnsi="宋体" w:cs="宋体" w:eastAsia="宋体" w:hint="default"/>
                <w:sz w:val="18"/>
                <w:szCs w:val="18"/>
              </w:rPr>
            </w:pPr>
            <w:r>
              <w:rPr>
                <w:rFonts w:ascii="宋体" w:hAnsi="宋体" w:cs="宋体" w:eastAsia="宋体" w:hint="default"/>
                <w:sz w:val="18"/>
                <w:szCs w:val="18"/>
              </w:rPr>
              <w:t>职工代表 监事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姜俐赜</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55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高伟</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59"/>
              <w:jc w:val="left"/>
              <w:rPr>
                <w:rFonts w:ascii="宋体" w:hAnsi="宋体" w:cs="宋体" w:eastAsia="宋体" w:hint="default"/>
                <w:sz w:val="18"/>
                <w:szCs w:val="18"/>
              </w:rPr>
            </w:pPr>
            <w:r>
              <w:rPr>
                <w:rFonts w:ascii="宋体" w:hAnsi="宋体" w:cs="宋体" w:eastAsia="宋体" w:hint="default"/>
                <w:sz w:val="18"/>
                <w:szCs w:val="18"/>
              </w:rPr>
              <w:t>执行总经 理</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249,600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2" w:right="0"/>
              <w:jc w:val="left"/>
              <w:rPr>
                <w:rFonts w:ascii="Times New Roman" w:hAnsi="Times New Roman" w:cs="Times New Roman" w:eastAsia="Times New Roman" w:hint="default"/>
                <w:sz w:val="18"/>
                <w:szCs w:val="18"/>
              </w:rPr>
            </w:pPr>
            <w:r>
              <w:rPr>
                <w:rFonts w:ascii="Times New Roman"/>
                <w:sz w:val="18"/>
              </w:rPr>
              <w:t>249,6</w:t>
            </w:r>
          </w:p>
          <w:p>
            <w:pPr>
              <w:pStyle w:val="TableParagraph"/>
              <w:spacing w:line="240" w:lineRule="auto" w:before="105"/>
              <w:ind w:left="416" w:right="0"/>
              <w:jc w:val="lef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乌力吉</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1" w:right="0"/>
              <w:jc w:val="left"/>
              <w:rPr>
                <w:rFonts w:ascii="Times New Roman" w:hAnsi="Times New Roman" w:cs="Times New Roman" w:eastAsia="Times New Roman" w:hint="default"/>
                <w:sz w:val="18"/>
                <w:szCs w:val="18"/>
              </w:rPr>
            </w:pPr>
            <w:r>
              <w:rPr>
                <w:rFonts w:ascii="Times New Roman"/>
                <w:sz w:val="18"/>
              </w:rPr>
              <w:t>24,08</w:t>
            </w:r>
          </w:p>
          <w:p>
            <w:pPr>
              <w:pStyle w:val="TableParagraph"/>
              <w:spacing w:line="240" w:lineRule="auto" w:before="105"/>
              <w:ind w:left="191" w:right="0"/>
              <w:jc w:val="left"/>
              <w:rPr>
                <w:rFonts w:ascii="Times New Roman" w:hAnsi="Times New Roman" w:cs="Times New Roman" w:eastAsia="Times New Roman" w:hint="default"/>
                <w:sz w:val="18"/>
                <w:szCs w:val="18"/>
              </w:rPr>
            </w:pPr>
            <w:r>
              <w:rPr>
                <w:rFonts w:ascii="Times New Roman"/>
                <w:sz w:val="18"/>
              </w:rPr>
              <w:t>9,486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0" w:right="0"/>
              <w:jc w:val="left"/>
              <w:rPr>
                <w:rFonts w:ascii="Times New Roman" w:hAnsi="Times New Roman" w:cs="Times New Roman" w:eastAsia="Times New Roman" w:hint="default"/>
                <w:sz w:val="18"/>
                <w:szCs w:val="18"/>
              </w:rPr>
            </w:pPr>
            <w:r>
              <w:rPr>
                <w:rFonts w:ascii="Times New Roman"/>
                <w:sz w:val="18"/>
              </w:rPr>
              <w:t>24,08</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9,486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2" w:right="0"/>
              <w:jc w:val="left"/>
              <w:rPr>
                <w:rFonts w:ascii="Times New Roman" w:hAnsi="Times New Roman" w:cs="Times New Roman" w:eastAsia="Times New Roman" w:hint="default"/>
                <w:sz w:val="18"/>
                <w:szCs w:val="18"/>
              </w:rPr>
            </w:pPr>
            <w:r>
              <w:rPr>
                <w:rFonts w:ascii="Times New Roman"/>
                <w:sz w:val="18"/>
              </w:rPr>
              <w:t>48,17</w:t>
            </w:r>
          </w:p>
          <w:p>
            <w:pPr>
              <w:pStyle w:val="TableParagraph"/>
              <w:spacing w:line="240" w:lineRule="auto" w:before="105"/>
              <w:ind w:left="192" w:right="0"/>
              <w:jc w:val="left"/>
              <w:rPr>
                <w:rFonts w:ascii="Times New Roman" w:hAnsi="Times New Roman" w:cs="Times New Roman" w:eastAsia="Times New Roman" w:hint="default"/>
                <w:sz w:val="18"/>
                <w:szCs w:val="18"/>
              </w:rPr>
            </w:pPr>
            <w:r>
              <w:rPr>
                <w:rFonts w:ascii="Times New Roman"/>
                <w:sz w:val="18"/>
              </w:rPr>
              <w:t>8,972</w:t>
            </w:r>
          </w:p>
        </w:tc>
      </w:tr>
      <w:tr>
        <w:trPr>
          <w:trHeight w:val="71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高学刚</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5,938,54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 w:right="0"/>
              <w:jc w:val="center"/>
              <w:rPr>
                <w:rFonts w:ascii="Times New Roman" w:hAnsi="Times New Roman" w:cs="Times New Roman" w:eastAsia="Times New Roman" w:hint="default"/>
                <w:sz w:val="18"/>
                <w:szCs w:val="18"/>
              </w:rPr>
            </w:pPr>
            <w:r>
              <w:rPr>
                <w:rFonts w:ascii="Times New Roman"/>
                <w:sz w:val="18"/>
              </w:rPr>
              <w:t>5,938,</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547</w:t>
            </w:r>
          </w:p>
        </w:tc>
      </w:tr>
      <w:tr>
        <w:trPr>
          <w:trHeight w:val="102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郭源源</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57"/>
              <w:jc w:val="both"/>
              <w:rPr>
                <w:rFonts w:ascii="宋体" w:hAnsi="宋体" w:cs="宋体" w:eastAsia="宋体" w:hint="default"/>
                <w:sz w:val="18"/>
                <w:szCs w:val="18"/>
              </w:rPr>
            </w:pPr>
            <w:r>
              <w:rPr>
                <w:rFonts w:ascii="宋体" w:hAnsi="宋体" w:cs="宋体" w:eastAsia="宋体" w:hint="default"/>
                <w:sz w:val="18"/>
                <w:szCs w:val="18"/>
              </w:rPr>
              <w:t>副总裁、 财务负责 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414,500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92" w:right="0"/>
              <w:jc w:val="left"/>
              <w:rPr>
                <w:rFonts w:ascii="Times New Roman" w:hAnsi="Times New Roman" w:cs="Times New Roman" w:eastAsia="Times New Roman" w:hint="default"/>
                <w:sz w:val="18"/>
                <w:szCs w:val="18"/>
              </w:rPr>
            </w:pPr>
            <w:r>
              <w:rPr>
                <w:rFonts w:ascii="Times New Roman"/>
                <w:sz w:val="18"/>
              </w:rPr>
              <w:t>414,5</w:t>
            </w:r>
          </w:p>
          <w:p>
            <w:pPr>
              <w:pStyle w:val="TableParagraph"/>
              <w:spacing w:line="240" w:lineRule="auto" w:before="105"/>
              <w:ind w:left="416" w:right="0"/>
              <w:jc w:val="left"/>
              <w:rPr>
                <w:rFonts w:ascii="Times New Roman" w:hAnsi="Times New Roman" w:cs="Times New Roman" w:eastAsia="Times New Roman" w:hint="default"/>
                <w:sz w:val="18"/>
                <w:szCs w:val="18"/>
              </w:rPr>
            </w:pPr>
            <w:r>
              <w:rPr>
                <w:rFonts w:ascii="Times New Roman"/>
                <w:sz w:val="18"/>
              </w:rPr>
              <w:t>00</w:t>
            </w:r>
          </w:p>
        </w:tc>
      </w:tr>
      <w:tr>
        <w:trPr>
          <w:trHeight w:val="40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韩志权</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蒋琳媛</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59"/>
              <w:jc w:val="left"/>
              <w:rPr>
                <w:rFonts w:ascii="宋体" w:hAnsi="宋体" w:cs="宋体" w:eastAsia="宋体" w:hint="default"/>
                <w:sz w:val="18"/>
                <w:szCs w:val="18"/>
              </w:rPr>
            </w:pPr>
            <w:r>
              <w:rPr>
                <w:rFonts w:ascii="宋体" w:hAnsi="宋体" w:cs="宋体" w:eastAsia="宋体" w:hint="default"/>
                <w:sz w:val="18"/>
                <w:szCs w:val="18"/>
              </w:rPr>
              <w:t>董事、总 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张菁桦</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380" w:right="0"/>
        </w:sectPr>
      </w:pPr>
    </w:p>
    <w:p>
      <w:pPr>
        <w:spacing w:line="240" w:lineRule="auto" w:before="6"/>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852"/>
        <w:gridCol w:w="993"/>
        <w:gridCol w:w="708"/>
        <w:gridCol w:w="568"/>
        <w:gridCol w:w="566"/>
        <w:gridCol w:w="1702"/>
        <w:gridCol w:w="1700"/>
        <w:gridCol w:w="710"/>
        <w:gridCol w:w="851"/>
        <w:gridCol w:w="851"/>
        <w:gridCol w:w="708"/>
        <w:gridCol w:w="710"/>
      </w:tblGrid>
      <w:tr>
        <w:trPr>
          <w:trHeight w:val="40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刘冰</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72"/>
              <w:jc w:val="righ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朱江</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72"/>
              <w:jc w:val="righ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7"/>
              <w:jc w:val="right"/>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1" w:right="0"/>
              <w:jc w:val="left"/>
              <w:rPr>
                <w:rFonts w:ascii="Times New Roman" w:hAnsi="Times New Roman" w:cs="Times New Roman" w:eastAsia="Times New Roman" w:hint="default"/>
                <w:sz w:val="18"/>
                <w:szCs w:val="18"/>
              </w:rPr>
            </w:pPr>
            <w:r>
              <w:rPr>
                <w:rFonts w:ascii="Times New Roman"/>
                <w:sz w:val="18"/>
              </w:rPr>
              <w:t>24,08</w:t>
            </w:r>
          </w:p>
          <w:p>
            <w:pPr>
              <w:pStyle w:val="TableParagraph"/>
              <w:spacing w:line="240" w:lineRule="auto" w:before="106"/>
              <w:ind w:left="191" w:right="0"/>
              <w:jc w:val="left"/>
              <w:rPr>
                <w:rFonts w:ascii="Times New Roman" w:hAnsi="Times New Roman" w:cs="Times New Roman" w:eastAsia="Times New Roman" w:hint="default"/>
                <w:sz w:val="18"/>
                <w:szCs w:val="18"/>
              </w:rPr>
            </w:pPr>
            <w:r>
              <w:rPr>
                <w:rFonts w:ascii="Times New Roman"/>
                <w:sz w:val="18"/>
              </w:rPr>
              <w:t>9,486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6,706,64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left"/>
              <w:rPr>
                <w:rFonts w:ascii="Times New Roman" w:hAnsi="Times New Roman" w:cs="Times New Roman" w:eastAsia="Times New Roman" w:hint="default"/>
                <w:sz w:val="18"/>
                <w:szCs w:val="18"/>
              </w:rPr>
            </w:pPr>
            <w:r>
              <w:rPr>
                <w:rFonts w:ascii="Times New Roman"/>
                <w:sz w:val="18"/>
              </w:rPr>
              <w:t>24,08</w:t>
            </w:r>
          </w:p>
          <w:p>
            <w:pPr>
              <w:pStyle w:val="TableParagraph"/>
              <w:spacing w:line="240" w:lineRule="auto" w:before="106"/>
              <w:ind w:left="190" w:right="0"/>
              <w:jc w:val="left"/>
              <w:rPr>
                <w:rFonts w:ascii="Times New Roman" w:hAnsi="Times New Roman" w:cs="Times New Roman" w:eastAsia="Times New Roman" w:hint="default"/>
                <w:sz w:val="18"/>
                <w:szCs w:val="18"/>
              </w:rPr>
            </w:pPr>
            <w:r>
              <w:rPr>
                <w:rFonts w:ascii="Times New Roman"/>
                <w:sz w:val="18"/>
              </w:rPr>
              <w:t>9,486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2" w:right="0"/>
              <w:jc w:val="left"/>
              <w:rPr>
                <w:rFonts w:ascii="Times New Roman" w:hAnsi="Times New Roman" w:cs="Times New Roman" w:eastAsia="Times New Roman" w:hint="default"/>
                <w:sz w:val="18"/>
                <w:szCs w:val="18"/>
              </w:rPr>
            </w:pPr>
            <w:r>
              <w:rPr>
                <w:rFonts w:ascii="Times New Roman"/>
                <w:sz w:val="18"/>
              </w:rPr>
              <w:t>54,88</w:t>
            </w:r>
          </w:p>
          <w:p>
            <w:pPr>
              <w:pStyle w:val="TableParagraph"/>
              <w:spacing w:line="240" w:lineRule="auto" w:before="106"/>
              <w:ind w:left="192" w:right="0"/>
              <w:jc w:val="left"/>
              <w:rPr>
                <w:rFonts w:ascii="Times New Roman" w:hAnsi="Times New Roman" w:cs="Times New Roman" w:eastAsia="Times New Roman" w:hint="default"/>
                <w:sz w:val="18"/>
                <w:szCs w:val="18"/>
              </w:rPr>
            </w:pPr>
            <w:r>
              <w:rPr>
                <w:rFonts w:ascii="Times New Roman"/>
                <w:sz w:val="18"/>
              </w:rPr>
              <w:t>5,618</w:t>
            </w:r>
          </w:p>
        </w:tc>
      </w:tr>
    </w:tbl>
    <w:p>
      <w:pPr>
        <w:spacing w:line="240" w:lineRule="auto" w:before="2"/>
        <w:rPr>
          <w:rFonts w:ascii="宋体" w:hAnsi="宋体" w:cs="宋体" w:eastAsia="宋体" w:hint="default"/>
          <w:b/>
          <w:bCs/>
          <w:sz w:val="18"/>
          <w:szCs w:val="18"/>
        </w:rPr>
      </w:pPr>
    </w:p>
    <w:p>
      <w:pPr>
        <w:pStyle w:val="Heading2"/>
        <w:spacing w:line="240" w:lineRule="auto" w:before="26"/>
        <w:ind w:left="754" w:right="0"/>
        <w:jc w:val="left"/>
        <w:rPr>
          <w:b w:val="0"/>
          <w:bCs w:val="0"/>
        </w:rPr>
      </w:pPr>
      <w:bookmarkStart w:name="二、公司董事、监事、高级管理人员变动情况" w:id="124"/>
      <w:bookmarkEnd w:id="124"/>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spacing w:before="0"/>
        <w:ind w:left="7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8"/>
          <w:szCs w:val="8"/>
        </w:rPr>
      </w:pPr>
    </w:p>
    <w:tbl>
      <w:tblPr>
        <w:tblW w:w="0" w:type="auto"/>
        <w:jc w:val="left"/>
        <w:tblInd w:w="784" w:type="dxa"/>
        <w:tblLayout w:type="fixed"/>
        <w:tblCellMar>
          <w:top w:w="0" w:type="dxa"/>
          <w:left w:w="0" w:type="dxa"/>
          <w:bottom w:w="0" w:type="dxa"/>
          <w:right w:w="0" w:type="dxa"/>
        </w:tblCellMar>
        <w:tblLook w:val="01E0"/>
      </w:tblPr>
      <w:tblGrid>
        <w:gridCol w:w="1331"/>
        <w:gridCol w:w="1330"/>
        <w:gridCol w:w="1330"/>
        <w:gridCol w:w="2674"/>
        <w:gridCol w:w="2904"/>
      </w:tblGrid>
      <w:tr>
        <w:trPr>
          <w:trHeight w:val="402" w:hRule="exact"/>
        </w:trPr>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8"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2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2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杨仁贵</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公司董事会聘任</w:t>
            </w:r>
          </w:p>
        </w:tc>
      </w:tr>
      <w:tr>
        <w:trPr>
          <w:trHeight w:val="402" w:hRule="exact"/>
        </w:trPr>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高伟</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执行总经理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公司董事会聘任</w:t>
            </w:r>
          </w:p>
        </w:tc>
      </w:tr>
      <w:tr>
        <w:trPr>
          <w:trHeight w:val="402" w:hRule="exact"/>
        </w:trPr>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张菁桦</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公司董事会聘任</w:t>
            </w:r>
          </w:p>
        </w:tc>
      </w:tr>
      <w:tr>
        <w:trPr>
          <w:trHeight w:val="402" w:hRule="exact"/>
        </w:trPr>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张菁桦</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402" w:hRule="exact"/>
        </w:trPr>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韩志权</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公司董事会聘任</w:t>
            </w:r>
          </w:p>
        </w:tc>
      </w:tr>
      <w:tr>
        <w:trPr>
          <w:trHeight w:val="402" w:hRule="exact"/>
        </w:trPr>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高学刚</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公司董事会聘任</w:t>
            </w:r>
          </w:p>
        </w:tc>
      </w:tr>
      <w:tr>
        <w:trPr>
          <w:trHeight w:val="402" w:hRule="exact"/>
        </w:trPr>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聂兴凯</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公司股东大会聘任</w:t>
            </w:r>
          </w:p>
        </w:tc>
      </w:tr>
      <w:tr>
        <w:trPr>
          <w:trHeight w:val="402" w:hRule="exact"/>
        </w:trPr>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蒋琳媛</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402" w:hRule="exact"/>
        </w:trPr>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蒋琳媛</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402" w:hRule="exact"/>
        </w:trPr>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刘冰</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402" w:hRule="exact"/>
        </w:trPr>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朱江</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个人原因</w:t>
            </w:r>
          </w:p>
        </w:tc>
      </w:tr>
    </w:tbl>
    <w:p>
      <w:pPr>
        <w:spacing w:line="240" w:lineRule="auto" w:before="2"/>
        <w:rPr>
          <w:rFonts w:ascii="宋体" w:hAnsi="宋体" w:cs="宋体" w:eastAsia="宋体" w:hint="default"/>
          <w:sz w:val="18"/>
          <w:szCs w:val="18"/>
        </w:rPr>
      </w:pPr>
    </w:p>
    <w:p>
      <w:pPr>
        <w:pStyle w:val="Heading2"/>
        <w:spacing w:line="240" w:lineRule="auto" w:before="26"/>
        <w:ind w:left="754" w:right="0"/>
        <w:jc w:val="both"/>
        <w:rPr>
          <w:b w:val="0"/>
          <w:bCs w:val="0"/>
        </w:rPr>
      </w:pPr>
      <w:bookmarkStart w:name="三、任职情况" w:id="125"/>
      <w:bookmarkEnd w:id="125"/>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spacing w:before="0"/>
        <w:ind w:left="753" w:right="0" w:firstLine="0"/>
        <w:jc w:val="both"/>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pStyle w:val="BodyText"/>
        <w:spacing w:line="430" w:lineRule="atLeast" w:before="14"/>
        <w:ind w:left="1173" w:right="0"/>
        <w:jc w:val="left"/>
      </w:pPr>
      <w:r>
        <w:rPr>
          <w:rFonts w:ascii="宋体" w:hAnsi="宋体" w:cs="宋体" w:eastAsia="宋体" w:hint="default"/>
        </w:rPr>
        <w:t>1</w:t>
      </w:r>
      <w:r>
        <w:rPr/>
        <w:t>、董事会成员 </w:t>
      </w:r>
      <w:r>
        <w:rPr>
          <w:spacing w:val="-1"/>
        </w:rPr>
        <w:t>董事长：杨仁贵，男，</w:t>
      </w:r>
      <w:r>
        <w:rPr>
          <w:rFonts w:ascii="宋体" w:hAnsi="宋体" w:cs="宋体" w:eastAsia="宋体" w:hint="default"/>
          <w:spacing w:val="-1"/>
        </w:rPr>
        <w:t>1966</w:t>
      </w:r>
      <w:r>
        <w:rPr>
          <w:spacing w:val="-1"/>
        </w:rPr>
        <w:t>年出生，金融博士（在读），清华大学高级工商管理硕士，清华大学五道</w:t>
      </w:r>
    </w:p>
    <w:p>
      <w:pPr>
        <w:pStyle w:val="BodyText"/>
        <w:spacing w:line="273" w:lineRule="auto" w:before="37"/>
        <w:ind w:left="754" w:right="1110"/>
        <w:jc w:val="both"/>
      </w:pPr>
      <w:r>
        <w:rPr>
          <w:spacing w:val="-1"/>
        </w:rPr>
        <w:t>口金融学院高级工商管理硕士。清华大学经管学院北美校友会副会长，清华大学五道口金融学院创业领袖</w:t>
      </w:r>
      <w:r>
        <w:rPr>
          <w:spacing w:val="-80"/>
        </w:rPr>
        <w:t> </w:t>
      </w:r>
      <w:r>
        <w:rPr>
          <w:spacing w:val="-80"/>
        </w:rPr>
      </w:r>
      <w:r>
        <w:rPr>
          <w:spacing w:val="-6"/>
        </w:rPr>
        <w:t>项目特聘导师，</w:t>
      </w:r>
      <w:r>
        <w:rPr>
          <w:rFonts w:ascii="宋体" w:hAnsi="宋体" w:cs="宋体" w:eastAsia="宋体" w:hint="default"/>
          <w:spacing w:val="-6"/>
        </w:rPr>
        <w:t>2011</w:t>
      </w:r>
      <w:r>
        <w:rPr>
          <w:spacing w:val="-6"/>
        </w:rPr>
        <w:t>年“中国软件产业十年功勋人物”。曾任博雅软件集团董事长兼总裁，法国</w:t>
      </w:r>
      <w:r>
        <w:rPr>
          <w:rFonts w:ascii="宋体" w:hAnsi="宋体" w:cs="宋体" w:eastAsia="宋体" w:hint="default"/>
          <w:spacing w:val="-6"/>
        </w:rPr>
        <w:t>ATOS</w:t>
      </w:r>
      <w:r>
        <w:rPr>
          <w:rFonts w:ascii="宋体" w:hAnsi="宋体" w:cs="宋体" w:eastAsia="宋体" w:hint="default"/>
          <w:spacing w:val="-53"/>
        </w:rPr>
        <w:t> </w:t>
      </w:r>
      <w:r>
        <w:rPr>
          <w:rFonts w:ascii="宋体" w:hAnsi="宋体" w:cs="宋体" w:eastAsia="宋体" w:hint="default"/>
        </w:rPr>
        <w:t>ORIGIN</w:t>
      </w:r>
      <w:r>
        <w:rPr>
          <w:rFonts w:ascii="宋体" w:hAnsi="宋体" w:cs="宋体" w:eastAsia="宋体" w:hint="default"/>
        </w:rPr>
        <w:t> </w:t>
      </w:r>
      <w:r>
        <w:rPr/>
        <w:t>集团中国区资深副总裁、</w:t>
      </w:r>
      <w:r>
        <w:rPr>
          <w:rFonts w:ascii="宋体" w:hAnsi="宋体" w:cs="宋体" w:eastAsia="宋体" w:hint="default"/>
        </w:rPr>
        <w:t>ATOS</w:t>
      </w:r>
      <w:r>
        <w:rPr>
          <w:rFonts w:ascii="宋体" w:hAnsi="宋体" w:cs="宋体" w:eastAsia="宋体" w:hint="default"/>
          <w:spacing w:val="52"/>
        </w:rPr>
        <w:t> </w:t>
      </w:r>
      <w:r>
        <w:rPr>
          <w:rFonts w:ascii="宋体" w:hAnsi="宋体" w:cs="宋体" w:eastAsia="宋体" w:hint="default"/>
        </w:rPr>
        <w:t>KPMG</w:t>
      </w:r>
      <w:r>
        <w:rPr/>
        <w:t>亚太区高级咨询顾问。现任京蓝控股有限公司董事长、杨树常青投资</w:t>
      </w:r>
      <w:r>
        <w:rPr>
          <w:spacing w:val="-86"/>
        </w:rPr>
        <w:t> </w:t>
      </w:r>
      <w:r>
        <w:rPr>
          <w:spacing w:val="-86"/>
        </w:rPr>
      </w:r>
      <w:r>
        <w:rPr/>
        <w:t>管理有限公司董事长、杨树成长投资（北京）有限公司董事长、杨树时代投资（北京）有限公司董事长、 </w:t>
      </w:r>
      <w:r>
        <w:rPr>
          <w:spacing w:val="-1"/>
        </w:rPr>
        <w:t>杨树恒康投资（北京）有限公司董事长、长江润发医药股份有限公司副董事长、新天科技股份有限公司董</w:t>
      </w:r>
      <w:r>
        <w:rPr>
          <w:spacing w:val="-85"/>
        </w:rPr>
        <w:t> </w:t>
      </w:r>
      <w:r>
        <w:rPr>
          <w:spacing w:val="-85"/>
        </w:rPr>
      </w:r>
      <w:r>
        <w:rPr/>
        <w:t>事。现任公司第八届董事会董事、董事长。</w:t>
      </w:r>
    </w:p>
    <w:p>
      <w:pPr>
        <w:pStyle w:val="BodyText"/>
        <w:spacing w:line="273" w:lineRule="auto" w:before="127"/>
        <w:ind w:left="753" w:right="1132" w:firstLine="420"/>
        <w:jc w:val="both"/>
      </w:pPr>
      <w:r>
        <w:rPr>
          <w:spacing w:val="-1"/>
        </w:rPr>
        <w:t>董事：阎涛，男，</w:t>
      </w:r>
      <w:r>
        <w:rPr>
          <w:rFonts w:ascii="宋体" w:hAnsi="宋体" w:cs="宋体" w:eastAsia="宋体" w:hint="default"/>
          <w:spacing w:val="-1"/>
        </w:rPr>
        <w:t>1969</w:t>
      </w:r>
      <w:r>
        <w:rPr>
          <w:spacing w:val="-1"/>
        </w:rPr>
        <w:t>年出生，清华大学高级工商管理硕士，清华大学五道口金融学院高级工商管理</w:t>
      </w:r>
      <w:r>
        <w:rPr/>
        <w:t> </w:t>
      </w:r>
      <w:r>
        <w:rPr>
          <w:spacing w:val="-9"/>
        </w:rPr>
        <w:t>硕士（在读）。曾获</w:t>
      </w:r>
      <w:r>
        <w:rPr>
          <w:rFonts w:ascii="宋体" w:hAnsi="宋体" w:cs="宋体" w:eastAsia="宋体" w:hint="default"/>
          <w:spacing w:val="-9"/>
        </w:rPr>
        <w:t>2003</w:t>
      </w:r>
      <w:r>
        <w:rPr>
          <w:rFonts w:ascii="宋体" w:hAnsi="宋体" w:cs="宋体" w:eastAsia="宋体" w:hint="default"/>
          <w:spacing w:val="22"/>
        </w:rPr>
        <w:t> </w:t>
      </w:r>
      <w:r>
        <w:rPr>
          <w:rFonts w:ascii="宋体" w:hAnsi="宋体" w:cs="宋体" w:eastAsia="宋体" w:hint="default"/>
          <w:spacing w:val="-1"/>
        </w:rPr>
        <w:t>-2004</w:t>
      </w:r>
      <w:r>
        <w:rPr>
          <w:spacing w:val="-1"/>
        </w:rPr>
        <w:t>年度风云人物大奖；</w:t>
      </w:r>
      <w:r>
        <w:rPr>
          <w:rFonts w:ascii="宋体" w:hAnsi="宋体" w:cs="宋体" w:eastAsia="宋体" w:hint="default"/>
          <w:spacing w:val="-1"/>
        </w:rPr>
        <w:t>2005-2006</w:t>
      </w:r>
      <w:r>
        <w:rPr>
          <w:spacing w:val="-1"/>
        </w:rPr>
        <w:t>年荣登河南连锁商业风云榜；</w:t>
      </w:r>
      <w:r>
        <w:rPr>
          <w:rFonts w:ascii="宋体" w:hAnsi="宋体" w:cs="宋体" w:eastAsia="宋体" w:hint="default"/>
          <w:spacing w:val="-1"/>
        </w:rPr>
        <w:t>2007</w:t>
      </w:r>
      <w:r>
        <w:rPr>
          <w:spacing w:val="-1"/>
        </w:rPr>
        <w:t>年荣获第</w:t>
      </w:r>
      <w:r>
        <w:rPr>
          <w:spacing w:val="-99"/>
        </w:rPr>
        <w:t> </w:t>
      </w:r>
      <w:r>
        <w:rPr>
          <w:spacing w:val="-99"/>
        </w:rPr>
      </w:r>
      <w:r>
        <w:rPr/>
        <w:t>十一届河南五四青年奖章；</w:t>
      </w:r>
      <w:r>
        <w:rPr>
          <w:rFonts w:ascii="宋体" w:hAnsi="宋体" w:cs="宋体" w:eastAsia="宋体" w:hint="default"/>
        </w:rPr>
        <w:t>2009-2010</w:t>
      </w:r>
      <w:r>
        <w:rPr/>
        <w:t>年郑州房地产行业年度特别贡献奖。曾任郑州八方电器有限公司董</w:t>
      </w:r>
      <w:r>
        <w:rPr>
          <w:spacing w:val="-34"/>
        </w:rPr>
        <w:t> </w:t>
      </w:r>
      <w:r>
        <w:rPr>
          <w:spacing w:val="-34"/>
        </w:rPr>
      </w:r>
      <w:r>
        <w:rPr>
          <w:spacing w:val="-1"/>
        </w:rPr>
        <w:t>事长，河南省八方和盛电器有限公司董事长、中部大观有限公司（新加坡主板上市）董事长。现任万汇投</w:t>
      </w:r>
      <w:r>
        <w:rPr>
          <w:spacing w:val="-83"/>
        </w:rPr>
        <w:t> </w:t>
      </w:r>
      <w:r>
        <w:rPr>
          <w:spacing w:val="-83"/>
        </w:rPr>
      </w:r>
      <w:r>
        <w:rPr/>
        <w:t>资控股有限公司董事长。公司第八届董事会董事。</w:t>
      </w:r>
    </w:p>
    <w:p>
      <w:pPr>
        <w:pStyle w:val="BodyText"/>
        <w:spacing w:line="240" w:lineRule="auto" w:before="127"/>
        <w:ind w:left="1174" w:right="0"/>
        <w:jc w:val="left"/>
      </w:pPr>
      <w:r>
        <w:rPr/>
        <w:t>董事：郭绍全，男，</w:t>
      </w:r>
      <w:r>
        <w:rPr>
          <w:rFonts w:ascii="宋体" w:hAnsi="宋体" w:cs="宋体" w:eastAsia="宋体" w:hint="default"/>
        </w:rPr>
        <w:t>1968</w:t>
      </w:r>
      <w:r>
        <w:rPr/>
        <w:t>年出生，大专学历。历任华北制药股份有限公司职工、廊坊融通贸易有限公</w:t>
      </w:r>
    </w:p>
    <w:p>
      <w:pPr>
        <w:spacing w:after="0" w:line="240" w:lineRule="auto"/>
        <w:jc w:val="left"/>
        <w:sectPr>
          <w:pgSz w:w="11910" w:h="16840"/>
          <w:pgMar w:header="907" w:footer="1019" w:top="1100" w:bottom="1200" w:left="380" w:right="0"/>
        </w:sectPr>
      </w:pPr>
    </w:p>
    <w:p>
      <w:pPr>
        <w:spacing w:line="240" w:lineRule="auto" w:before="8"/>
        <w:rPr>
          <w:rFonts w:ascii="宋体" w:hAnsi="宋体" w:cs="宋体" w:eastAsia="宋体" w:hint="default"/>
          <w:sz w:val="21"/>
          <w:szCs w:val="21"/>
        </w:rPr>
      </w:pPr>
    </w:p>
    <w:p>
      <w:pPr>
        <w:pStyle w:val="BodyText"/>
        <w:spacing w:line="273" w:lineRule="auto" w:before="35"/>
        <w:ind w:left="114" w:right="1027"/>
        <w:jc w:val="left"/>
      </w:pPr>
      <w:r>
        <w:rPr/>
        <w:t>司总经理，</w:t>
      </w:r>
      <w:r>
        <w:rPr>
          <w:rFonts w:ascii="宋体" w:hAnsi="宋体" w:cs="宋体" w:eastAsia="宋体" w:hint="default"/>
        </w:rPr>
        <w:t>2006</w:t>
      </w:r>
      <w:r>
        <w:rPr/>
        <w:t>年</w:t>
      </w:r>
      <w:r>
        <w:rPr>
          <w:rFonts w:ascii="宋体" w:hAnsi="宋体" w:cs="宋体" w:eastAsia="宋体" w:hint="default"/>
        </w:rPr>
        <w:t>8</w:t>
      </w:r>
      <w:r>
        <w:rPr/>
        <w:t>月至今任固安县宏达建材有限公司总经理。曾任公司第七届董事会董事，现任公司第</w:t>
      </w:r>
      <w:r>
        <w:rPr>
          <w:spacing w:val="-35"/>
        </w:rPr>
        <w:t> </w:t>
      </w:r>
      <w:r>
        <w:rPr>
          <w:spacing w:val="-35"/>
        </w:rPr>
      </w:r>
      <w:r>
        <w:rPr/>
        <w:t>八届董事会董事。</w:t>
      </w:r>
    </w:p>
    <w:p>
      <w:pPr>
        <w:pStyle w:val="BodyText"/>
        <w:spacing w:line="273" w:lineRule="auto" w:before="127"/>
        <w:ind w:left="114" w:right="1132" w:firstLine="420"/>
        <w:jc w:val="both"/>
      </w:pPr>
      <w:r>
        <w:rPr>
          <w:spacing w:val="-1"/>
        </w:rPr>
        <w:t>董事：刘欣，女，</w:t>
      </w:r>
      <w:r>
        <w:rPr>
          <w:rFonts w:ascii="宋体" w:hAnsi="宋体" w:cs="宋体" w:eastAsia="宋体" w:hint="default"/>
          <w:spacing w:val="-1"/>
        </w:rPr>
        <w:t>1981</w:t>
      </w:r>
      <w:r>
        <w:rPr>
          <w:spacing w:val="-1"/>
        </w:rPr>
        <w:t>年出生，大学学历，获董事会秘书资格。曾任公司第七届董事会秘书，现任公</w:t>
      </w:r>
      <w:r>
        <w:rPr/>
        <w:t> 司第八届董事会董事、董事会秘书，公司副总裁。</w:t>
      </w:r>
    </w:p>
    <w:p>
      <w:pPr>
        <w:pStyle w:val="BodyText"/>
        <w:spacing w:line="273" w:lineRule="auto" w:before="128"/>
        <w:ind w:right="1133" w:firstLine="420"/>
        <w:jc w:val="both"/>
      </w:pPr>
      <w:r>
        <w:rPr>
          <w:spacing w:val="-1"/>
        </w:rPr>
        <w:t>独立董事：陈方清，男，</w:t>
      </w:r>
      <w:r>
        <w:rPr>
          <w:rFonts w:ascii="宋体" w:hAnsi="宋体" w:cs="宋体" w:eastAsia="宋体" w:hint="default"/>
          <w:spacing w:val="-1"/>
        </w:rPr>
        <w:t>1952</w:t>
      </w:r>
      <w:r>
        <w:rPr>
          <w:spacing w:val="-1"/>
        </w:rPr>
        <w:t>年出生，毕业于上海交大计算机系。曾任信达财产保险股份有限公司董</w:t>
      </w:r>
      <w:r>
        <w:rPr/>
        <w:t> 事长，党委书记。曾任公司第七届董事会独立董事，现任公司第八届董事会独立董事。</w:t>
      </w:r>
    </w:p>
    <w:p>
      <w:pPr>
        <w:pStyle w:val="BodyText"/>
        <w:spacing w:line="273" w:lineRule="auto" w:before="127"/>
        <w:ind w:left="114" w:right="1130" w:firstLine="420"/>
        <w:jc w:val="both"/>
      </w:pPr>
      <w:r>
        <w:rPr>
          <w:spacing w:val="-1"/>
        </w:rPr>
        <w:t>独立董事：石英，女，</w:t>
      </w:r>
      <w:r>
        <w:rPr>
          <w:rFonts w:ascii="宋体" w:hAnsi="宋体" w:cs="宋体" w:eastAsia="宋体" w:hint="default"/>
          <w:spacing w:val="-1"/>
        </w:rPr>
        <w:t>1963</w:t>
      </w:r>
      <w:r>
        <w:rPr>
          <w:spacing w:val="-1"/>
        </w:rPr>
        <w:t>年出生，教授、律师。历任辽宁大学法学院讲师、副教授。现任辽宁大学</w:t>
      </w:r>
      <w:r>
        <w:rPr/>
        <w:t> </w:t>
      </w:r>
      <w:r>
        <w:rPr>
          <w:spacing w:val="-1"/>
        </w:rPr>
        <w:t>法学院教授、云南驰宏锌锗股份有限公司独立董事。曾任公司第七届董事会独立董事，现任公司第八届董</w:t>
      </w:r>
      <w:r>
        <w:rPr>
          <w:spacing w:val="-83"/>
        </w:rPr>
        <w:t> </w:t>
      </w:r>
      <w:r>
        <w:rPr>
          <w:spacing w:val="-83"/>
        </w:rPr>
      </w:r>
      <w:r>
        <w:rPr/>
        <w:t>事会独立董事。</w:t>
      </w:r>
    </w:p>
    <w:p>
      <w:pPr>
        <w:pStyle w:val="BodyText"/>
        <w:spacing w:line="273" w:lineRule="auto" w:before="127"/>
        <w:ind w:left="114" w:right="1129" w:firstLine="420"/>
        <w:jc w:val="both"/>
      </w:pPr>
      <w:r>
        <w:rPr/>
        <w:t>独立董事：聂兴凯，男，</w:t>
      </w:r>
      <w:r>
        <w:rPr>
          <w:rFonts w:ascii="宋体" w:hAnsi="宋体" w:cs="宋体" w:eastAsia="宋体" w:hint="default"/>
        </w:rPr>
        <w:t>1974</w:t>
      </w:r>
      <w:r>
        <w:rPr/>
        <w:t>年出生</w:t>
      </w:r>
      <w:r>
        <w:rPr>
          <w:rFonts w:ascii="宋体" w:hAnsi="宋体" w:cs="宋体" w:eastAsia="宋体" w:hint="default"/>
        </w:rPr>
        <w:t>,</w:t>
      </w:r>
      <w:r>
        <w:rPr/>
        <w:t>博士。现任华视娱乐投资集团、北京北摩高科摩擦材料股份有 限公司、中国稀有稀土股份有限公司独立董事；北京国家会计学院研究生部审计系主任</w:t>
      </w:r>
      <w:r>
        <w:rPr>
          <w:rFonts w:ascii="宋体" w:hAnsi="宋体" w:cs="宋体" w:eastAsia="宋体" w:hint="default"/>
        </w:rPr>
        <w:t>(</w:t>
      </w:r>
      <w:r>
        <w:rPr/>
        <w:t>不属于学校党政</w:t>
      </w:r>
      <w:r>
        <w:rPr>
          <w:spacing w:val="-25"/>
        </w:rPr>
        <w:t> </w:t>
      </w:r>
      <w:r>
        <w:rPr>
          <w:spacing w:val="-25"/>
        </w:rPr>
      </w:r>
      <w:r>
        <w:rPr/>
        <w:t>领导班子成员和高校处级</w:t>
      </w:r>
      <w:r>
        <w:rPr>
          <w:rFonts w:ascii="宋体" w:hAnsi="宋体" w:cs="宋体" w:eastAsia="宋体" w:hint="default"/>
        </w:rPr>
        <w:t>(</w:t>
      </w:r>
      <w:r>
        <w:rPr/>
        <w:t>中层</w:t>
      </w:r>
      <w:r>
        <w:rPr>
          <w:rFonts w:ascii="宋体" w:hAnsi="宋体" w:cs="宋体" w:eastAsia="宋体" w:hint="default"/>
        </w:rPr>
        <w:t>)</w:t>
      </w:r>
      <w:r>
        <w:rPr/>
        <w:t>）领导干部。现任公司第八届董事会独立董事。</w:t>
      </w:r>
    </w:p>
    <w:p>
      <w:pPr>
        <w:pStyle w:val="BodyText"/>
        <w:spacing w:line="432" w:lineRule="exact" w:before="27"/>
        <w:ind w:left="533" w:right="1027"/>
        <w:jc w:val="left"/>
      </w:pPr>
      <w:r>
        <w:rPr>
          <w:rFonts w:ascii="宋体" w:hAnsi="宋体" w:cs="宋体" w:eastAsia="宋体" w:hint="default"/>
        </w:rPr>
        <w:t>2</w:t>
      </w:r>
      <w:r>
        <w:rPr/>
        <w:t>、监事会成员 </w:t>
      </w:r>
      <w:r>
        <w:rPr>
          <w:spacing w:val="-1"/>
        </w:rPr>
        <w:t>监事会主席：尹洲澄，男，</w:t>
      </w:r>
      <w:r>
        <w:rPr>
          <w:rFonts w:ascii="宋体" w:hAnsi="宋体" w:cs="宋体" w:eastAsia="宋体" w:hint="default"/>
          <w:spacing w:val="-1"/>
        </w:rPr>
        <w:t>1942</w:t>
      </w:r>
      <w:r>
        <w:rPr>
          <w:spacing w:val="-1"/>
        </w:rPr>
        <w:t>年出生，大学学历，政治经济学讲师，高级经济师。历任江苏省徐州</w:t>
      </w:r>
    </w:p>
    <w:p>
      <w:pPr>
        <w:pStyle w:val="BodyText"/>
        <w:spacing w:line="255" w:lineRule="exact"/>
        <w:ind w:left="114" w:right="1027"/>
        <w:jc w:val="left"/>
      </w:pPr>
      <w:r>
        <w:rPr/>
        <w:t>供销学校副校长，交通银行徐州分行计划部副主任、国际业务部副主任，江苏省徐州信托投资公司副总经</w:t>
      </w:r>
    </w:p>
    <w:p>
      <w:pPr>
        <w:pStyle w:val="BodyText"/>
        <w:spacing w:line="273" w:lineRule="auto" w:before="37"/>
        <w:ind w:left="114" w:right="1023"/>
        <w:jc w:val="left"/>
      </w:pPr>
      <w:r>
        <w:rPr>
          <w:spacing w:val="-3"/>
        </w:rPr>
        <w:t>理，吉林省泛亚信托投资公司副总裁、董事长，博雅软件股份有限公司监事。曾任公司第七届监事会主席，</w:t>
      </w:r>
      <w:r>
        <w:rPr>
          <w:spacing w:val="-95"/>
        </w:rPr>
        <w:t> </w:t>
      </w:r>
      <w:r>
        <w:rPr>
          <w:spacing w:val="-95"/>
        </w:rPr>
      </w:r>
      <w:r>
        <w:rPr/>
        <w:t>现任公司第八届监事会主席。</w:t>
      </w:r>
    </w:p>
    <w:p>
      <w:pPr>
        <w:pStyle w:val="BodyText"/>
        <w:spacing w:line="273" w:lineRule="auto" w:before="127"/>
        <w:ind w:left="114" w:right="1131" w:firstLine="420"/>
        <w:jc w:val="both"/>
      </w:pPr>
      <w:r>
        <w:rPr>
          <w:spacing w:val="-6"/>
        </w:rPr>
        <w:t>监事：孟陈，女，</w:t>
      </w:r>
      <w:r>
        <w:rPr>
          <w:rFonts w:ascii="宋体" w:hAnsi="宋体" w:cs="宋体" w:eastAsia="宋体" w:hint="default"/>
          <w:spacing w:val="-6"/>
        </w:rPr>
        <w:t>1986</w:t>
      </w:r>
      <w:r>
        <w:rPr>
          <w:spacing w:val="-6"/>
        </w:rPr>
        <w:t>年出生，硕士研究生学历。现任京蓝控股有限公司财务主管、杨树恒康投资（北</w:t>
      </w:r>
      <w:r>
        <w:rPr/>
        <w:t> </w:t>
      </w:r>
      <w:r>
        <w:rPr>
          <w:spacing w:val="-1"/>
        </w:rPr>
        <w:t>京）有限公司财务主管、北京杨树蓝天投资中心（有限合伙）财务主管、杨树时代投资（北京）有限公司</w:t>
      </w:r>
      <w:r>
        <w:rPr>
          <w:spacing w:val="-85"/>
        </w:rPr>
        <w:t> </w:t>
      </w:r>
      <w:r>
        <w:rPr>
          <w:spacing w:val="-85"/>
        </w:rPr>
      </w:r>
      <w:r>
        <w:rPr>
          <w:spacing w:val="-1"/>
        </w:rPr>
        <w:t>财务主管、拜沃特投资管理（北京）有限公司执行董事、经理。曾任公司第七届监事会监事，现任公司第</w:t>
      </w:r>
      <w:r>
        <w:rPr>
          <w:spacing w:val="-83"/>
        </w:rPr>
        <w:t> </w:t>
      </w:r>
      <w:r>
        <w:rPr>
          <w:spacing w:val="-83"/>
        </w:rPr>
      </w:r>
      <w:r>
        <w:rPr/>
        <w:t>八届监事会监事。</w:t>
      </w:r>
    </w:p>
    <w:p>
      <w:pPr>
        <w:pStyle w:val="BodyText"/>
        <w:spacing w:line="273" w:lineRule="auto" w:before="127"/>
        <w:ind w:left="114" w:right="1110" w:firstLine="420"/>
        <w:jc w:val="both"/>
      </w:pPr>
      <w:r>
        <w:rPr>
          <w:spacing w:val="-1"/>
        </w:rPr>
        <w:t>职工代表监事：张世玉，女，</w:t>
      </w:r>
      <w:r>
        <w:rPr>
          <w:rFonts w:ascii="宋体" w:hAnsi="宋体" w:cs="宋体" w:eastAsia="宋体" w:hint="default"/>
          <w:spacing w:val="-1"/>
        </w:rPr>
        <w:t>1965</w:t>
      </w:r>
      <w:r>
        <w:rPr>
          <w:spacing w:val="-1"/>
        </w:rPr>
        <w:t>年出生，高级会计师，大专学历。曾任北京钟科发建设工程管理有</w:t>
      </w:r>
      <w:r>
        <w:rPr/>
        <w:t> 限公司财务经理、北京权品品牌管理有限责任公司财务部总经理、北京华云建筑工程有限公司财务总监、 </w:t>
      </w:r>
      <w:r>
        <w:rPr>
          <w:spacing w:val="-1"/>
        </w:rPr>
        <w:t>京蓝控股有限公司财务部总经理。曾任公司第七届监事会监事，现任公司第八届监事会职工代表监事、审</w:t>
      </w:r>
      <w:r>
        <w:rPr>
          <w:spacing w:val="-83"/>
        </w:rPr>
        <w:t> </w:t>
      </w:r>
      <w:r>
        <w:rPr>
          <w:spacing w:val="-83"/>
        </w:rPr>
      </w:r>
      <w:r>
        <w:rPr/>
        <w:t>计部总经理。</w:t>
      </w:r>
    </w:p>
    <w:p>
      <w:pPr>
        <w:pStyle w:val="BodyText"/>
        <w:spacing w:line="432" w:lineRule="exact" w:before="27"/>
        <w:ind w:left="534" w:right="1027"/>
        <w:jc w:val="left"/>
      </w:pPr>
      <w:r>
        <w:rPr>
          <w:rFonts w:ascii="宋体" w:hAnsi="宋体" w:cs="宋体" w:eastAsia="宋体" w:hint="default"/>
        </w:rPr>
        <w:t>3</w:t>
      </w:r>
      <w:r>
        <w:rPr/>
        <w:t>、高级管理人员 </w:t>
      </w:r>
      <w:r>
        <w:rPr>
          <w:spacing w:val="-1"/>
        </w:rPr>
        <w:t>总裁：姜俐赜，</w:t>
      </w:r>
      <w:r>
        <w:rPr>
          <w:rFonts w:ascii="宋体" w:hAnsi="宋体" w:cs="宋体" w:eastAsia="宋体" w:hint="default"/>
          <w:spacing w:val="-1"/>
        </w:rPr>
        <w:t>1963</w:t>
      </w:r>
      <w:r>
        <w:rPr>
          <w:spacing w:val="-1"/>
        </w:rPr>
        <w:t>年出生，经济管理专业，本科学历。曾任国电内蒙古电力（能源）有限公司副总</w:t>
      </w:r>
    </w:p>
    <w:p>
      <w:pPr>
        <w:pStyle w:val="BodyText"/>
        <w:spacing w:line="255" w:lineRule="exact"/>
        <w:ind w:left="114" w:right="1027"/>
        <w:jc w:val="left"/>
      </w:pPr>
      <w:r>
        <w:rPr/>
        <w:t>经理。曾任公司常务副总裁，现任公司总裁。</w:t>
      </w:r>
    </w:p>
    <w:p>
      <w:pPr>
        <w:pStyle w:val="BodyText"/>
        <w:spacing w:line="273" w:lineRule="auto" w:before="157"/>
        <w:ind w:left="114" w:right="1132" w:firstLine="420"/>
        <w:jc w:val="both"/>
      </w:pPr>
      <w:r>
        <w:rPr/>
        <w:t>执行总经理：高伟，男，</w:t>
      </w:r>
      <w:r>
        <w:rPr>
          <w:rFonts w:ascii="宋体" w:hAnsi="宋体" w:cs="宋体" w:eastAsia="宋体" w:hint="default"/>
        </w:rPr>
        <w:t>1971</w:t>
      </w:r>
      <w:r>
        <w:rPr/>
        <w:t>年出生，法律硕士。</w:t>
      </w:r>
      <w:r>
        <w:rPr>
          <w:rFonts w:ascii="宋体" w:hAnsi="宋体" w:cs="宋体" w:eastAsia="宋体" w:hint="default"/>
        </w:rPr>
        <w:t>2016</w:t>
      </w:r>
      <w:r>
        <w:rPr/>
        <w:t>年</w:t>
      </w:r>
      <w:r>
        <w:rPr>
          <w:rFonts w:ascii="宋体" w:hAnsi="宋体" w:cs="宋体" w:eastAsia="宋体" w:hint="default"/>
        </w:rPr>
        <w:t>12</w:t>
      </w:r>
      <w:r>
        <w:rPr/>
        <w:t>月至</w:t>
      </w:r>
      <w:r>
        <w:rPr>
          <w:rFonts w:ascii="宋体" w:hAnsi="宋体" w:cs="宋体" w:eastAsia="宋体" w:hint="default"/>
        </w:rPr>
        <w:t>2017</w:t>
      </w:r>
      <w:r>
        <w:rPr/>
        <w:t>年</w:t>
      </w:r>
      <w:r>
        <w:rPr>
          <w:rFonts w:ascii="宋体" w:hAnsi="宋体" w:cs="宋体" w:eastAsia="宋体" w:hint="default"/>
        </w:rPr>
        <w:t>6</w:t>
      </w:r>
      <w:r>
        <w:rPr/>
        <w:t>月，任职中国水产有限公司 </w:t>
      </w:r>
      <w:r>
        <w:rPr>
          <w:spacing w:val="-1"/>
        </w:rPr>
        <w:t>董事、总经理；</w:t>
      </w:r>
      <w:r>
        <w:rPr>
          <w:rFonts w:ascii="宋体" w:hAnsi="宋体" w:cs="宋体" w:eastAsia="宋体" w:hint="default"/>
          <w:spacing w:val="-1"/>
        </w:rPr>
        <w:t>2013</w:t>
      </w:r>
      <w:r>
        <w:rPr>
          <w:spacing w:val="-1"/>
        </w:rPr>
        <w:t>年</w:t>
      </w:r>
      <w:r>
        <w:rPr>
          <w:rFonts w:ascii="宋体" w:hAnsi="宋体" w:cs="宋体" w:eastAsia="宋体" w:hint="default"/>
          <w:spacing w:val="-1"/>
        </w:rPr>
        <w:t>12</w:t>
      </w:r>
      <w:r>
        <w:rPr>
          <w:spacing w:val="-1"/>
        </w:rPr>
        <w:t>月至</w:t>
      </w:r>
      <w:r>
        <w:rPr>
          <w:rFonts w:ascii="宋体" w:hAnsi="宋体" w:cs="宋体" w:eastAsia="宋体" w:hint="default"/>
          <w:spacing w:val="-1"/>
        </w:rPr>
        <w:t>2016</w:t>
      </w:r>
      <w:r>
        <w:rPr>
          <w:spacing w:val="-1"/>
        </w:rPr>
        <w:t>年</w:t>
      </w:r>
      <w:r>
        <w:rPr>
          <w:rFonts w:ascii="宋体" w:hAnsi="宋体" w:cs="宋体" w:eastAsia="宋体" w:hint="default"/>
          <w:spacing w:val="-1"/>
        </w:rPr>
        <w:t>12</w:t>
      </w:r>
      <w:r>
        <w:rPr>
          <w:spacing w:val="-1"/>
        </w:rPr>
        <w:t>月，任职中牧实业股份有限公司董事、总经理。现任公司执行总经</w:t>
      </w:r>
      <w:r>
        <w:rPr>
          <w:spacing w:val="-81"/>
        </w:rPr>
        <w:t> </w:t>
      </w:r>
      <w:r>
        <w:rPr>
          <w:spacing w:val="-81"/>
        </w:rPr>
      </w:r>
      <w:r>
        <w:rPr/>
        <w:t>理。</w:t>
      </w:r>
    </w:p>
    <w:p>
      <w:pPr>
        <w:pStyle w:val="BodyText"/>
        <w:spacing w:line="273" w:lineRule="auto" w:before="127"/>
        <w:ind w:left="114" w:right="1132" w:firstLine="420"/>
        <w:jc w:val="both"/>
      </w:pPr>
      <w:r>
        <w:rPr/>
        <w:t>副总裁：韩志权，男，</w:t>
      </w:r>
      <w:r>
        <w:rPr>
          <w:rFonts w:ascii="宋体" w:hAnsi="宋体" w:cs="宋体" w:eastAsia="宋体" w:hint="default"/>
        </w:rPr>
        <w:t>1969</w:t>
      </w:r>
      <w:r>
        <w:rPr/>
        <w:t>年出生，金融学硕士学位。</w:t>
      </w:r>
      <w:r>
        <w:rPr>
          <w:rFonts w:ascii="宋体" w:hAnsi="宋体" w:cs="宋体" w:eastAsia="宋体" w:hint="default"/>
        </w:rPr>
        <w:t>2007</w:t>
      </w:r>
      <w:r>
        <w:rPr/>
        <w:t>年</w:t>
      </w:r>
      <w:r>
        <w:rPr>
          <w:rFonts w:ascii="宋体" w:hAnsi="宋体" w:cs="宋体" w:eastAsia="宋体" w:hint="default"/>
        </w:rPr>
        <w:t>11</w:t>
      </w:r>
      <w:r>
        <w:rPr/>
        <w:t>月至</w:t>
      </w:r>
      <w:r>
        <w:rPr>
          <w:rFonts w:ascii="宋体" w:hAnsi="宋体" w:cs="宋体" w:eastAsia="宋体" w:hint="default"/>
        </w:rPr>
        <w:t>2013</w:t>
      </w:r>
      <w:r>
        <w:rPr/>
        <w:t>年</w:t>
      </w:r>
      <w:r>
        <w:rPr>
          <w:rFonts w:ascii="宋体" w:hAnsi="宋体" w:cs="宋体" w:eastAsia="宋体" w:hint="default"/>
        </w:rPr>
        <w:t>3</w:t>
      </w:r>
      <w:r>
        <w:rPr/>
        <w:t>月任中国银行廊坊分行 </w:t>
      </w:r>
      <w:r>
        <w:rPr>
          <w:spacing w:val="-1"/>
        </w:rPr>
        <w:t>党委委员、副行长；</w:t>
      </w:r>
      <w:r>
        <w:rPr>
          <w:rFonts w:ascii="宋体" w:hAnsi="宋体" w:cs="宋体" w:eastAsia="宋体" w:hint="default"/>
          <w:spacing w:val="-1"/>
        </w:rPr>
        <w:t>2013</w:t>
      </w:r>
      <w:r>
        <w:rPr>
          <w:spacing w:val="-1"/>
        </w:rPr>
        <w:t>年</w:t>
      </w:r>
      <w:r>
        <w:rPr>
          <w:rFonts w:ascii="宋体" w:hAnsi="宋体" w:cs="宋体" w:eastAsia="宋体" w:hint="default"/>
          <w:spacing w:val="-1"/>
        </w:rPr>
        <w:t>4</w:t>
      </w:r>
      <w:r>
        <w:rPr>
          <w:spacing w:val="-1"/>
        </w:rPr>
        <w:t>月至</w:t>
      </w:r>
      <w:r>
        <w:rPr>
          <w:rFonts w:ascii="宋体" w:hAnsi="宋体" w:cs="宋体" w:eastAsia="宋体" w:hint="default"/>
          <w:spacing w:val="-1"/>
        </w:rPr>
        <w:t>2017</w:t>
      </w:r>
      <w:r>
        <w:rPr>
          <w:spacing w:val="-1"/>
        </w:rPr>
        <w:t>年</w:t>
      </w:r>
      <w:r>
        <w:rPr>
          <w:rFonts w:ascii="宋体" w:hAnsi="宋体" w:cs="宋体" w:eastAsia="宋体" w:hint="default"/>
          <w:spacing w:val="-1"/>
        </w:rPr>
        <w:t>3</w:t>
      </w:r>
      <w:r>
        <w:rPr>
          <w:spacing w:val="-1"/>
        </w:rPr>
        <w:t>月任交通银行廊坊分行党委书记、行长。曾任公司副总裁，现任</w:t>
      </w:r>
      <w:r>
        <w:rPr>
          <w:spacing w:val="-80"/>
        </w:rPr>
        <w:t> </w:t>
      </w:r>
      <w:r>
        <w:rPr>
          <w:spacing w:val="-80"/>
        </w:rPr>
      </w:r>
      <w:r>
        <w:rPr/>
        <w:t>公司常务副总裁。</w:t>
      </w:r>
    </w:p>
    <w:p>
      <w:pPr>
        <w:pStyle w:val="BodyText"/>
        <w:spacing w:line="273" w:lineRule="auto" w:before="127"/>
        <w:ind w:right="1133" w:firstLine="420"/>
        <w:jc w:val="both"/>
      </w:pPr>
      <w:r>
        <w:rPr>
          <w:spacing w:val="-1"/>
        </w:rPr>
        <w:t>副总裁：乌力吉，男，</w:t>
      </w:r>
      <w:r>
        <w:rPr>
          <w:rFonts w:ascii="宋体" w:hAnsi="宋体" w:cs="宋体" w:eastAsia="宋体" w:hint="default"/>
          <w:spacing w:val="-1"/>
        </w:rPr>
        <w:t>1964</w:t>
      </w:r>
      <w:r>
        <w:rPr>
          <w:spacing w:val="-1"/>
        </w:rPr>
        <w:t>年出生，</w:t>
      </w:r>
      <w:r>
        <w:rPr>
          <w:rFonts w:ascii="宋体" w:hAnsi="宋体" w:cs="宋体" w:eastAsia="宋体" w:hint="default"/>
          <w:spacing w:val="-1"/>
        </w:rPr>
        <w:t>EMBA</w:t>
      </w:r>
      <w:r>
        <w:rPr>
          <w:spacing w:val="-1"/>
        </w:rPr>
        <w:t>（在读）。</w:t>
      </w:r>
      <w:r>
        <w:rPr>
          <w:rFonts w:ascii="宋体" w:hAnsi="宋体" w:cs="宋体" w:eastAsia="宋体" w:hint="default"/>
          <w:spacing w:val="-1"/>
        </w:rPr>
        <w:t>2011</w:t>
      </w:r>
      <w:r>
        <w:rPr>
          <w:spacing w:val="-1"/>
        </w:rPr>
        <w:t>年至今任职京蓝沐禾节水装备有限公司董事</w:t>
      </w:r>
      <w:r>
        <w:rPr/>
        <w:t> </w:t>
      </w:r>
      <w:r>
        <w:rPr>
          <w:spacing w:val="-1"/>
        </w:rPr>
        <w:t>长、现任北京赤峰企业商会副会长兼秘书长及法定代表人、红山玉龙（北京）经济文化传播中心有限公司</w:t>
      </w:r>
      <w:r>
        <w:rPr>
          <w:spacing w:val="-86"/>
        </w:rPr>
        <w:t> </w:t>
      </w:r>
      <w:r>
        <w:rPr>
          <w:spacing w:val="-86"/>
        </w:rPr>
      </w:r>
      <w:r>
        <w:rPr/>
        <w:t>法定代表人、中国水利企业协会副会长。现任公司副总裁。</w:t>
      </w:r>
    </w:p>
    <w:p>
      <w:pPr>
        <w:pStyle w:val="BodyText"/>
        <w:spacing w:line="273" w:lineRule="auto" w:before="127"/>
        <w:ind w:left="114" w:right="1131" w:firstLine="420"/>
        <w:jc w:val="both"/>
      </w:pPr>
      <w:r>
        <w:rPr/>
        <w:t>副总裁：高学刚：男，</w:t>
      </w:r>
      <w:r>
        <w:rPr>
          <w:rFonts w:ascii="宋体" w:hAnsi="宋体" w:cs="宋体" w:eastAsia="宋体" w:hint="default"/>
        </w:rPr>
        <w:t>1961</w:t>
      </w:r>
      <w:r>
        <w:rPr/>
        <w:t>年</w:t>
      </w:r>
      <w:r>
        <w:rPr>
          <w:rFonts w:ascii="宋体" w:hAnsi="宋体" w:cs="宋体" w:eastAsia="宋体" w:hint="default"/>
        </w:rPr>
        <w:t>1</w:t>
      </w:r>
      <w:r>
        <w:rPr/>
        <w:t>月出生，文博及文化遗产管理硕士，高级工程师。历任天津北方创业 </w:t>
      </w:r>
      <w:r>
        <w:rPr>
          <w:spacing w:val="-1"/>
        </w:rPr>
        <w:t>市政工程集团有限公司董事长、天津市北方创业园林工程有限公司董事兼总经理；现任天津北方创业市政</w:t>
      </w:r>
    </w:p>
    <w:p>
      <w:pPr>
        <w:spacing w:after="0" w:line="273" w:lineRule="auto"/>
        <w:jc w:val="both"/>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BodyText"/>
        <w:spacing w:line="273" w:lineRule="auto" w:before="35"/>
        <w:ind w:left="114" w:right="1027"/>
        <w:jc w:val="left"/>
      </w:pPr>
      <w:r>
        <w:rPr>
          <w:spacing w:val="-1"/>
        </w:rPr>
        <w:t>工程集团有限公司董事长、天津北方创业控股集团有限公司董事长、天津滨海联投控股有限公司董事、天</w:t>
      </w:r>
      <w:r>
        <w:rPr>
          <w:spacing w:val="-83"/>
        </w:rPr>
        <w:t> </w:t>
      </w:r>
      <w:r>
        <w:rPr>
          <w:spacing w:val="-83"/>
        </w:rPr>
      </w:r>
      <w:r>
        <w:rPr/>
        <w:t>津华明村镇银行股份有限公司董事、京蓝北方园林（天津）有限公司董事长。现任公司副总裁。</w:t>
      </w:r>
    </w:p>
    <w:p>
      <w:pPr>
        <w:pStyle w:val="BodyText"/>
        <w:spacing w:line="273" w:lineRule="auto" w:before="127"/>
        <w:ind w:right="1027" w:firstLine="421"/>
        <w:jc w:val="left"/>
      </w:pPr>
      <w:r>
        <w:rPr/>
        <w:t>副总裁、财务负责人：郭源源：女，</w:t>
      </w:r>
      <w:r>
        <w:rPr>
          <w:rFonts w:ascii="宋体" w:hAnsi="宋体" w:cs="宋体" w:eastAsia="宋体" w:hint="default"/>
        </w:rPr>
        <w:t>1975</w:t>
      </w:r>
      <w:r>
        <w:rPr/>
        <w:t>年出生，南开大学经济学学士，清华大学经管学院高级工商 </w:t>
      </w:r>
      <w:r>
        <w:rPr>
          <w:spacing w:val="-9"/>
        </w:rPr>
        <w:t>管理硕士。曾任国药控股股份有限公司（</w:t>
      </w:r>
      <w:r>
        <w:rPr>
          <w:rFonts w:ascii="宋体" w:hAnsi="宋体" w:cs="宋体" w:eastAsia="宋体" w:hint="default"/>
          <w:spacing w:val="-9"/>
        </w:rPr>
        <w:t>01099</w:t>
      </w:r>
      <w:r>
        <w:rPr>
          <w:spacing w:val="-9"/>
        </w:rPr>
        <w:t>）天津公司部门经理、二六三网络通信股份有限公司（</w:t>
      </w:r>
      <w:r>
        <w:rPr>
          <w:rFonts w:ascii="宋体" w:hAnsi="宋体" w:cs="宋体" w:eastAsia="宋体" w:hint="default"/>
          <w:spacing w:val="-9"/>
        </w:rPr>
        <w:t>002467</w:t>
      </w:r>
      <w:r>
        <w:rPr>
          <w:spacing w:val="-9"/>
        </w:rPr>
        <w:t>）</w:t>
      </w:r>
      <w:r>
        <w:rPr>
          <w:spacing w:val="-63"/>
        </w:rPr>
        <w:t> </w:t>
      </w:r>
      <w:r>
        <w:rPr/>
        <w:t>财务总监、沃德传动</w:t>
      </w:r>
      <w:r>
        <w:rPr>
          <w:rFonts w:ascii="宋体" w:hAnsi="宋体" w:cs="宋体" w:eastAsia="宋体" w:hint="default"/>
        </w:rPr>
        <w:t>(</w:t>
      </w:r>
      <w:r>
        <w:rPr/>
        <w:t>天津</w:t>
      </w:r>
      <w:r>
        <w:rPr>
          <w:rFonts w:ascii="宋体" w:hAnsi="宋体" w:cs="宋体" w:eastAsia="宋体" w:hint="default"/>
        </w:rPr>
        <w:t>)</w:t>
      </w:r>
      <w:r>
        <w:rPr/>
        <w:t>股份有限公司（</w:t>
      </w:r>
      <w:r>
        <w:rPr>
          <w:rFonts w:ascii="宋体" w:hAnsi="宋体" w:cs="宋体" w:eastAsia="宋体" w:hint="default"/>
        </w:rPr>
        <w:t>833174</w:t>
      </w:r>
      <w:r>
        <w:rPr/>
        <w:t>）副总经理、财务负责人。现任公司副总裁、财务负责 人。</w:t>
      </w:r>
    </w:p>
    <w:p>
      <w:pPr>
        <w:spacing w:before="74"/>
        <w:ind w:left="114" w:right="1027"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7"/>
        <w:ind w:left="114" w:right="10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994"/>
        <w:gridCol w:w="2976"/>
        <w:gridCol w:w="1417"/>
        <w:gridCol w:w="1702"/>
        <w:gridCol w:w="995"/>
        <w:gridCol w:w="1484"/>
      </w:tblGrid>
      <w:tr>
        <w:trPr>
          <w:trHeight w:val="714"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2" w:right="130" w:hanging="180"/>
              <w:jc w:val="left"/>
              <w:rPr>
                <w:rFonts w:ascii="宋体" w:hAnsi="宋体" w:cs="宋体" w:eastAsia="宋体" w:hint="default"/>
                <w:sz w:val="18"/>
                <w:szCs w:val="18"/>
              </w:rPr>
            </w:pPr>
            <w:r>
              <w:rPr>
                <w:rFonts w:ascii="宋体" w:hAnsi="宋体" w:cs="宋体" w:eastAsia="宋体" w:hint="default"/>
                <w:sz w:val="18"/>
                <w:szCs w:val="18"/>
              </w:rPr>
              <w:t>任职人员 姓名</w:t>
            </w:r>
          </w:p>
        </w:tc>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4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3" w:right="162" w:hanging="180"/>
              <w:jc w:val="left"/>
              <w:rPr>
                <w:rFonts w:ascii="宋体" w:hAnsi="宋体" w:cs="宋体" w:eastAsia="宋体" w:hint="default"/>
                <w:sz w:val="18"/>
                <w:szCs w:val="18"/>
              </w:rPr>
            </w:pPr>
            <w:r>
              <w:rPr>
                <w:rFonts w:ascii="宋体" w:hAnsi="宋体" w:cs="宋体" w:eastAsia="宋体" w:hint="default"/>
                <w:sz w:val="18"/>
                <w:szCs w:val="18"/>
              </w:rPr>
              <w:t>在股东单位担 任的职务</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1" w:right="131"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96" w:right="10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杨仁贵</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京蓝控股有限公司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5"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孟陈</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京蓝控股有限公司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财务主管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5"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孟陈</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pacing w:val="-2"/>
                <w:sz w:val="18"/>
                <w:szCs w:val="18"/>
              </w:rPr>
              <w:t>北京杨树蓝天投资中心（有限合伙）</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财务主管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5"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7"/>
        <w:ind w:left="114" w:right="10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994"/>
        <w:gridCol w:w="2408"/>
        <w:gridCol w:w="1276"/>
        <w:gridCol w:w="1843"/>
        <w:gridCol w:w="1844"/>
        <w:gridCol w:w="1204"/>
      </w:tblGrid>
      <w:tr>
        <w:trPr>
          <w:trHeight w:val="1025"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12" w:right="130" w:hanging="180"/>
              <w:jc w:val="left"/>
              <w:rPr>
                <w:rFonts w:ascii="宋体" w:hAnsi="宋体" w:cs="宋体" w:eastAsia="宋体" w:hint="default"/>
                <w:sz w:val="18"/>
                <w:szCs w:val="18"/>
              </w:rPr>
            </w:pPr>
            <w:r>
              <w:rPr>
                <w:rFonts w:ascii="宋体" w:hAnsi="宋体" w:cs="宋体" w:eastAsia="宋体" w:hint="default"/>
                <w:sz w:val="18"/>
                <w:szCs w:val="18"/>
              </w:rPr>
              <w:t>任职人员 姓名</w:t>
            </w: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82" w:right="183"/>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6" w:right="145"/>
              <w:jc w:val="center"/>
              <w:rPr>
                <w:rFonts w:ascii="宋体" w:hAnsi="宋体" w:cs="宋体" w:eastAsia="宋体" w:hint="default"/>
                <w:sz w:val="18"/>
                <w:szCs w:val="18"/>
              </w:rPr>
            </w:pPr>
            <w:r>
              <w:rPr>
                <w:rFonts w:ascii="宋体" w:hAnsi="宋体" w:cs="宋体" w:eastAsia="宋体" w:hint="default"/>
                <w:sz w:val="18"/>
                <w:szCs w:val="18"/>
              </w:rPr>
              <w:t>在其他单位 是否领取报 酬津贴</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杨仁贵</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杨树常青投资管理有限公司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杨仁贵</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17" w:right="119" w:hanging="900"/>
              <w:jc w:val="left"/>
              <w:rPr>
                <w:rFonts w:ascii="宋体" w:hAnsi="宋体" w:cs="宋体" w:eastAsia="宋体" w:hint="default"/>
                <w:sz w:val="18"/>
                <w:szCs w:val="18"/>
              </w:rPr>
            </w:pPr>
            <w:r>
              <w:rPr>
                <w:rFonts w:ascii="宋体" w:hAnsi="宋体" w:cs="宋体" w:eastAsia="宋体" w:hint="default"/>
                <w:sz w:val="18"/>
                <w:szCs w:val="18"/>
              </w:rPr>
              <w:t>杨树成长投资（北京）有限 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50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杨仁贵</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17" w:right="119" w:hanging="900"/>
              <w:jc w:val="left"/>
              <w:rPr>
                <w:rFonts w:ascii="宋体" w:hAnsi="宋体" w:cs="宋体" w:eastAsia="宋体" w:hint="default"/>
                <w:sz w:val="18"/>
                <w:szCs w:val="18"/>
              </w:rPr>
            </w:pPr>
            <w:r>
              <w:rPr>
                <w:rFonts w:ascii="宋体" w:hAnsi="宋体" w:cs="宋体" w:eastAsia="宋体" w:hint="default"/>
                <w:sz w:val="18"/>
                <w:szCs w:val="18"/>
              </w:rPr>
              <w:t>杨树时代投资（北京）有限 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0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杨仁贵</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17" w:right="119" w:hanging="900"/>
              <w:jc w:val="left"/>
              <w:rPr>
                <w:rFonts w:ascii="宋体" w:hAnsi="宋体" w:cs="宋体" w:eastAsia="宋体" w:hint="default"/>
                <w:sz w:val="18"/>
                <w:szCs w:val="18"/>
              </w:rPr>
            </w:pPr>
            <w:r>
              <w:rPr>
                <w:rFonts w:ascii="宋体" w:hAnsi="宋体" w:cs="宋体" w:eastAsia="宋体" w:hint="default"/>
                <w:sz w:val="18"/>
                <w:szCs w:val="18"/>
              </w:rPr>
              <w:t>杨树恒康投资（北京）有限 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0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杨仁贵</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长江润发医药股份有限公司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杨仁贵</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新天科技股份有限公司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阎涛</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万汇投资控股有限公司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郭绍全</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固安县宏达建材有限公司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总经理</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石英</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17" w:right="119" w:hanging="900"/>
              <w:jc w:val="left"/>
              <w:rPr>
                <w:rFonts w:ascii="宋体" w:hAnsi="宋体" w:cs="宋体" w:eastAsia="宋体" w:hint="default"/>
                <w:sz w:val="18"/>
                <w:szCs w:val="18"/>
              </w:rPr>
            </w:pPr>
            <w:r>
              <w:rPr>
                <w:rFonts w:ascii="宋体" w:hAnsi="宋体" w:cs="宋体" w:eastAsia="宋体" w:hint="default"/>
                <w:sz w:val="18"/>
                <w:szCs w:val="18"/>
              </w:rPr>
              <w:t>铁岭新城投资控股股份有限 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0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石英</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云南驰宏锌锗股份有限公司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聂兴凯</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华视娱乐投资集团</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聂兴凯</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837" w:right="119" w:hanging="720"/>
              <w:jc w:val="left"/>
              <w:rPr>
                <w:rFonts w:ascii="宋体" w:hAnsi="宋体" w:cs="宋体" w:eastAsia="宋体" w:hint="default"/>
                <w:sz w:val="18"/>
                <w:szCs w:val="18"/>
              </w:rPr>
            </w:pPr>
            <w:r>
              <w:rPr>
                <w:rFonts w:ascii="宋体" w:hAnsi="宋体" w:cs="宋体" w:eastAsia="宋体" w:hint="default"/>
                <w:sz w:val="18"/>
                <w:szCs w:val="18"/>
              </w:rPr>
              <w:t>北京北摩高科摩擦材料股份 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0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聂兴凯</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中国稀有稀土股份有限公司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聂兴凯</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北京国家会计学院</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审计系主任</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994"/>
        <w:gridCol w:w="2408"/>
        <w:gridCol w:w="1276"/>
        <w:gridCol w:w="1843"/>
        <w:gridCol w:w="1844"/>
        <w:gridCol w:w="1204"/>
      </w:tblGrid>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聂兴凯</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927" w:right="119" w:hanging="810"/>
              <w:jc w:val="left"/>
              <w:rPr>
                <w:rFonts w:ascii="宋体" w:hAnsi="宋体" w:cs="宋体" w:eastAsia="宋体" w:hint="default"/>
                <w:sz w:val="18"/>
                <w:szCs w:val="18"/>
              </w:rPr>
            </w:pPr>
            <w:r>
              <w:rPr>
                <w:rFonts w:ascii="宋体" w:hAnsi="宋体" w:cs="宋体" w:eastAsia="宋体" w:hint="default"/>
                <w:sz w:val="18"/>
                <w:szCs w:val="18"/>
              </w:rPr>
              <w:t>中国会计学会企业会计准则 委员会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专家委员</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孟陈</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7" w:right="0"/>
              <w:jc w:val="left"/>
              <w:rPr>
                <w:rFonts w:ascii="宋体" w:hAnsi="宋体" w:cs="宋体" w:eastAsia="宋体" w:hint="default"/>
                <w:sz w:val="18"/>
                <w:szCs w:val="18"/>
              </w:rPr>
            </w:pPr>
            <w:r>
              <w:rPr>
                <w:rFonts w:ascii="宋体" w:hAnsi="宋体" w:cs="宋体" w:eastAsia="宋体" w:hint="default"/>
                <w:sz w:val="18"/>
                <w:szCs w:val="18"/>
              </w:rPr>
              <w:t>中国医院协会内部审计分会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委员</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孟陈</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927" w:right="119" w:hanging="810"/>
              <w:jc w:val="left"/>
              <w:rPr>
                <w:rFonts w:ascii="宋体" w:hAnsi="宋体" w:cs="宋体" w:eastAsia="宋体" w:hint="default"/>
                <w:sz w:val="18"/>
                <w:szCs w:val="18"/>
              </w:rPr>
            </w:pPr>
            <w:r>
              <w:rPr>
                <w:rFonts w:ascii="宋体" w:hAnsi="宋体" w:cs="宋体" w:eastAsia="宋体" w:hint="default"/>
                <w:sz w:val="18"/>
                <w:szCs w:val="18"/>
              </w:rPr>
              <w:t>拜沃特投资管理（北京）有 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542" w:right="101" w:hanging="440"/>
              <w:jc w:val="left"/>
              <w:rPr>
                <w:rFonts w:ascii="宋体" w:hAnsi="宋体" w:cs="宋体" w:eastAsia="宋体" w:hint="default"/>
                <w:sz w:val="18"/>
                <w:szCs w:val="18"/>
              </w:rPr>
            </w:pPr>
            <w:r>
              <w:rPr>
                <w:rFonts w:ascii="宋体" w:hAnsi="宋体" w:cs="宋体" w:eastAsia="宋体" w:hint="default"/>
                <w:spacing w:val="-4"/>
                <w:sz w:val="18"/>
                <w:szCs w:val="18"/>
              </w:rPr>
              <w:t>执行董事、经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孟陈</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7" w:right="119" w:hanging="900"/>
              <w:jc w:val="left"/>
              <w:rPr>
                <w:rFonts w:ascii="宋体" w:hAnsi="宋体" w:cs="宋体" w:eastAsia="宋体" w:hint="default"/>
                <w:sz w:val="18"/>
                <w:szCs w:val="18"/>
              </w:rPr>
            </w:pPr>
            <w:r>
              <w:rPr>
                <w:rFonts w:ascii="宋体" w:hAnsi="宋体" w:cs="宋体" w:eastAsia="宋体" w:hint="default"/>
                <w:sz w:val="18"/>
                <w:szCs w:val="18"/>
              </w:rPr>
              <w:t>杨树时代投资（北京）有限 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财务主管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乌力吉</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7" w:right="0"/>
              <w:jc w:val="left"/>
              <w:rPr>
                <w:rFonts w:ascii="宋体" w:hAnsi="宋体" w:cs="宋体" w:eastAsia="宋体" w:hint="default"/>
                <w:sz w:val="18"/>
                <w:szCs w:val="18"/>
              </w:rPr>
            </w:pPr>
            <w:r>
              <w:rPr>
                <w:rFonts w:ascii="宋体" w:hAnsi="宋体" w:cs="宋体" w:eastAsia="宋体" w:hint="default"/>
                <w:sz w:val="18"/>
                <w:szCs w:val="18"/>
              </w:rPr>
              <w:t>京蓝沐禾节水装备有限公司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高学刚</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7" w:right="119" w:hanging="900"/>
              <w:jc w:val="left"/>
              <w:rPr>
                <w:rFonts w:ascii="宋体" w:hAnsi="宋体" w:cs="宋体" w:eastAsia="宋体" w:hint="default"/>
                <w:sz w:val="18"/>
                <w:szCs w:val="18"/>
              </w:rPr>
            </w:pPr>
            <w:r>
              <w:rPr>
                <w:rFonts w:ascii="宋体" w:hAnsi="宋体" w:cs="宋体" w:eastAsia="宋体" w:hint="default"/>
                <w:sz w:val="18"/>
                <w:szCs w:val="18"/>
              </w:rPr>
              <w:t>天津北方创业控股集团有限 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高学刚</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837" w:right="119" w:hanging="720"/>
              <w:jc w:val="left"/>
              <w:rPr>
                <w:rFonts w:ascii="宋体" w:hAnsi="宋体" w:cs="宋体" w:eastAsia="宋体" w:hint="default"/>
                <w:sz w:val="18"/>
                <w:szCs w:val="18"/>
              </w:rPr>
            </w:pPr>
            <w:r>
              <w:rPr>
                <w:rFonts w:ascii="宋体" w:hAnsi="宋体" w:cs="宋体" w:eastAsia="宋体" w:hint="default"/>
                <w:sz w:val="18"/>
                <w:szCs w:val="18"/>
              </w:rPr>
              <w:t>天津北方创业市政工程集团 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高学刚</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7" w:right="119" w:hanging="900"/>
              <w:jc w:val="left"/>
              <w:rPr>
                <w:rFonts w:ascii="宋体" w:hAnsi="宋体" w:cs="宋体" w:eastAsia="宋体" w:hint="default"/>
                <w:sz w:val="18"/>
                <w:szCs w:val="18"/>
              </w:rPr>
            </w:pPr>
            <w:r>
              <w:rPr>
                <w:rFonts w:ascii="宋体" w:hAnsi="宋体" w:cs="宋体" w:eastAsia="宋体" w:hint="default"/>
                <w:sz w:val="18"/>
                <w:szCs w:val="18"/>
              </w:rPr>
              <w:t>京蓝北方园林（天津）有限 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高学刚</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7" w:right="0"/>
              <w:jc w:val="left"/>
              <w:rPr>
                <w:rFonts w:ascii="宋体" w:hAnsi="宋体" w:cs="宋体" w:eastAsia="宋体" w:hint="default"/>
                <w:sz w:val="18"/>
                <w:szCs w:val="18"/>
              </w:rPr>
            </w:pPr>
            <w:r>
              <w:rPr>
                <w:rFonts w:ascii="宋体" w:hAnsi="宋体" w:cs="宋体" w:eastAsia="宋体" w:hint="default"/>
                <w:sz w:val="18"/>
                <w:szCs w:val="18"/>
              </w:rPr>
              <w:t>天津滨海联投控股有限公司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高学刚</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7" w:right="119" w:hanging="900"/>
              <w:jc w:val="left"/>
              <w:rPr>
                <w:rFonts w:ascii="宋体" w:hAnsi="宋体" w:cs="宋体" w:eastAsia="宋体" w:hint="default"/>
                <w:sz w:val="18"/>
                <w:szCs w:val="18"/>
              </w:rPr>
            </w:pPr>
            <w:r>
              <w:rPr>
                <w:rFonts w:ascii="宋体" w:hAnsi="宋体" w:cs="宋体" w:eastAsia="宋体" w:hint="default"/>
                <w:sz w:val="18"/>
                <w:szCs w:val="18"/>
              </w:rPr>
              <w:t>天津华明村镇银行股份有限 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9"/>
              <w:jc w:val="both"/>
              <w:rPr>
                <w:rFonts w:ascii="宋体" w:hAnsi="宋体" w:cs="宋体" w:eastAsia="宋体" w:hint="default"/>
                <w:sz w:val="18"/>
                <w:szCs w:val="18"/>
              </w:rPr>
            </w:pPr>
            <w:r>
              <w:rPr>
                <w:rFonts w:ascii="宋体" w:hAnsi="宋体" w:cs="宋体" w:eastAsia="宋体" w:hint="default"/>
                <w:sz w:val="18"/>
                <w:szCs w:val="18"/>
              </w:rPr>
              <w:t>在其他单 位任职情 况的说明</w:t>
            </w:r>
          </w:p>
        </w:tc>
        <w:tc>
          <w:tcPr>
            <w:tcW w:w="85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1" w:right="180"/>
              <w:jc w:val="left"/>
              <w:rPr>
                <w:rFonts w:ascii="宋体" w:hAnsi="宋体" w:cs="宋体" w:eastAsia="宋体" w:hint="default"/>
                <w:sz w:val="18"/>
                <w:szCs w:val="18"/>
              </w:rPr>
            </w:pPr>
            <w:r>
              <w:rPr>
                <w:rFonts w:ascii="宋体" w:hAnsi="宋体" w:cs="宋体" w:eastAsia="宋体" w:hint="default"/>
                <w:sz w:val="18"/>
                <w:szCs w:val="18"/>
              </w:rPr>
              <w:t>独立董事聂兴凯先生在山东赫达担任的独立董事以及在北京海林投资股份有限公司担任的独立董事都已经 届满辞任。</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7"/>
        <w:ind w:left="113" w:right="10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24"/>
          <w:szCs w:val="24"/>
        </w:rPr>
      </w:pPr>
    </w:p>
    <w:p>
      <w:pPr>
        <w:pStyle w:val="Heading2"/>
        <w:spacing w:line="240" w:lineRule="auto"/>
        <w:ind w:right="1027"/>
        <w:jc w:val="left"/>
        <w:rPr>
          <w:b w:val="0"/>
          <w:bCs w:val="0"/>
        </w:rPr>
      </w:pPr>
      <w:bookmarkStart w:name="四、董事、监事、高级管理人员报酬情况" w:id="126"/>
      <w:bookmarkEnd w:id="126"/>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spacing w:before="0"/>
        <w:ind w:left="113" w:right="1027"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spacing w:line="240" w:lineRule="auto" w:before="10"/>
        <w:rPr>
          <w:rFonts w:ascii="宋体" w:hAnsi="宋体" w:cs="宋体" w:eastAsia="宋体" w:hint="default"/>
          <w:sz w:val="15"/>
          <w:szCs w:val="15"/>
        </w:rPr>
      </w:pPr>
    </w:p>
    <w:p>
      <w:pPr>
        <w:pStyle w:val="BodyText"/>
        <w:spacing w:line="273" w:lineRule="auto"/>
        <w:ind w:right="1131" w:firstLine="420"/>
        <w:jc w:val="both"/>
      </w:pPr>
      <w:r>
        <w:rPr>
          <w:spacing w:val="-1"/>
        </w:rPr>
        <w:t>董事、监事和高级管理人员报酬经公司董事会、股东大会审议确定。</w:t>
      </w:r>
      <w:r>
        <w:rPr>
          <w:rFonts w:ascii="宋体" w:hAnsi="宋体" w:cs="宋体" w:eastAsia="宋体" w:hint="default"/>
          <w:spacing w:val="-1"/>
        </w:rPr>
        <w:t>2017</w:t>
      </w:r>
      <w:r>
        <w:rPr>
          <w:spacing w:val="-1"/>
        </w:rPr>
        <w:t>年度在本公司领取报酬的董</w:t>
      </w:r>
      <w:r>
        <w:rPr/>
        <w:t> </w:t>
      </w:r>
      <w:r>
        <w:rPr>
          <w:spacing w:val="-1"/>
        </w:rPr>
        <w:t>事、监事及高级管理人员的年度报酬（包括基本工资、奖金、津贴、补贴、职工福利费和各项保险费、公</w:t>
      </w:r>
      <w:r>
        <w:rPr>
          <w:spacing w:val="-85"/>
        </w:rPr>
        <w:t> </w:t>
      </w:r>
      <w:r>
        <w:rPr>
          <w:spacing w:val="-85"/>
        </w:rPr>
      </w:r>
      <w:r>
        <w:rPr>
          <w:spacing w:val="-1"/>
        </w:rPr>
        <w:t>积金以及以其他形式从公司获得的税前实发报酬总额）均依据公司岗位职责、绩效考核以及行业相关岗位</w:t>
      </w:r>
      <w:r>
        <w:rPr>
          <w:spacing w:val="-81"/>
        </w:rPr>
        <w:t> </w:t>
      </w:r>
      <w:r>
        <w:rPr>
          <w:spacing w:val="-81"/>
        </w:rPr>
      </w:r>
      <w:r>
        <w:rPr>
          <w:spacing w:val="-1"/>
        </w:rPr>
        <w:t>的薪酬水平制定的有关薪酬管理和等级标准相关规定进行发放。报告期内，公司董事、监事及高级管理人</w:t>
      </w:r>
      <w:r>
        <w:rPr>
          <w:spacing w:val="-83"/>
        </w:rPr>
        <w:t> </w:t>
      </w:r>
      <w:r>
        <w:rPr>
          <w:spacing w:val="-83"/>
        </w:rPr>
      </w:r>
      <w:r>
        <w:rPr/>
        <w:t>员的报酬已按月支付。</w:t>
      </w:r>
    </w:p>
    <w:p>
      <w:pPr>
        <w:spacing w:line="240" w:lineRule="auto" w:before="2"/>
        <w:rPr>
          <w:rFonts w:ascii="宋体" w:hAnsi="宋体" w:cs="宋体" w:eastAsia="宋体" w:hint="default"/>
          <w:sz w:val="11"/>
          <w:szCs w:val="11"/>
        </w:rPr>
      </w:pPr>
    </w:p>
    <w:p>
      <w:pPr>
        <w:spacing w:before="44"/>
        <w:ind w:left="113" w:right="1027"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36" w:right="138"/>
              <w:jc w:val="left"/>
              <w:rPr>
                <w:rFonts w:ascii="宋体" w:hAnsi="宋体" w:cs="宋体" w:eastAsia="宋体" w:hint="default"/>
                <w:sz w:val="18"/>
                <w:szCs w:val="18"/>
              </w:rPr>
            </w:pPr>
            <w:r>
              <w:rPr>
                <w:rFonts w:ascii="宋体" w:hAnsi="宋体" w:cs="宋体" w:eastAsia="宋体" w:hint="default"/>
                <w:sz w:val="18"/>
                <w:szCs w:val="18"/>
              </w:rPr>
              <w:t>从公司获得的 税前报酬总额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37" w:right="137"/>
              <w:jc w:val="left"/>
              <w:rPr>
                <w:rFonts w:ascii="宋体" w:hAnsi="宋体" w:cs="宋体" w:eastAsia="宋体" w:hint="default"/>
                <w:sz w:val="18"/>
                <w:szCs w:val="18"/>
              </w:rPr>
            </w:pPr>
            <w:r>
              <w:rPr>
                <w:rFonts w:ascii="宋体" w:hAnsi="宋体" w:cs="宋体" w:eastAsia="宋体" w:hint="default"/>
                <w:sz w:val="18"/>
                <w:szCs w:val="18"/>
              </w:rPr>
              <w:t>是否在公司关 联方获取报酬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杨仁贵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阎涛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郭绍全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刘欣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1"/>
              <w:jc w:val="left"/>
              <w:rPr>
                <w:rFonts w:ascii="宋体" w:hAnsi="宋体" w:cs="宋体" w:eastAsia="宋体" w:hint="default"/>
                <w:sz w:val="18"/>
                <w:szCs w:val="18"/>
              </w:rPr>
            </w:pPr>
            <w:r>
              <w:rPr>
                <w:rFonts w:ascii="宋体" w:hAnsi="宋体" w:cs="宋体" w:eastAsia="宋体" w:hint="default"/>
                <w:spacing w:val="-3"/>
                <w:sz w:val="18"/>
                <w:szCs w:val="18"/>
              </w:rPr>
              <w:t>董事、副总裁、</w:t>
            </w:r>
            <w:r>
              <w:rPr>
                <w:rFonts w:ascii="宋体" w:hAnsi="宋体" w:cs="宋体" w:eastAsia="宋体" w:hint="default"/>
                <w:sz w:val="18"/>
                <w:szCs w:val="18"/>
              </w:rPr>
              <w:t> 董事会秘书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63.76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陈方清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石英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聂兴凯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尹洲澄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孟陈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张世玉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53.25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姜俐赜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高伟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执行总经理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66.18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乌力吉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高学刚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郭源源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副总裁、财务 负责人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75.02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韩志权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45.55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蒋琳媛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张菁桦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58.01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刘冰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83.49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朱江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578.76</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before="117"/>
        <w:ind w:left="114" w:right="10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24"/>
          <w:szCs w:val="24"/>
        </w:rPr>
      </w:pPr>
    </w:p>
    <w:p>
      <w:pPr>
        <w:pStyle w:val="Heading2"/>
        <w:spacing w:line="240" w:lineRule="auto"/>
        <w:ind w:right="1027"/>
        <w:jc w:val="left"/>
        <w:rPr>
          <w:b w:val="0"/>
          <w:bCs w:val="0"/>
        </w:rPr>
      </w:pPr>
      <w:bookmarkStart w:name="五、公司员工情况" w:id="127"/>
      <w:bookmarkEnd w:id="127"/>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13" w:right="1027"/>
        <w:jc w:val="left"/>
        <w:rPr>
          <w:b w:val="0"/>
          <w:bCs w:val="0"/>
        </w:rPr>
      </w:pPr>
      <w:bookmarkStart w:name="1、员工数量、专业构成及教育程度" w:id="128"/>
      <w:bookmarkEnd w:id="128"/>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1,358</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1,448</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1,448</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98"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z w:val="18"/>
              </w:rPr>
              <w:t>573</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104</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197</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76</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123</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运营保障人员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375</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1,448</w:t>
            </w:r>
          </w:p>
        </w:tc>
      </w:tr>
      <w:tr>
        <w:trPr>
          <w:trHeight w:val="397"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博士及以上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77</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401</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专科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934</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专科以下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33</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1,448</w:t>
            </w:r>
          </w:p>
        </w:tc>
      </w:tr>
    </w:tbl>
    <w:p>
      <w:pPr>
        <w:spacing w:line="240" w:lineRule="auto" w:before="2"/>
        <w:rPr>
          <w:rFonts w:ascii="宋体" w:hAnsi="宋体" w:cs="宋体" w:eastAsia="宋体" w:hint="default"/>
          <w:b/>
          <w:bCs/>
          <w:sz w:val="19"/>
          <w:szCs w:val="19"/>
        </w:rPr>
      </w:pPr>
    </w:p>
    <w:p>
      <w:pPr>
        <w:pStyle w:val="Heading4"/>
        <w:spacing w:line="240" w:lineRule="auto" w:before="35"/>
        <w:ind w:right="1027"/>
        <w:jc w:val="left"/>
        <w:rPr>
          <w:b w:val="0"/>
          <w:bCs w:val="0"/>
        </w:rPr>
      </w:pPr>
      <w:bookmarkStart w:name="2、薪酬政策" w:id="129"/>
      <w:bookmarkEnd w:id="129"/>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14" w:right="1131" w:firstLine="420"/>
        <w:jc w:val="both"/>
      </w:pPr>
      <w:r>
        <w:rPr>
          <w:spacing w:val="-1"/>
        </w:rPr>
        <w:t>总部员工工资结构分为岗位工资和绩效工资。岗位工资是按照员工正常出勤、按时完成所在岗位的工</w:t>
      </w:r>
      <w:r>
        <w:rPr/>
        <w:t> </w:t>
      </w:r>
      <w:r>
        <w:rPr>
          <w:spacing w:val="-1"/>
        </w:rPr>
        <w:t>作，及员工所在岗位各项劳动要素评测结果所确定的工资。绩效工资是根据员工考核周期内的结果，经过</w:t>
      </w:r>
      <w:r>
        <w:rPr>
          <w:spacing w:val="-83"/>
        </w:rPr>
        <w:t> </w:t>
      </w:r>
      <w:r>
        <w:rPr>
          <w:spacing w:val="-83"/>
        </w:rPr>
      </w:r>
      <w:r>
        <w:rPr/>
        <w:t>相应计算后确定的工资。</w:t>
      </w:r>
    </w:p>
    <w:p>
      <w:pPr>
        <w:spacing w:line="240" w:lineRule="auto" w:before="8"/>
        <w:rPr>
          <w:rFonts w:ascii="宋体" w:hAnsi="宋体" w:cs="宋体" w:eastAsia="宋体" w:hint="default"/>
          <w:sz w:val="23"/>
          <w:szCs w:val="23"/>
        </w:rPr>
      </w:pPr>
    </w:p>
    <w:p>
      <w:pPr>
        <w:pStyle w:val="Heading4"/>
        <w:spacing w:line="240" w:lineRule="auto"/>
        <w:ind w:right="1027"/>
        <w:jc w:val="left"/>
        <w:rPr>
          <w:b w:val="0"/>
          <w:bCs w:val="0"/>
        </w:rPr>
      </w:pPr>
      <w:bookmarkStart w:name="3、培训计划" w:id="130"/>
      <w:bookmarkEnd w:id="130"/>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14" w:right="1131" w:firstLine="420"/>
        <w:jc w:val="both"/>
      </w:pPr>
      <w:r>
        <w:rPr>
          <w:rFonts w:ascii="宋体" w:hAnsi="宋体" w:cs="宋体" w:eastAsia="宋体" w:hint="default"/>
          <w:spacing w:val="-1"/>
        </w:rPr>
        <w:t>2018</w:t>
      </w:r>
      <w:r>
        <w:rPr>
          <w:spacing w:val="-1"/>
        </w:rPr>
        <w:t>年培训主要立足于专业能力的提升，采取内部培训为主，外部培训补充的培训实施方式，主要内</w:t>
      </w:r>
      <w:r>
        <w:rPr/>
        <w:t> 容包括：</w:t>
      </w:r>
    </w:p>
    <w:p>
      <w:pPr>
        <w:pStyle w:val="BodyText"/>
        <w:spacing w:line="240" w:lineRule="auto" w:before="163"/>
        <w:ind w:left="534" w:right="1027"/>
        <w:jc w:val="left"/>
      </w:pPr>
      <w:r>
        <w:rPr>
          <w:rFonts w:ascii="宋体" w:hAnsi="宋体" w:cs="宋体" w:eastAsia="宋体" w:hint="default"/>
        </w:rPr>
        <w:t>1.</w:t>
      </w:r>
      <w:r>
        <w:rPr/>
        <w:t>持续开展针对基础技术岗位的专业资格培训；</w:t>
      </w:r>
    </w:p>
    <w:p>
      <w:pPr>
        <w:spacing w:line="240" w:lineRule="auto" w:before="10"/>
        <w:rPr>
          <w:rFonts w:ascii="宋体" w:hAnsi="宋体" w:cs="宋体" w:eastAsia="宋体" w:hint="default"/>
          <w:sz w:val="14"/>
          <w:szCs w:val="14"/>
        </w:rPr>
      </w:pPr>
    </w:p>
    <w:p>
      <w:pPr>
        <w:pStyle w:val="BodyText"/>
        <w:spacing w:line="240" w:lineRule="auto"/>
        <w:ind w:left="534" w:right="1027"/>
        <w:jc w:val="left"/>
      </w:pPr>
      <w:r>
        <w:rPr>
          <w:rFonts w:ascii="宋体" w:hAnsi="宋体" w:cs="宋体" w:eastAsia="宋体" w:hint="default"/>
        </w:rPr>
        <w:t>2.</w:t>
      </w:r>
      <w:r>
        <w:rPr/>
        <w:t>开展特定业务开展过程中的专项培训；</w:t>
      </w:r>
    </w:p>
    <w:p>
      <w:pPr>
        <w:spacing w:line="240" w:lineRule="auto" w:before="10"/>
        <w:rPr>
          <w:rFonts w:ascii="宋体" w:hAnsi="宋体" w:cs="宋体" w:eastAsia="宋体" w:hint="default"/>
          <w:sz w:val="14"/>
          <w:szCs w:val="14"/>
        </w:rPr>
      </w:pPr>
    </w:p>
    <w:p>
      <w:pPr>
        <w:pStyle w:val="BodyText"/>
        <w:spacing w:line="240" w:lineRule="auto"/>
        <w:ind w:left="534" w:right="1027"/>
        <w:jc w:val="left"/>
      </w:pPr>
      <w:r>
        <w:rPr>
          <w:rFonts w:ascii="宋体" w:hAnsi="宋体" w:cs="宋体" w:eastAsia="宋体" w:hint="default"/>
        </w:rPr>
        <w:t>3.</w:t>
      </w:r>
      <w:r>
        <w:rPr/>
        <w:t>做好管理变革过程中的培训引导；</w:t>
      </w:r>
    </w:p>
    <w:p>
      <w:pPr>
        <w:pStyle w:val="BodyText"/>
        <w:spacing w:line="460" w:lineRule="atLeast" w:before="8"/>
        <w:ind w:left="534" w:right="1027"/>
        <w:jc w:val="left"/>
      </w:pPr>
      <w:r>
        <w:rPr>
          <w:rFonts w:ascii="宋体" w:hAnsi="宋体" w:cs="宋体" w:eastAsia="宋体" w:hint="default"/>
        </w:rPr>
        <w:t>4.</w:t>
      </w:r>
      <w:r>
        <w:rPr/>
        <w:t>强化各系统专业知识技能及经验的总结传承。 </w:t>
      </w:r>
      <w:r>
        <w:rPr>
          <w:spacing w:val="-1"/>
        </w:rPr>
        <w:t>通过不断提升员工的职业技能培训以及专业素质培训，使全体员工明确工作任务、职责和目标，提高</w:t>
      </w:r>
    </w:p>
    <w:p>
      <w:pPr>
        <w:pStyle w:val="BodyText"/>
        <w:spacing w:line="240" w:lineRule="auto" w:before="37"/>
        <w:ind w:left="114" w:right="1027"/>
        <w:jc w:val="left"/>
      </w:pPr>
      <w:r>
        <w:rPr/>
        <w:t>知识技能和综合素质，为公司的发展培养合格的人才。</w:t>
      </w:r>
    </w:p>
    <w:p>
      <w:pPr>
        <w:spacing w:line="240" w:lineRule="auto" w:before="11"/>
        <w:rPr>
          <w:rFonts w:ascii="宋体" w:hAnsi="宋体" w:cs="宋体" w:eastAsia="宋体" w:hint="default"/>
          <w:sz w:val="25"/>
          <w:szCs w:val="25"/>
        </w:rPr>
      </w:pPr>
    </w:p>
    <w:p>
      <w:pPr>
        <w:pStyle w:val="Heading4"/>
        <w:spacing w:line="240" w:lineRule="auto"/>
        <w:ind w:right="1027"/>
        <w:jc w:val="left"/>
        <w:rPr>
          <w:b w:val="0"/>
          <w:bCs w:val="0"/>
        </w:rPr>
      </w:pPr>
      <w:bookmarkStart w:name="4、劳务外包情况" w:id="131"/>
      <w:bookmarkEnd w:id="131"/>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spacing w:before="0"/>
        <w:ind w:left="114" w:right="10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right="1018"/>
        <w:jc w:val="center"/>
        <w:rPr>
          <w:b w:val="0"/>
          <w:bCs w:val="0"/>
        </w:rPr>
      </w:pPr>
      <w:bookmarkStart w:name="第九节 公司治理" w:id="132"/>
      <w:bookmarkEnd w:id="132"/>
      <w:r>
        <w:rPr>
          <w:b w:val="0"/>
          <w:bCs w:val="0"/>
        </w:rPr>
      </w:r>
      <w:bookmarkStart w:name="_bookmark7" w:id="133"/>
      <w:bookmarkEnd w:id="133"/>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13" w:right="0"/>
        <w:jc w:val="both"/>
        <w:rPr>
          <w:b w:val="0"/>
          <w:bCs w:val="0"/>
        </w:rPr>
      </w:pPr>
      <w:bookmarkStart w:name="一、公司治理的基本状况" w:id="134"/>
      <w:bookmarkEnd w:id="134"/>
      <w:r>
        <w:rPr>
          <w:b w:val="0"/>
          <w:bCs w:val="0"/>
        </w:rPr>
      </w:r>
      <w:r>
        <w:rPr/>
        <w:t>一、公司治理的基本状况</w:t>
      </w:r>
      <w:r>
        <w:rPr>
          <w:b w:val="0"/>
          <w:bCs w:val="0"/>
        </w:rPr>
      </w:r>
    </w:p>
    <w:p>
      <w:pPr>
        <w:spacing w:line="240" w:lineRule="auto" w:before="7"/>
        <w:rPr>
          <w:rFonts w:ascii="宋体" w:hAnsi="宋体" w:cs="宋体" w:eastAsia="宋体" w:hint="default"/>
          <w:b/>
          <w:bCs/>
          <w:sz w:val="24"/>
          <w:szCs w:val="24"/>
        </w:rPr>
      </w:pPr>
    </w:p>
    <w:p>
      <w:pPr>
        <w:pStyle w:val="BodyText"/>
        <w:spacing w:line="264" w:lineRule="auto"/>
        <w:ind w:right="1131" w:firstLine="420"/>
        <w:jc w:val="both"/>
      </w:pPr>
      <w:r>
        <w:rPr>
          <w:rFonts w:ascii="Times New Roman" w:hAnsi="Times New Roman" w:cs="Times New Roman" w:eastAsia="Times New Roman" w:hint="default"/>
          <w:spacing w:val="-13"/>
        </w:rPr>
        <w:t>1.</w:t>
      </w:r>
      <w:r>
        <w:rPr>
          <w:spacing w:val="-13"/>
        </w:rPr>
        <w:t>报告期内，公司严格按照《公司法》、《证券法》、《上市公司治理准则》、中国证监会和深交所的有关</w:t>
      </w:r>
      <w:r>
        <w:rPr/>
        <w:t> </w:t>
      </w:r>
      <w:r>
        <w:rPr>
          <w:spacing w:val="-1"/>
        </w:rPr>
        <w:t>规定及要求，不断健全和完善符合现代管理要求的法人治理结构及内部组织结构，持续深入开展公司治理</w:t>
      </w:r>
      <w:r>
        <w:rPr>
          <w:spacing w:val="-81"/>
        </w:rPr>
        <w:t> </w:t>
      </w:r>
      <w:r>
        <w:rPr>
          <w:spacing w:val="-81"/>
        </w:rPr>
      </w:r>
      <w:r>
        <w:rPr/>
        <w:t>活动，提高公司规范运作水平。</w:t>
      </w:r>
    </w:p>
    <w:p>
      <w:pPr>
        <w:pStyle w:val="BodyText"/>
        <w:spacing w:line="266" w:lineRule="auto" w:before="136"/>
        <w:ind w:left="114" w:right="1131" w:firstLine="420"/>
        <w:jc w:val="both"/>
      </w:pPr>
      <w:r>
        <w:rPr>
          <w:rFonts w:ascii="Times New Roman" w:hAnsi="Times New Roman" w:cs="Times New Roman" w:eastAsia="Times New Roman" w:hint="default"/>
          <w:spacing w:val="-9"/>
        </w:rPr>
        <w:t>2.</w:t>
      </w:r>
      <w:r>
        <w:rPr>
          <w:spacing w:val="-9"/>
        </w:rPr>
        <w:t>报告期内，公司严格按照《上市公司股东大会规则》、《公司章程》、《股东大会议事规则》的有关规</w:t>
      </w:r>
      <w:r>
        <w:rPr/>
        <w:t> </w:t>
      </w:r>
      <w:r>
        <w:rPr>
          <w:spacing w:val="-1"/>
        </w:rPr>
        <w:t>定召集、召开股东大会；公司董事会认真执行股东大会决议，为公司的决策机构；监事会严格按照规定行</w:t>
      </w:r>
      <w:r>
        <w:rPr>
          <w:spacing w:val="-86"/>
        </w:rPr>
        <w:t> </w:t>
      </w:r>
      <w:r>
        <w:rPr>
          <w:spacing w:val="-86"/>
        </w:rPr>
      </w:r>
      <w:r>
        <w:rPr>
          <w:spacing w:val="-1"/>
        </w:rPr>
        <w:t>使监督职权，对公司财务状况、董事及高级管理人员职务行为的监督等履行职责，维护了公司和全体股东</w:t>
      </w:r>
      <w:r>
        <w:rPr>
          <w:spacing w:val="-83"/>
        </w:rPr>
        <w:t> </w:t>
      </w:r>
      <w:r>
        <w:rPr>
          <w:spacing w:val="-83"/>
        </w:rPr>
      </w:r>
      <w:r>
        <w:rPr/>
        <w:t>的合法权益；公司管理层严格执行股东大会及董事会决议，执行各项决策。</w:t>
      </w:r>
    </w:p>
    <w:p>
      <w:pPr>
        <w:pStyle w:val="BodyText"/>
        <w:spacing w:line="266" w:lineRule="auto" w:before="134"/>
        <w:ind w:right="1110" w:firstLine="420"/>
        <w:jc w:val="both"/>
      </w:pPr>
      <w:r>
        <w:rPr>
          <w:rFonts w:ascii="Times New Roman" w:hAnsi="Times New Roman" w:cs="Times New Roman" w:eastAsia="Times New Roman" w:hint="default"/>
          <w:spacing w:val="-9"/>
        </w:rPr>
        <w:t>3.</w:t>
      </w:r>
      <w:r>
        <w:rPr>
          <w:spacing w:val="-9"/>
        </w:rPr>
        <w:t>报告期内，公司按照《公司法》、《证券法》、《深圳证券交易所股票上市规则》以及其它有关法律法</w:t>
      </w:r>
      <w:r>
        <w:rPr/>
        <w:t> 规及规范性文件规定，并严格按照《信息披露事务管理制度》对外进行信息披露，确保公司真实、准确、 </w:t>
      </w:r>
      <w:r>
        <w:rPr>
          <w:spacing w:val="-1"/>
        </w:rPr>
        <w:t>完整、及时、公平地进行信息披露，增加公司运作的公开性和透明度。不存在因信息披露问题被交易所实</w:t>
      </w:r>
      <w:r>
        <w:rPr>
          <w:spacing w:val="-86"/>
        </w:rPr>
        <w:t> </w:t>
      </w:r>
      <w:r>
        <w:rPr>
          <w:spacing w:val="-86"/>
        </w:rPr>
      </w:r>
      <w:r>
        <w:rPr/>
        <w:t>施批评、谴责等惩戒措施。报告期内，公司不存在向控股股东、实际控制人提供未公开信息的情况。</w:t>
      </w:r>
    </w:p>
    <w:p>
      <w:pPr>
        <w:pStyle w:val="BodyText"/>
        <w:spacing w:line="256" w:lineRule="auto" w:before="134"/>
        <w:ind w:right="1134" w:firstLine="420"/>
        <w:jc w:val="both"/>
      </w:pPr>
      <w:r>
        <w:rPr>
          <w:rFonts w:ascii="Times New Roman" w:hAnsi="Times New Roman" w:cs="Times New Roman" w:eastAsia="Times New Roman" w:hint="default"/>
          <w:spacing w:val="-5"/>
        </w:rPr>
        <w:t>4.</w:t>
      </w:r>
      <w:r>
        <w:rPr>
          <w:spacing w:val="-5"/>
        </w:rPr>
        <w:t>公司内部治理结构完整、健全、清晰，符合《公司法》、《公司章程》及其他法律、法规和规范性文</w:t>
      </w:r>
      <w:r>
        <w:rPr/>
        <w:t> 件的规定，公司治理的实际情况与《上市公司治理准则》等规范性文件的规定和要求相符。</w:t>
      </w:r>
    </w:p>
    <w:p>
      <w:pPr>
        <w:pStyle w:val="BodyText"/>
        <w:spacing w:line="256" w:lineRule="auto" w:before="142"/>
        <w:ind w:right="1134" w:firstLine="420"/>
        <w:jc w:val="both"/>
      </w:pPr>
      <w:r>
        <w:rPr>
          <w:rFonts w:ascii="Times New Roman" w:hAnsi="Times New Roman" w:cs="Times New Roman" w:eastAsia="Times New Roman" w:hint="default"/>
        </w:rPr>
        <w:t>5.</w:t>
      </w:r>
      <w:r>
        <w:rPr/>
        <w:t>在今后的工作中，公司将继续按照相关法律法规和深交所的要求，不断完善公司法人治理结构，进 一步规范公司运作，提高公司治理水平。</w:t>
      </w:r>
    </w:p>
    <w:p>
      <w:pPr>
        <w:pStyle w:val="BodyText"/>
        <w:spacing w:line="240" w:lineRule="auto" w:before="142"/>
        <w:ind w:left="533" w:right="1027"/>
        <w:jc w:val="left"/>
      </w:pPr>
      <w:r>
        <w:rPr/>
        <w:t>报告期内，公司治理实际情况与《公司法》和中国证监会相关规定的要求不存在差异。</w:t>
      </w:r>
    </w:p>
    <w:p>
      <w:pPr>
        <w:spacing w:line="240" w:lineRule="auto" w:before="1"/>
        <w:rPr>
          <w:rFonts w:ascii="宋体" w:hAnsi="宋体" w:cs="宋体" w:eastAsia="宋体" w:hint="default"/>
          <w:sz w:val="14"/>
          <w:szCs w:val="14"/>
        </w:rPr>
      </w:pPr>
    </w:p>
    <w:p>
      <w:pPr>
        <w:spacing w:before="0"/>
        <w:ind w:left="113" w:right="0" w:firstLine="0"/>
        <w:jc w:val="both"/>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57" w:lineRule="auto" w:before="117"/>
        <w:ind w:left="113" w:right="3553" w:firstLine="0"/>
        <w:jc w:val="left"/>
        <w:rPr>
          <w:rFonts w:ascii="宋体" w:hAnsi="宋体" w:cs="宋体" w:eastAsia="宋体" w:hint="default"/>
          <w:sz w:val="18"/>
          <w:szCs w:val="18"/>
        </w:rPr>
      </w:pPr>
      <w:r>
        <w:rPr>
          <w:rFonts w:ascii="宋体" w:hAnsi="宋体" w:cs="宋体" w:eastAsia="宋体" w:hint="default"/>
          <w:sz w:val="18"/>
          <w:szCs w:val="18"/>
        </w:rPr>
        <w:t>□ 是 √ 否 公司治理的实际状况与中国证监会发布的有关上市公司治理的规范性文件不存在重大差异。</w:t>
      </w:r>
    </w:p>
    <w:p>
      <w:pPr>
        <w:spacing w:line="240" w:lineRule="auto" w:before="3"/>
        <w:rPr>
          <w:rFonts w:ascii="宋体" w:hAnsi="宋体" w:cs="宋体" w:eastAsia="宋体" w:hint="default"/>
          <w:sz w:val="18"/>
          <w:szCs w:val="18"/>
        </w:rPr>
      </w:pPr>
    </w:p>
    <w:p>
      <w:pPr>
        <w:pStyle w:val="Heading2"/>
        <w:spacing w:line="240" w:lineRule="auto"/>
        <w:ind w:left="113" w:right="0"/>
        <w:jc w:val="both"/>
        <w:rPr>
          <w:b w:val="0"/>
          <w:bCs w:val="0"/>
        </w:rPr>
      </w:pPr>
      <w:bookmarkStart w:name="二、公司相对于控股股东在业务、人员、资产、机构、财务等方面的独立情况" w:id="135"/>
      <w:bookmarkEnd w:id="135"/>
      <w:r>
        <w:rPr>
          <w:b w:val="0"/>
          <w:bCs w:val="0"/>
        </w:rPr>
      </w:r>
      <w:r>
        <w:rPr/>
        <w:t>二、公司相对于控股股东在业务、人员、资产、机构、财务等方面的独立情况</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right="1131" w:firstLine="420"/>
        <w:jc w:val="both"/>
      </w:pPr>
      <w:r>
        <w:rPr>
          <w:rFonts w:ascii="宋体" w:hAnsi="宋体" w:cs="宋体" w:eastAsia="宋体" w:hint="default"/>
        </w:rPr>
        <w:t>1</w:t>
      </w:r>
      <w:r>
        <w:rPr/>
        <w:t>、控股股东与上市公司的关系：控股股东行为规范，没有超越股东大会直接或间接干预公司的决策 </w:t>
      </w:r>
      <w:r>
        <w:rPr>
          <w:spacing w:val="-1"/>
        </w:rPr>
        <w:t>和经营活动；公司与控股股东在人员、资产、财务、机构和业务方面相互独立，公司董事会、监事会和内</w:t>
      </w:r>
      <w:r>
        <w:rPr>
          <w:spacing w:val="-83"/>
        </w:rPr>
        <w:t> </w:t>
      </w:r>
      <w:r>
        <w:rPr>
          <w:spacing w:val="-83"/>
        </w:rPr>
      </w:r>
      <w:r>
        <w:rPr/>
        <w:t>部机构能够独立运作。</w:t>
      </w:r>
    </w:p>
    <w:p>
      <w:pPr>
        <w:pStyle w:val="BodyText"/>
        <w:spacing w:line="273" w:lineRule="auto" w:before="163"/>
        <w:ind w:right="1024" w:firstLine="420"/>
        <w:jc w:val="left"/>
      </w:pPr>
      <w:r>
        <w:rPr>
          <w:rFonts w:ascii="宋体" w:hAnsi="宋体" w:cs="宋体" w:eastAsia="宋体" w:hint="default"/>
        </w:rPr>
        <w:t>2</w:t>
      </w:r>
      <w:r>
        <w:rPr/>
        <w:t>、董事与董事会：公司董事会各专门委员会的设置（审计委员会、提名委员会、战略委员会、薪酬 与考核委员会）为公司相关事项的决策提供了有利的支持。各委员会根据自身工作职责和细则运作，为公 </w:t>
      </w:r>
      <w:r>
        <w:rPr>
          <w:spacing w:val="-3"/>
        </w:rPr>
        <w:t>司相关业务及重大事项进行研究、审议，并在董事会上发表专业意见，为董事会科学决策提供支持和建议，</w:t>
      </w:r>
      <w:r>
        <w:rPr>
          <w:spacing w:val="-90"/>
        </w:rPr>
        <w:t> </w:t>
      </w:r>
      <w:r>
        <w:rPr>
          <w:spacing w:val="-90"/>
        </w:rPr>
      </w:r>
      <w:r>
        <w:rPr/>
        <w:t>以保证董事会更加科学、高效地工作。公司董事会的人员构成符合法律、法规的要求；公司董事会制订了</w:t>
      </w:r>
    </w:p>
    <w:p>
      <w:pPr>
        <w:pStyle w:val="BodyText"/>
        <w:spacing w:line="273" w:lineRule="auto" w:before="7"/>
        <w:ind w:right="1133"/>
        <w:jc w:val="both"/>
      </w:pPr>
      <w:r>
        <w:rPr>
          <w:spacing w:val="-1"/>
        </w:rPr>
        <w:t>《董事会议事规则》，公司各位董事能够以认真负责的态度出席董事会和股东大会，能够积极参加有关培</w:t>
      </w:r>
      <w:r>
        <w:rPr>
          <w:spacing w:val="-95"/>
        </w:rPr>
        <w:t> </w:t>
      </w:r>
      <w:r>
        <w:rPr>
          <w:spacing w:val="-95"/>
        </w:rPr>
      </w:r>
      <w:r>
        <w:rPr>
          <w:spacing w:val="-1"/>
        </w:rPr>
        <w:t>训，熟悉有关法律法规，了解作为董事的权利、义务和责任。独立董事在公司决策中发挥重要作用，公司</w:t>
      </w:r>
      <w:r>
        <w:rPr>
          <w:spacing w:val="-83"/>
        </w:rPr>
        <w:t> </w:t>
      </w:r>
      <w:r>
        <w:rPr>
          <w:spacing w:val="-83"/>
        </w:rPr>
      </w:r>
      <w:r>
        <w:rPr/>
        <w:t>重视发挥独董的作用。在公司管理中，独董对关联交易等重大事项进行认真审查并发表独立意见。</w:t>
      </w:r>
    </w:p>
    <w:p>
      <w:pPr>
        <w:pStyle w:val="BodyText"/>
        <w:spacing w:line="273" w:lineRule="auto" w:before="163"/>
        <w:ind w:right="1140" w:firstLine="420"/>
        <w:jc w:val="both"/>
      </w:pPr>
      <w:r>
        <w:rPr>
          <w:rFonts w:ascii="宋体" w:hAnsi="宋体" w:cs="宋体" w:eastAsia="宋体" w:hint="default"/>
        </w:rPr>
        <w:t>3</w:t>
      </w:r>
      <w:r>
        <w:rPr/>
        <w:t>、监事和监事会：公司监事会的人数和人员构成符合法律、法规的要求；公司监事会制订了《监事 </w:t>
      </w:r>
      <w:r>
        <w:rPr>
          <w:spacing w:val="-1"/>
        </w:rPr>
        <w:t>会议事规则》；公司监事能够认真履行自己的职责，能够本着对股东负责的精神，对公司财务以及公司董</w:t>
      </w:r>
    </w:p>
    <w:p>
      <w:pPr>
        <w:spacing w:after="0" w:line="273" w:lineRule="auto"/>
        <w:jc w:val="both"/>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BodyText"/>
        <w:spacing w:line="240" w:lineRule="auto" w:before="35"/>
        <w:ind w:left="114" w:right="1027"/>
        <w:jc w:val="left"/>
      </w:pPr>
      <w:r>
        <w:rPr/>
        <w:t>事、公司经理和其他高级管理人员履行职责的合法合规性进行监督。</w:t>
      </w:r>
    </w:p>
    <w:p>
      <w:pPr>
        <w:spacing w:line="240" w:lineRule="auto" w:before="10"/>
        <w:rPr>
          <w:rFonts w:ascii="宋体" w:hAnsi="宋体" w:cs="宋体" w:eastAsia="宋体" w:hint="default"/>
          <w:sz w:val="14"/>
          <w:szCs w:val="14"/>
        </w:rPr>
      </w:pPr>
    </w:p>
    <w:p>
      <w:pPr>
        <w:pStyle w:val="BodyText"/>
        <w:spacing w:line="273" w:lineRule="auto"/>
        <w:ind w:right="1011" w:firstLine="420"/>
        <w:jc w:val="left"/>
      </w:pPr>
      <w:r>
        <w:rPr>
          <w:rFonts w:ascii="宋体" w:hAnsi="宋体" w:cs="宋体" w:eastAsia="宋体" w:hint="default"/>
          <w:spacing w:val="-8"/>
        </w:rPr>
        <w:t>4</w:t>
      </w:r>
      <w:r>
        <w:rPr>
          <w:spacing w:val="-8"/>
        </w:rPr>
        <w:t>、公司与关联方：公司与关联方关联交易管理严格，关联交易的审核履行了相关程序。关联交易合</w:t>
      </w:r>
      <w:r>
        <w:rPr>
          <w:spacing w:val="14"/>
        </w:rPr>
        <w:t> </w:t>
      </w:r>
      <w:r>
        <w:rPr/>
        <w:t>法、</w:t>
      </w:r>
      <w:r>
        <w:rPr/>
        <w:t> 合规，不存在大股东利用关联交易占用上市公司资金的问题。报告期内公司不存在违背承诺或超期未 履</w:t>
      </w:r>
      <w:r>
        <w:rPr>
          <w:spacing w:val="-23"/>
        </w:rPr>
        <w:t> </w:t>
      </w:r>
      <w:r>
        <w:rPr>
          <w:spacing w:val="-23"/>
        </w:rPr>
      </w:r>
      <w:r>
        <w:rPr/>
        <w:t>行承诺的相关情况。</w:t>
      </w:r>
    </w:p>
    <w:p>
      <w:pPr>
        <w:spacing w:line="240" w:lineRule="auto" w:before="12"/>
        <w:rPr>
          <w:rFonts w:ascii="宋体" w:hAnsi="宋体" w:cs="宋体" w:eastAsia="宋体" w:hint="default"/>
          <w:sz w:val="21"/>
          <w:szCs w:val="21"/>
        </w:rPr>
      </w:pPr>
    </w:p>
    <w:p>
      <w:pPr>
        <w:pStyle w:val="Heading2"/>
        <w:spacing w:line="240" w:lineRule="auto"/>
        <w:ind w:right="1027"/>
        <w:jc w:val="left"/>
        <w:rPr>
          <w:b w:val="0"/>
          <w:bCs w:val="0"/>
        </w:rPr>
      </w:pPr>
      <w:bookmarkStart w:name="三、同业竞争情况" w:id="136"/>
      <w:bookmarkEnd w:id="136"/>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spacing w:before="0"/>
        <w:ind w:left="114" w:right="10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24"/>
          <w:szCs w:val="24"/>
        </w:rPr>
      </w:pPr>
    </w:p>
    <w:p>
      <w:pPr>
        <w:pStyle w:val="Heading2"/>
        <w:spacing w:line="240" w:lineRule="auto"/>
        <w:ind w:right="1027"/>
        <w:jc w:val="left"/>
        <w:rPr>
          <w:b w:val="0"/>
          <w:bCs w:val="0"/>
        </w:rPr>
      </w:pPr>
      <w:bookmarkStart w:name="四、报告期内召开的年度股东大会和临时股东大会的有关情况" w:id="137"/>
      <w:bookmarkEnd w:id="137"/>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13" w:right="1027"/>
        <w:jc w:val="left"/>
        <w:rPr>
          <w:b w:val="0"/>
          <w:bCs w:val="0"/>
        </w:rPr>
      </w:pPr>
      <w:bookmarkStart w:name="1、本报告期股东大会情况" w:id="138"/>
      <w:bookmarkEnd w:id="138"/>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1844"/>
        <w:gridCol w:w="1418"/>
        <w:gridCol w:w="1134"/>
        <w:gridCol w:w="1982"/>
        <w:gridCol w:w="1702"/>
        <w:gridCol w:w="1487"/>
      </w:tblGrid>
      <w:tr>
        <w:trPr>
          <w:trHeight w:val="713"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80" w:right="112" w:hanging="270"/>
              <w:jc w:val="left"/>
              <w:rPr>
                <w:rFonts w:ascii="宋体" w:hAnsi="宋体" w:cs="宋体" w:eastAsia="宋体" w:hint="default"/>
                <w:sz w:val="18"/>
                <w:szCs w:val="18"/>
              </w:rPr>
            </w:pPr>
            <w:r>
              <w:rPr>
                <w:rFonts w:ascii="宋体" w:hAnsi="宋体" w:cs="宋体" w:eastAsia="宋体" w:hint="default"/>
                <w:sz w:val="18"/>
                <w:szCs w:val="18"/>
              </w:rPr>
              <w:t>投资者参与 比例</w:t>
            </w:r>
          </w:p>
        </w:tc>
        <w:tc>
          <w:tcPr>
            <w:tcW w:w="1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4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77"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8"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9"/>
              <w:ind w:left="557" w:right="173" w:hanging="384"/>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65.26%</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87"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0" w:lineRule="auto" w:before="75"/>
              <w:ind w:left="103" w:right="102" w:firstLine="7"/>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 </w:t>
            </w:r>
            <w:r>
              <w:rPr>
                <w:rFonts w:ascii="Times New Roman" w:hAnsi="Times New Roman" w:cs="Times New Roman" w:eastAsia="Times New Roman" w:hint="default"/>
                <w:spacing w:val="-7"/>
                <w:sz w:val="18"/>
                <w:szCs w:val="18"/>
              </w:rPr>
              <w:t>nfo.com.cn</w:t>
            </w:r>
            <w:r>
              <w:rPr>
                <w:rFonts w:ascii="宋体" w:hAnsi="宋体" w:cs="宋体" w:eastAsia="宋体" w:hint="default"/>
                <w:spacing w:val="-7"/>
                <w:sz w:val="18"/>
                <w:szCs w:val="18"/>
              </w:rPr>
              <w:t>）公告</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编号：</w:t>
            </w:r>
            <w:r>
              <w:rPr>
                <w:rFonts w:ascii="Times New Roman" w:hAnsi="Times New Roman" w:cs="Times New Roman" w:eastAsia="Times New Roman" w:hint="default"/>
                <w:sz w:val="18"/>
                <w:szCs w:val="18"/>
              </w:rPr>
              <w:t>2017-013</w:t>
            </w:r>
          </w:p>
        </w:tc>
      </w:tr>
      <w:tr>
        <w:trPr>
          <w:trHeight w:val="1338"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9"/>
              <w:ind w:left="557" w:right="173" w:hanging="384"/>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74.02%</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87"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2" w:lineRule="auto" w:before="75"/>
              <w:ind w:left="103" w:right="102" w:firstLine="7"/>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 </w:t>
            </w:r>
            <w:r>
              <w:rPr>
                <w:rFonts w:ascii="Times New Roman" w:hAnsi="Times New Roman" w:cs="Times New Roman" w:eastAsia="Times New Roman" w:hint="default"/>
                <w:spacing w:val="-7"/>
                <w:sz w:val="18"/>
                <w:szCs w:val="18"/>
              </w:rPr>
              <w:t>nfo.com.cn</w:t>
            </w:r>
            <w:r>
              <w:rPr>
                <w:rFonts w:ascii="宋体" w:hAnsi="宋体" w:cs="宋体" w:eastAsia="宋体" w:hint="default"/>
                <w:spacing w:val="-7"/>
                <w:sz w:val="18"/>
                <w:szCs w:val="18"/>
              </w:rPr>
              <w:t>）公告</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编号：</w:t>
            </w:r>
            <w:r>
              <w:rPr>
                <w:rFonts w:ascii="Times New Roman" w:hAnsi="Times New Roman" w:cs="Times New Roman" w:eastAsia="Times New Roman" w:hint="default"/>
                <w:sz w:val="18"/>
                <w:szCs w:val="18"/>
              </w:rPr>
              <w:t>2017-050</w:t>
            </w:r>
          </w:p>
        </w:tc>
      </w:tr>
      <w:tr>
        <w:trPr>
          <w:trHeight w:val="1338"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66.26%</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87"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0" w:lineRule="auto" w:before="75"/>
              <w:ind w:left="103" w:right="102" w:firstLine="7"/>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 </w:t>
            </w:r>
            <w:r>
              <w:rPr>
                <w:rFonts w:ascii="Times New Roman" w:hAnsi="Times New Roman" w:cs="Times New Roman" w:eastAsia="Times New Roman" w:hint="default"/>
                <w:spacing w:val="-7"/>
                <w:sz w:val="18"/>
                <w:szCs w:val="18"/>
              </w:rPr>
              <w:t>nfo.com.cn</w:t>
            </w:r>
            <w:r>
              <w:rPr>
                <w:rFonts w:ascii="宋体" w:hAnsi="宋体" w:cs="宋体" w:eastAsia="宋体" w:hint="default"/>
                <w:spacing w:val="-7"/>
                <w:sz w:val="18"/>
                <w:szCs w:val="18"/>
              </w:rPr>
              <w:t>）公告</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编号：</w:t>
            </w:r>
            <w:r>
              <w:rPr>
                <w:rFonts w:ascii="Times New Roman" w:hAnsi="Times New Roman" w:cs="Times New Roman" w:eastAsia="Times New Roman" w:hint="default"/>
                <w:sz w:val="18"/>
                <w:szCs w:val="18"/>
              </w:rPr>
              <w:t>2017-071</w:t>
            </w:r>
          </w:p>
        </w:tc>
      </w:tr>
      <w:tr>
        <w:trPr>
          <w:trHeight w:val="1338"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9"/>
              <w:ind w:left="557" w:right="173" w:hanging="384"/>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68.59%</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87"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0" w:lineRule="auto" w:before="75"/>
              <w:ind w:left="103" w:right="102" w:firstLine="7"/>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 </w:t>
            </w:r>
            <w:r>
              <w:rPr>
                <w:rFonts w:ascii="Times New Roman" w:hAnsi="Times New Roman" w:cs="Times New Roman" w:eastAsia="Times New Roman" w:hint="default"/>
                <w:spacing w:val="-7"/>
                <w:sz w:val="18"/>
                <w:szCs w:val="18"/>
              </w:rPr>
              <w:t>nfo.com.cn</w:t>
            </w:r>
            <w:r>
              <w:rPr>
                <w:rFonts w:ascii="宋体" w:hAnsi="宋体" w:cs="宋体" w:eastAsia="宋体" w:hint="default"/>
                <w:spacing w:val="-7"/>
                <w:sz w:val="18"/>
                <w:szCs w:val="18"/>
              </w:rPr>
              <w:t>）公告</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编号：</w:t>
            </w:r>
            <w:r>
              <w:rPr>
                <w:rFonts w:ascii="Times New Roman" w:hAnsi="Times New Roman" w:cs="Times New Roman" w:eastAsia="Times New Roman" w:hint="default"/>
                <w:sz w:val="18"/>
                <w:szCs w:val="18"/>
              </w:rPr>
              <w:t>2017-104</w:t>
            </w:r>
          </w:p>
        </w:tc>
      </w:tr>
      <w:tr>
        <w:trPr>
          <w:trHeight w:val="1338"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9"/>
              <w:ind w:left="557" w:right="173" w:hanging="384"/>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 股东大会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69.12%</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87"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0" w:lineRule="auto" w:before="75"/>
              <w:ind w:left="103" w:right="102" w:firstLine="7"/>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 </w:t>
            </w:r>
            <w:r>
              <w:rPr>
                <w:rFonts w:ascii="Times New Roman" w:hAnsi="Times New Roman" w:cs="Times New Roman" w:eastAsia="Times New Roman" w:hint="default"/>
                <w:spacing w:val="-7"/>
                <w:sz w:val="18"/>
                <w:szCs w:val="18"/>
              </w:rPr>
              <w:t>nfo.com.cn</w:t>
            </w:r>
            <w:r>
              <w:rPr>
                <w:rFonts w:ascii="宋体" w:hAnsi="宋体" w:cs="宋体" w:eastAsia="宋体" w:hint="default"/>
                <w:spacing w:val="-7"/>
                <w:sz w:val="18"/>
                <w:szCs w:val="18"/>
              </w:rPr>
              <w:t>）公告</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编号：</w:t>
            </w:r>
            <w:r>
              <w:rPr>
                <w:rFonts w:ascii="Times New Roman" w:hAnsi="Times New Roman" w:cs="Times New Roman" w:eastAsia="Times New Roman" w:hint="default"/>
                <w:sz w:val="18"/>
                <w:szCs w:val="18"/>
              </w:rPr>
              <w:t>2017-120</w:t>
            </w:r>
          </w:p>
        </w:tc>
      </w:tr>
      <w:tr>
        <w:trPr>
          <w:trHeight w:val="1338"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9"/>
              <w:ind w:left="557" w:right="173" w:hanging="384"/>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年第五次临时 股东大会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68.99%</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87"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2" w:lineRule="auto" w:before="75"/>
              <w:ind w:left="103" w:right="102" w:firstLine="7"/>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 </w:t>
            </w:r>
            <w:r>
              <w:rPr>
                <w:rFonts w:ascii="Times New Roman" w:hAnsi="Times New Roman" w:cs="Times New Roman" w:eastAsia="Times New Roman" w:hint="default"/>
                <w:spacing w:val="-7"/>
                <w:sz w:val="18"/>
                <w:szCs w:val="18"/>
              </w:rPr>
              <w:t>nfo.com.cn</w:t>
            </w:r>
            <w:r>
              <w:rPr>
                <w:rFonts w:ascii="宋体" w:hAnsi="宋体" w:cs="宋体" w:eastAsia="宋体" w:hint="default"/>
                <w:spacing w:val="-7"/>
                <w:sz w:val="18"/>
                <w:szCs w:val="18"/>
              </w:rPr>
              <w:t>）公告</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编号：</w:t>
            </w:r>
            <w:r>
              <w:rPr>
                <w:rFonts w:ascii="Times New Roman" w:hAnsi="Times New Roman" w:cs="Times New Roman" w:eastAsia="Times New Roman" w:hint="default"/>
                <w:sz w:val="18"/>
                <w:szCs w:val="18"/>
              </w:rPr>
              <w:t>2017-138</w:t>
            </w:r>
          </w:p>
        </w:tc>
      </w:tr>
      <w:tr>
        <w:trPr>
          <w:trHeight w:val="98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300" w:lineRule="auto"/>
              <w:ind w:left="557" w:right="173" w:hanging="384"/>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年第六次临时 股东大会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8"/>
              <w:ind w:right="1"/>
              <w:jc w:val="center"/>
              <w:rPr>
                <w:rFonts w:ascii="Times New Roman" w:hAnsi="Times New Roman" w:cs="Times New Roman" w:eastAsia="Times New Roman" w:hint="default"/>
                <w:sz w:val="18"/>
                <w:szCs w:val="18"/>
              </w:rPr>
            </w:pPr>
            <w:r>
              <w:rPr>
                <w:rFonts w:ascii="Times New Roman"/>
                <w:sz w:val="18"/>
              </w:rPr>
              <w:t>68.82%</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0" w:lineRule="auto" w:before="76"/>
              <w:ind w:left="103" w:right="102" w:hanging="3"/>
              <w:jc w:val="center"/>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http://www.cni</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7"/>
                <w:sz w:val="18"/>
                <w:szCs w:val="18"/>
              </w:rPr>
              <w:t>nfo.com.cn</w:t>
            </w:r>
            <w:r>
              <w:rPr>
                <w:rFonts w:ascii="宋体" w:hAnsi="宋体" w:cs="宋体" w:eastAsia="宋体" w:hint="default"/>
                <w:spacing w:val="-7"/>
                <w:sz w:val="18"/>
                <w:szCs w:val="18"/>
              </w:rPr>
              <w:t>）公告</w:t>
            </w:r>
          </w:p>
        </w:tc>
      </w:tr>
    </w:tbl>
    <w:p>
      <w:pPr>
        <w:spacing w:after="0" w:line="300" w:lineRule="auto"/>
        <w:jc w:val="center"/>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1844"/>
        <w:gridCol w:w="1418"/>
        <w:gridCol w:w="1134"/>
        <w:gridCol w:w="1982"/>
        <w:gridCol w:w="1702"/>
        <w:gridCol w:w="1487"/>
      </w:tblGrid>
      <w:tr>
        <w:trPr>
          <w:trHeight w:val="362" w:hRule="exact"/>
        </w:trPr>
        <w:tc>
          <w:tcPr>
            <w:tcW w:w="184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编号：</w:t>
            </w:r>
            <w:r>
              <w:rPr>
                <w:rFonts w:ascii="Times New Roman" w:hAnsi="Times New Roman" w:cs="Times New Roman" w:eastAsia="Times New Roman" w:hint="default"/>
                <w:sz w:val="18"/>
                <w:szCs w:val="18"/>
              </w:rPr>
              <w:t>2017-155</w:t>
            </w:r>
          </w:p>
        </w:tc>
      </w:tr>
      <w:tr>
        <w:trPr>
          <w:trHeight w:val="1338"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8"/>
              <w:ind w:left="557" w:right="173" w:hanging="384"/>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年第七次临时 股东大会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66.72%</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7"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2" w:lineRule="auto" w:before="75"/>
              <w:ind w:left="103" w:right="102" w:firstLine="7"/>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 </w:t>
            </w:r>
            <w:r>
              <w:rPr>
                <w:rFonts w:ascii="Times New Roman" w:hAnsi="Times New Roman" w:cs="Times New Roman" w:eastAsia="Times New Roman" w:hint="default"/>
                <w:spacing w:val="-7"/>
                <w:sz w:val="18"/>
                <w:szCs w:val="18"/>
              </w:rPr>
              <w:t>nfo.com.cn</w:t>
            </w:r>
            <w:r>
              <w:rPr>
                <w:rFonts w:ascii="宋体" w:hAnsi="宋体" w:cs="宋体" w:eastAsia="宋体" w:hint="default"/>
                <w:spacing w:val="-7"/>
                <w:sz w:val="18"/>
                <w:szCs w:val="18"/>
              </w:rPr>
              <w:t>）公告</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编号：</w:t>
            </w:r>
            <w:r>
              <w:rPr>
                <w:rFonts w:ascii="Times New Roman" w:hAnsi="Times New Roman" w:cs="Times New Roman" w:eastAsia="Times New Roman" w:hint="default"/>
                <w:sz w:val="18"/>
                <w:szCs w:val="18"/>
              </w:rPr>
              <w:t>2017-174</w:t>
            </w:r>
          </w:p>
        </w:tc>
      </w:tr>
      <w:tr>
        <w:trPr>
          <w:trHeight w:val="1338"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8"/>
              <w:ind w:left="557" w:right="173" w:hanging="384"/>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年第八次临时 股东大会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63.28%</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7"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0" w:lineRule="auto" w:before="75"/>
              <w:ind w:left="103" w:right="102" w:firstLine="7"/>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 </w:t>
            </w:r>
            <w:r>
              <w:rPr>
                <w:rFonts w:ascii="Times New Roman" w:hAnsi="Times New Roman" w:cs="Times New Roman" w:eastAsia="Times New Roman" w:hint="default"/>
                <w:spacing w:val="-7"/>
                <w:sz w:val="18"/>
                <w:szCs w:val="18"/>
              </w:rPr>
              <w:t>nfo.com.cn</w:t>
            </w:r>
            <w:r>
              <w:rPr>
                <w:rFonts w:ascii="宋体" w:hAnsi="宋体" w:cs="宋体" w:eastAsia="宋体" w:hint="default"/>
                <w:spacing w:val="-7"/>
                <w:sz w:val="18"/>
                <w:szCs w:val="18"/>
              </w:rPr>
              <w:t>）公告</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编号：</w:t>
            </w:r>
            <w:r>
              <w:rPr>
                <w:rFonts w:ascii="Times New Roman" w:hAnsi="Times New Roman" w:cs="Times New Roman" w:eastAsia="Times New Roman" w:hint="default"/>
                <w:sz w:val="18"/>
                <w:szCs w:val="18"/>
              </w:rPr>
              <w:t>2017-186</w:t>
            </w:r>
          </w:p>
        </w:tc>
      </w:tr>
    </w:tbl>
    <w:p>
      <w:pPr>
        <w:spacing w:line="240" w:lineRule="auto" w:before="2"/>
        <w:rPr>
          <w:rFonts w:ascii="宋体" w:hAnsi="宋体" w:cs="宋体" w:eastAsia="宋体" w:hint="default"/>
          <w:b/>
          <w:bCs/>
          <w:sz w:val="19"/>
          <w:szCs w:val="19"/>
        </w:rPr>
      </w:pPr>
    </w:p>
    <w:p>
      <w:pPr>
        <w:pStyle w:val="Heading4"/>
        <w:spacing w:line="240" w:lineRule="auto" w:before="35"/>
        <w:ind w:right="1027"/>
        <w:jc w:val="left"/>
        <w:rPr>
          <w:b w:val="0"/>
          <w:bCs w:val="0"/>
        </w:rPr>
      </w:pPr>
      <w:bookmarkStart w:name="2、表决权恢复的优先股股东请求召开临时股东大会" w:id="139"/>
      <w:bookmarkEnd w:id="139"/>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spacing w:before="0"/>
        <w:ind w:left="114" w:right="10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24"/>
          <w:szCs w:val="24"/>
        </w:rPr>
      </w:pPr>
    </w:p>
    <w:p>
      <w:pPr>
        <w:pStyle w:val="Heading2"/>
        <w:spacing w:line="240" w:lineRule="auto"/>
        <w:ind w:right="1027"/>
        <w:jc w:val="left"/>
        <w:rPr>
          <w:b w:val="0"/>
          <w:bCs w:val="0"/>
        </w:rPr>
      </w:pPr>
      <w:bookmarkStart w:name="五、报告期内独立董事履行职责的情况" w:id="140"/>
      <w:bookmarkEnd w:id="140"/>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13" w:right="1027"/>
        <w:jc w:val="left"/>
        <w:rPr>
          <w:b w:val="0"/>
          <w:bCs w:val="0"/>
        </w:rPr>
      </w:pPr>
      <w:bookmarkStart w:name="1、独立董事出席董事会及股东大会的情况" w:id="141"/>
      <w:bookmarkEnd w:id="141"/>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1"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338"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9" w:lineRule="auto"/>
              <w:ind w:left="127" w:right="125"/>
              <w:jc w:val="center"/>
              <w:rPr>
                <w:rFonts w:ascii="宋体" w:hAnsi="宋体" w:cs="宋体" w:eastAsia="宋体" w:hint="default"/>
                <w:sz w:val="18"/>
                <w:szCs w:val="18"/>
              </w:rPr>
            </w:pPr>
            <w:r>
              <w:rPr>
                <w:rFonts w:ascii="宋体" w:hAnsi="宋体" w:cs="宋体" w:eastAsia="宋体" w:hint="default"/>
                <w:sz w:val="18"/>
                <w:szCs w:val="18"/>
              </w:rPr>
              <w:t>本报告期应 参加董事会 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9"/>
              <w:ind w:left="217" w:right="125" w:hanging="90"/>
              <w:jc w:val="left"/>
              <w:rPr>
                <w:rFonts w:ascii="宋体" w:hAnsi="宋体" w:cs="宋体" w:eastAsia="宋体" w:hint="default"/>
                <w:sz w:val="18"/>
                <w:szCs w:val="18"/>
              </w:rPr>
            </w:pPr>
            <w:r>
              <w:rPr>
                <w:rFonts w:ascii="宋体" w:hAnsi="宋体" w:cs="宋体" w:eastAsia="宋体" w:hint="default"/>
                <w:sz w:val="18"/>
                <w:szCs w:val="18"/>
              </w:rPr>
              <w:t>现场出席董 事会次数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9" w:lineRule="auto"/>
              <w:ind w:left="125" w:right="125"/>
              <w:jc w:val="center"/>
              <w:rPr>
                <w:rFonts w:ascii="宋体" w:hAnsi="宋体" w:cs="宋体" w:eastAsia="宋体" w:hint="default"/>
                <w:sz w:val="18"/>
                <w:szCs w:val="18"/>
              </w:rPr>
            </w:pPr>
            <w:r>
              <w:rPr>
                <w:rFonts w:ascii="宋体" w:hAnsi="宋体" w:cs="宋体" w:eastAsia="宋体" w:hint="default"/>
                <w:sz w:val="18"/>
                <w:szCs w:val="18"/>
              </w:rPr>
              <w:t>以通讯方式 参加董事会 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9"/>
              <w:ind w:left="216" w:right="126" w:hanging="90"/>
              <w:jc w:val="left"/>
              <w:rPr>
                <w:rFonts w:ascii="宋体" w:hAnsi="宋体" w:cs="宋体" w:eastAsia="宋体" w:hint="default"/>
                <w:sz w:val="18"/>
                <w:szCs w:val="18"/>
              </w:rPr>
            </w:pPr>
            <w:r>
              <w:rPr>
                <w:rFonts w:ascii="宋体" w:hAnsi="宋体" w:cs="宋体" w:eastAsia="宋体" w:hint="default"/>
                <w:sz w:val="18"/>
                <w:szCs w:val="18"/>
              </w:rPr>
              <w:t>委托出席董 事会次数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9"/>
              <w:ind w:left="394" w:right="126" w:hanging="270"/>
              <w:jc w:val="left"/>
              <w:rPr>
                <w:rFonts w:ascii="宋体" w:hAnsi="宋体" w:cs="宋体" w:eastAsia="宋体" w:hint="default"/>
                <w:sz w:val="18"/>
                <w:szCs w:val="18"/>
              </w:rPr>
            </w:pPr>
            <w:r>
              <w:rPr>
                <w:rFonts w:ascii="宋体" w:hAnsi="宋体" w:cs="宋体" w:eastAsia="宋体" w:hint="default"/>
                <w:sz w:val="18"/>
                <w:szCs w:val="18"/>
              </w:rPr>
              <w:t>缺席董事会 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25" w:right="125"/>
              <w:jc w:val="center"/>
              <w:rPr>
                <w:rFonts w:ascii="宋体" w:hAnsi="宋体" w:cs="宋体" w:eastAsia="宋体" w:hint="default"/>
                <w:sz w:val="18"/>
                <w:szCs w:val="18"/>
              </w:rPr>
            </w:pPr>
            <w:r>
              <w:rPr>
                <w:rFonts w:ascii="宋体" w:hAnsi="宋体" w:cs="宋体" w:eastAsia="宋体" w:hint="default"/>
                <w:sz w:val="18"/>
                <w:szCs w:val="18"/>
              </w:rPr>
              <w:t>是否连续两 次未亲自参 加董事会会 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9"/>
              <w:ind w:left="306" w:right="125" w:hanging="180"/>
              <w:jc w:val="left"/>
              <w:rPr>
                <w:rFonts w:ascii="宋体" w:hAnsi="宋体" w:cs="宋体" w:eastAsia="宋体" w:hint="default"/>
                <w:sz w:val="18"/>
                <w:szCs w:val="18"/>
              </w:rPr>
            </w:pPr>
            <w:r>
              <w:rPr>
                <w:rFonts w:ascii="宋体" w:hAnsi="宋体" w:cs="宋体" w:eastAsia="宋体" w:hint="default"/>
                <w:sz w:val="18"/>
                <w:szCs w:val="18"/>
              </w:rPr>
              <w:t>出席股东大 会次数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陈方清</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6</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石英</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聂兴凯</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3</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朱江</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5</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w:t>
            </w:r>
          </w:p>
        </w:tc>
      </w:tr>
    </w:tbl>
    <w:p>
      <w:pPr>
        <w:spacing w:line="357" w:lineRule="auto" w:before="51"/>
        <w:ind w:left="113" w:right="8053"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 不适用</w:t>
      </w:r>
    </w:p>
    <w:p>
      <w:pPr>
        <w:spacing w:line="240" w:lineRule="auto" w:before="1"/>
        <w:rPr>
          <w:rFonts w:ascii="宋体" w:hAnsi="宋体" w:cs="宋体" w:eastAsia="宋体" w:hint="default"/>
          <w:sz w:val="20"/>
          <w:szCs w:val="20"/>
        </w:rPr>
      </w:pPr>
    </w:p>
    <w:p>
      <w:pPr>
        <w:pStyle w:val="Heading4"/>
        <w:spacing w:line="240" w:lineRule="auto"/>
        <w:ind w:left="113" w:right="1027"/>
        <w:jc w:val="left"/>
        <w:rPr>
          <w:b w:val="0"/>
          <w:bCs w:val="0"/>
        </w:rPr>
      </w:pPr>
      <w:bookmarkStart w:name="2、独立董事对公司有关事项提出异议的情况" w:id="142"/>
      <w:bookmarkEnd w:id="142"/>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8"/>
        <w:rPr>
          <w:rFonts w:ascii="宋体" w:hAnsi="宋体" w:cs="宋体" w:eastAsia="宋体" w:hint="default"/>
          <w:b/>
          <w:bCs/>
          <w:sz w:val="26"/>
          <w:szCs w:val="26"/>
        </w:rPr>
      </w:pPr>
    </w:p>
    <w:p>
      <w:pPr>
        <w:spacing w:before="0"/>
        <w:ind w:left="114" w:right="1027"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57" w:lineRule="auto" w:before="117"/>
        <w:ind w:left="113" w:right="6973" w:firstLine="0"/>
        <w:jc w:val="left"/>
        <w:rPr>
          <w:rFonts w:ascii="宋体" w:hAnsi="宋体" w:cs="宋体" w:eastAsia="宋体" w:hint="default"/>
          <w:sz w:val="18"/>
          <w:szCs w:val="18"/>
        </w:rPr>
      </w:pPr>
      <w:r>
        <w:rPr>
          <w:rFonts w:ascii="宋体" w:hAnsi="宋体" w:cs="宋体" w:eastAsia="宋体" w:hint="default"/>
          <w:sz w:val="18"/>
          <w:szCs w:val="18"/>
        </w:rPr>
        <w:t>□ 是 √ 否 报告期内独立董事对公司有关事项未提出异议。</w:t>
      </w:r>
    </w:p>
    <w:p>
      <w:pPr>
        <w:spacing w:line="240" w:lineRule="auto" w:before="13"/>
        <w:rPr>
          <w:rFonts w:ascii="宋体" w:hAnsi="宋体" w:cs="宋体" w:eastAsia="宋体" w:hint="default"/>
          <w:sz w:val="19"/>
          <w:szCs w:val="19"/>
        </w:rPr>
      </w:pPr>
    </w:p>
    <w:p>
      <w:pPr>
        <w:pStyle w:val="Heading4"/>
        <w:spacing w:line="240" w:lineRule="auto"/>
        <w:ind w:left="113" w:right="1027"/>
        <w:jc w:val="left"/>
        <w:rPr>
          <w:b w:val="0"/>
          <w:bCs w:val="0"/>
        </w:rPr>
      </w:pPr>
      <w:bookmarkStart w:name="3、独立董事履行职责的其他说明" w:id="143"/>
      <w:bookmarkEnd w:id="143"/>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spacing w:before="0"/>
        <w:ind w:left="113" w:right="1027"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60" w:lineRule="auto" w:before="116"/>
        <w:ind w:left="113" w:right="6793" w:firstLine="0"/>
        <w:jc w:val="left"/>
        <w:rPr>
          <w:rFonts w:ascii="宋体" w:hAnsi="宋体" w:cs="宋体" w:eastAsia="宋体" w:hint="default"/>
          <w:sz w:val="18"/>
          <w:szCs w:val="18"/>
        </w:rPr>
      </w:pPr>
      <w:r>
        <w:rPr>
          <w:rFonts w:ascii="宋体" w:hAnsi="宋体" w:cs="宋体" w:eastAsia="宋体" w:hint="default"/>
          <w:sz w:val="18"/>
          <w:szCs w:val="18"/>
        </w:rPr>
        <w:t>√ 是 □ 否 独立董事对公司有关建议被采纳或未被采纳的说明</w:t>
      </w:r>
    </w:p>
    <w:p>
      <w:pPr>
        <w:spacing w:after="0" w:line="36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BodyText"/>
        <w:spacing w:line="273" w:lineRule="auto" w:before="35"/>
        <w:ind w:left="114" w:right="1133" w:firstLine="420"/>
        <w:jc w:val="both"/>
      </w:pPr>
      <w:r>
        <w:rPr>
          <w:spacing w:val="-10"/>
        </w:rPr>
        <w:t>报告期内，公司独立董事严格按照《公司法》、《公司章程》、《独立董事制度》和《独立董事年报工作</w:t>
      </w:r>
      <w:r>
        <w:rPr/>
        <w:t> </w:t>
      </w:r>
      <w:r>
        <w:rPr>
          <w:spacing w:val="-1"/>
        </w:rPr>
        <w:t>制度》开展工作，积极参加公司董事会和股东大会，对公司的重大决策提供了专业性意见，促进公司董事</w:t>
      </w:r>
      <w:r>
        <w:rPr>
          <w:spacing w:val="-86"/>
        </w:rPr>
        <w:t> </w:t>
      </w:r>
      <w:r>
        <w:rPr>
          <w:spacing w:val="-86"/>
        </w:rPr>
      </w:r>
      <w:r>
        <w:rPr/>
        <w:t>会决策及决策程序的科学化，推进公司内控制度建设，维护公司整体利益特别是中小股东的合法权益。</w:t>
      </w:r>
    </w:p>
    <w:p>
      <w:pPr>
        <w:pStyle w:val="BodyText"/>
        <w:spacing w:line="273" w:lineRule="auto" w:before="163"/>
        <w:ind w:right="1110" w:firstLine="420"/>
        <w:jc w:val="both"/>
      </w:pPr>
      <w:r>
        <w:rPr>
          <w:spacing w:val="-6"/>
        </w:rPr>
        <w:t>在报告期内，独立董事根据《公司法》、《公司章程》等有关规定，对公司</w:t>
      </w:r>
      <w:r>
        <w:rPr>
          <w:rFonts w:ascii="宋体" w:hAnsi="宋体" w:cs="宋体" w:eastAsia="宋体" w:hint="default"/>
          <w:spacing w:val="-6"/>
        </w:rPr>
        <w:t>2017</w:t>
      </w:r>
      <w:r>
        <w:rPr>
          <w:spacing w:val="-6"/>
        </w:rPr>
        <w:t>年度内部控制自我评价</w:t>
      </w:r>
      <w:r>
        <w:rPr/>
        <w:t> 报告、重大资产重组事项、聘任高级管理人员、关联交易、担保、募集资金使用等事项发表了独立意见， 公司管理层充分听取并采纳了独立董事的专业意见。</w:t>
      </w:r>
    </w:p>
    <w:p>
      <w:pPr>
        <w:spacing w:line="240" w:lineRule="auto" w:before="11"/>
        <w:rPr>
          <w:rFonts w:ascii="宋体" w:hAnsi="宋体" w:cs="宋体" w:eastAsia="宋体" w:hint="default"/>
          <w:sz w:val="21"/>
          <w:szCs w:val="21"/>
        </w:rPr>
      </w:pPr>
    </w:p>
    <w:p>
      <w:pPr>
        <w:pStyle w:val="Heading2"/>
        <w:spacing w:line="240" w:lineRule="auto"/>
        <w:ind w:right="1027"/>
        <w:jc w:val="left"/>
        <w:rPr>
          <w:b w:val="0"/>
          <w:bCs w:val="0"/>
        </w:rPr>
      </w:pPr>
      <w:bookmarkStart w:name="六、董事会下设专门委员会在报告期内履行职责情况" w:id="144"/>
      <w:bookmarkEnd w:id="144"/>
      <w:r>
        <w:rPr>
          <w:b w:val="0"/>
          <w:bCs w:val="0"/>
        </w:rPr>
      </w:r>
      <w:r>
        <w:rPr/>
        <w:t>六、董事会下设专门委员会在报告期内履行职责情况</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14" w:right="1131" w:firstLine="420"/>
        <w:jc w:val="both"/>
      </w:pPr>
      <w:r>
        <w:rPr>
          <w:spacing w:val="-1"/>
        </w:rPr>
        <w:t>报告期内，董事会下设专门委员会各委员在报告期内恪尽职守、诚实守信的履行职责，发挥各自的专</w:t>
      </w:r>
      <w:r>
        <w:rPr/>
        <w:t> </w:t>
      </w:r>
      <w:r>
        <w:rPr>
          <w:spacing w:val="-1"/>
        </w:rPr>
        <w:t>业特长和技能、经验，积极履行职责，通过电话和邮件，与公司其他董事、高管人员及相关工作人员保持</w:t>
      </w:r>
      <w:r>
        <w:rPr>
          <w:spacing w:val="-83"/>
        </w:rPr>
        <w:t> </w:t>
      </w:r>
      <w:r>
        <w:rPr>
          <w:spacing w:val="-83"/>
        </w:rPr>
      </w:r>
      <w:r>
        <w:rPr>
          <w:spacing w:val="-1"/>
        </w:rPr>
        <w:t>密切联系，及时获悉公司重大事项的进展情况，定期审阅公司提供的定期报告、临时公告，及时掌握公司</w:t>
      </w:r>
      <w:r>
        <w:rPr>
          <w:spacing w:val="-86"/>
        </w:rPr>
        <w:t> </w:t>
      </w:r>
      <w:r>
        <w:rPr>
          <w:spacing w:val="-86"/>
        </w:rPr>
      </w:r>
      <w:r>
        <w:rPr/>
        <w:t>经营与发展情况，切实维护公司和股东特别是社会公众股东的权益。</w:t>
      </w:r>
    </w:p>
    <w:p>
      <w:pPr>
        <w:pStyle w:val="BodyText"/>
        <w:spacing w:line="273" w:lineRule="auto" w:before="163"/>
        <w:ind w:right="1131" w:firstLine="420"/>
        <w:jc w:val="both"/>
      </w:pPr>
      <w:r>
        <w:rPr>
          <w:spacing w:val="-1"/>
        </w:rPr>
        <w:t>战略委员密切关注经济形势变化，对市场形势的研判，研究宏观经济对公司运营管理的影响，有效引</w:t>
      </w:r>
      <w:r>
        <w:rPr/>
        <w:t> 导了公司及时应对市场变化。</w:t>
      </w:r>
    </w:p>
    <w:p>
      <w:pPr>
        <w:pStyle w:val="BodyText"/>
        <w:spacing w:line="273" w:lineRule="auto" w:before="163"/>
        <w:ind w:left="114" w:right="1131" w:firstLine="420"/>
        <w:jc w:val="both"/>
      </w:pPr>
      <w:r>
        <w:rPr>
          <w:spacing w:val="-1"/>
        </w:rPr>
        <w:t>提名委员会严格按照中国证监会、深圳证券交易所有关规定，认真勤勉地履行职责，对相关人事任免</w:t>
      </w:r>
      <w:r>
        <w:rPr/>
        <w:t> 发表专业意见。</w:t>
      </w:r>
    </w:p>
    <w:p>
      <w:pPr>
        <w:pStyle w:val="BodyText"/>
        <w:spacing w:line="273" w:lineRule="auto" w:before="163"/>
        <w:ind w:right="1131" w:firstLine="420"/>
        <w:jc w:val="both"/>
      </w:pPr>
      <w:r>
        <w:rPr>
          <w:spacing w:val="-1"/>
        </w:rPr>
        <w:t>审计委员会参与制定年审计划、审核年度审计报告，审慎地对公司财务报告发表了审阅意见、督促审</w:t>
      </w:r>
      <w:r>
        <w:rPr/>
        <w:t> 计工作的进展；指导、推进、监督公司内部控制规范工作实施方案及相关配套管理制度的制定、实施。</w:t>
      </w:r>
    </w:p>
    <w:p>
      <w:pPr>
        <w:pStyle w:val="BodyText"/>
        <w:spacing w:line="273" w:lineRule="auto" w:before="163"/>
        <w:ind w:right="1131" w:firstLine="420"/>
        <w:jc w:val="both"/>
      </w:pPr>
      <w:r>
        <w:rPr>
          <w:spacing w:val="-1"/>
        </w:rPr>
        <w:t>董事会薪酬与考核委员会对在公司受薪的董事、监事、高级管理人员薪酬进行了审核，认为其符合法</w:t>
      </w:r>
      <w:r>
        <w:rPr/>
        <w:t> 律法规以及公司薪酬考核体系的规定。</w:t>
      </w:r>
    </w:p>
    <w:p>
      <w:pPr>
        <w:spacing w:line="240" w:lineRule="auto" w:before="11"/>
        <w:rPr>
          <w:rFonts w:ascii="宋体" w:hAnsi="宋体" w:cs="宋体" w:eastAsia="宋体" w:hint="default"/>
          <w:sz w:val="21"/>
          <w:szCs w:val="21"/>
        </w:rPr>
      </w:pPr>
    </w:p>
    <w:p>
      <w:pPr>
        <w:pStyle w:val="Heading2"/>
        <w:spacing w:line="240" w:lineRule="auto"/>
        <w:ind w:left="113" w:right="1027"/>
        <w:jc w:val="left"/>
        <w:rPr>
          <w:b w:val="0"/>
          <w:bCs w:val="0"/>
        </w:rPr>
      </w:pPr>
      <w:bookmarkStart w:name="七、监事会工作情况" w:id="145"/>
      <w:bookmarkEnd w:id="145"/>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spacing w:before="0"/>
        <w:ind w:left="113" w:right="1027"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60" w:lineRule="auto" w:before="116"/>
        <w:ind w:left="113" w:right="7693" w:firstLine="0"/>
        <w:jc w:val="left"/>
        <w:rPr>
          <w:rFonts w:ascii="宋体" w:hAnsi="宋体" w:cs="宋体" w:eastAsia="宋体" w:hint="default"/>
          <w:sz w:val="18"/>
          <w:szCs w:val="18"/>
        </w:rPr>
      </w:pPr>
      <w:r>
        <w:rPr>
          <w:rFonts w:ascii="宋体" w:hAnsi="宋体" w:cs="宋体" w:eastAsia="宋体" w:hint="default"/>
          <w:sz w:val="18"/>
          <w:szCs w:val="18"/>
        </w:rPr>
        <w:t>□ 是 √ 否 监事会对报告期内的监督事项无异议。</w:t>
      </w:r>
    </w:p>
    <w:p>
      <w:pPr>
        <w:spacing w:line="240" w:lineRule="auto" w:before="1"/>
        <w:rPr>
          <w:rFonts w:ascii="宋体" w:hAnsi="宋体" w:cs="宋体" w:eastAsia="宋体" w:hint="default"/>
          <w:sz w:val="18"/>
          <w:szCs w:val="18"/>
        </w:rPr>
      </w:pPr>
    </w:p>
    <w:p>
      <w:pPr>
        <w:pStyle w:val="Heading2"/>
        <w:spacing w:line="240" w:lineRule="auto"/>
        <w:ind w:left="113" w:right="1027"/>
        <w:jc w:val="left"/>
        <w:rPr>
          <w:b w:val="0"/>
          <w:bCs w:val="0"/>
        </w:rPr>
      </w:pPr>
      <w:bookmarkStart w:name="八、高级管理人员的考评及激励情况" w:id="146"/>
      <w:bookmarkEnd w:id="146"/>
      <w:r>
        <w:rPr>
          <w:b w:val="0"/>
          <w:bCs w:val="0"/>
        </w:rPr>
      </w:r>
      <w:r>
        <w:rPr/>
        <w:t>八、高级管理人员的考评及激励情况</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right="1131" w:firstLine="420"/>
        <w:jc w:val="both"/>
      </w:pPr>
      <w:r>
        <w:rPr>
          <w:spacing w:val="-1"/>
        </w:rPr>
        <w:t>公司已建立完善、可操作性强的高级管理人员绩效考评体系，薪酬与考核委员会负责对高级管理人员</w:t>
      </w:r>
      <w:r>
        <w:rPr/>
        <w:t> </w:t>
      </w:r>
      <w:r>
        <w:rPr>
          <w:spacing w:val="-1"/>
        </w:rPr>
        <w:t>的管理能力和业绩进行考评。公司年初制定了具体的经营指标，薪酬与考核委员会并与管理层签订目标责</w:t>
      </w:r>
      <w:r>
        <w:rPr>
          <w:spacing w:val="-81"/>
        </w:rPr>
        <w:t> </w:t>
      </w:r>
      <w:r>
        <w:rPr>
          <w:spacing w:val="-81"/>
        </w:rPr>
      </w:r>
      <w:r>
        <w:rPr>
          <w:spacing w:val="-1"/>
        </w:rPr>
        <w:t>任书，严格按照高级管理人员考核办法开展年度考核。根据公司</w:t>
      </w:r>
      <w:r>
        <w:rPr>
          <w:rFonts w:ascii="宋体" w:hAnsi="宋体" w:cs="宋体" w:eastAsia="宋体" w:hint="default"/>
          <w:spacing w:val="-1"/>
        </w:rPr>
        <w:t>2017</w:t>
      </w:r>
      <w:r>
        <w:rPr>
          <w:spacing w:val="-1"/>
        </w:rPr>
        <w:t>年度经营业绩指标完成情况，薪酬与</w:t>
      </w:r>
      <w:r>
        <w:rPr>
          <w:spacing w:val="-81"/>
        </w:rPr>
        <w:t> </w:t>
      </w:r>
      <w:r>
        <w:rPr>
          <w:spacing w:val="-81"/>
        </w:rPr>
      </w:r>
      <w:r>
        <w:rPr/>
        <w:t>考核委员会同意兑现</w:t>
      </w:r>
      <w:r>
        <w:rPr>
          <w:rFonts w:ascii="宋体" w:hAnsi="宋体" w:cs="宋体" w:eastAsia="宋体" w:hint="default"/>
        </w:rPr>
        <w:t>2017</w:t>
      </w:r>
      <w:r>
        <w:rPr/>
        <w:t>年度奖金。</w:t>
      </w:r>
    </w:p>
    <w:p>
      <w:pPr>
        <w:spacing w:line="240" w:lineRule="auto" w:before="11"/>
        <w:rPr>
          <w:rFonts w:ascii="宋体" w:hAnsi="宋体" w:cs="宋体" w:eastAsia="宋体" w:hint="default"/>
          <w:sz w:val="21"/>
          <w:szCs w:val="21"/>
        </w:rPr>
      </w:pPr>
    </w:p>
    <w:p>
      <w:pPr>
        <w:pStyle w:val="Heading2"/>
        <w:spacing w:line="240" w:lineRule="auto"/>
        <w:ind w:left="113" w:right="1027"/>
        <w:jc w:val="left"/>
        <w:rPr>
          <w:b w:val="0"/>
          <w:bCs w:val="0"/>
        </w:rPr>
      </w:pPr>
      <w:bookmarkStart w:name="九、内部控制情况" w:id="147"/>
      <w:bookmarkEnd w:id="147"/>
      <w:r>
        <w:rPr>
          <w:b w:val="0"/>
          <w:bCs w:val="0"/>
        </w:rPr>
      </w:r>
      <w:r>
        <w:rPr/>
        <w:t>九、内部控制情况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 w:right="1027"/>
        <w:jc w:val="left"/>
        <w:rPr>
          <w:b w:val="0"/>
          <w:bCs w:val="0"/>
        </w:rPr>
      </w:pPr>
      <w:bookmarkStart w:name="1、报告期内发现的内部控制重大缺陷的具体情况" w:id="148"/>
      <w:bookmarkEnd w:id="148"/>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spacing w:before="0"/>
        <w:ind w:left="113" w:right="1027"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after="0"/>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4"/>
        <w:spacing w:line="240" w:lineRule="auto" w:before="35"/>
        <w:ind w:right="1027"/>
        <w:jc w:val="left"/>
        <w:rPr>
          <w:b w:val="0"/>
          <w:bCs w:val="0"/>
        </w:rPr>
      </w:pPr>
      <w:bookmarkStart w:name="2、内控自我评价报告" w:id="149"/>
      <w:bookmarkEnd w:id="149"/>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5"/>
        <w:gridCol w:w="3324"/>
        <w:gridCol w:w="3051"/>
      </w:tblGrid>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年度内部控制自我评价报告</w:t>
            </w:r>
          </w:p>
        </w:tc>
      </w:tr>
      <w:tr>
        <w:trPr>
          <w:trHeight w:val="71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9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 并财务报表资产总额的比例</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99"/>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 并财务报表营业收入的比例</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7546"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3"/>
                <w:sz w:val="18"/>
                <w:szCs w:val="18"/>
              </w:rPr>
              <w:t>具有以下特征的缺陷，认定为重大缺陷：</w:t>
            </w:r>
          </w:p>
          <w:p>
            <w:pPr>
              <w:pStyle w:val="TableParagraph"/>
              <w:spacing w:line="302" w:lineRule="auto" w:before="76"/>
              <w:ind w:left="103" w:right="101"/>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）控制环境无效，可能导致公司严重</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偏离控制目标；</w:t>
            </w:r>
          </w:p>
          <w:p>
            <w:pPr>
              <w:pStyle w:val="TableParagraph"/>
              <w:spacing w:line="240" w:lineRule="auto" w:before="69"/>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）公司管理层存在重大舞弊行为；</w:t>
            </w:r>
          </w:p>
          <w:p>
            <w:pPr>
              <w:pStyle w:val="TableParagraph"/>
              <w:spacing w:line="302" w:lineRule="auto" w:before="101"/>
              <w:ind w:left="103" w:right="101"/>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）已经报告给管理层的重大内部控制</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缺陷在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日后，未加以修正；</w:t>
            </w:r>
          </w:p>
          <w:p>
            <w:pPr>
              <w:pStyle w:val="TableParagraph"/>
              <w:spacing w:line="302" w:lineRule="auto" w:before="50"/>
              <w:ind w:left="103" w:right="101"/>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）对收入和利润趋势造成重大影响的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缺陷；</w:t>
            </w:r>
          </w:p>
          <w:p>
            <w:pPr>
              <w:pStyle w:val="TableParagraph"/>
              <w:spacing w:line="307" w:lineRule="auto" w:before="68"/>
              <w:ind w:left="103" w:right="1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）未按相关规定履行内部决策程序， 关联方交易总额超过股东大会批准的关 联交易额度，且影响重大的缺陷； </w:t>
            </w:r>
            <w:r>
              <w:rPr>
                <w:rFonts w:ascii="宋体" w:hAnsi="宋体" w:cs="宋体" w:eastAsia="宋体" w:hint="default"/>
                <w:spacing w:val="-3"/>
                <w:sz w:val="18"/>
                <w:szCs w:val="18"/>
              </w:rPr>
              <w:t>具有以下特征的缺陷，认定为重要缺陷：</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Times New Roman" w:hAnsi="Times New Roman" w:cs="Times New Roman" w:eastAsia="Times New Roman" w:hint="default"/>
                <w:sz w:val="18"/>
                <w:szCs w:val="18"/>
              </w:rPr>
              <w:t>a)</w:t>
            </w:r>
            <w:r>
              <w:rPr>
                <w:rFonts w:ascii="宋体" w:hAnsi="宋体" w:cs="宋体" w:eastAsia="宋体" w:hint="default"/>
                <w:sz w:val="18"/>
                <w:szCs w:val="18"/>
              </w:rPr>
              <w:t>内部控制环境有效性较差，可能导致 公司偏离控制目标；</w:t>
            </w:r>
            <w:r>
              <w:rPr>
                <w:rFonts w:ascii="Times New Roman" w:hAnsi="Times New Roman" w:cs="Times New Roman" w:eastAsia="Times New Roman" w:hint="default"/>
                <w:sz w:val="18"/>
                <w:szCs w:val="18"/>
              </w:rPr>
              <w:t>b)</w:t>
            </w:r>
            <w:r>
              <w:rPr>
                <w:rFonts w:ascii="宋体" w:hAnsi="宋体" w:cs="宋体" w:eastAsia="宋体" w:hint="default"/>
                <w:sz w:val="18"/>
                <w:szCs w:val="18"/>
              </w:rPr>
              <w:t>公司管理层存在 重要舞弊行为；</w:t>
            </w:r>
            <w:r>
              <w:rPr>
                <w:rFonts w:ascii="Times New Roman" w:hAnsi="Times New Roman" w:cs="Times New Roman" w:eastAsia="Times New Roman" w:hint="default"/>
                <w:sz w:val="18"/>
                <w:szCs w:val="18"/>
              </w:rPr>
              <w:t>c)</w:t>
            </w:r>
            <w:r>
              <w:rPr>
                <w:rFonts w:ascii="宋体" w:hAnsi="宋体" w:cs="宋体" w:eastAsia="宋体" w:hint="default"/>
                <w:sz w:val="18"/>
                <w:szCs w:val="18"/>
              </w:rPr>
              <w:t>已经报告给管理层的 重要内部控制缺陷在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pacing w:val="-7"/>
                <w:sz w:val="18"/>
                <w:szCs w:val="18"/>
              </w:rPr>
              <w:t>日后，未加以修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正；</w:t>
            </w:r>
            <w:r>
              <w:rPr>
                <w:rFonts w:ascii="Times New Roman" w:hAnsi="Times New Roman" w:cs="Times New Roman" w:eastAsia="Times New Roman" w:hint="default"/>
                <w:sz w:val="18"/>
                <w:szCs w:val="18"/>
              </w:rPr>
              <w:t>d)</w:t>
            </w:r>
            <w:r>
              <w:rPr>
                <w:rFonts w:ascii="宋体" w:hAnsi="宋体" w:cs="宋体" w:eastAsia="宋体" w:hint="default"/>
                <w:sz w:val="18"/>
                <w:szCs w:val="18"/>
              </w:rPr>
              <w:t>对收入和利润趋势造成重要影响 的缺陷；</w:t>
            </w:r>
            <w:r>
              <w:rPr>
                <w:rFonts w:ascii="Times New Roman" w:hAnsi="Times New Roman" w:cs="Times New Roman" w:eastAsia="Times New Roman" w:hint="default"/>
                <w:sz w:val="18"/>
                <w:szCs w:val="18"/>
              </w:rPr>
              <w:t>e)</w:t>
            </w:r>
            <w:r>
              <w:rPr>
                <w:rFonts w:ascii="宋体" w:hAnsi="宋体" w:cs="宋体" w:eastAsia="宋体" w:hint="default"/>
                <w:sz w:val="18"/>
                <w:szCs w:val="18"/>
              </w:rPr>
              <w:t>未按相关规定履行内部决策 程序，关联方交易总额超过股东大会批 准的关联交易额度，且有一定影响的缺 陷；</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both"/>
              <w:rPr>
                <w:rFonts w:ascii="宋体" w:hAnsi="宋体" w:cs="宋体" w:eastAsia="宋体" w:hint="default"/>
                <w:sz w:val="18"/>
                <w:szCs w:val="18"/>
              </w:rPr>
            </w:pPr>
            <w:r>
              <w:rPr>
                <w:rFonts w:ascii="宋体" w:hAnsi="宋体" w:cs="宋体" w:eastAsia="宋体" w:hint="default"/>
                <w:spacing w:val="-3"/>
                <w:sz w:val="18"/>
                <w:szCs w:val="18"/>
              </w:rPr>
              <w:t>具有以下特征的缺陷，认定为重大缺</w:t>
            </w:r>
            <w:r>
              <w:rPr>
                <w:rFonts w:ascii="宋体" w:hAnsi="宋体" w:cs="宋体" w:eastAsia="宋体" w:hint="default"/>
                <w:sz w:val="18"/>
                <w:szCs w:val="18"/>
              </w:rPr>
              <w:t> 陷：</w:t>
            </w:r>
          </w:p>
          <w:p>
            <w:pPr>
              <w:pStyle w:val="TableParagraph"/>
              <w:spacing w:line="302" w:lineRule="auto" w:before="55"/>
              <w:ind w:left="103" w:right="147"/>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）违反国家法律法规、行政许可 和规范性文件，且影响重大；</w:t>
            </w:r>
          </w:p>
          <w:p>
            <w:pPr>
              <w:pStyle w:val="TableParagraph"/>
              <w:spacing w:line="302" w:lineRule="auto" w:before="68"/>
              <w:ind w:left="103" w:right="101"/>
              <w:jc w:val="both"/>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）“三重一大”事项未经过集体决</w:t>
            </w:r>
            <w:r>
              <w:rPr>
                <w:rFonts w:ascii="宋体" w:hAnsi="宋体" w:cs="宋体" w:eastAsia="宋体" w:hint="default"/>
                <w:sz w:val="18"/>
                <w:szCs w:val="18"/>
              </w:rPr>
              <w:t> 策程序；</w:t>
            </w:r>
          </w:p>
          <w:p>
            <w:pPr>
              <w:pStyle w:val="TableParagraph"/>
              <w:spacing w:line="302" w:lineRule="auto" w:before="69"/>
              <w:ind w:left="103" w:right="101" w:firstLine="90"/>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）关键岗位管理人员和技术人员</w:t>
            </w:r>
            <w:r>
              <w:rPr>
                <w:rFonts w:ascii="宋体" w:hAnsi="宋体" w:cs="宋体" w:eastAsia="宋体" w:hint="default"/>
                <w:sz w:val="18"/>
                <w:szCs w:val="18"/>
              </w:rPr>
              <w:t> 流失严重；</w:t>
            </w:r>
          </w:p>
          <w:p>
            <w:pPr>
              <w:pStyle w:val="TableParagraph"/>
              <w:spacing w:line="309" w:lineRule="auto" w:before="68"/>
              <w:ind w:left="103" w:right="101" w:firstLine="90"/>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）媒体负面报道频繁、收到政府</w:t>
            </w:r>
            <w:r>
              <w:rPr>
                <w:rFonts w:ascii="宋体" w:hAnsi="宋体" w:cs="宋体" w:eastAsia="宋体" w:hint="default"/>
                <w:sz w:val="18"/>
                <w:szCs w:val="18"/>
              </w:rPr>
              <w:t> </w:t>
            </w:r>
            <w:r>
              <w:rPr>
                <w:rFonts w:ascii="宋体" w:hAnsi="宋体" w:cs="宋体" w:eastAsia="宋体" w:hint="default"/>
                <w:spacing w:val="-3"/>
                <w:sz w:val="18"/>
                <w:szCs w:val="18"/>
              </w:rPr>
              <w:t>部门处罚，对公司定期报告披露造成</w:t>
            </w:r>
            <w:r>
              <w:rPr>
                <w:rFonts w:ascii="宋体" w:hAnsi="宋体" w:cs="宋体" w:eastAsia="宋体" w:hint="default"/>
                <w:sz w:val="18"/>
                <w:szCs w:val="18"/>
              </w:rPr>
              <w:t> 严重负面影响；</w:t>
            </w:r>
          </w:p>
          <w:p>
            <w:pPr>
              <w:pStyle w:val="TableParagraph"/>
              <w:spacing w:line="309" w:lineRule="auto" w:before="62"/>
              <w:ind w:left="103" w:right="10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）涉及公司生产经营的重要业务 </w:t>
            </w:r>
            <w:r>
              <w:rPr>
                <w:rFonts w:ascii="宋体" w:hAnsi="宋体" w:cs="宋体" w:eastAsia="宋体" w:hint="default"/>
                <w:spacing w:val="-3"/>
                <w:sz w:val="18"/>
                <w:szCs w:val="18"/>
              </w:rPr>
              <w:t>缺乏制度控制或制度系统失效，严重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影响内部控制目标的实现；</w:t>
            </w:r>
          </w:p>
          <w:p>
            <w:pPr>
              <w:pStyle w:val="TableParagraph"/>
              <w:spacing w:line="302" w:lineRule="auto" w:before="64"/>
              <w:ind w:left="103" w:right="147"/>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）信息披露内部控制失效，导致 公司被监管部门公开谴责；</w:t>
            </w:r>
          </w:p>
          <w:p>
            <w:pPr>
              <w:pStyle w:val="TableParagraph"/>
              <w:spacing w:line="314" w:lineRule="auto" w:before="68"/>
              <w:ind w:left="103" w:right="5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）内部控制评价结果中的重大缺 陷未进行整改。 </w:t>
            </w:r>
            <w:r>
              <w:rPr>
                <w:rFonts w:ascii="宋体" w:hAnsi="宋体" w:cs="宋体" w:eastAsia="宋体" w:hint="default"/>
                <w:spacing w:val="-3"/>
                <w:sz w:val="18"/>
                <w:szCs w:val="18"/>
              </w:rPr>
              <w:t>具有以下特征的缺陷，认定为重要缺</w:t>
            </w:r>
            <w:r>
              <w:rPr>
                <w:rFonts w:ascii="宋体" w:hAnsi="宋体" w:cs="宋体" w:eastAsia="宋体" w:hint="default"/>
                <w:sz w:val="18"/>
                <w:szCs w:val="18"/>
              </w:rPr>
              <w:t> </w:t>
            </w:r>
            <w:r>
              <w:rPr>
                <w:rFonts w:ascii="宋体" w:hAnsi="宋体" w:cs="宋体" w:eastAsia="宋体" w:hint="default"/>
                <w:spacing w:val="-3"/>
                <w:sz w:val="18"/>
                <w:szCs w:val="18"/>
              </w:rPr>
              <w:t>陷：发生以上七个方面的事项，其影</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响程度未达到严重程度的缺陷。除以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上重大和重要缺陷之外的其他缺陷， 为一般缺陷。</w:t>
            </w:r>
          </w:p>
        </w:tc>
      </w:tr>
      <w:tr>
        <w:trPr>
          <w:trHeight w:val="2547"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2"/>
              <w:ind w:left="103" w:right="12"/>
              <w:jc w:val="left"/>
              <w:rPr>
                <w:rFonts w:ascii="宋体" w:hAnsi="宋体" w:cs="宋体" w:eastAsia="宋体" w:hint="default"/>
                <w:sz w:val="18"/>
                <w:szCs w:val="18"/>
              </w:rPr>
            </w:pPr>
            <w:r>
              <w:rPr>
                <w:rFonts w:ascii="宋体" w:hAnsi="宋体" w:cs="宋体" w:eastAsia="宋体" w:hint="default"/>
                <w:sz w:val="18"/>
                <w:szCs w:val="18"/>
              </w:rPr>
              <w:t>以</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年合并报表数据为基准，确定公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司合并报表错报（包括漏报）重要程度 </w:t>
            </w:r>
            <w:r>
              <w:rPr>
                <w:rFonts w:ascii="宋体" w:hAnsi="宋体" w:cs="宋体" w:eastAsia="宋体" w:hint="default"/>
                <w:spacing w:val="-5"/>
                <w:sz w:val="18"/>
                <w:szCs w:val="18"/>
              </w:rPr>
              <w:t>的定量标准：（</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）利润总额潜在错报。</w:t>
            </w:r>
            <w:r>
              <w:rPr>
                <w:rFonts w:ascii="宋体" w:hAnsi="宋体" w:cs="宋体" w:eastAsia="宋体" w:hint="default"/>
                <w:sz w:val="18"/>
                <w:szCs w:val="18"/>
              </w:rPr>
              <w:t> </w:t>
            </w:r>
            <w:r>
              <w:rPr>
                <w:rFonts w:ascii="宋体" w:hAnsi="宋体" w:cs="宋体" w:eastAsia="宋体" w:hint="default"/>
                <w:spacing w:val="-7"/>
                <w:sz w:val="18"/>
                <w:szCs w:val="18"/>
              </w:rPr>
              <w:t>一般：错报</w:t>
            </w:r>
            <w:r>
              <w:rPr>
                <w:rFonts w:ascii="Times New Roman" w:hAnsi="Times New Roman" w:cs="Times New Roman" w:eastAsia="Times New Roman" w:hint="default"/>
                <w:spacing w:val="-7"/>
                <w:sz w:val="18"/>
                <w:szCs w:val="18"/>
              </w:rPr>
              <w:t>&lt;</w:t>
            </w:r>
            <w:r>
              <w:rPr>
                <w:rFonts w:ascii="宋体" w:hAnsi="宋体" w:cs="宋体" w:eastAsia="宋体" w:hint="default"/>
                <w:spacing w:val="-7"/>
                <w:sz w:val="18"/>
                <w:szCs w:val="18"/>
              </w:rPr>
              <w:t>利润总额的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或</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w:t>
            </w:r>
            <w:r>
              <w:rPr>
                <w:rFonts w:ascii="宋体" w:hAnsi="宋体" w:cs="宋体" w:eastAsia="宋体" w:hint="default"/>
                <w:spacing w:val="-8"/>
                <w:sz w:val="18"/>
                <w:szCs w:val="18"/>
              </w:rPr>
              <w:t>重要：利润总额的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或</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万元≦错报</w:t>
            </w:r>
          </w:p>
          <w:p>
            <w:pPr>
              <w:pStyle w:val="TableParagraph"/>
              <w:spacing w:line="300" w:lineRule="auto" w:before="9"/>
              <w:ind w:left="103" w:right="121"/>
              <w:jc w:val="left"/>
              <w:rPr>
                <w:rFonts w:ascii="宋体" w:hAnsi="宋体" w:cs="宋体" w:eastAsia="宋体" w:hint="default"/>
                <w:sz w:val="18"/>
                <w:szCs w:val="18"/>
              </w:rPr>
            </w:pPr>
            <w:r>
              <w:rPr>
                <w:rFonts w:ascii="Times New Roman" w:hAnsi="Times New Roman" w:cs="Times New Roman" w:eastAsia="Times New Roman" w:hint="default"/>
                <w:sz w:val="18"/>
                <w:szCs w:val="18"/>
              </w:rPr>
              <w:t>&lt;</w:t>
            </w:r>
            <w:r>
              <w:rPr>
                <w:rFonts w:ascii="宋体" w:hAnsi="宋体" w:cs="宋体" w:eastAsia="宋体" w:hint="default"/>
                <w:sz w:val="18"/>
                <w:szCs w:val="18"/>
              </w:rPr>
              <w:t>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万元；重大：错 报≧利润总额的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1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）资产总额潜在错报。一般：错报</w:t>
            </w:r>
            <w:r>
              <w:rPr>
                <w:rFonts w:ascii="Times New Roman" w:hAnsi="Times New Roman" w:cs="Times New Roman" w:eastAsia="Times New Roman" w:hint="default"/>
                <w:sz w:val="18"/>
                <w:szCs w:val="18"/>
              </w:rPr>
              <w:t>&lt;</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103" w:right="101"/>
              <w:jc w:val="left"/>
              <w:rPr>
                <w:rFonts w:ascii="宋体" w:hAnsi="宋体" w:cs="宋体" w:eastAsia="宋体" w:hint="default"/>
                <w:sz w:val="18"/>
                <w:szCs w:val="18"/>
              </w:rPr>
            </w:pPr>
            <w:r>
              <w:rPr>
                <w:rFonts w:ascii="宋体" w:hAnsi="宋体" w:cs="宋体" w:eastAsia="宋体" w:hint="default"/>
                <w:sz w:val="18"/>
                <w:szCs w:val="18"/>
              </w:rPr>
              <w:t>参考财务报告内部控制缺陷认定标 </w:t>
            </w:r>
            <w:r>
              <w:rPr>
                <w:rFonts w:ascii="宋体" w:hAnsi="宋体" w:cs="宋体" w:eastAsia="宋体" w:hint="default"/>
                <w:spacing w:val="-3"/>
                <w:sz w:val="18"/>
                <w:szCs w:val="18"/>
              </w:rPr>
              <w:t>准，根据公司日常经营管理需要，确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定公司非财务报告内部控制缺陷重 </w:t>
            </w:r>
            <w:r>
              <w:rPr>
                <w:rFonts w:ascii="宋体" w:hAnsi="宋体" w:cs="宋体" w:eastAsia="宋体" w:hint="default"/>
                <w:spacing w:val="-8"/>
                <w:sz w:val="18"/>
                <w:szCs w:val="18"/>
              </w:rPr>
              <w:t>要程度：（</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）直接财产损失金额达到</w:t>
            </w:r>
            <w:r>
              <w:rPr>
                <w:rFonts w:ascii="宋体" w:hAnsi="宋体" w:cs="宋体" w:eastAsia="宋体" w:hint="default"/>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w:t>
            </w:r>
            <w:r>
              <w:rPr>
                <w:rFonts w:ascii="宋体" w:hAnsi="宋体" w:cs="宋体" w:eastAsia="宋体" w:hint="default"/>
                <w:spacing w:val="-8"/>
                <w:sz w:val="18"/>
                <w:szCs w:val="18"/>
              </w:rPr>
              <w:t>认定为一般缺陷；（</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）直接财产损失</w:t>
            </w:r>
            <w:r>
              <w:rPr>
                <w:rFonts w:ascii="宋体" w:hAnsi="宋体" w:cs="宋体" w:eastAsia="宋体" w:hint="default"/>
                <w:sz w:val="18"/>
                <w:szCs w:val="18"/>
              </w:rPr>
              <w:t> 金额达到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pacing w:val="-6"/>
                <w:sz w:val="18"/>
                <w:szCs w:val="18"/>
              </w:rPr>
              <w:t>万元（含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pacing w:val="-12"/>
                <w:sz w:val="18"/>
                <w:szCs w:val="18"/>
              </w:rPr>
              <w:t>万元）～</w:t>
            </w:r>
            <w:r>
              <w:rPr>
                <w:rFonts w:ascii="宋体" w:hAnsi="宋体" w:cs="宋体" w:eastAsia="宋体" w:hint="default"/>
                <w:sz w:val="18"/>
                <w:szCs w:val="18"/>
              </w:rPr>
            </w:r>
          </w:p>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万元认定为重要缺陷</w:t>
            </w:r>
            <w:r>
              <w:rPr>
                <w:rFonts w:ascii="宋体" w:hAnsi="宋体" w:cs="宋体" w:eastAsia="宋体" w:hint="default"/>
                <w:spacing w:val="-135"/>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45"/>
                <w:sz w:val="18"/>
                <w:szCs w:val="18"/>
              </w:rPr>
              <w:t>）</w:t>
            </w:r>
            <w:r>
              <w:rPr>
                <w:rFonts w:ascii="宋体" w:hAnsi="宋体" w:cs="宋体" w:eastAsia="宋体" w:hint="default"/>
                <w:spacing w:val="1"/>
                <w:sz w:val="18"/>
                <w:szCs w:val="18"/>
              </w:rPr>
              <w:t>直</w:t>
            </w:r>
            <w:r>
              <w:rPr>
                <w:rFonts w:ascii="宋体" w:hAnsi="宋体" w:cs="宋体" w:eastAsia="宋体" w:hint="default"/>
                <w:sz w:val="18"/>
                <w:szCs w:val="18"/>
              </w:rPr>
              <w:t>接</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4"/>
        <w:gridCol w:w="3324"/>
        <w:gridCol w:w="3051"/>
      </w:tblGrid>
      <w:tr>
        <w:trPr>
          <w:trHeight w:val="473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103" w:right="133"/>
              <w:jc w:val="left"/>
              <w:rPr>
                <w:rFonts w:ascii="宋体" w:hAnsi="宋体" w:cs="宋体" w:eastAsia="宋体" w:hint="default"/>
                <w:sz w:val="18"/>
                <w:szCs w:val="18"/>
              </w:rPr>
            </w:pPr>
            <w:r>
              <w:rPr>
                <w:rFonts w:ascii="宋体" w:hAnsi="宋体" w:cs="宋体" w:eastAsia="宋体" w:hint="default"/>
                <w:sz w:val="18"/>
                <w:szCs w:val="18"/>
              </w:rPr>
              <w:t>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万元；重要：资 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资产 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万元；重大：错报≧ 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300" w:lineRule="auto" w:before="13"/>
              <w:ind w:left="103" w:right="1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）经营收入潜在错报。一般：错报</w:t>
            </w:r>
            <w:r>
              <w:rPr>
                <w:rFonts w:ascii="Times New Roman" w:hAnsi="Times New Roman" w:cs="Times New Roman" w:eastAsia="Times New Roman" w:hint="default"/>
                <w:sz w:val="18"/>
                <w:szCs w:val="18"/>
              </w:rPr>
              <w:t>&lt; </w:t>
            </w:r>
            <w:r>
              <w:rPr>
                <w:rFonts w:ascii="宋体" w:hAnsi="宋体" w:cs="宋体" w:eastAsia="宋体" w:hint="default"/>
                <w:sz w:val="18"/>
                <w:szCs w:val="18"/>
              </w:rPr>
              <w:t>经营收入总额的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万元；重要： 经营收入总额的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万元≦错报</w:t>
            </w:r>
            <w:r>
              <w:rPr>
                <w:rFonts w:ascii="Times New Roman" w:hAnsi="Times New Roman" w:cs="Times New Roman" w:eastAsia="Times New Roman" w:hint="default"/>
                <w:sz w:val="18"/>
                <w:szCs w:val="18"/>
              </w:rPr>
              <w:t>&lt; </w:t>
            </w:r>
            <w:r>
              <w:rPr>
                <w:rFonts w:ascii="宋体" w:hAnsi="宋体" w:cs="宋体" w:eastAsia="宋体" w:hint="default"/>
                <w:sz w:val="18"/>
                <w:szCs w:val="18"/>
              </w:rPr>
              <w:t>经营收入总额的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 </w:t>
            </w:r>
            <w:r>
              <w:rPr>
                <w:rFonts w:ascii="宋体" w:hAnsi="宋体" w:cs="宋体" w:eastAsia="宋体" w:hint="default"/>
                <w:spacing w:val="-10"/>
                <w:sz w:val="18"/>
                <w:szCs w:val="18"/>
              </w:rPr>
              <w:t>万元；重大：</w:t>
            </w:r>
            <w:r>
              <w:rPr>
                <w:rFonts w:ascii="宋体" w:hAnsi="宋体" w:cs="宋体" w:eastAsia="宋体" w:hint="default"/>
                <w:sz w:val="18"/>
                <w:szCs w:val="18"/>
              </w:rPr>
              <w:t> 错报≧经营收入总额的</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或</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万元。</w:t>
            </w:r>
          </w:p>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）所有者权益潜在错报。一般：错报</w:t>
            </w:r>
          </w:p>
          <w:p>
            <w:pPr>
              <w:pStyle w:val="TableParagraph"/>
              <w:spacing w:line="300" w:lineRule="auto" w:before="63"/>
              <w:ind w:left="10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&lt;</w:t>
            </w:r>
            <w:r>
              <w:rPr>
                <w:rFonts w:ascii="宋体" w:hAnsi="宋体" w:cs="宋体" w:eastAsia="宋体" w:hint="default"/>
                <w:sz w:val="18"/>
                <w:szCs w:val="18"/>
              </w:rPr>
              <w:t>所有者权益总额的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z w:val="18"/>
                <w:szCs w:val="18"/>
              </w:rPr>
              <w:t>万元；重 </w:t>
            </w:r>
            <w:r>
              <w:rPr>
                <w:rFonts w:ascii="宋体" w:hAnsi="宋体" w:cs="宋体" w:eastAsia="宋体" w:hint="default"/>
                <w:spacing w:val="-6"/>
                <w:sz w:val="18"/>
                <w:szCs w:val="18"/>
              </w:rPr>
              <w:t>要：所有者权益总额的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 </w:t>
            </w:r>
            <w:r>
              <w:rPr>
                <w:rFonts w:ascii="宋体" w:hAnsi="宋体" w:cs="宋体" w:eastAsia="宋体" w:hint="default"/>
                <w:sz w:val="18"/>
                <w:szCs w:val="18"/>
              </w:rPr>
              <w:t>万元；重 </w:t>
            </w:r>
            <w:r>
              <w:rPr>
                <w:rFonts w:ascii="宋体" w:hAnsi="宋体" w:cs="宋体" w:eastAsia="宋体" w:hint="default"/>
                <w:spacing w:val="-7"/>
                <w:sz w:val="18"/>
                <w:szCs w:val="18"/>
              </w:rPr>
              <w:t>大：错报≧所有者权益总额的</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或</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2000 </w:t>
            </w:r>
            <w:r>
              <w:rPr>
                <w:rFonts w:ascii="宋体" w:hAnsi="宋体" w:cs="宋体" w:eastAsia="宋体" w:hint="default"/>
                <w:sz w:val="18"/>
                <w:szCs w:val="18"/>
              </w:rPr>
              <w:t>万元。</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103" w:right="145"/>
              <w:jc w:val="left"/>
              <w:rPr>
                <w:rFonts w:ascii="宋体" w:hAnsi="宋体" w:cs="宋体" w:eastAsia="宋体" w:hint="default"/>
                <w:sz w:val="18"/>
                <w:szCs w:val="18"/>
              </w:rPr>
            </w:pPr>
            <w:r>
              <w:rPr>
                <w:rFonts w:ascii="宋体" w:hAnsi="宋体" w:cs="宋体" w:eastAsia="宋体" w:hint="default"/>
                <w:sz w:val="18"/>
                <w:szCs w:val="18"/>
              </w:rPr>
              <w:t>财产损失金额达到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万元（含） 及以上认定为重大缺陷。</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right="1027"/>
        <w:jc w:val="left"/>
        <w:rPr>
          <w:b w:val="0"/>
          <w:bCs w:val="0"/>
        </w:rPr>
      </w:pPr>
      <w:bookmarkStart w:name="十、内部控制审计报告" w:id="150"/>
      <w:bookmarkEnd w:id="150"/>
      <w:r>
        <w:rPr>
          <w:b w:val="0"/>
          <w:bCs w:val="0"/>
        </w:rPr>
      </w:r>
      <w:r>
        <w:rPr/>
        <w:t>十、内部控制审计报告</w:t>
      </w:r>
      <w:r>
        <w:rPr>
          <w:b w:val="0"/>
          <w:bCs w:val="0"/>
        </w:rPr>
      </w:r>
    </w:p>
    <w:p>
      <w:pPr>
        <w:spacing w:line="240" w:lineRule="auto" w:before="8"/>
        <w:rPr>
          <w:rFonts w:ascii="宋体" w:hAnsi="宋体" w:cs="宋体" w:eastAsia="宋体" w:hint="default"/>
          <w:b/>
          <w:bCs/>
          <w:sz w:val="26"/>
          <w:szCs w:val="26"/>
        </w:rPr>
      </w:pPr>
    </w:p>
    <w:p>
      <w:pPr>
        <w:spacing w:before="0"/>
        <w:ind w:left="113" w:right="10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537"/>
        <w:gridCol w:w="5032"/>
      </w:tblGrid>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103" w:right="184"/>
              <w:jc w:val="left"/>
              <w:rPr>
                <w:rFonts w:ascii="宋体" w:hAnsi="宋体" w:cs="宋体" w:eastAsia="宋体" w:hint="default"/>
                <w:sz w:val="18"/>
                <w:szCs w:val="18"/>
              </w:rPr>
            </w:pPr>
            <w:r>
              <w:rPr>
                <w:rFonts w:ascii="宋体" w:hAnsi="宋体" w:cs="宋体" w:eastAsia="宋体" w:hint="default"/>
                <w:sz w:val="18"/>
                <w:szCs w:val="18"/>
              </w:rPr>
              <w:t>审计意见：京蓝科技公司于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日按照《企业内部控制基本规范》和相关规定在所有重大方面保持了有效 的财务报告内部控制。</w:t>
            </w:r>
          </w:p>
        </w:tc>
      </w:tr>
      <w:tr>
        <w:trPr>
          <w:trHeight w:val="403"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内控审计报告披露情况</w:t>
            </w:r>
          </w:p>
        </w:tc>
        <w:tc>
          <w:tcPr>
            <w:tcW w:w="5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5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5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http://www.cninfo.com.cn)</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p>
        </w:tc>
        <w:tc>
          <w:tcPr>
            <w:tcW w:w="5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3"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5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会计师事务所是否出具非标准意见的内部控制审计报告</w:t>
      </w:r>
    </w:p>
    <w:p>
      <w:pPr>
        <w:spacing w:line="360" w:lineRule="auto" w:before="116"/>
        <w:ind w:left="113" w:right="4633" w:firstLine="0"/>
        <w:jc w:val="left"/>
        <w:rPr>
          <w:rFonts w:ascii="宋体" w:hAnsi="宋体" w:cs="宋体" w:eastAsia="宋体" w:hint="default"/>
          <w:sz w:val="18"/>
          <w:szCs w:val="18"/>
        </w:rPr>
      </w:pPr>
      <w:r>
        <w:rPr>
          <w:rFonts w:ascii="宋体" w:hAnsi="宋体" w:cs="宋体" w:eastAsia="宋体" w:hint="default"/>
          <w:sz w:val="18"/>
          <w:szCs w:val="18"/>
        </w:rPr>
        <w:t>□ 是 √ 否 会计师事务所出具的内部控制审计报告与董事会的自我评价报告意见是否一致</w:t>
      </w:r>
    </w:p>
    <w:p>
      <w:pPr>
        <w:spacing w:before="26"/>
        <w:ind w:left="113" w:right="1027"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after="0"/>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left="3086" w:right="1027"/>
        <w:jc w:val="left"/>
        <w:rPr>
          <w:b w:val="0"/>
          <w:bCs w:val="0"/>
        </w:rPr>
      </w:pPr>
      <w:bookmarkStart w:name="第十节 公司债券相关情况" w:id="151"/>
      <w:bookmarkEnd w:id="151"/>
      <w:r>
        <w:rPr>
          <w:b w:val="0"/>
          <w:bCs w:val="0"/>
        </w:rPr>
      </w:r>
      <w:bookmarkStart w:name="_bookmark8" w:id="152"/>
      <w:bookmarkEnd w:id="152"/>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spacing w:line="357" w:lineRule="auto" w:before="0"/>
        <w:ind w:left="113" w:right="2113"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57"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left="3567" w:right="1027"/>
        <w:jc w:val="left"/>
        <w:rPr>
          <w:b w:val="0"/>
          <w:bCs w:val="0"/>
        </w:rPr>
      </w:pPr>
      <w:bookmarkStart w:name="第十一节 财务报告" w:id="153"/>
      <w:bookmarkEnd w:id="153"/>
      <w:r>
        <w:rPr>
          <w:b w:val="0"/>
          <w:bCs w:val="0"/>
        </w:rPr>
      </w:r>
      <w:bookmarkStart w:name="_bookmark9" w:id="154"/>
      <w:bookmarkEnd w:id="154"/>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13" w:right="1027"/>
        <w:jc w:val="left"/>
        <w:rPr>
          <w:b w:val="0"/>
          <w:bCs w:val="0"/>
        </w:rPr>
      </w:pPr>
      <w:bookmarkStart w:name="一、审计报告" w:id="155"/>
      <w:bookmarkEnd w:id="155"/>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中兴财光华会计师事务所（特殊普通合伙）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中兴财光华审会字（</w:t>
            </w:r>
            <w:r>
              <w:rPr>
                <w:rFonts w:ascii="Times New Roman" w:hAnsi="Times New Roman" w:cs="Times New Roman" w:eastAsia="Times New Roman" w:hint="default"/>
                <w:sz w:val="18"/>
                <w:szCs w:val="18"/>
              </w:rPr>
              <w:t>2018</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111002</w:t>
            </w:r>
            <w:r>
              <w:rPr>
                <w:rFonts w:ascii="Times New Roman" w:hAnsi="Times New Roman" w:cs="Times New Roman" w:eastAsia="Times New Roman" w:hint="default"/>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王凤岐、张猛勇</w:t>
            </w:r>
          </w:p>
        </w:tc>
      </w:tr>
    </w:tbl>
    <w:p>
      <w:pPr>
        <w:spacing w:before="51"/>
        <w:ind w:left="0" w:right="1016"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spacing w:line="408" w:lineRule="auto" w:before="35"/>
        <w:ind w:left="536" w:right="7183" w:hanging="3"/>
        <w:jc w:val="left"/>
        <w:rPr>
          <w:rFonts w:ascii="宋体" w:hAnsi="宋体" w:cs="宋体" w:eastAsia="宋体" w:hint="default"/>
          <w:sz w:val="21"/>
          <w:szCs w:val="21"/>
        </w:rPr>
      </w:pPr>
      <w:r>
        <w:rPr>
          <w:rFonts w:ascii="宋体" w:hAnsi="宋体" w:cs="宋体" w:eastAsia="宋体" w:hint="default"/>
          <w:sz w:val="21"/>
          <w:szCs w:val="21"/>
        </w:rPr>
        <w:t>京蓝科技股份有限公司全体股东： </w:t>
      </w:r>
      <w:r>
        <w:rPr>
          <w:rFonts w:ascii="宋体" w:hAnsi="宋体" w:cs="宋体" w:eastAsia="宋体" w:hint="default"/>
          <w:b/>
          <w:bCs/>
          <w:sz w:val="21"/>
          <w:szCs w:val="21"/>
        </w:rPr>
        <w:t>一、审计意见</w:t>
      </w:r>
      <w:r>
        <w:rPr>
          <w:rFonts w:ascii="宋体" w:hAnsi="宋体" w:cs="宋体" w:eastAsia="宋体" w:hint="default"/>
          <w:sz w:val="21"/>
          <w:szCs w:val="21"/>
        </w:rPr>
      </w:r>
    </w:p>
    <w:p>
      <w:pPr>
        <w:pStyle w:val="BodyText"/>
        <w:spacing w:line="273" w:lineRule="auto" w:before="46"/>
        <w:ind w:left="114" w:right="1130" w:firstLine="420"/>
        <w:jc w:val="both"/>
      </w:pPr>
      <w:r>
        <w:rPr/>
        <w:t>我们审计了京蓝科技股份有限公司（以下简称京蓝科技公司）财务报表，包括 </w:t>
      </w:r>
      <w:r>
        <w:rPr>
          <w:rFonts w:ascii="宋体" w:hAnsi="宋体" w:cs="宋体" w:eastAsia="宋体" w:hint="default"/>
        </w:rPr>
        <w:t>2017</w:t>
      </w:r>
      <w:r>
        <w:rPr/>
        <w:t>年 </w:t>
      </w:r>
      <w:r>
        <w:rPr>
          <w:rFonts w:ascii="宋体" w:hAnsi="宋体" w:cs="宋体" w:eastAsia="宋体" w:hint="default"/>
        </w:rPr>
        <w:t>12 </w:t>
      </w:r>
      <w:r>
        <w:rPr/>
        <w:t>月 </w:t>
      </w:r>
      <w:r>
        <w:rPr>
          <w:rFonts w:ascii="宋体" w:hAnsi="宋体" w:cs="宋体" w:eastAsia="宋体" w:hint="default"/>
        </w:rPr>
        <w:t>31</w:t>
      </w:r>
      <w:r>
        <w:rPr>
          <w:rFonts w:ascii="宋体" w:hAnsi="宋体" w:cs="宋体" w:eastAsia="宋体" w:hint="default"/>
          <w:spacing w:val="74"/>
        </w:rPr>
        <w:t> </w:t>
      </w:r>
      <w:r>
        <w:rPr/>
        <w:t>日 </w:t>
      </w:r>
      <w:r>
        <w:rPr>
          <w:spacing w:val="-1"/>
        </w:rPr>
        <w:t>的合并及公司资产负债表，</w:t>
      </w:r>
      <w:r>
        <w:rPr>
          <w:rFonts w:ascii="宋体" w:hAnsi="宋体" w:cs="宋体" w:eastAsia="宋体" w:hint="default"/>
          <w:spacing w:val="-1"/>
        </w:rPr>
        <w:t>2017</w:t>
      </w:r>
      <w:r>
        <w:rPr>
          <w:spacing w:val="-1"/>
        </w:rPr>
        <w:t>年度的合并及公司利润表、合并及公司现金流量表、合并及公司股东权益</w:t>
      </w:r>
      <w:r>
        <w:rPr>
          <w:spacing w:val="-81"/>
        </w:rPr>
        <w:t> </w:t>
      </w:r>
      <w:r>
        <w:rPr>
          <w:spacing w:val="-81"/>
        </w:rPr>
      </w:r>
      <w:r>
        <w:rPr/>
        <w:t>变动表以及财务报表附注。</w:t>
      </w:r>
    </w:p>
    <w:p>
      <w:pPr>
        <w:pStyle w:val="BodyText"/>
        <w:spacing w:line="273" w:lineRule="auto" w:before="164"/>
        <w:ind w:right="1130" w:firstLine="420"/>
        <w:jc w:val="both"/>
      </w:pPr>
      <w:r>
        <w:rPr>
          <w:spacing w:val="-1"/>
        </w:rPr>
        <w:t>我们认为，后附的财务报表在所有重大方面按照企业会计准则的规定编制，公允反映了京蓝科技公司</w:t>
      </w:r>
      <w:r>
        <w:rPr/>
        <w:t> </w:t>
      </w:r>
      <w:r>
        <w:rPr>
          <w:rFonts w:ascii="宋体" w:hAnsi="宋体" w:cs="宋体" w:eastAsia="宋体" w:hint="default"/>
        </w:rPr>
        <w:t>2017</w:t>
      </w:r>
      <w:r>
        <w:rPr/>
        <w:t>年 </w:t>
      </w:r>
      <w:r>
        <w:rPr>
          <w:rFonts w:ascii="宋体" w:hAnsi="宋体" w:cs="宋体" w:eastAsia="宋体" w:hint="default"/>
        </w:rPr>
        <w:t>12 </w:t>
      </w:r>
      <w:r>
        <w:rPr/>
        <w:t>月 </w:t>
      </w:r>
      <w:r>
        <w:rPr>
          <w:rFonts w:ascii="宋体" w:hAnsi="宋体" w:cs="宋体" w:eastAsia="宋体" w:hint="default"/>
        </w:rPr>
        <w:t>31 </w:t>
      </w:r>
      <w:r>
        <w:rPr/>
        <w:t>日的合并及公司财务状况以及</w:t>
      </w:r>
      <w:r>
        <w:rPr>
          <w:spacing w:val="-5"/>
        </w:rPr>
        <w:t> </w:t>
      </w:r>
      <w:r>
        <w:rPr>
          <w:rFonts w:ascii="宋体" w:hAnsi="宋体" w:cs="宋体" w:eastAsia="宋体" w:hint="default"/>
        </w:rPr>
        <w:t>2017</w:t>
      </w:r>
      <w:r>
        <w:rPr/>
        <w:t>年度的合并及公司经营成果和现金流量。</w:t>
      </w:r>
    </w:p>
    <w:p>
      <w:pPr>
        <w:spacing w:line="468" w:lineRule="exact" w:before="34"/>
        <w:ind w:left="533" w:right="1027" w:firstLine="2"/>
        <w:jc w:val="left"/>
        <w:rPr>
          <w:rFonts w:ascii="宋体" w:hAnsi="宋体" w:cs="宋体" w:eastAsia="宋体" w:hint="default"/>
          <w:sz w:val="21"/>
          <w:szCs w:val="21"/>
        </w:rPr>
      </w:pPr>
      <w:r>
        <w:rPr>
          <w:rFonts w:ascii="宋体" w:hAnsi="宋体" w:cs="宋体" w:eastAsia="宋体" w:hint="default"/>
          <w:b/>
          <w:bCs/>
          <w:sz w:val="21"/>
          <w:szCs w:val="21"/>
        </w:rPr>
        <w:t>二、形成审计意见的基础</w:t>
      </w:r>
      <w:r>
        <w:rPr>
          <w:rFonts w:ascii="宋体" w:hAnsi="宋体" w:cs="宋体" w:eastAsia="宋体" w:hint="default"/>
          <w:b/>
          <w:bCs/>
          <w:w w:val="99"/>
          <w:sz w:val="21"/>
          <w:szCs w:val="21"/>
        </w:rPr>
        <w:t> </w:t>
      </w:r>
      <w:r>
        <w:rPr>
          <w:rFonts w:ascii="宋体" w:hAnsi="宋体" w:cs="宋体" w:eastAsia="宋体" w:hint="default"/>
          <w:spacing w:val="-1"/>
          <w:sz w:val="21"/>
          <w:szCs w:val="21"/>
        </w:rPr>
        <w:t>我们按照中国注册会计师审计准则的规定执行了审计工作。审计报告的“注册会计师对财务报表审计</w:t>
      </w:r>
    </w:p>
    <w:p>
      <w:pPr>
        <w:pStyle w:val="BodyText"/>
        <w:spacing w:line="248" w:lineRule="exact"/>
        <w:ind w:right="1027"/>
        <w:jc w:val="left"/>
      </w:pPr>
      <w:r>
        <w:rPr/>
        <w:t>的责任”部分进一步阐述了我们在这些准则下的责任。按照中国注册会计师职业道德守则，我们独立于京</w:t>
      </w:r>
    </w:p>
    <w:p>
      <w:pPr>
        <w:pStyle w:val="BodyText"/>
        <w:spacing w:line="273" w:lineRule="auto" w:before="37"/>
        <w:ind w:right="1027"/>
        <w:jc w:val="left"/>
      </w:pPr>
      <w:r>
        <w:rPr>
          <w:spacing w:val="-1"/>
        </w:rPr>
        <w:t>蓝科技公司，并履行了职业道德方面的其他责任。我们相信，我们获取的审计证据是充分、适当的，为发</w:t>
      </w:r>
      <w:r>
        <w:rPr>
          <w:spacing w:val="-83"/>
        </w:rPr>
        <w:t> </w:t>
      </w:r>
      <w:r>
        <w:rPr>
          <w:spacing w:val="-83"/>
        </w:rPr>
      </w:r>
      <w:r>
        <w:rPr/>
        <w:t>表审计意见提供了基础。</w:t>
      </w:r>
    </w:p>
    <w:p>
      <w:pPr>
        <w:pStyle w:val="BodyText"/>
        <w:spacing w:line="468" w:lineRule="exact" w:before="34"/>
        <w:ind w:left="533" w:right="1027" w:firstLine="2"/>
        <w:jc w:val="left"/>
      </w:pPr>
      <w:r>
        <w:rPr>
          <w:rFonts w:ascii="宋体" w:hAnsi="宋体" w:cs="宋体" w:eastAsia="宋体" w:hint="default"/>
          <w:b/>
          <w:bCs/>
        </w:rPr>
        <w:t>三、关键审计事项</w:t>
      </w:r>
      <w:r>
        <w:rPr>
          <w:rFonts w:ascii="宋体" w:hAnsi="宋体" w:cs="宋体" w:eastAsia="宋体" w:hint="default"/>
          <w:b/>
          <w:bCs/>
          <w:w w:val="99"/>
        </w:rPr>
        <w:t> </w:t>
      </w:r>
      <w:r>
        <w:rPr>
          <w:spacing w:val="-1"/>
        </w:rPr>
        <w:t>关键审计事项是我们根据职业判断，认为对本期财务报表审计最为重要的事项。这些事项的应对以对</w:t>
      </w:r>
    </w:p>
    <w:p>
      <w:pPr>
        <w:pStyle w:val="BodyText"/>
        <w:spacing w:line="248" w:lineRule="exact"/>
        <w:ind w:right="1027"/>
        <w:jc w:val="left"/>
      </w:pPr>
      <w:r>
        <w:rPr/>
        <w:t>财务报表整体进行审计并形成审计意见为背景，我们不对这些事项单独发表意见。我们确定下列事项是需</w:t>
      </w:r>
    </w:p>
    <w:p>
      <w:pPr>
        <w:pStyle w:val="BodyText"/>
        <w:spacing w:line="240" w:lineRule="auto" w:before="37"/>
        <w:ind w:right="1027"/>
        <w:jc w:val="left"/>
      </w:pPr>
      <w:r>
        <w:rPr/>
        <w:t>要在审计报告中沟通的关键审计事项。</w:t>
      </w:r>
    </w:p>
    <w:p>
      <w:pPr>
        <w:spacing w:line="240" w:lineRule="auto" w:before="10"/>
        <w:rPr>
          <w:rFonts w:ascii="宋体" w:hAnsi="宋体" w:cs="宋体" w:eastAsia="宋体" w:hint="default"/>
          <w:sz w:val="14"/>
          <w:szCs w:val="14"/>
        </w:rPr>
      </w:pPr>
    </w:p>
    <w:p>
      <w:pPr>
        <w:pStyle w:val="BodyText"/>
        <w:spacing w:line="408" w:lineRule="auto"/>
        <w:ind w:left="533" w:right="7813"/>
        <w:jc w:val="left"/>
      </w:pPr>
      <w:r>
        <w:rPr/>
        <w:t>（一）建造合同收入的确认 </w:t>
      </w:r>
      <w:r>
        <w:rPr>
          <w:rFonts w:ascii="宋体" w:hAnsi="宋体" w:cs="宋体" w:eastAsia="宋体" w:hint="default"/>
        </w:rPr>
        <w:t>1</w:t>
      </w:r>
      <w:r>
        <w:rPr/>
        <w:t>、事项描述</w:t>
      </w:r>
    </w:p>
    <w:p>
      <w:pPr>
        <w:pStyle w:val="BodyText"/>
        <w:spacing w:line="240" w:lineRule="auto" w:before="46"/>
        <w:ind w:left="533" w:right="1027"/>
        <w:jc w:val="left"/>
      </w:pPr>
      <w:r>
        <w:rPr/>
        <w:t>相关信息披露详见财务报表附注三、</w:t>
      </w:r>
      <w:r>
        <w:rPr>
          <w:rFonts w:ascii="宋体" w:hAnsi="宋体" w:cs="宋体" w:eastAsia="宋体" w:hint="default"/>
        </w:rPr>
        <w:t>27</w:t>
      </w:r>
      <w:r>
        <w:rPr/>
        <w:t>及附注五、</w:t>
      </w:r>
      <w:r>
        <w:rPr>
          <w:rFonts w:ascii="宋体" w:hAnsi="宋体" w:cs="宋体" w:eastAsia="宋体" w:hint="default"/>
        </w:rPr>
        <w:t>38</w:t>
      </w:r>
      <w:r>
        <w:rPr/>
        <w:t>。</w:t>
      </w:r>
    </w:p>
    <w:p>
      <w:pPr>
        <w:spacing w:line="240" w:lineRule="auto" w:before="10"/>
        <w:rPr>
          <w:rFonts w:ascii="宋体" w:hAnsi="宋体" w:cs="宋体" w:eastAsia="宋体" w:hint="default"/>
          <w:sz w:val="14"/>
          <w:szCs w:val="14"/>
        </w:rPr>
      </w:pPr>
    </w:p>
    <w:p>
      <w:pPr>
        <w:pStyle w:val="BodyText"/>
        <w:spacing w:line="273" w:lineRule="auto"/>
        <w:ind w:left="114" w:right="1132" w:firstLine="420"/>
        <w:jc w:val="both"/>
      </w:pPr>
      <w:r>
        <w:rPr>
          <w:spacing w:val="-1"/>
        </w:rPr>
        <w:t>京蓝科技公司收入主要来自于采用完工百分比法确认的建造合同，管理层需要对建造合同的预计总收</w:t>
      </w:r>
      <w:r>
        <w:rPr/>
        <w:t> 入和预计总成本作出合理估计以确定完工进度，并应于合同执行过程中持续评估和修订。</w:t>
      </w:r>
    </w:p>
    <w:p>
      <w:pPr>
        <w:pStyle w:val="BodyText"/>
        <w:spacing w:line="240" w:lineRule="auto" w:before="163"/>
        <w:ind w:left="533" w:right="1027"/>
        <w:jc w:val="left"/>
      </w:pPr>
      <w:r>
        <w:rPr/>
        <w:t>由于需要京蓝科技公司管理层运用重大会计估计和判断，因此，我们将建造合同收入的确认识别为关</w:t>
      </w:r>
    </w:p>
    <w:p>
      <w:pPr>
        <w:spacing w:after="0" w:line="240"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BodyText"/>
        <w:spacing w:line="240" w:lineRule="auto" w:before="35"/>
        <w:ind w:left="114" w:right="0"/>
        <w:jc w:val="both"/>
      </w:pPr>
      <w:r>
        <w:rPr/>
        <w:t>键审计事项。</w:t>
      </w:r>
    </w:p>
    <w:p>
      <w:pPr>
        <w:spacing w:line="240" w:lineRule="auto" w:before="10"/>
        <w:rPr>
          <w:rFonts w:ascii="宋体" w:hAnsi="宋体" w:cs="宋体" w:eastAsia="宋体" w:hint="default"/>
          <w:sz w:val="14"/>
          <w:szCs w:val="14"/>
        </w:rPr>
      </w:pPr>
    </w:p>
    <w:p>
      <w:pPr>
        <w:pStyle w:val="BodyText"/>
        <w:spacing w:line="408" w:lineRule="auto"/>
        <w:ind w:left="533" w:right="5083"/>
        <w:jc w:val="left"/>
      </w:pPr>
      <w:r>
        <w:rPr>
          <w:rFonts w:ascii="宋体" w:hAnsi="宋体" w:cs="宋体" w:eastAsia="宋体" w:hint="default"/>
        </w:rPr>
        <w:t>2</w:t>
      </w:r>
      <w:r>
        <w:rPr/>
        <w:t>、审计应对 我们针对建造合同收入的确认执行的主要审计程序如下：</w:t>
      </w:r>
    </w:p>
    <w:p>
      <w:pPr>
        <w:pStyle w:val="BodyText"/>
        <w:spacing w:line="240" w:lineRule="auto" w:before="46"/>
        <w:ind w:left="533" w:right="1027"/>
        <w:jc w:val="left"/>
      </w:pPr>
      <w:r>
        <w:rPr/>
        <w:t>（</w:t>
      </w:r>
      <w:r>
        <w:rPr>
          <w:rFonts w:ascii="宋体" w:hAnsi="宋体" w:cs="宋体" w:eastAsia="宋体" w:hint="default"/>
        </w:rPr>
        <w:t>1</w:t>
      </w:r>
      <w:r>
        <w:rPr/>
        <w:t>）评价和测试了核算预计总成本、预计总收入及完工进度计算流程相关的内部控制；</w:t>
      </w:r>
    </w:p>
    <w:p>
      <w:pPr>
        <w:spacing w:line="240" w:lineRule="auto" w:before="10"/>
        <w:rPr>
          <w:rFonts w:ascii="宋体" w:hAnsi="宋体" w:cs="宋体" w:eastAsia="宋体" w:hint="default"/>
          <w:sz w:val="14"/>
          <w:szCs w:val="14"/>
        </w:rPr>
      </w:pPr>
    </w:p>
    <w:p>
      <w:pPr>
        <w:pStyle w:val="BodyText"/>
        <w:spacing w:line="273" w:lineRule="auto"/>
        <w:ind w:left="114" w:right="1027" w:firstLine="420"/>
        <w:jc w:val="left"/>
      </w:pPr>
      <w:r>
        <w:rPr/>
        <w:t>（</w:t>
      </w:r>
      <w:r>
        <w:rPr>
          <w:rFonts w:ascii="宋体" w:hAnsi="宋体" w:cs="宋体" w:eastAsia="宋体" w:hint="default"/>
        </w:rPr>
        <w:t>2</w:t>
      </w:r>
      <w:r>
        <w:rPr/>
        <w:t>）获取了全部的建造合同，验证预计合同总收入的准确性；我们复核了重大合同的关键条款，同 时，获取了建造合同的结算资料，验证合同收入；</w:t>
      </w:r>
    </w:p>
    <w:p>
      <w:pPr>
        <w:pStyle w:val="BodyText"/>
        <w:spacing w:line="273" w:lineRule="auto" w:before="163"/>
        <w:ind w:left="114" w:right="1027" w:firstLine="420"/>
        <w:jc w:val="left"/>
      </w:pPr>
      <w:r>
        <w:rPr/>
        <w:t>（</w:t>
      </w:r>
      <w:r>
        <w:rPr>
          <w:rFonts w:ascii="宋体" w:hAnsi="宋体" w:cs="宋体" w:eastAsia="宋体" w:hint="default"/>
        </w:rPr>
        <w:t>3</w:t>
      </w:r>
      <w:r>
        <w:rPr/>
        <w:t>）我们评价了管理层在确定预计合同总成本时所采用的判断和估计以及完工百分比方法确认的合 同收入，我们重新计算完工百分比，并与企业确认的完工百分比进行核对；</w:t>
      </w:r>
    </w:p>
    <w:p>
      <w:pPr>
        <w:pStyle w:val="BodyText"/>
        <w:spacing w:line="273" w:lineRule="auto" w:before="163"/>
        <w:ind w:left="114" w:right="1027" w:firstLine="420"/>
        <w:jc w:val="left"/>
      </w:pPr>
      <w:r>
        <w:rPr/>
        <w:t>（</w:t>
      </w:r>
      <w:r>
        <w:rPr>
          <w:rFonts w:ascii="宋体" w:hAnsi="宋体" w:cs="宋体" w:eastAsia="宋体" w:hint="default"/>
        </w:rPr>
        <w:t>4</w:t>
      </w:r>
      <w:r>
        <w:rPr/>
        <w:t>）抽样检查了已发生成本相关的合同、结算资料；以及通过对存货的盘点、复核生产成本的归集 和分配、对发出商品的计价测试等来确认已发生的成本；</w:t>
      </w:r>
    </w:p>
    <w:p>
      <w:pPr>
        <w:pStyle w:val="BodyText"/>
        <w:spacing w:line="240" w:lineRule="auto" w:before="163"/>
        <w:ind w:left="534" w:right="1027"/>
        <w:jc w:val="left"/>
      </w:pPr>
      <w:r>
        <w:rPr/>
        <w:t>（</w:t>
      </w:r>
      <w:r>
        <w:rPr>
          <w:rFonts w:ascii="宋体" w:hAnsi="宋体" w:cs="宋体" w:eastAsia="宋体" w:hint="default"/>
        </w:rPr>
        <w:t>5</w:t>
      </w:r>
      <w:r>
        <w:rPr/>
        <w:t>）执行了截止性测试程序，检查相关合同成本是否被记录在恰当的会计期间；</w:t>
      </w:r>
    </w:p>
    <w:p>
      <w:pPr>
        <w:spacing w:line="240" w:lineRule="auto" w:before="10"/>
        <w:rPr>
          <w:rFonts w:ascii="宋体" w:hAnsi="宋体" w:cs="宋体" w:eastAsia="宋体" w:hint="default"/>
          <w:sz w:val="14"/>
          <w:szCs w:val="14"/>
        </w:rPr>
      </w:pPr>
    </w:p>
    <w:p>
      <w:pPr>
        <w:pStyle w:val="BodyText"/>
        <w:spacing w:line="240" w:lineRule="auto"/>
        <w:ind w:left="534" w:right="1027"/>
        <w:jc w:val="left"/>
      </w:pPr>
      <w:r>
        <w:rPr/>
        <w:t>（</w:t>
      </w:r>
      <w:r>
        <w:rPr>
          <w:rFonts w:ascii="宋体" w:hAnsi="宋体" w:cs="宋体" w:eastAsia="宋体" w:hint="default"/>
        </w:rPr>
        <w:t>6</w:t>
      </w:r>
      <w:r>
        <w:rPr/>
        <w:t>）抽取了部分重大的工程项目进行现场走访，获取工程的形象进度，查看项目进展情况；</w:t>
      </w:r>
    </w:p>
    <w:p>
      <w:pPr>
        <w:spacing w:line="240" w:lineRule="auto" w:before="10"/>
        <w:rPr>
          <w:rFonts w:ascii="宋体" w:hAnsi="宋体" w:cs="宋体" w:eastAsia="宋体" w:hint="default"/>
          <w:sz w:val="14"/>
          <w:szCs w:val="14"/>
        </w:rPr>
      </w:pPr>
    </w:p>
    <w:p>
      <w:pPr>
        <w:pStyle w:val="BodyText"/>
        <w:spacing w:line="240" w:lineRule="auto"/>
        <w:ind w:left="534" w:right="1027"/>
        <w:jc w:val="left"/>
      </w:pPr>
      <w:r>
        <w:rPr/>
        <w:t>（</w:t>
      </w:r>
      <w:r>
        <w:rPr>
          <w:rFonts w:ascii="宋体" w:hAnsi="宋体" w:cs="宋体" w:eastAsia="宋体" w:hint="default"/>
        </w:rPr>
        <w:t>7</w:t>
      </w:r>
      <w:r>
        <w:rPr/>
        <w:t>）对重大合同项目以及异常项目的毛利率执行了分析性复核程序，关注毛利率是否合理。</w:t>
      </w:r>
    </w:p>
    <w:p>
      <w:pPr>
        <w:spacing w:line="240" w:lineRule="auto" w:before="10"/>
        <w:rPr>
          <w:rFonts w:ascii="宋体" w:hAnsi="宋体" w:cs="宋体" w:eastAsia="宋体" w:hint="default"/>
          <w:sz w:val="14"/>
          <w:szCs w:val="14"/>
        </w:rPr>
      </w:pPr>
    </w:p>
    <w:p>
      <w:pPr>
        <w:pStyle w:val="BodyText"/>
        <w:spacing w:line="408" w:lineRule="auto"/>
        <w:ind w:left="534" w:right="8862"/>
        <w:jc w:val="left"/>
      </w:pPr>
      <w:r>
        <w:rPr/>
        <w:t>（二）商誉减值 </w:t>
      </w:r>
      <w:r>
        <w:rPr>
          <w:rFonts w:ascii="宋体" w:hAnsi="宋体" w:cs="宋体" w:eastAsia="宋体" w:hint="default"/>
        </w:rPr>
        <w:t>1</w:t>
      </w:r>
      <w:r>
        <w:rPr/>
        <w:t>、事项描述</w:t>
      </w:r>
    </w:p>
    <w:p>
      <w:pPr>
        <w:pStyle w:val="BodyText"/>
        <w:spacing w:line="240" w:lineRule="auto" w:before="46"/>
        <w:ind w:left="534" w:right="1027"/>
        <w:jc w:val="left"/>
      </w:pPr>
      <w:r>
        <w:rPr/>
        <w:t>相关信息披露详见财务报表附注三、</w:t>
      </w:r>
      <w:r>
        <w:rPr>
          <w:rFonts w:ascii="宋体" w:hAnsi="宋体" w:cs="宋体" w:eastAsia="宋体" w:hint="default"/>
        </w:rPr>
        <w:t>23</w:t>
      </w:r>
      <w:r>
        <w:rPr/>
        <w:t>；附注五、</w:t>
      </w:r>
      <w:r>
        <w:rPr>
          <w:rFonts w:ascii="宋体" w:hAnsi="宋体" w:cs="宋体" w:eastAsia="宋体" w:hint="default"/>
        </w:rPr>
        <w:t>18</w:t>
      </w:r>
      <w:r>
        <w:rPr/>
        <w:t>；附注六、</w:t>
      </w:r>
      <w:r>
        <w:rPr>
          <w:rFonts w:ascii="宋体" w:hAnsi="宋体" w:cs="宋体" w:eastAsia="宋体" w:hint="default"/>
        </w:rPr>
        <w:t>1</w:t>
      </w:r>
      <w:r>
        <w:rPr/>
        <w:t>。</w:t>
      </w:r>
    </w:p>
    <w:p>
      <w:pPr>
        <w:pStyle w:val="BodyText"/>
        <w:tabs>
          <w:tab w:pos="7779" w:val="left" w:leader="none"/>
        </w:tabs>
        <w:spacing w:line="460" w:lineRule="atLeast" w:before="8"/>
        <w:ind w:left="534" w:right="1132"/>
        <w:jc w:val="left"/>
      </w:pPr>
      <w:r>
        <w:rPr/>
        <w:t>截至</w:t>
      </w:r>
      <w:r>
        <w:rPr>
          <w:spacing w:val="-6"/>
        </w:rPr>
        <w:t> </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日止，京蓝科技公司合并资产负债表中商誉金额为人民币</w:t>
        <w:tab/>
      </w:r>
      <w:r>
        <w:rPr>
          <w:rFonts w:ascii="宋体" w:hAnsi="宋体" w:cs="宋体" w:eastAsia="宋体" w:hint="default"/>
        </w:rPr>
        <w:t>125,110.43</w:t>
      </w:r>
      <w:r>
        <w:rPr/>
        <w:t>万元。 京蓝科技公司管理层需要每年对商誉进行测试，以确定是否需要确认减值损失。</w:t>
      </w:r>
      <w:r>
        <w:rPr>
          <w:spacing w:val="78"/>
        </w:rPr>
        <w:t> </w:t>
      </w:r>
      <w:r>
        <w:rPr/>
        <w:t>商誉减值的评估基</w:t>
      </w:r>
    </w:p>
    <w:p>
      <w:pPr>
        <w:pStyle w:val="BodyText"/>
        <w:spacing w:line="273" w:lineRule="auto" w:before="37"/>
        <w:ind w:right="1127"/>
        <w:jc w:val="both"/>
      </w:pPr>
      <w:r>
        <w:rPr/>
        <w:t>于对商誉所归属的相关资产及资产组价值的测算。为评估商誉所归属的相关资产及资产组价值，</w:t>
      </w:r>
      <w:r>
        <w:rPr>
          <w:spacing w:val="77"/>
        </w:rPr>
        <w:t> </w:t>
      </w:r>
      <w:r>
        <w:rPr/>
        <w:t>京蓝科</w:t>
      </w:r>
      <w:r>
        <w:rPr>
          <w:spacing w:val="-100"/>
        </w:rPr>
        <w:t> </w:t>
      </w:r>
      <w:r>
        <w:rPr>
          <w:spacing w:val="-100"/>
        </w:rPr>
      </w:r>
      <w:r>
        <w:rPr>
          <w:spacing w:val="3"/>
        </w:rPr>
        <w:t>技公司管理层委聘外部估值专家基于京蓝科技公司管理层编制的现金流量预测采用预计未来现金流量折</w:t>
      </w:r>
      <w:r>
        <w:rPr>
          <w:spacing w:val="-77"/>
        </w:rPr>
        <w:t> </w:t>
      </w:r>
      <w:r>
        <w:rPr>
          <w:spacing w:val="-77"/>
        </w:rPr>
      </w:r>
      <w:r>
        <w:rPr/>
        <w:t>现的模型计算各相关资产及资产组的预计未来现金流量现值。</w:t>
      </w:r>
    </w:p>
    <w:p>
      <w:pPr>
        <w:pStyle w:val="BodyText"/>
        <w:spacing w:line="273" w:lineRule="auto" w:before="163"/>
        <w:ind w:right="1027" w:firstLine="420"/>
        <w:jc w:val="left"/>
      </w:pPr>
      <w:r>
        <w:rPr>
          <w:spacing w:val="3"/>
        </w:rPr>
        <w:t>由于京蓝科技公司管理层在确定商誉是否减值时所采用的主观判断以及估计未来现金流量的固有不</w:t>
      </w:r>
      <w:r>
        <w:rPr/>
        <w:t> 确定性，因此，我们将商誉减值识别为关键审计事项。</w:t>
      </w:r>
    </w:p>
    <w:p>
      <w:pPr>
        <w:pStyle w:val="BodyText"/>
        <w:spacing w:line="408" w:lineRule="auto" w:before="163"/>
        <w:ind w:left="533" w:right="6133"/>
        <w:jc w:val="left"/>
      </w:pPr>
      <w:r>
        <w:rPr>
          <w:rFonts w:ascii="宋体" w:hAnsi="宋体" w:cs="宋体" w:eastAsia="宋体" w:hint="default"/>
        </w:rPr>
        <w:t>2</w:t>
      </w:r>
      <w:r>
        <w:rPr/>
        <w:t>、审计应对 我们针对商誉减值执行的主要审计程序如下：</w:t>
      </w:r>
    </w:p>
    <w:p>
      <w:pPr>
        <w:pStyle w:val="BodyText"/>
        <w:spacing w:line="273" w:lineRule="auto" w:before="46"/>
        <w:ind w:left="114" w:right="1027" w:firstLine="420"/>
        <w:jc w:val="left"/>
      </w:pPr>
      <w:r>
        <w:rPr/>
        <w:t>（</w:t>
      </w:r>
      <w:r>
        <w:rPr>
          <w:rFonts w:ascii="宋体" w:hAnsi="宋体" w:cs="宋体" w:eastAsia="宋体" w:hint="default"/>
        </w:rPr>
        <w:t>1</w:t>
      </w:r>
      <w:r>
        <w:rPr/>
        <w:t>）了解、评估及测试了与商誉减值测试相关的内部控制的设计及执行有效性，包括关键假设的采 用及减值计提金额的复核及审批；</w:t>
      </w:r>
    </w:p>
    <w:p>
      <w:pPr>
        <w:pStyle w:val="BodyText"/>
        <w:spacing w:line="273" w:lineRule="auto" w:before="163"/>
        <w:ind w:right="1117" w:firstLine="420"/>
        <w:jc w:val="left"/>
      </w:pPr>
      <w:r>
        <w:rPr/>
        <w:t>（</w:t>
      </w:r>
      <w:r>
        <w:rPr>
          <w:rFonts w:ascii="宋体" w:hAnsi="宋体" w:cs="宋体" w:eastAsia="宋体" w:hint="default"/>
        </w:rPr>
        <w:t>2</w:t>
      </w:r>
      <w:r>
        <w:rPr/>
        <w:t>）利用估值专家对京蓝科技公司管理层聘请的外部估值专家出具的评估报告进行复核，</w:t>
      </w:r>
      <w:r>
        <w:rPr>
          <w:spacing w:val="-24"/>
        </w:rPr>
        <w:t> </w:t>
      </w:r>
      <w:r>
        <w:rPr/>
        <w:t>项目组根</w:t>
      </w:r>
      <w:r>
        <w:rPr/>
        <w:t> 据复核结论完成评价外部估值专家的胜任能力、</w:t>
      </w:r>
      <w:r>
        <w:rPr>
          <w:spacing w:val="-2"/>
        </w:rPr>
        <w:t> </w:t>
      </w:r>
      <w:r>
        <w:rPr/>
        <w:t>专业素质和客观性，完成利用专家工作程序；</w:t>
      </w:r>
    </w:p>
    <w:p>
      <w:pPr>
        <w:pStyle w:val="BodyText"/>
        <w:spacing w:line="273" w:lineRule="auto" w:before="163"/>
        <w:ind w:right="1027" w:firstLine="420"/>
        <w:jc w:val="left"/>
      </w:pPr>
      <w:r>
        <w:rPr/>
        <w:t>（</w:t>
      </w:r>
      <w:r>
        <w:rPr>
          <w:rFonts w:ascii="宋体" w:hAnsi="宋体" w:cs="宋体" w:eastAsia="宋体" w:hint="default"/>
        </w:rPr>
        <w:t>3</w:t>
      </w:r>
      <w:r>
        <w:rPr/>
        <w:t>）评估现金流折现模型中使用的假设、折现率、预计增长率和用于确定使用价值模型的方法，评 价测试所引用参数的合理性。</w:t>
      </w:r>
    </w:p>
    <w:p>
      <w:pPr>
        <w:pStyle w:val="Heading4"/>
        <w:spacing w:line="240" w:lineRule="auto" w:before="163"/>
        <w:ind w:left="536" w:right="1027"/>
        <w:jc w:val="left"/>
        <w:rPr>
          <w:b w:val="0"/>
          <w:bCs w:val="0"/>
        </w:rPr>
      </w:pPr>
      <w:r>
        <w:rPr/>
        <w:t>四、其他信息</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left="533" w:right="1027"/>
        <w:jc w:val="left"/>
      </w:pPr>
      <w:r>
        <w:rPr/>
        <w:t>京蓝科技公司管理层</w:t>
      </w:r>
      <w:r>
        <w:rPr>
          <w:rFonts w:ascii="宋体" w:hAnsi="宋体" w:cs="宋体" w:eastAsia="宋体" w:hint="default"/>
        </w:rPr>
        <w:t>(</w:t>
      </w:r>
      <w:r>
        <w:rPr/>
        <w:t>以下简称管理层</w:t>
      </w:r>
      <w:r>
        <w:rPr>
          <w:rFonts w:ascii="宋体" w:hAnsi="宋体" w:cs="宋体" w:eastAsia="宋体" w:hint="default"/>
        </w:rPr>
        <w:t>)</w:t>
      </w:r>
      <w:r>
        <w:rPr/>
        <w:t>对其他信息负责。其他信息包括京蓝科技公司</w:t>
      </w:r>
      <w:r>
        <w:rPr>
          <w:spacing w:val="75"/>
        </w:rPr>
        <w:t> </w:t>
      </w:r>
      <w:r>
        <w:rPr>
          <w:rFonts w:ascii="宋体" w:hAnsi="宋体" w:cs="宋体" w:eastAsia="宋体" w:hint="default"/>
        </w:rPr>
        <w:t>2017</w:t>
      </w:r>
      <w:r>
        <w:rPr/>
        <w:t>年年度报</w:t>
      </w:r>
    </w:p>
    <w:p>
      <w:pPr>
        <w:spacing w:after="0" w:line="240"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BodyText"/>
        <w:spacing w:line="408" w:lineRule="auto" w:before="35"/>
        <w:ind w:left="533" w:right="1027" w:hanging="420"/>
        <w:jc w:val="left"/>
      </w:pPr>
      <w:r>
        <w:rPr/>
        <w:t>告中涵盖的信息，但不包括财务报表和我们的审计报告。 我们对财务报表发表的审计意见不涵盖其他信息，我们也不对其他信息发表任何形式的鉴证结论。</w:t>
      </w:r>
    </w:p>
    <w:p>
      <w:pPr>
        <w:pStyle w:val="BodyText"/>
        <w:spacing w:line="273" w:lineRule="auto" w:before="46"/>
        <w:ind w:right="1130" w:firstLine="420"/>
        <w:jc w:val="both"/>
      </w:pPr>
      <w:r>
        <w:rPr>
          <w:spacing w:val="-1"/>
        </w:rPr>
        <w:t>结合我们对财务报表的审计，我们的责任是阅读其他信息，在此过程中，考虑其他信息是否与财务报</w:t>
      </w:r>
      <w:r>
        <w:rPr/>
        <w:t> 表或我们在审计过程中了解到的情况存在重大不一致或者似乎存在重大错报。</w:t>
      </w:r>
    </w:p>
    <w:p>
      <w:pPr>
        <w:pStyle w:val="BodyText"/>
        <w:spacing w:line="273" w:lineRule="auto" w:before="163"/>
        <w:ind w:right="1133" w:firstLine="420"/>
        <w:jc w:val="both"/>
      </w:pPr>
      <w:r>
        <w:rPr>
          <w:spacing w:val="-1"/>
        </w:rPr>
        <w:t>基于我们已执行的工作，如果我们确定其他信息存在重大错报，我们应当报告该事实。在这方面，我</w:t>
      </w:r>
      <w:r>
        <w:rPr/>
        <w:t> 们无任何事项需要报告。</w:t>
      </w:r>
    </w:p>
    <w:p>
      <w:pPr>
        <w:spacing w:line="468" w:lineRule="exact" w:before="34"/>
        <w:ind w:left="533" w:right="1027" w:firstLine="2"/>
        <w:jc w:val="left"/>
        <w:rPr>
          <w:rFonts w:ascii="宋体" w:hAnsi="宋体" w:cs="宋体" w:eastAsia="宋体" w:hint="default"/>
          <w:sz w:val="21"/>
          <w:szCs w:val="21"/>
        </w:rPr>
      </w:pPr>
      <w:r>
        <w:rPr>
          <w:rFonts w:ascii="宋体" w:hAnsi="宋体" w:cs="宋体" w:eastAsia="宋体" w:hint="default"/>
          <w:b/>
          <w:bCs/>
          <w:sz w:val="21"/>
          <w:szCs w:val="21"/>
        </w:rPr>
        <w:t>五、管理层和治理层对财务报表的责任</w:t>
      </w:r>
      <w:r>
        <w:rPr>
          <w:rFonts w:ascii="宋体" w:hAnsi="宋体" w:cs="宋体" w:eastAsia="宋体" w:hint="default"/>
          <w:b/>
          <w:bCs/>
          <w:w w:val="99"/>
          <w:sz w:val="21"/>
          <w:szCs w:val="21"/>
        </w:rPr>
        <w:t> </w:t>
      </w:r>
      <w:r>
        <w:rPr>
          <w:rFonts w:ascii="宋体" w:hAnsi="宋体" w:cs="宋体" w:eastAsia="宋体" w:hint="default"/>
          <w:spacing w:val="-1"/>
          <w:sz w:val="21"/>
          <w:szCs w:val="21"/>
        </w:rPr>
        <w:t>京蓝科技公司管理层（以下简称管理层）负责按照企业会计准则的规定编制财务报表，使其实现公允</w:t>
      </w:r>
    </w:p>
    <w:p>
      <w:pPr>
        <w:pStyle w:val="BodyText"/>
        <w:spacing w:line="248" w:lineRule="exact"/>
        <w:ind w:right="1027"/>
        <w:jc w:val="left"/>
      </w:pPr>
      <w:r>
        <w:rPr/>
        <w:t>反映，并设计、执行和维护必要的内部控制，以使财务报表不存在由于舞弊或错误导致的重大错报。</w:t>
      </w:r>
    </w:p>
    <w:p>
      <w:pPr>
        <w:spacing w:line="240" w:lineRule="auto" w:before="10"/>
        <w:rPr>
          <w:rFonts w:ascii="宋体" w:hAnsi="宋体" w:cs="宋体" w:eastAsia="宋体" w:hint="default"/>
          <w:sz w:val="14"/>
          <w:szCs w:val="14"/>
        </w:rPr>
      </w:pPr>
    </w:p>
    <w:p>
      <w:pPr>
        <w:pStyle w:val="BodyText"/>
        <w:spacing w:line="273" w:lineRule="auto"/>
        <w:ind w:right="1131" w:firstLine="420"/>
        <w:jc w:val="both"/>
      </w:pPr>
      <w:r>
        <w:rPr>
          <w:spacing w:val="-1"/>
        </w:rPr>
        <w:t>在编制财务报表时，管理层负责评估京蓝科技公司的持续经营能力，披露与持续经营相关的事项（如</w:t>
      </w:r>
      <w:r>
        <w:rPr/>
        <w:t> </w:t>
      </w:r>
      <w:r>
        <w:rPr>
          <w:spacing w:val="-3"/>
        </w:rPr>
        <w:t>适用），并运用持续经营假设，除非管理层计划清算京蓝科技公司、终止运营或别无其他现实的选择。</w:t>
      </w:r>
    </w:p>
    <w:p>
      <w:pPr>
        <w:spacing w:line="408" w:lineRule="auto" w:before="163"/>
        <w:ind w:left="536" w:right="5923" w:hanging="3"/>
        <w:jc w:val="left"/>
        <w:rPr>
          <w:rFonts w:ascii="宋体" w:hAnsi="宋体" w:cs="宋体" w:eastAsia="宋体" w:hint="default"/>
          <w:sz w:val="21"/>
          <w:szCs w:val="21"/>
        </w:rPr>
      </w:pPr>
      <w:r>
        <w:rPr>
          <w:rFonts w:ascii="宋体" w:hAnsi="宋体" w:cs="宋体" w:eastAsia="宋体" w:hint="default"/>
          <w:sz w:val="21"/>
          <w:szCs w:val="21"/>
        </w:rPr>
        <w:t>治理层负责监督京蓝科技公司的财务报告过程。 </w:t>
      </w:r>
      <w:r>
        <w:rPr>
          <w:rFonts w:ascii="宋体" w:hAnsi="宋体" w:cs="宋体" w:eastAsia="宋体" w:hint="default"/>
          <w:b/>
          <w:bCs/>
          <w:sz w:val="21"/>
          <w:szCs w:val="21"/>
        </w:rPr>
        <w:t>六、注册会计师对财务报表审计的责任</w:t>
      </w:r>
      <w:r>
        <w:rPr>
          <w:rFonts w:ascii="宋体" w:hAnsi="宋体" w:cs="宋体" w:eastAsia="宋体" w:hint="default"/>
          <w:sz w:val="21"/>
          <w:szCs w:val="21"/>
        </w:rPr>
      </w:r>
    </w:p>
    <w:p>
      <w:pPr>
        <w:pStyle w:val="BodyText"/>
        <w:spacing w:line="273" w:lineRule="auto" w:before="46"/>
        <w:ind w:left="114" w:right="1131" w:firstLine="420"/>
        <w:jc w:val="both"/>
      </w:pPr>
      <w:r>
        <w:rPr>
          <w:spacing w:val="-1"/>
        </w:rPr>
        <w:t>我们的目标是对财务报表整体是否不存在由于舞弊或错误导致的重大错报获取合理保证，并出具包含</w:t>
      </w:r>
      <w:r>
        <w:rPr/>
        <w:t> </w:t>
      </w:r>
      <w:r>
        <w:rPr>
          <w:spacing w:val="-1"/>
        </w:rPr>
        <w:t>审计意见的审计报告。合理保证是高水平的保证，但并不能保证按照审计准则执行的审计在某一重大错报</w:t>
      </w:r>
      <w:r>
        <w:rPr>
          <w:spacing w:val="-81"/>
        </w:rPr>
        <w:t> </w:t>
      </w:r>
      <w:r>
        <w:rPr>
          <w:spacing w:val="-81"/>
        </w:rPr>
      </w:r>
      <w:r>
        <w:rPr>
          <w:spacing w:val="-1"/>
        </w:rPr>
        <w:t>存在时总能发现。错报可能由于舞弊或错误导致，如果合理预期错报单独或汇总起来可能影响财务报表使</w:t>
      </w:r>
      <w:r>
        <w:rPr>
          <w:spacing w:val="-81"/>
        </w:rPr>
        <w:t> </w:t>
      </w:r>
      <w:r>
        <w:rPr>
          <w:spacing w:val="-81"/>
        </w:rPr>
      </w:r>
      <w:r>
        <w:rPr/>
        <w:t>用者依据财务报表作出的经济决策，则通常认为错报是重大的。</w:t>
      </w:r>
    </w:p>
    <w:p>
      <w:pPr>
        <w:pStyle w:val="BodyText"/>
        <w:spacing w:line="273" w:lineRule="auto" w:before="164"/>
        <w:ind w:left="114" w:right="1133" w:firstLine="420"/>
        <w:jc w:val="both"/>
      </w:pPr>
      <w:r>
        <w:rPr>
          <w:spacing w:val="-1"/>
        </w:rPr>
        <w:t>在按照审计准则执行审计工作的过程中，我们运用职业判断，并保持职业怀疑。同时，我们也执行以</w:t>
      </w:r>
      <w:r>
        <w:rPr/>
        <w:t> 下工作：</w:t>
      </w:r>
    </w:p>
    <w:p>
      <w:pPr>
        <w:pStyle w:val="BodyText"/>
        <w:spacing w:line="273" w:lineRule="auto" w:before="163"/>
        <w:ind w:left="114" w:right="1023" w:firstLine="420"/>
        <w:jc w:val="left"/>
      </w:pPr>
      <w:r>
        <w:rPr/>
        <w:t>（</w:t>
      </w:r>
      <w:r>
        <w:rPr>
          <w:rFonts w:ascii="宋体" w:hAnsi="宋体" w:cs="宋体" w:eastAsia="宋体" w:hint="default"/>
        </w:rPr>
        <w:t>1</w:t>
      </w:r>
      <w:r>
        <w:rPr/>
        <w:t>）识别和评估由于舞弊或错误导致的财务报表重大错报风险，设计和实施审计程序以应对这些风 </w:t>
      </w:r>
      <w:r>
        <w:rPr>
          <w:spacing w:val="-3"/>
        </w:rPr>
        <w:t>险，并获取充分、适当的审计证据，作为发表审计意见的基础。由于舞弊可能涉及串通、伪造、故意遗漏、</w:t>
      </w:r>
      <w:r>
        <w:rPr>
          <w:spacing w:val="-94"/>
        </w:rPr>
        <w:t> </w:t>
      </w:r>
      <w:r>
        <w:rPr>
          <w:spacing w:val="-94"/>
        </w:rPr>
      </w:r>
      <w:r>
        <w:rPr/>
        <w:t>虚假陈述或凌驾于内部控制之上，未能发现由于舞弊导致的重大错报的风险高于未能发现由于错误导致的</w:t>
      </w:r>
      <w:r>
        <w:rPr/>
        <w:t> 重大错报的风险。</w:t>
      </w:r>
    </w:p>
    <w:p>
      <w:pPr>
        <w:pStyle w:val="BodyText"/>
        <w:spacing w:line="240" w:lineRule="auto" w:before="163"/>
        <w:ind w:left="534" w:right="1027"/>
        <w:jc w:val="left"/>
      </w:pPr>
      <w:r>
        <w:rPr/>
        <w:t>（</w:t>
      </w:r>
      <w:r>
        <w:rPr>
          <w:rFonts w:ascii="宋体" w:hAnsi="宋体" w:cs="宋体" w:eastAsia="宋体" w:hint="default"/>
        </w:rPr>
        <w:t>2</w:t>
      </w:r>
      <w:r>
        <w:rPr/>
        <w:t>）了解与审计相关的内部控制，以设计恰当的审计程序。</w:t>
      </w:r>
    </w:p>
    <w:p>
      <w:pPr>
        <w:spacing w:line="240" w:lineRule="auto" w:before="10"/>
        <w:rPr>
          <w:rFonts w:ascii="宋体" w:hAnsi="宋体" w:cs="宋体" w:eastAsia="宋体" w:hint="default"/>
          <w:sz w:val="14"/>
          <w:szCs w:val="14"/>
        </w:rPr>
      </w:pPr>
    </w:p>
    <w:p>
      <w:pPr>
        <w:pStyle w:val="BodyText"/>
        <w:spacing w:line="240" w:lineRule="auto"/>
        <w:ind w:left="534" w:right="1027"/>
        <w:jc w:val="left"/>
      </w:pPr>
      <w:r>
        <w:rPr/>
        <w:t>（</w:t>
      </w:r>
      <w:r>
        <w:rPr>
          <w:rFonts w:ascii="宋体" w:hAnsi="宋体" w:cs="宋体" w:eastAsia="宋体" w:hint="default"/>
        </w:rPr>
        <w:t>3</w:t>
      </w:r>
      <w:r>
        <w:rPr/>
        <w:t>）评价管理层选用会计政策的恰当性和作出会计估计及相关披露的合理性。</w:t>
      </w:r>
    </w:p>
    <w:p>
      <w:pPr>
        <w:spacing w:line="240" w:lineRule="auto" w:before="10"/>
        <w:rPr>
          <w:rFonts w:ascii="宋体" w:hAnsi="宋体" w:cs="宋体" w:eastAsia="宋体" w:hint="default"/>
          <w:sz w:val="14"/>
          <w:szCs w:val="14"/>
        </w:rPr>
      </w:pPr>
    </w:p>
    <w:p>
      <w:pPr>
        <w:pStyle w:val="BodyText"/>
        <w:spacing w:line="273" w:lineRule="auto"/>
        <w:ind w:left="114" w:right="1130" w:firstLine="420"/>
        <w:jc w:val="both"/>
      </w:pPr>
      <w:r>
        <w:rPr/>
        <w:t>（</w:t>
      </w:r>
      <w:r>
        <w:rPr>
          <w:rFonts w:ascii="宋体" w:hAnsi="宋体" w:cs="宋体" w:eastAsia="宋体" w:hint="default"/>
        </w:rPr>
        <w:t>4</w:t>
      </w:r>
      <w:r>
        <w:rPr/>
        <w:t>）对管理层使用持续经营假设的恰当性得出结论。同时，根据获取的审计证据，就可能导致对京 </w:t>
      </w:r>
      <w:r>
        <w:rPr>
          <w:spacing w:val="-1"/>
        </w:rPr>
        <w:t>蓝科技公司持续经营能力产生重大疑虑的事项或情况是否存在重大不确定性得出结论。如果我们得出结论</w:t>
      </w:r>
      <w:r>
        <w:rPr>
          <w:spacing w:val="-81"/>
        </w:rPr>
        <w:t> </w:t>
      </w:r>
      <w:r>
        <w:rPr>
          <w:spacing w:val="-81"/>
        </w:rPr>
      </w:r>
      <w:r>
        <w:rPr>
          <w:spacing w:val="-1"/>
        </w:rPr>
        <w:t>认为存在重大不确定性，审计准则要求我们在审计报告中提请报表使用者注意财务报表中的相关披露；如</w:t>
      </w:r>
      <w:r>
        <w:rPr>
          <w:spacing w:val="-81"/>
        </w:rPr>
        <w:t> </w:t>
      </w:r>
      <w:r>
        <w:rPr>
          <w:spacing w:val="-81"/>
        </w:rPr>
      </w:r>
      <w:r>
        <w:rPr>
          <w:spacing w:val="-1"/>
        </w:rPr>
        <w:t>果披露不充分，我们应当发表非无保留意见。我们的结论基于截至审计报告日可获得的信息。然而，未来</w:t>
      </w:r>
      <w:r>
        <w:rPr>
          <w:spacing w:val="-86"/>
        </w:rPr>
        <w:t> </w:t>
      </w:r>
      <w:r>
        <w:rPr>
          <w:spacing w:val="-86"/>
        </w:rPr>
      </w:r>
      <w:r>
        <w:rPr/>
        <w:t>的事项或情况可能导致京蓝科技公司不能持续经营。</w:t>
      </w:r>
    </w:p>
    <w:p>
      <w:pPr>
        <w:pStyle w:val="BodyText"/>
        <w:spacing w:line="273" w:lineRule="auto" w:before="163"/>
        <w:ind w:left="114" w:right="1133" w:firstLine="420"/>
        <w:jc w:val="both"/>
      </w:pPr>
      <w:r>
        <w:rPr>
          <w:spacing w:val="-3"/>
        </w:rPr>
        <w:t>（</w:t>
      </w:r>
      <w:r>
        <w:rPr>
          <w:rFonts w:ascii="宋体" w:hAnsi="宋体" w:cs="宋体" w:eastAsia="宋体" w:hint="default"/>
          <w:spacing w:val="-3"/>
        </w:rPr>
        <w:t>5</w:t>
      </w:r>
      <w:r>
        <w:rPr>
          <w:spacing w:val="-3"/>
        </w:rPr>
        <w:t>）评价财务报表的总体列报、结构和内容（包括披露），并评价财务报表是否公允反映相关交易和</w:t>
      </w:r>
      <w:r>
        <w:rPr/>
        <w:t> 事项。</w:t>
      </w:r>
    </w:p>
    <w:p>
      <w:pPr>
        <w:pStyle w:val="BodyText"/>
        <w:spacing w:line="273" w:lineRule="auto" w:before="164"/>
        <w:ind w:left="114" w:right="1139" w:firstLine="420"/>
        <w:jc w:val="both"/>
      </w:pPr>
      <w:r>
        <w:rPr/>
        <w:t>（</w:t>
      </w:r>
      <w:r>
        <w:rPr>
          <w:rFonts w:ascii="宋体" w:hAnsi="宋体" w:cs="宋体" w:eastAsia="宋体" w:hint="default"/>
        </w:rPr>
        <w:t>6</w:t>
      </w:r>
      <w:r>
        <w:rPr/>
        <w:t>）就京蓝科技公司中实体或业务活动的财务信息获取充分、适当的审计证据，以对财务报表发表 审计意见。我们负责指导、监督和执行集团审计，并对审计意见承担全部责任。</w:t>
      </w:r>
    </w:p>
    <w:p>
      <w:pPr>
        <w:spacing w:after="0" w:line="273" w:lineRule="auto"/>
        <w:jc w:val="both"/>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BodyText"/>
        <w:spacing w:line="273" w:lineRule="auto" w:before="35"/>
        <w:ind w:left="114" w:right="1131" w:firstLine="420"/>
        <w:jc w:val="both"/>
      </w:pPr>
      <w:r>
        <w:rPr>
          <w:spacing w:val="-1"/>
        </w:rPr>
        <w:t>我们与治理层就计划的审计范围、时间安排和重大审计发现等事项进行沟通，包括沟通我们在审计中</w:t>
      </w:r>
      <w:r>
        <w:rPr/>
        <w:t> 识别出的值得关注的内部控制缺陷。</w:t>
      </w:r>
    </w:p>
    <w:p>
      <w:pPr>
        <w:pStyle w:val="BodyText"/>
        <w:spacing w:line="273" w:lineRule="auto" w:before="163"/>
        <w:ind w:left="114" w:right="1132" w:firstLine="420"/>
        <w:jc w:val="both"/>
      </w:pPr>
      <w:r>
        <w:rPr>
          <w:spacing w:val="-1"/>
        </w:rPr>
        <w:t>我们还就遵守与独立性相关的职业道德要求向治理层提供声明，并与治理层沟通可能被合理认为影响</w:t>
      </w:r>
      <w:r>
        <w:rPr/>
        <w:t> </w:t>
      </w:r>
      <w:r>
        <w:rPr>
          <w:spacing w:val="-4"/>
        </w:rPr>
        <w:t>我们独立性的所有关系和其他事项，以及相关的防范措施（如适用）。</w:t>
      </w:r>
    </w:p>
    <w:p>
      <w:pPr>
        <w:pStyle w:val="BodyText"/>
        <w:spacing w:line="273" w:lineRule="auto" w:before="164"/>
        <w:ind w:left="114" w:right="1131" w:firstLine="420"/>
        <w:jc w:val="both"/>
      </w:pPr>
      <w:r>
        <w:rPr>
          <w:spacing w:val="-1"/>
        </w:rPr>
        <w:t>从与治理层沟通过的事项中，我们确定哪些事项对本期财务报表审计最为重要，因而构成关键审计事</w:t>
      </w:r>
      <w:r>
        <w:rPr/>
        <w:t> </w:t>
      </w:r>
      <w:r>
        <w:rPr>
          <w:spacing w:val="-1"/>
        </w:rPr>
        <w:t>项。我们在审计报告中描述这些事项，除非法律法规禁止公开披露这些事项，或在极少数情形下，如果合</w:t>
      </w:r>
      <w:r>
        <w:rPr>
          <w:spacing w:val="-86"/>
        </w:rPr>
        <w:t> </w:t>
      </w:r>
      <w:r>
        <w:rPr>
          <w:spacing w:val="-86"/>
        </w:rPr>
      </w:r>
      <w:r>
        <w:rPr>
          <w:spacing w:val="-1"/>
        </w:rPr>
        <w:t>理预期在审计报告中沟通某事项造成的负面后果超过在公众利益方面产生的益处，我们确定不应在审计报</w:t>
      </w:r>
      <w:r>
        <w:rPr>
          <w:spacing w:val="-81"/>
        </w:rPr>
        <w:t> </w:t>
      </w:r>
      <w:r>
        <w:rPr>
          <w:spacing w:val="-81"/>
        </w:rPr>
      </w:r>
      <w:r>
        <w:rPr/>
        <w:t>告中沟通该事项。</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BodyText"/>
        <w:tabs>
          <w:tab w:pos="6099" w:val="left" w:leader="none"/>
        </w:tabs>
        <w:spacing w:line="240" w:lineRule="auto"/>
        <w:ind w:left="534" w:right="1027"/>
        <w:jc w:val="left"/>
      </w:pPr>
      <w:r>
        <w:rPr/>
        <w:t>中兴财光华会计师事务所</w:t>
        <w:tab/>
        <w:t>中国注册会计师：</w:t>
      </w:r>
    </w:p>
    <w:p>
      <w:pPr>
        <w:spacing w:line="240" w:lineRule="auto" w:before="10"/>
        <w:rPr>
          <w:rFonts w:ascii="宋体" w:hAnsi="宋体" w:cs="宋体" w:eastAsia="宋体" w:hint="default"/>
          <w:sz w:val="14"/>
          <w:szCs w:val="14"/>
        </w:rPr>
      </w:pPr>
    </w:p>
    <w:p>
      <w:pPr>
        <w:pStyle w:val="BodyText"/>
        <w:tabs>
          <w:tab w:pos="6097" w:val="left" w:leader="none"/>
        </w:tabs>
        <w:spacing w:line="240" w:lineRule="auto"/>
        <w:ind w:left="533" w:right="1027"/>
        <w:jc w:val="left"/>
      </w:pPr>
      <w:r>
        <w:rPr/>
        <w:t>（特殊普通合伙）</w:t>
        <w:tab/>
        <w:t>（项目合伙人）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pStyle w:val="BodyText"/>
        <w:tabs>
          <w:tab w:pos="5459" w:val="left" w:leader="none"/>
        </w:tabs>
        <w:spacing w:line="240" w:lineRule="auto"/>
        <w:ind w:left="0" w:right="2466"/>
        <w:jc w:val="center"/>
      </w:pPr>
      <w:r>
        <w:rPr/>
        <w:t>中国•北京</w:t>
        <w:tab/>
        <w:t>中国注册会计师：</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BodyText"/>
        <w:spacing w:line="240" w:lineRule="auto"/>
        <w:ind w:left="6726" w:right="1027"/>
        <w:jc w:val="left"/>
      </w:pP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26</w:t>
      </w:r>
      <w:r>
        <w:rPr/>
        <w:t>日</w:t>
      </w:r>
    </w:p>
    <w:p>
      <w:pPr>
        <w:spacing w:after="0" w:line="240" w:lineRule="auto"/>
        <w:jc w:val="left"/>
        <w:sectPr>
          <w:pgSz w:w="11910" w:h="16840"/>
          <w:pgMar w:header="907" w:footer="1019" w:top="1100" w:bottom="1200" w:left="1020" w:right="0"/>
        </w:sectPr>
      </w:pPr>
    </w:p>
    <w:p>
      <w:pPr>
        <w:spacing w:line="240" w:lineRule="auto" w:before="9"/>
        <w:rPr>
          <w:rFonts w:ascii="宋体" w:hAnsi="宋体" w:cs="宋体" w:eastAsia="宋体" w:hint="default"/>
          <w:sz w:val="20"/>
          <w:szCs w:val="20"/>
        </w:rPr>
      </w:pPr>
    </w:p>
    <w:p>
      <w:pPr>
        <w:pStyle w:val="Heading2"/>
        <w:spacing w:line="240" w:lineRule="auto" w:before="26"/>
        <w:ind w:right="1027"/>
        <w:jc w:val="left"/>
        <w:rPr>
          <w:b w:val="0"/>
          <w:bCs w:val="0"/>
        </w:rPr>
      </w:pPr>
      <w:bookmarkStart w:name="二、财务报表" w:id="156"/>
      <w:bookmarkEnd w:id="156"/>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13" w:right="1027"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10"/>
        <w:rPr>
          <w:rFonts w:ascii="宋体" w:hAnsi="宋体" w:cs="宋体" w:eastAsia="宋体" w:hint="default"/>
          <w:sz w:val="26"/>
          <w:szCs w:val="26"/>
        </w:rPr>
      </w:pPr>
    </w:p>
    <w:p>
      <w:pPr>
        <w:pStyle w:val="Heading4"/>
        <w:spacing w:line="240" w:lineRule="auto"/>
        <w:ind w:left="113" w:right="1027"/>
        <w:jc w:val="left"/>
        <w:rPr>
          <w:b w:val="0"/>
          <w:bCs w:val="0"/>
        </w:rPr>
      </w:pPr>
      <w:bookmarkStart w:name="1、合并资产负债表" w:id="157"/>
      <w:bookmarkEnd w:id="157"/>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7" w:footer="1019" w:top="1100" w:bottom="1200" w:left="1020" w:right="0"/>
        </w:sectPr>
      </w:pPr>
    </w:p>
    <w:p>
      <w:pPr>
        <w:spacing w:before="44"/>
        <w:ind w:left="113" w:right="-19" w:firstLine="0"/>
        <w:jc w:val="left"/>
        <w:rPr>
          <w:rFonts w:ascii="宋体" w:hAnsi="宋体" w:cs="宋体" w:eastAsia="宋体" w:hint="default"/>
          <w:sz w:val="18"/>
          <w:szCs w:val="18"/>
        </w:rPr>
      </w:pPr>
      <w:r>
        <w:rPr>
          <w:rFonts w:ascii="宋体" w:hAnsi="宋体" w:cs="宋体" w:eastAsia="宋体" w:hint="default"/>
          <w:sz w:val="18"/>
          <w:szCs w:val="18"/>
        </w:rPr>
        <w:t>编制单位：京蓝科技股份有限公司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0"/>
        <w:ind w:left="113"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100" w:bottom="1200" w:left="1020" w:right="0"/>
          <w:cols w:num="3" w:equalWidth="0">
            <w:col w:w="2815" w:space="1263"/>
            <w:col w:w="1599" w:space="3243"/>
            <w:col w:w="1970"/>
          </w:cols>
        </w:sectPr>
      </w:pP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1,047,670,400.75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994,688,783.21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1,291,754.98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616,507,263.54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365,539,397.36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221,949,825.51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106,386,257.42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4,206,770.28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441,653,607.23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82,940,629.80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2,553,768,441.76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1,039,658,927.68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6,371,354.86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91,479,293.47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3,874,929.21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66,285,840.39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10,843,836.18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5,044,813,197.91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2,610,404,115.72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1,020,155,279.50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346,094,291.07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14,961,010.05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28,034,199.99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4,684,268.91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33,081,996.09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320,358,432.22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171,076,057.77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143,188,521.59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134,085,465.48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103,673,137.51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45,364,633.56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5,231,388.37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2,108,870.81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1,251,104,313.38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1,064,184,525.73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7,551,585.71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1,336,551.79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55,182,788.40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3,767,674.05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354,165,299.13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33,555,294.01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3,667,821,232.96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1,475,124,352.16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8,712,634,430.87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4,085,528,467.88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1,897,180,000.00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260,290,000.00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73"/>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14,930,780.00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868,741,931.47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405,990,906.53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396,517,038.47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146,885,988.13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73"/>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12,356,223.16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12,507,429.69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111,319,957.08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70,854,866.01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37,067,687.17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554,345.64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155,698,577.49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69,388,453.79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341,588,631.42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26,005,499.54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3,920,470,046.26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1,007,408,269.33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129,196,000.00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56,380,000.00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232,899,862.15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14,016,015.75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6,299,434.70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5,709,430.96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71,161,801.74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8,495,904.64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439,557,098.59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84,601,351.35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4,360,027,144.85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1,092,009,620.68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730,545,885.00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325,594,516.00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3,128,436,863.27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2,518,479,733.54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30,351,919.86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30,351,919.86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352,352,636.73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95,618,149.37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4,241,687,304.86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2,970,044,318.77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110,919,981.16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23,474,528.43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4,352,607,286.02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2,993,518,847.20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8,712,634,430.87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4,085,528,467.88</w:t>
            </w:r>
          </w:p>
        </w:tc>
      </w:tr>
    </w:tbl>
    <w:p>
      <w:pPr>
        <w:spacing w:line="240" w:lineRule="auto" w:before="3"/>
        <w:rPr>
          <w:rFonts w:ascii="Times New Roman" w:hAnsi="Times New Roman" w:cs="Times New Roman" w:eastAsia="Times New Roman" w:hint="default"/>
          <w:sz w:val="23"/>
          <w:szCs w:val="23"/>
        </w:rPr>
      </w:pPr>
    </w:p>
    <w:p>
      <w:pPr>
        <w:tabs>
          <w:tab w:pos="3420" w:val="left" w:leader="none"/>
          <w:tab w:pos="7561" w:val="left" w:leader="none"/>
        </w:tabs>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法定代表人：杨仁贵</w:t>
        <w:tab/>
        <w:t>主管会计工作负责人：郭源源</w:t>
        <w:tab/>
        <w:t>会计机构负责人：郭源源</w:t>
      </w:r>
    </w:p>
    <w:p>
      <w:pPr>
        <w:spacing w:line="240" w:lineRule="auto" w:before="11"/>
        <w:rPr>
          <w:rFonts w:ascii="宋体" w:hAnsi="宋体" w:cs="宋体" w:eastAsia="宋体" w:hint="default"/>
          <w:sz w:val="26"/>
          <w:szCs w:val="26"/>
        </w:rPr>
      </w:pPr>
    </w:p>
    <w:p>
      <w:pPr>
        <w:pStyle w:val="Heading4"/>
        <w:spacing w:line="240" w:lineRule="auto"/>
        <w:ind w:left="113" w:right="1027"/>
        <w:jc w:val="left"/>
        <w:rPr>
          <w:b w:val="0"/>
          <w:bCs w:val="0"/>
        </w:rPr>
      </w:pPr>
      <w:bookmarkStart w:name="2、母公司资产负债表" w:id="158"/>
      <w:bookmarkEnd w:id="158"/>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59,530,971.90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708,629,215.06</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19,738,877.36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3,325,549.90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4,178,606.70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2,368,774,756.79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445,079,664.72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40,220.00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2,451,410,375.95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1,157,887,486.48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1,025,492,502.17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1,802,599,785.14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3,010,652.17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2,174,055.97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3,450,691.88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127,865.00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467,392.22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27,033,078.31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342,000.00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1,059,328,924.53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1,805,369,098.33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3,510,739,300.48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2,963,256,584.81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1,079,860,000.00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19,961,950.70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8,400,000.00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2,024,177.07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3,258,766.09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3,581,389.74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2,202,414.88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27,929,710.64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31,416.67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36,852,630.07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1,731,206.37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1,170,209,858.22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35,623,804.01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1,170,209,858.22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35,623,804.01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730,545,885.00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325,594,516.00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1,551,691,320.01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2,531,234,190.28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30,351,919.86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30,351,919.86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27,940,317.39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40,452,154.66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2,340,529,442.26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2,927,632,780.80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3,510,739,300.48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2,963,256,584.81</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1027"/>
        <w:jc w:val="left"/>
        <w:rPr>
          <w:b w:val="0"/>
          <w:bCs w:val="0"/>
        </w:rPr>
      </w:pPr>
      <w:bookmarkStart w:name="3、合并利润表" w:id="159"/>
      <w:bookmarkEnd w:id="159"/>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081"/>
        <w:gridCol w:w="3210"/>
        <w:gridCol w:w="3278"/>
      </w:tblGrid>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1,807,935,669.42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460,813,601.86</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1,807,935,669.42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460,813,601.86</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1,501,181,210.29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430,852,960.36</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1,235,886,283.76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326,430,068.52</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080"/>
        <w:gridCol w:w="3211"/>
        <w:gridCol w:w="3278"/>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提取保险合同准备金净</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14,232,040.07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4,429,836.42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48,274,731.91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25,810,696.28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151,766,740.03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62,799,995.19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77,252,405.42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3,055,971.72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-26,230,990.90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8,326,392.23</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2" w:firstLine="360"/>
              <w:jc w:val="left"/>
              <w:rPr>
                <w:rFonts w:ascii="宋体" w:hAnsi="宋体" w:cs="宋体" w:eastAsia="宋体" w:hint="default"/>
                <w:sz w:val="18"/>
                <w:szCs w:val="18"/>
              </w:rPr>
            </w:pPr>
            <w:r>
              <w:rPr>
                <w:rFonts w:ascii="宋体" w:hAnsi="宋体" w:cs="宋体" w:eastAsia="宋体" w:hint="default"/>
                <w:spacing w:val="-2"/>
                <w:sz w:val="18"/>
                <w:szCs w:val="18"/>
              </w:rPr>
              <w:t>加：公允价值变动收益（损失以</w:t>
            </w:r>
            <w:r>
              <w:rPr>
                <w:rFonts w:ascii="宋体" w:hAnsi="宋体" w:cs="宋体" w:eastAsia="宋体" w:hint="default"/>
                <w:sz w:val="18"/>
                <w:szCs w:val="18"/>
              </w:rPr>
              <w:t> “－”号填列）</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投资收益（损失以“－”号</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-8,800.08</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32,049.73</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0" w:firstLine="720"/>
              <w:jc w:val="left"/>
              <w:rPr>
                <w:rFonts w:ascii="宋体" w:hAnsi="宋体" w:cs="宋体" w:eastAsia="宋体" w:hint="default"/>
                <w:sz w:val="18"/>
                <w:szCs w:val="18"/>
              </w:rPr>
            </w:pPr>
            <w:r>
              <w:rPr>
                <w:rFonts w:ascii="宋体" w:hAnsi="宋体" w:cs="宋体" w:eastAsia="宋体" w:hint="default"/>
                <w:spacing w:val="-2"/>
                <w:sz w:val="18"/>
                <w:szCs w:val="18"/>
              </w:rPr>
              <w:t>其中：对联营企业和合营企</w:t>
            </w:r>
            <w:r>
              <w:rPr>
                <w:rFonts w:ascii="宋体" w:hAnsi="宋体" w:cs="宋体" w:eastAsia="宋体" w:hint="default"/>
                <w:sz w:val="18"/>
                <w:szCs w:val="18"/>
              </w:rPr>
              <w:t> 业的投资收益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-1,050,068.92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-115,731.09</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pacing w:val="-6"/>
                <w:sz w:val="18"/>
                <w:szCs w:val="18"/>
              </w:rPr>
              <w:t>汇兑收益（损失以“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-72,911.02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454,122.57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1,935,973.90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sz w:val="18"/>
                <w:szCs w:val="18"/>
              </w:rPr>
              <w:t>三、营业利润（亏损以“－”号填列）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308,608,721.93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30,446,813.80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16,648,471.94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367,000.59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4,113,159.04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1,314,547.85</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99"/>
              <w:jc w:val="left"/>
              <w:rPr>
                <w:rFonts w:ascii="宋体" w:hAnsi="宋体" w:cs="宋体" w:eastAsia="宋体" w:hint="default"/>
                <w:sz w:val="18"/>
                <w:szCs w:val="18"/>
              </w:rPr>
            </w:pPr>
            <w:r>
              <w:rPr>
                <w:rFonts w:ascii="宋体" w:hAnsi="宋体" w:cs="宋体" w:eastAsia="宋体" w:hint="default"/>
                <w:spacing w:val="-1"/>
                <w:sz w:val="18"/>
                <w:szCs w:val="18"/>
              </w:rPr>
              <w:t>四、利润总额（亏损总额以“－”号</w:t>
            </w:r>
            <w:r>
              <w:rPr>
                <w:rFonts w:ascii="宋体" w:hAnsi="宋体" w:cs="宋体" w:eastAsia="宋体" w:hint="default"/>
                <w:sz w:val="18"/>
                <w:szCs w:val="18"/>
              </w:rPr>
              <w:t> 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321,144,034.83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29,499,266.54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20,639,000.14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10,534,861.11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sz w:val="18"/>
                <w:szCs w:val="18"/>
              </w:rPr>
              <w:t>五、净利润（净亏损以“－”号填列）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300,505,034.69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18,964,405.43</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0" w:firstLine="355"/>
              <w:jc w:val="left"/>
              <w:rPr>
                <w:rFonts w:ascii="宋体" w:hAnsi="宋体" w:cs="宋体" w:eastAsia="宋体" w:hint="default"/>
                <w:sz w:val="18"/>
                <w:szCs w:val="18"/>
              </w:rPr>
            </w:pPr>
            <w:r>
              <w:rPr>
                <w:rFonts w:ascii="宋体" w:hAnsi="宋体" w:cs="宋体" w:eastAsia="宋体" w:hint="default"/>
                <w:spacing w:val="-1"/>
                <w:sz w:val="18"/>
                <w:szCs w:val="18"/>
              </w:rPr>
              <w:t>（一）持续经营净利润（净亏损</w:t>
            </w:r>
            <w:r>
              <w:rPr>
                <w:rFonts w:ascii="宋体" w:hAnsi="宋体" w:cs="宋体" w:eastAsia="宋体" w:hint="default"/>
                <w:sz w:val="18"/>
                <w:szCs w:val="18"/>
              </w:rPr>
              <w:t> 以“－”号填列）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300,505,034.69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18,964,405.43</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firstLine="355"/>
              <w:jc w:val="left"/>
              <w:rPr>
                <w:rFonts w:ascii="宋体" w:hAnsi="宋体" w:cs="宋体" w:eastAsia="宋体" w:hint="default"/>
                <w:sz w:val="18"/>
                <w:szCs w:val="18"/>
              </w:rPr>
            </w:pPr>
            <w:r>
              <w:rPr>
                <w:rFonts w:ascii="宋体" w:hAnsi="宋体" w:cs="宋体" w:eastAsia="宋体" w:hint="default"/>
                <w:spacing w:val="-1"/>
                <w:sz w:val="18"/>
                <w:szCs w:val="18"/>
              </w:rPr>
              <w:t>（二）终止经营净利润（净亏损</w:t>
            </w:r>
            <w:r>
              <w:rPr>
                <w:rFonts w:ascii="宋体" w:hAnsi="宋体" w:cs="宋体" w:eastAsia="宋体" w:hint="default"/>
                <w:sz w:val="18"/>
                <w:szCs w:val="18"/>
              </w:rPr>
              <w:t> 以“－”号填列）</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289,292,396.12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11,988,930.50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11,212,638.57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6,975,474.93</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081"/>
        <w:gridCol w:w="3210"/>
        <w:gridCol w:w="3278"/>
      </w:tblGrid>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67"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 益的税后净额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firstLine="351"/>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 中享有的份额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firstLine="351"/>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 益中享有的份额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67"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 的税后净额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300,505,034.69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18,964,405.43</w:t>
            </w: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67"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 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289,292,396.12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11,988,930.50</w:t>
            </w: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11,212,638.57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6,975,474.93</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0.43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0.06</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0.43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0.06</w:t>
            </w:r>
          </w:p>
        </w:tc>
      </w:tr>
    </w:tbl>
    <w:p>
      <w:pPr>
        <w:tabs>
          <w:tab w:pos="3534" w:val="left" w:leader="none"/>
          <w:tab w:pos="7675" w:val="left" w:leader="none"/>
        </w:tabs>
        <w:spacing w:line="590" w:lineRule="auto" w:before="51"/>
        <w:ind w:left="113" w:right="1229"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w:t>
      </w:r>
      <w:r>
        <w:rPr>
          <w:rFonts w:ascii="Times New Roman" w:hAnsi="Times New Roman" w:cs="Times New Roman" w:eastAsia="Times New Roman" w:hint="default"/>
          <w:sz w:val="18"/>
          <w:szCs w:val="18"/>
        </w:rPr>
        <w:t>0 </w:t>
      </w:r>
      <w:r>
        <w:rPr>
          <w:rFonts w:ascii="宋体" w:hAnsi="宋体" w:cs="宋体" w:eastAsia="宋体" w:hint="default"/>
          <w:sz w:val="18"/>
          <w:szCs w:val="18"/>
        </w:rPr>
        <w:t>元，上期被合并方实现的净利润为：</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法定代表人：杨仁贵</w:t>
        <w:tab/>
        <w:t>主管会计工作负责人：郭源源</w:t>
        <w:tab/>
        <w:t>会计机构负责人：郭源源</w:t>
      </w:r>
    </w:p>
    <w:p>
      <w:pPr>
        <w:spacing w:after="0" w:line="59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4"/>
        <w:spacing w:line="240" w:lineRule="auto" w:before="35"/>
        <w:ind w:right="1027"/>
        <w:jc w:val="left"/>
        <w:rPr>
          <w:b w:val="0"/>
          <w:bCs w:val="0"/>
        </w:rPr>
      </w:pPr>
      <w:bookmarkStart w:name="4、母公司利润表" w:id="160"/>
      <w:bookmarkEnd w:id="160"/>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18,508,018.91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450,195.95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2,154,793.84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332,658.83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46,197,735.95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42,587,773.82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-21,192,803.46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-5,540,126.42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246,892.27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201,117.71</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 以“－”号填列）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投资收益（损失以“－”</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426,821.92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147,780.82</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pacing w:val="-8"/>
                <w:sz w:val="18"/>
                <w:szCs w:val="18"/>
              </w:rPr>
              <w:t>资产处置收益（损失以“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29,193.90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2"/>
              <w:jc w:val="left"/>
              <w:rPr>
                <w:rFonts w:ascii="宋体" w:hAnsi="宋体" w:cs="宋体" w:eastAsia="宋体" w:hint="default"/>
                <w:sz w:val="18"/>
                <w:szCs w:val="18"/>
              </w:rPr>
            </w:pPr>
            <w:r>
              <w:rPr>
                <w:rFonts w:ascii="宋体" w:hAnsi="宋体" w:cs="宋体" w:eastAsia="宋体" w:hint="default"/>
                <w:sz w:val="18"/>
                <w:szCs w:val="18"/>
              </w:rPr>
              <w:t>二、营业利润（亏损以“－”号填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-7,070,644.81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-39,255,778.13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95,437.99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61,438.78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11,800.00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481.10</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2"/>
              <w:jc w:val="left"/>
              <w:rPr>
                <w:rFonts w:ascii="宋体" w:hAnsi="宋体" w:cs="宋体" w:eastAsia="宋体" w:hint="default"/>
                <w:sz w:val="18"/>
                <w:szCs w:val="18"/>
              </w:rPr>
            </w:pPr>
            <w:r>
              <w:rPr>
                <w:rFonts w:ascii="宋体" w:hAnsi="宋体" w:cs="宋体" w:eastAsia="宋体" w:hint="default"/>
                <w:sz w:val="18"/>
                <w:szCs w:val="18"/>
              </w:rPr>
              <w:t>三、利润总额（亏损总额以“－” 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-6,987,006.82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-39,194,820.45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-27,033,078.31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2"/>
              <w:jc w:val="left"/>
              <w:rPr>
                <w:rFonts w:ascii="宋体" w:hAnsi="宋体" w:cs="宋体" w:eastAsia="宋体" w:hint="default"/>
                <w:sz w:val="18"/>
                <w:szCs w:val="18"/>
              </w:rPr>
            </w:pPr>
            <w:r>
              <w:rPr>
                <w:rFonts w:ascii="宋体" w:hAnsi="宋体" w:cs="宋体" w:eastAsia="宋体" w:hint="default"/>
                <w:sz w:val="18"/>
                <w:szCs w:val="18"/>
              </w:rPr>
              <w:t>四、净利润（净亏损以“－”号填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20,046,071.49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-39,194,820.45</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 损以“－”号填列）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20,046,071.49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-39,194,820.45</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 损以“－”号填列）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 的其他综合收益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968"/>
        <w:gridCol w:w="3300"/>
        <w:gridCol w:w="3300"/>
      </w:tblGrid>
      <w:tr>
        <w:trPr>
          <w:trHeight w:val="36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划净负债或净资产的变动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 位不能重分类进损益的其他综合收 益中享有的份额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 位以后将重分类进损益的其他综合 收益中享有的份额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 允价值变动损益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 类为可供出售金融资产损益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有效部分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57"/>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20,046,071.49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-39,194,820.45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73"/>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73"/>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19"/>
          <w:szCs w:val="19"/>
        </w:rPr>
      </w:pPr>
    </w:p>
    <w:p>
      <w:pPr>
        <w:pStyle w:val="Heading4"/>
        <w:spacing w:line="240" w:lineRule="auto" w:before="35"/>
        <w:ind w:right="1027"/>
        <w:jc w:val="left"/>
        <w:rPr>
          <w:b w:val="0"/>
          <w:bCs w:val="0"/>
        </w:rPr>
      </w:pPr>
      <w:bookmarkStart w:name="5、合并现金流量表" w:id="161"/>
      <w:bookmarkEnd w:id="161"/>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28" w:right="0"/>
              <w:jc w:val="left"/>
              <w:rPr>
                <w:rFonts w:ascii="Times New Roman" w:hAnsi="Times New Roman" w:cs="Times New Roman" w:eastAsia="Times New Roman" w:hint="default"/>
                <w:sz w:val="18"/>
                <w:szCs w:val="18"/>
              </w:rPr>
            </w:pPr>
            <w:r>
              <w:rPr>
                <w:rFonts w:ascii="Times New Roman"/>
                <w:sz w:val="18"/>
              </w:rPr>
              <w:t>1,206,327,166.26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63" w:right="0"/>
              <w:jc w:val="left"/>
              <w:rPr>
                <w:rFonts w:ascii="Times New Roman" w:hAnsi="Times New Roman" w:cs="Times New Roman" w:eastAsia="Times New Roman" w:hint="default"/>
                <w:sz w:val="18"/>
                <w:szCs w:val="18"/>
              </w:rPr>
            </w:pPr>
            <w:r>
              <w:rPr>
                <w:rFonts w:ascii="Times New Roman"/>
                <w:sz w:val="18"/>
              </w:rPr>
              <w:t>139,341,175.56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firstLine="360"/>
              <w:jc w:val="left"/>
              <w:rPr>
                <w:rFonts w:ascii="宋体" w:hAnsi="宋体" w:cs="宋体" w:eastAsia="宋体" w:hint="default"/>
                <w:sz w:val="18"/>
                <w:szCs w:val="18"/>
              </w:rPr>
            </w:pPr>
            <w:r>
              <w:rPr>
                <w:rFonts w:ascii="宋体" w:hAnsi="宋体" w:cs="宋体" w:eastAsia="宋体" w:hint="default"/>
                <w:sz w:val="18"/>
                <w:szCs w:val="18"/>
              </w:rPr>
              <w:t>客户存款和同业存放款项净增 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firstLine="360"/>
              <w:jc w:val="left"/>
              <w:rPr>
                <w:rFonts w:ascii="宋体" w:hAnsi="宋体" w:cs="宋体" w:eastAsia="宋体" w:hint="default"/>
                <w:sz w:val="18"/>
                <w:szCs w:val="18"/>
              </w:rPr>
            </w:pPr>
            <w:r>
              <w:rPr>
                <w:rFonts w:ascii="宋体" w:hAnsi="宋体" w:cs="宋体" w:eastAsia="宋体" w:hint="default"/>
                <w:sz w:val="18"/>
                <w:szCs w:val="18"/>
              </w:rPr>
              <w:t>向其他金融机构拆入资金净增 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 计入当期损益的金融资产净增加额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279,606,075.00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43,792,023.91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1,485,933,241.26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183,133,199.47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1,150,575,775.14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279,678,912.83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存放中央银行和同业款项净增 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w:t>
            </w:r>
          </w:p>
          <w:p>
            <w:pPr>
              <w:pStyle w:val="TableParagraph"/>
              <w:spacing w:line="240" w:lineRule="auto" w:before="78"/>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支付给职工以及为职工支付的 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119,574,287.69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45,665,173.59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88,248,421.14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12,300,625.90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522,613,126.50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102,981,994.75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1,881,011,610.47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440,626,707.07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-395,078,369.21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-257,493,507.60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1,041,268.84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147,780.82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 他长期资产收回的现金净额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107,364.41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23,800.00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 到的现金净额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191,860,000.00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486,744,575.43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3,948,848.00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647,893,208.68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245,980,428.82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 他长期资产支付的现金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135,273,835.09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147,278,575.26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1,456,409,179.50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54,800,000.00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 付的现金净额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160,191,229.38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462,879,159.51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656,500,000.00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4,085,000.00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2,408,374,243.97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669,042,734.77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-1,760,481,035.29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-423,062,305.95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520,899,997.00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1,562,899,956.00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 资收到的现金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13,400,000.00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2,100,860,000.00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269,545,000.00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w:t>
            </w:r>
          </w:p>
          <w:p>
            <w:pPr>
              <w:pStyle w:val="TableParagraph"/>
              <w:spacing w:line="240" w:lineRule="auto" w:before="78"/>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479,314,500.35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122,326,414.73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3,101,074,497.35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1,954,771,370.73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402,443,914.84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250,365,000.00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 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99,384,182.53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7,891,386.11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 的股利、利润</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458,661,849.77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125,770,423.48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960,489,947.14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384,026,809.59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2,140,584,550.21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1,570,744,561.14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 的影响</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-14,974,854.29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890,188,747.59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w:t>
            </w:r>
          </w:p>
          <w:p>
            <w:pPr>
              <w:pStyle w:val="TableParagraph"/>
              <w:spacing w:line="240" w:lineRule="auto" w:before="78"/>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986,109,535.47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95,920,787.88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971,134,681.18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986,109,535.47</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8"/>
        <w:rPr>
          <w:rFonts w:ascii="Times New Roman" w:hAnsi="Times New Roman" w:cs="Times New Roman" w:eastAsia="Times New Roman" w:hint="default"/>
          <w:sz w:val="24"/>
          <w:szCs w:val="24"/>
        </w:rPr>
      </w:pPr>
    </w:p>
    <w:p>
      <w:pPr>
        <w:pStyle w:val="Heading4"/>
        <w:spacing w:line="240" w:lineRule="auto" w:before="35"/>
        <w:ind w:right="1027"/>
        <w:jc w:val="left"/>
        <w:rPr>
          <w:b w:val="0"/>
          <w:bCs w:val="0"/>
        </w:rPr>
      </w:pPr>
      <w:bookmarkStart w:name="6、母公司现金流量表" w:id="162"/>
      <w:bookmarkEnd w:id="162"/>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46,803,320.14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123,637,020.52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46,803,320.14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123,637,020.52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firstLine="360"/>
              <w:jc w:val="left"/>
              <w:rPr>
                <w:rFonts w:ascii="宋体" w:hAnsi="宋体" w:cs="宋体" w:eastAsia="宋体" w:hint="default"/>
                <w:sz w:val="18"/>
                <w:szCs w:val="18"/>
              </w:rPr>
            </w:pPr>
            <w:r>
              <w:rPr>
                <w:rFonts w:ascii="宋体" w:hAnsi="宋体" w:cs="宋体" w:eastAsia="宋体" w:hint="default"/>
                <w:sz w:val="18"/>
                <w:szCs w:val="18"/>
              </w:rPr>
              <w:t>支付给职工以及为职工支付的 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25,702,098.40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18,597,223.55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2,185,966.64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308,468.50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1,070,369,895.32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610,114,399.86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1,098,257,960.36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629,020,091.91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-1,051,454,640.22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-505,383,071.39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426,821.92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147,780.82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 他长期资产收回的现金净额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 到的现金净额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191,860,000.00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533,191,500.00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3,251,248.00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603,618,321.92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245,259,028.82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 他长期资产支付的现金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2,706,282.68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1,626,065.00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353,061,815.30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697,945,000.00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03" w:right="153"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 付的现金净额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1,401,880,432.00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4,085,000.00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1,757,648,529.98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703,656,065.00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-1,154,030,208.06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-458,397,036.18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507,499,997.00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1,559,899,956.00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1,094,860,000.00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105,665,000.00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89,315,000.00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1,662,359,997.00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1,754,879,956.00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85,665,000.00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 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39,283,391.88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1,738,920.68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31,690,000.00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89,315,000.00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105,973,391.88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176,718,920.68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1,556,386,605.12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1,578,161,035.32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 的影响</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-649,098,243.16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614,380,927.75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708,629,215.06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94,248,287.31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59,530,971.90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708,629,215.06</w:t>
            </w:r>
          </w:p>
        </w:tc>
      </w:tr>
    </w:tbl>
    <w:p>
      <w:pPr>
        <w:spacing w:line="240" w:lineRule="auto" w:before="2"/>
        <w:rPr>
          <w:rFonts w:ascii="宋体" w:hAnsi="宋体" w:cs="宋体" w:eastAsia="宋体" w:hint="default"/>
          <w:sz w:val="19"/>
          <w:szCs w:val="19"/>
        </w:rPr>
      </w:pPr>
    </w:p>
    <w:p>
      <w:pPr>
        <w:pStyle w:val="Heading4"/>
        <w:spacing w:line="240" w:lineRule="auto" w:before="35"/>
        <w:ind w:right="1027"/>
        <w:jc w:val="left"/>
        <w:rPr>
          <w:b w:val="0"/>
          <w:bCs w:val="0"/>
        </w:rPr>
      </w:pPr>
      <w:bookmarkStart w:name="7、合并所有者权益变动表" w:id="163"/>
      <w:bookmarkEnd w:id="163"/>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spacing w:before="44"/>
        <w:ind w:left="114" w:right="1027"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81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143" w:right="143"/>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5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85" w:right="185"/>
              <w:jc w:val="center"/>
              <w:rPr>
                <w:rFonts w:ascii="宋体" w:hAnsi="宋体" w:cs="宋体" w:eastAsia="宋体" w:hint="default"/>
                <w:sz w:val="18"/>
                <w:szCs w:val="18"/>
              </w:rPr>
            </w:pPr>
            <w:r>
              <w:rPr>
                <w:rFonts w:ascii="宋体" w:hAnsi="宋体" w:cs="宋体" w:eastAsia="宋体" w:hint="default"/>
                <w:sz w:val="18"/>
                <w:szCs w:val="18"/>
              </w:rPr>
              <w:t>股 本</w:t>
            </w:r>
          </w:p>
        </w:tc>
        <w:tc>
          <w:tcPr>
            <w:tcW w:w="159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6" w:right="146"/>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146"/>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7" w:right="145"/>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7" w:right="14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6" w:right="145"/>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6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8" w:right="146"/>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146"/>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147" w:right="145"/>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659" w:type="dxa"/>
            <w:vMerge/>
            <w:tcBorders>
              <w:left w:val="single" w:sz="4" w:space="0" w:color="000000"/>
              <w:right w:val="single" w:sz="4" w:space="0" w:color="000000"/>
            </w:tcBorders>
            <w:shd w:val="clear" w:color="auto" w:fill="D2D2D2"/>
          </w:tcPr>
          <w:p>
            <w:pPr/>
          </w:p>
        </w:tc>
      </w:tr>
      <w:tr>
        <w:trPr>
          <w:trHeight w:val="1026"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0" w:right="168"/>
              <w:jc w:val="both"/>
              <w:rPr>
                <w:rFonts w:ascii="宋体" w:hAnsi="宋体" w:cs="宋体" w:eastAsia="宋体" w:hint="default"/>
                <w:sz w:val="18"/>
                <w:szCs w:val="18"/>
              </w:rPr>
            </w:pPr>
            <w:r>
              <w:rPr>
                <w:rFonts w:ascii="宋体" w:hAnsi="宋体" w:cs="宋体" w:eastAsia="宋体" w:hint="default"/>
                <w:sz w:val="18"/>
                <w:szCs w:val="18"/>
              </w:rPr>
              <w:t>优 先 股</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0" w:right="169"/>
              <w:jc w:val="both"/>
              <w:rPr>
                <w:rFonts w:ascii="宋体" w:hAnsi="宋体" w:cs="宋体" w:eastAsia="宋体" w:hint="default"/>
                <w:sz w:val="18"/>
                <w:szCs w:val="18"/>
              </w:rPr>
            </w:pPr>
            <w:r>
              <w:rPr>
                <w:rFonts w:ascii="宋体" w:hAnsi="宋体" w:cs="宋体" w:eastAsia="宋体" w:hint="default"/>
                <w:sz w:val="18"/>
                <w:szCs w:val="18"/>
              </w:rPr>
              <w:t>永 续 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70" w:right="168"/>
              <w:jc w:val="left"/>
              <w:rPr>
                <w:rFonts w:ascii="宋体" w:hAnsi="宋体" w:cs="宋体" w:eastAsia="宋体" w:hint="default"/>
                <w:sz w:val="18"/>
                <w:szCs w:val="18"/>
              </w:rPr>
            </w:pPr>
            <w:r>
              <w:rPr>
                <w:rFonts w:ascii="宋体" w:hAnsi="宋体" w:cs="宋体" w:eastAsia="宋体" w:hint="default"/>
                <w:sz w:val="18"/>
                <w:szCs w:val="18"/>
              </w:rPr>
              <w:t>其 他</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4" w:type="dxa"/>
            <w:vMerge/>
            <w:tcBorders>
              <w:left w:val="single" w:sz="4" w:space="0" w:color="000000"/>
              <w:bottom w:val="single" w:sz="4" w:space="0" w:color="000000"/>
              <w:right w:val="single" w:sz="4" w:space="0" w:color="000000"/>
            </w:tcBorders>
            <w:shd w:val="clear" w:color="auto" w:fill="D2D2D2"/>
          </w:tcPr>
          <w:p>
            <w:pPr/>
          </w:p>
        </w:tc>
        <w:tc>
          <w:tcPr>
            <w:tcW w:w="666"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3" w:right="101"/>
              <w:jc w:val="left"/>
              <w:rPr>
                <w:rFonts w:ascii="宋体" w:hAnsi="宋体" w:cs="宋体" w:eastAsia="宋体" w:hint="default"/>
                <w:sz w:val="18"/>
                <w:szCs w:val="18"/>
              </w:rPr>
            </w:pPr>
            <w:r>
              <w:rPr>
                <w:rFonts w:ascii="宋体" w:hAnsi="宋体" w:cs="宋体" w:eastAsia="宋体" w:hint="default"/>
                <w:spacing w:val="-6"/>
                <w:sz w:val="18"/>
                <w:szCs w:val="18"/>
              </w:rPr>
              <w:t>一、上年期末余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325,</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594,</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516.</w:t>
            </w:r>
          </w:p>
          <w:p>
            <w:pPr>
              <w:pStyle w:val="TableParagraph"/>
              <w:spacing w:line="240" w:lineRule="auto" w:before="106"/>
              <w:ind w:left="164"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2,518</w:t>
            </w:r>
          </w:p>
          <w:p>
            <w:pPr>
              <w:pStyle w:val="TableParagraph"/>
              <w:spacing w:line="240" w:lineRule="auto" w:before="105"/>
              <w:ind w:left="191" w:right="0"/>
              <w:jc w:val="left"/>
              <w:rPr>
                <w:rFonts w:ascii="Times New Roman" w:hAnsi="Times New Roman" w:cs="Times New Roman" w:eastAsia="Times New Roman" w:hint="default"/>
                <w:sz w:val="18"/>
                <w:szCs w:val="18"/>
              </w:rPr>
            </w:pPr>
            <w:r>
              <w:rPr>
                <w:rFonts w:ascii="Times New Roman"/>
                <w:sz w:val="18"/>
              </w:rPr>
              <w:t>,479,</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733.5</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30,35</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1,919</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.86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95,61</w:t>
            </w:r>
          </w:p>
          <w:p>
            <w:pPr>
              <w:pStyle w:val="TableParagraph"/>
              <w:spacing w:line="240" w:lineRule="auto" w:before="105"/>
              <w:ind w:left="42" w:right="0"/>
              <w:jc w:val="center"/>
              <w:rPr>
                <w:rFonts w:ascii="Times New Roman" w:hAnsi="Times New Roman" w:cs="Times New Roman" w:eastAsia="Times New Roman" w:hint="default"/>
                <w:sz w:val="18"/>
                <w:szCs w:val="18"/>
              </w:rPr>
            </w:pPr>
            <w:r>
              <w:rPr>
                <w:rFonts w:ascii="Times New Roman"/>
                <w:sz w:val="18"/>
              </w:rPr>
              <w:t>8,149</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.37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23,47</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4,528</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.43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2,993</w:t>
            </w:r>
          </w:p>
          <w:p>
            <w:pPr>
              <w:pStyle w:val="TableParagraph"/>
              <w:spacing w:line="240" w:lineRule="auto" w:before="105"/>
              <w:ind w:left="186" w:right="0"/>
              <w:jc w:val="left"/>
              <w:rPr>
                <w:rFonts w:ascii="Times New Roman" w:hAnsi="Times New Roman" w:cs="Times New Roman" w:eastAsia="Times New Roman" w:hint="default"/>
                <w:sz w:val="18"/>
                <w:szCs w:val="18"/>
              </w:rPr>
            </w:pPr>
            <w:r>
              <w:rPr>
                <w:rFonts w:ascii="Times New Roman"/>
                <w:sz w:val="18"/>
              </w:rPr>
              <w:t>,518,</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847.2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firstLine="360"/>
              <w:jc w:val="left"/>
              <w:rPr>
                <w:rFonts w:ascii="宋体" w:hAnsi="宋体" w:cs="宋体" w:eastAsia="宋体" w:hint="default"/>
                <w:sz w:val="18"/>
                <w:szCs w:val="18"/>
              </w:rPr>
            </w:pPr>
            <w:r>
              <w:rPr>
                <w:rFonts w:ascii="宋体" w:hAnsi="宋体" w:cs="宋体" w:eastAsia="宋体" w:hint="default"/>
                <w:spacing w:val="-8"/>
                <w:sz w:val="18"/>
                <w:szCs w:val="18"/>
              </w:rPr>
              <w:t>加：会计政</w:t>
            </w:r>
            <w:r>
              <w:rPr>
                <w:rFonts w:ascii="宋体" w:hAnsi="宋体" w:cs="宋体" w:eastAsia="宋体" w:hint="default"/>
                <w:sz w:val="18"/>
                <w:szCs w:val="18"/>
              </w:rPr>
              <w:t> 策变更</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42"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101"/>
              <w:jc w:val="left"/>
              <w:rPr>
                <w:rFonts w:ascii="宋体" w:hAnsi="宋体" w:cs="宋体" w:eastAsia="宋体" w:hint="default"/>
                <w:sz w:val="18"/>
                <w:szCs w:val="18"/>
              </w:rPr>
            </w:pPr>
            <w:r>
              <w:rPr>
                <w:rFonts w:ascii="宋体" w:hAnsi="宋体" w:cs="宋体" w:eastAsia="宋体" w:hint="default"/>
                <w:spacing w:val="-6"/>
                <w:sz w:val="18"/>
                <w:szCs w:val="18"/>
              </w:rPr>
              <w:t>二、本年期初余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325,</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594,</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516.</w:t>
            </w:r>
          </w:p>
          <w:p>
            <w:pPr>
              <w:pStyle w:val="TableParagraph"/>
              <w:spacing w:line="240" w:lineRule="auto" w:before="106"/>
              <w:ind w:left="164"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2,518</w:t>
            </w:r>
          </w:p>
          <w:p>
            <w:pPr>
              <w:pStyle w:val="TableParagraph"/>
              <w:spacing w:line="240" w:lineRule="auto" w:before="105"/>
              <w:ind w:left="191" w:right="0"/>
              <w:jc w:val="left"/>
              <w:rPr>
                <w:rFonts w:ascii="Times New Roman" w:hAnsi="Times New Roman" w:cs="Times New Roman" w:eastAsia="Times New Roman" w:hint="default"/>
                <w:sz w:val="18"/>
                <w:szCs w:val="18"/>
              </w:rPr>
            </w:pPr>
            <w:r>
              <w:rPr>
                <w:rFonts w:ascii="Times New Roman"/>
                <w:sz w:val="18"/>
              </w:rPr>
              <w:t>,479,</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733.5</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30,35</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1,919</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.86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95,61</w:t>
            </w:r>
          </w:p>
          <w:p>
            <w:pPr>
              <w:pStyle w:val="TableParagraph"/>
              <w:spacing w:line="240" w:lineRule="auto" w:before="105"/>
              <w:ind w:left="42" w:right="0"/>
              <w:jc w:val="center"/>
              <w:rPr>
                <w:rFonts w:ascii="Times New Roman" w:hAnsi="Times New Roman" w:cs="Times New Roman" w:eastAsia="Times New Roman" w:hint="default"/>
                <w:sz w:val="18"/>
                <w:szCs w:val="18"/>
              </w:rPr>
            </w:pPr>
            <w:r>
              <w:rPr>
                <w:rFonts w:ascii="Times New Roman"/>
                <w:sz w:val="18"/>
              </w:rPr>
              <w:t>8,149</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.37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23,47</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4,528</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.43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2,993</w:t>
            </w:r>
          </w:p>
          <w:p>
            <w:pPr>
              <w:pStyle w:val="TableParagraph"/>
              <w:spacing w:line="240" w:lineRule="auto" w:before="105"/>
              <w:ind w:left="186" w:right="0"/>
              <w:jc w:val="left"/>
              <w:rPr>
                <w:rFonts w:ascii="Times New Roman" w:hAnsi="Times New Roman" w:cs="Times New Roman" w:eastAsia="Times New Roman" w:hint="default"/>
                <w:sz w:val="18"/>
                <w:szCs w:val="18"/>
              </w:rPr>
            </w:pPr>
            <w:r>
              <w:rPr>
                <w:rFonts w:ascii="Times New Roman"/>
                <w:sz w:val="18"/>
              </w:rPr>
              <w:t>,518,</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847.2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62"/>
              <w:jc w:val="both"/>
              <w:rPr>
                <w:rFonts w:ascii="宋体" w:hAnsi="宋体" w:cs="宋体" w:eastAsia="宋体" w:hint="default"/>
                <w:sz w:val="18"/>
                <w:szCs w:val="18"/>
              </w:rPr>
            </w:pPr>
            <w:r>
              <w:rPr>
                <w:rFonts w:ascii="宋体" w:hAnsi="宋体" w:cs="宋体" w:eastAsia="宋体" w:hint="default"/>
                <w:spacing w:val="-6"/>
                <w:sz w:val="18"/>
                <w:szCs w:val="18"/>
              </w:rPr>
              <w:t>三、本期增减变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动金额（减少以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404,</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951,</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369.</w:t>
            </w:r>
          </w:p>
          <w:p>
            <w:pPr>
              <w:pStyle w:val="TableParagraph"/>
              <w:spacing w:line="240" w:lineRule="auto" w:before="106"/>
              <w:ind w:left="164"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04" w:right="0"/>
              <w:jc w:val="lef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04" w:right="0"/>
              <w:jc w:val="lef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04"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609,9</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57,12</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9.73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6"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7"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7" w:right="0"/>
              <w:jc w:val="lef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6" w:right="0"/>
              <w:jc w:val="left"/>
              <w:rPr>
                <w:rFonts w:ascii="Times New Roman" w:hAnsi="Times New Roman" w:cs="Times New Roman" w:eastAsia="Times New Roman" w:hint="default"/>
                <w:sz w:val="18"/>
                <w:szCs w:val="18"/>
              </w:rPr>
            </w:pPr>
            <w:r>
              <w:rPr>
                <w:rFonts w:ascii="Times New Roman"/>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8"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256,7</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34,48</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7.36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87,44</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5,452</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.73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1,359</w:t>
            </w:r>
          </w:p>
          <w:p>
            <w:pPr>
              <w:pStyle w:val="TableParagraph"/>
              <w:spacing w:line="240" w:lineRule="auto" w:before="105"/>
              <w:ind w:left="186" w:right="0"/>
              <w:jc w:val="left"/>
              <w:rPr>
                <w:rFonts w:ascii="Times New Roman" w:hAnsi="Times New Roman" w:cs="Times New Roman" w:eastAsia="Times New Roman" w:hint="default"/>
                <w:sz w:val="18"/>
                <w:szCs w:val="18"/>
              </w:rPr>
            </w:pPr>
            <w:r>
              <w:rPr>
                <w:rFonts w:ascii="Times New Roman"/>
                <w:sz w:val="18"/>
              </w:rPr>
              <w:t>,088,</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438.8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2</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6"/>
                <w:sz w:val="18"/>
                <w:szCs w:val="18"/>
              </w:rPr>
              <w:t>（一）综合收益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289,2</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92,39</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6.12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11,21</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2,638</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.57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300,5</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05,03</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4.69</w:t>
            </w: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101"/>
              <w:jc w:val="left"/>
              <w:rPr>
                <w:rFonts w:ascii="宋体" w:hAnsi="宋体" w:cs="宋体" w:eastAsia="宋体" w:hint="default"/>
                <w:sz w:val="18"/>
                <w:szCs w:val="18"/>
              </w:rPr>
            </w:pPr>
            <w:r>
              <w:rPr>
                <w:rFonts w:ascii="宋体" w:hAnsi="宋体" w:cs="宋体" w:eastAsia="宋体" w:hint="default"/>
                <w:spacing w:val="-6"/>
                <w:sz w:val="18"/>
                <w:szCs w:val="18"/>
              </w:rPr>
              <w:t>（二）所有者投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入和减少资本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79,3</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56,8</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53.0</w:t>
            </w:r>
          </w:p>
          <w:p>
            <w:pPr>
              <w:pStyle w:val="TableParagraph"/>
              <w:spacing w:line="240" w:lineRule="auto" w:before="106"/>
              <w:ind w:left="358" w:right="0"/>
              <w:jc w:val="lef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935,5</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51,64</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5.73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13,40</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1,028</w:t>
            </w:r>
          </w:p>
          <w:p>
            <w:pPr>
              <w:pStyle w:val="TableParagraph"/>
              <w:spacing w:line="240" w:lineRule="auto" w:before="105"/>
              <w:ind w:left="186" w:right="0"/>
              <w:jc w:val="left"/>
              <w:rPr>
                <w:rFonts w:ascii="Times New Roman" w:hAnsi="Times New Roman" w:cs="Times New Roman" w:eastAsia="Times New Roman" w:hint="default"/>
                <w:sz w:val="18"/>
                <w:szCs w:val="18"/>
              </w:rPr>
            </w:pPr>
            <w:r>
              <w:rPr>
                <w:rFonts w:ascii="Times New Roman"/>
                <w:sz w:val="18"/>
              </w:rPr>
              <w:t>,308,</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498.7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w:t>
            </w: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2" w:lineRule="auto" w:before="156"/>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 普通股</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79,3</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56,8</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53.0</w:t>
            </w:r>
          </w:p>
          <w:p>
            <w:pPr>
              <w:pStyle w:val="TableParagraph"/>
              <w:spacing w:line="240" w:lineRule="auto" w:before="106"/>
              <w:ind w:left="358" w:right="0"/>
              <w:jc w:val="lef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935,5</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51,64</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5.73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13,40</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1,028</w:t>
            </w:r>
          </w:p>
          <w:p>
            <w:pPr>
              <w:pStyle w:val="TableParagraph"/>
              <w:spacing w:line="240" w:lineRule="auto" w:before="105"/>
              <w:ind w:left="186" w:right="0"/>
              <w:jc w:val="left"/>
              <w:rPr>
                <w:rFonts w:ascii="Times New Roman" w:hAnsi="Times New Roman" w:cs="Times New Roman" w:eastAsia="Times New Roman" w:hint="default"/>
                <w:sz w:val="18"/>
                <w:szCs w:val="18"/>
              </w:rPr>
            </w:pPr>
            <w:r>
              <w:rPr>
                <w:rFonts w:ascii="Times New Roman"/>
                <w:sz w:val="18"/>
              </w:rPr>
              <w:t>,308,</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498.7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pacing w:val="-6"/>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 w:right="0"/>
              <w:jc w:val="left"/>
              <w:rPr>
                <w:rFonts w:ascii="Times New Roman" w:hAnsi="Times New Roman" w:cs="Times New Roman" w:eastAsia="Times New Roman" w:hint="default"/>
                <w:sz w:val="18"/>
                <w:szCs w:val="18"/>
              </w:rPr>
            </w:pPr>
            <w:r>
              <w:rPr>
                <w:rFonts w:ascii="Times New Roman"/>
                <w:sz w:val="18"/>
              </w:rPr>
              <w:t>-32,5</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57,90</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8.76</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-32,5</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57,90</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8.76</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footerReference w:type="default" r:id="rId70"/>
          <w:pgSz w:w="11910" w:h="16840"/>
          <w:pgMar w:footer="1019" w:header="907"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险准备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103" w:right="100"/>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3</w:t>
            </w:r>
            <w:r>
              <w:rPr>
                <w:rFonts w:ascii="宋体" w:hAnsi="宋体" w:cs="宋体" w:eastAsia="宋体" w:hint="default"/>
                <w:spacing w:val="-16"/>
                <w:sz w:val="18"/>
                <w:szCs w:val="18"/>
              </w:rPr>
              <w:t>．对所有者（或</w:t>
            </w:r>
            <w:r>
              <w:rPr>
                <w:rFonts w:ascii="宋体" w:hAnsi="宋体" w:cs="宋体" w:eastAsia="宋体" w:hint="default"/>
                <w:sz w:val="18"/>
                <w:szCs w:val="18"/>
              </w:rPr>
              <w:t>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 w:right="0"/>
              <w:jc w:val="left"/>
              <w:rPr>
                <w:rFonts w:ascii="Times New Roman" w:hAnsi="Times New Roman" w:cs="Times New Roman" w:eastAsia="Times New Roman" w:hint="default"/>
                <w:sz w:val="18"/>
                <w:szCs w:val="18"/>
              </w:rPr>
            </w:pPr>
            <w:r>
              <w:rPr>
                <w:rFonts w:ascii="Times New Roman"/>
                <w:sz w:val="18"/>
              </w:rPr>
              <w:t>-32,5</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57,90</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8.76</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-32,5</w:t>
            </w:r>
          </w:p>
          <w:p>
            <w:pPr>
              <w:pStyle w:val="TableParagraph"/>
              <w:spacing w:line="240" w:lineRule="auto" w:before="104"/>
              <w:ind w:left="141" w:right="0"/>
              <w:jc w:val="left"/>
              <w:rPr>
                <w:rFonts w:ascii="Times New Roman" w:hAnsi="Times New Roman" w:cs="Times New Roman" w:eastAsia="Times New Roman" w:hint="default"/>
                <w:sz w:val="18"/>
                <w:szCs w:val="18"/>
              </w:rPr>
            </w:pPr>
            <w:r>
              <w:rPr>
                <w:rFonts w:ascii="Times New Roman"/>
                <w:sz w:val="18"/>
              </w:rPr>
              <w:t>57,90</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8.76</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01"/>
              <w:jc w:val="left"/>
              <w:rPr>
                <w:rFonts w:ascii="宋体" w:hAnsi="宋体" w:cs="宋体" w:eastAsia="宋体" w:hint="default"/>
                <w:sz w:val="18"/>
                <w:szCs w:val="18"/>
              </w:rPr>
            </w:pPr>
            <w:r>
              <w:rPr>
                <w:rFonts w:ascii="宋体" w:hAnsi="宋体" w:cs="宋体" w:eastAsia="宋体" w:hint="default"/>
                <w:spacing w:val="-6"/>
                <w:sz w:val="18"/>
                <w:szCs w:val="18"/>
              </w:rPr>
              <w:t>（四）所有者权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益内部结转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325,</w:t>
            </w:r>
          </w:p>
          <w:p>
            <w:pPr>
              <w:pStyle w:val="TableParagraph"/>
              <w:spacing w:line="240" w:lineRule="auto" w:before="104"/>
              <w:ind w:left="30" w:right="0"/>
              <w:jc w:val="center"/>
              <w:rPr>
                <w:rFonts w:ascii="Times New Roman" w:hAnsi="Times New Roman" w:cs="Times New Roman" w:eastAsia="Times New Roman" w:hint="default"/>
                <w:sz w:val="18"/>
                <w:szCs w:val="18"/>
              </w:rPr>
            </w:pPr>
            <w:r>
              <w:rPr>
                <w:rFonts w:ascii="Times New Roman"/>
                <w:sz w:val="18"/>
              </w:rPr>
              <w:t>594,</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516.</w:t>
            </w:r>
          </w:p>
          <w:p>
            <w:pPr>
              <w:pStyle w:val="TableParagraph"/>
              <w:spacing w:line="240" w:lineRule="auto" w:before="106"/>
              <w:ind w:left="164"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Times New Roman"/>
                <w:sz w:val="18"/>
              </w:rPr>
              <w:t>-325,</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594,5</w:t>
            </w:r>
          </w:p>
          <w:p>
            <w:pPr>
              <w:pStyle w:val="TableParagraph"/>
              <w:spacing w:line="240" w:lineRule="auto" w:before="106"/>
              <w:ind w:left="146" w:right="0"/>
              <w:jc w:val="left"/>
              <w:rPr>
                <w:rFonts w:ascii="Times New Roman" w:hAnsi="Times New Roman" w:cs="Times New Roman" w:eastAsia="Times New Roman" w:hint="default"/>
                <w:sz w:val="18"/>
                <w:szCs w:val="18"/>
              </w:rPr>
            </w:pPr>
            <w:r>
              <w:rPr>
                <w:rFonts w:ascii="Times New Roman"/>
                <w:sz w:val="18"/>
              </w:rPr>
              <w:t>16.00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0.00</w:t>
            </w: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325,</w:t>
            </w:r>
          </w:p>
          <w:p>
            <w:pPr>
              <w:pStyle w:val="TableParagraph"/>
              <w:spacing w:line="240" w:lineRule="auto" w:before="104"/>
              <w:ind w:left="30" w:right="0"/>
              <w:jc w:val="center"/>
              <w:rPr>
                <w:rFonts w:ascii="Times New Roman" w:hAnsi="Times New Roman" w:cs="Times New Roman" w:eastAsia="Times New Roman" w:hint="default"/>
                <w:sz w:val="18"/>
                <w:szCs w:val="18"/>
              </w:rPr>
            </w:pPr>
            <w:r>
              <w:rPr>
                <w:rFonts w:ascii="Times New Roman"/>
                <w:sz w:val="18"/>
              </w:rPr>
              <w:t>594,</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516.</w:t>
            </w:r>
          </w:p>
          <w:p>
            <w:pPr>
              <w:pStyle w:val="TableParagraph"/>
              <w:spacing w:line="240" w:lineRule="auto" w:before="106"/>
              <w:ind w:left="164"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Times New Roman"/>
                <w:sz w:val="18"/>
              </w:rPr>
              <w:t>-325,</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594,5</w:t>
            </w:r>
          </w:p>
          <w:p>
            <w:pPr>
              <w:pStyle w:val="TableParagraph"/>
              <w:spacing w:line="240" w:lineRule="auto" w:before="106"/>
              <w:ind w:left="146" w:right="0"/>
              <w:jc w:val="left"/>
              <w:rPr>
                <w:rFonts w:ascii="Times New Roman" w:hAnsi="Times New Roman" w:cs="Times New Roman" w:eastAsia="Times New Roman" w:hint="default"/>
                <w:sz w:val="18"/>
                <w:szCs w:val="18"/>
              </w:rPr>
            </w:pPr>
            <w:r>
              <w:rPr>
                <w:rFonts w:ascii="Times New Roman"/>
                <w:sz w:val="18"/>
              </w:rPr>
              <w:t>16.00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6"/>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62,83</w:t>
            </w:r>
          </w:p>
          <w:p>
            <w:pPr>
              <w:pStyle w:val="TableParagraph"/>
              <w:spacing w:line="240" w:lineRule="auto" w:before="104"/>
              <w:ind w:left="45" w:right="0"/>
              <w:jc w:val="center"/>
              <w:rPr>
                <w:rFonts w:ascii="Times New Roman" w:hAnsi="Times New Roman" w:cs="Times New Roman" w:eastAsia="Times New Roman" w:hint="default"/>
                <w:sz w:val="18"/>
                <w:szCs w:val="18"/>
              </w:rPr>
            </w:pPr>
            <w:r>
              <w:rPr>
                <w:rFonts w:ascii="Times New Roman"/>
                <w:sz w:val="18"/>
              </w:rPr>
              <w:t>2,814</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.16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62,83</w:t>
            </w:r>
          </w:p>
          <w:p>
            <w:pPr>
              <w:pStyle w:val="TableParagraph"/>
              <w:spacing w:line="240" w:lineRule="auto" w:before="104"/>
              <w:ind w:left="39" w:right="0"/>
              <w:jc w:val="center"/>
              <w:rPr>
                <w:rFonts w:ascii="Times New Roman" w:hAnsi="Times New Roman" w:cs="Times New Roman" w:eastAsia="Times New Roman" w:hint="default"/>
                <w:sz w:val="18"/>
                <w:szCs w:val="18"/>
              </w:rPr>
            </w:pPr>
            <w:r>
              <w:rPr>
                <w:rFonts w:ascii="Times New Roman"/>
                <w:sz w:val="18"/>
              </w:rPr>
              <w:t>2,814</w:t>
            </w:r>
          </w:p>
          <w:p>
            <w:pPr>
              <w:pStyle w:val="TableParagraph"/>
              <w:spacing w:line="240" w:lineRule="auto" w:before="106"/>
              <w:ind w:left="219" w:right="0"/>
              <w:jc w:val="center"/>
              <w:rPr>
                <w:rFonts w:ascii="Times New Roman" w:hAnsi="Times New Roman" w:cs="Times New Roman" w:eastAsia="Times New Roman" w:hint="default"/>
                <w:sz w:val="18"/>
                <w:szCs w:val="18"/>
              </w:rPr>
            </w:pPr>
            <w:r>
              <w:rPr>
                <w:rFonts w:ascii="Times New Roman"/>
                <w:sz w:val="18"/>
              </w:rPr>
              <w:t>.16</w:t>
            </w: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01"/>
              <w:jc w:val="left"/>
              <w:rPr>
                <w:rFonts w:ascii="宋体" w:hAnsi="宋体" w:cs="宋体" w:eastAsia="宋体" w:hint="default"/>
                <w:sz w:val="18"/>
                <w:szCs w:val="18"/>
              </w:rPr>
            </w:pPr>
            <w:r>
              <w:rPr>
                <w:rFonts w:ascii="宋体" w:hAnsi="宋体" w:cs="宋体" w:eastAsia="宋体" w:hint="default"/>
                <w:spacing w:val="-6"/>
                <w:sz w:val="18"/>
                <w:szCs w:val="18"/>
              </w:rPr>
              <w:t>四、本期期末余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730,</w:t>
            </w:r>
          </w:p>
          <w:p>
            <w:pPr>
              <w:pStyle w:val="TableParagraph"/>
              <w:spacing w:line="240" w:lineRule="auto" w:before="104"/>
              <w:ind w:left="30" w:right="0"/>
              <w:jc w:val="center"/>
              <w:rPr>
                <w:rFonts w:ascii="Times New Roman" w:hAnsi="Times New Roman" w:cs="Times New Roman" w:eastAsia="Times New Roman" w:hint="default"/>
                <w:sz w:val="18"/>
                <w:szCs w:val="18"/>
              </w:rPr>
            </w:pPr>
            <w:r>
              <w:rPr>
                <w:rFonts w:ascii="Times New Roman"/>
                <w:sz w:val="18"/>
              </w:rPr>
              <w:t>545,</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885.</w:t>
            </w:r>
          </w:p>
          <w:p>
            <w:pPr>
              <w:pStyle w:val="TableParagraph"/>
              <w:spacing w:line="240" w:lineRule="auto" w:before="106"/>
              <w:ind w:left="164"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04" w:right="0"/>
              <w:jc w:val="lef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04" w:right="0"/>
              <w:jc w:val="lef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04"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3,128</w:t>
            </w:r>
          </w:p>
          <w:p>
            <w:pPr>
              <w:pStyle w:val="TableParagraph"/>
              <w:spacing w:line="240" w:lineRule="auto" w:before="104"/>
              <w:ind w:left="191" w:right="0"/>
              <w:jc w:val="left"/>
              <w:rPr>
                <w:rFonts w:ascii="Times New Roman" w:hAnsi="Times New Roman" w:cs="Times New Roman" w:eastAsia="Times New Roman" w:hint="default"/>
                <w:sz w:val="18"/>
                <w:szCs w:val="18"/>
              </w:rPr>
            </w:pPr>
            <w:r>
              <w:rPr>
                <w:rFonts w:ascii="Times New Roman"/>
                <w:sz w:val="18"/>
              </w:rPr>
              <w:t>,436,</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863.2</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6"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7"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7" w:right="0"/>
              <w:jc w:val="lef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30,35</w:t>
            </w:r>
          </w:p>
          <w:p>
            <w:pPr>
              <w:pStyle w:val="TableParagraph"/>
              <w:spacing w:line="240" w:lineRule="auto" w:before="104"/>
              <w:ind w:left="44" w:right="0"/>
              <w:jc w:val="center"/>
              <w:rPr>
                <w:rFonts w:ascii="Times New Roman" w:hAnsi="Times New Roman" w:cs="Times New Roman" w:eastAsia="Times New Roman" w:hint="default"/>
                <w:sz w:val="18"/>
                <w:szCs w:val="18"/>
              </w:rPr>
            </w:pPr>
            <w:r>
              <w:rPr>
                <w:rFonts w:ascii="Times New Roman"/>
                <w:sz w:val="18"/>
              </w:rPr>
              <w:t>1,919</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.86</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8"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352,3</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52,63</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6.73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110,9</w:t>
            </w:r>
          </w:p>
          <w:p>
            <w:pPr>
              <w:pStyle w:val="TableParagraph"/>
              <w:spacing w:line="240" w:lineRule="auto" w:before="104"/>
              <w:ind w:left="147" w:right="0"/>
              <w:jc w:val="left"/>
              <w:rPr>
                <w:rFonts w:ascii="Times New Roman" w:hAnsi="Times New Roman" w:cs="Times New Roman" w:eastAsia="Times New Roman" w:hint="default"/>
                <w:sz w:val="18"/>
                <w:szCs w:val="18"/>
              </w:rPr>
            </w:pPr>
            <w:r>
              <w:rPr>
                <w:rFonts w:ascii="Times New Roman"/>
                <w:sz w:val="18"/>
              </w:rPr>
              <w:t>19,98</w:t>
            </w:r>
          </w:p>
          <w:p>
            <w:pPr>
              <w:pStyle w:val="TableParagraph"/>
              <w:spacing w:line="240" w:lineRule="auto" w:before="106"/>
              <w:ind w:left="237" w:right="0"/>
              <w:jc w:val="left"/>
              <w:rPr>
                <w:rFonts w:ascii="Times New Roman" w:hAnsi="Times New Roman" w:cs="Times New Roman" w:eastAsia="Times New Roman" w:hint="default"/>
                <w:sz w:val="18"/>
                <w:szCs w:val="18"/>
              </w:rPr>
            </w:pPr>
            <w:r>
              <w:rPr>
                <w:rFonts w:ascii="Times New Roman"/>
                <w:sz w:val="18"/>
              </w:rPr>
              <w:t>1.16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4,352</w:t>
            </w:r>
          </w:p>
          <w:p>
            <w:pPr>
              <w:pStyle w:val="TableParagraph"/>
              <w:spacing w:line="240" w:lineRule="auto" w:before="104"/>
              <w:ind w:left="186" w:right="0"/>
              <w:jc w:val="left"/>
              <w:rPr>
                <w:rFonts w:ascii="Times New Roman" w:hAnsi="Times New Roman" w:cs="Times New Roman" w:eastAsia="Times New Roman" w:hint="default"/>
                <w:sz w:val="18"/>
                <w:szCs w:val="18"/>
              </w:rPr>
            </w:pPr>
            <w:r>
              <w:rPr>
                <w:rFonts w:ascii="Times New Roman"/>
                <w:sz w:val="18"/>
              </w:rPr>
              <w:t>,607,</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286.0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2</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437"/>
        <w:gridCol w:w="562"/>
        <w:gridCol w:w="530"/>
        <w:gridCol w:w="532"/>
        <w:gridCol w:w="531"/>
        <w:gridCol w:w="665"/>
        <w:gridCol w:w="665"/>
        <w:gridCol w:w="665"/>
        <w:gridCol w:w="665"/>
        <w:gridCol w:w="665"/>
        <w:gridCol w:w="665"/>
        <w:gridCol w:w="678"/>
        <w:gridCol w:w="652"/>
        <w:gridCol w:w="659"/>
      </w:tblGrid>
      <w:tr>
        <w:trPr>
          <w:trHeight w:val="402" w:hRule="exact"/>
        </w:trPr>
        <w:tc>
          <w:tcPr>
            <w:tcW w:w="14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7" w:type="dxa"/>
            <w:vMerge/>
            <w:tcBorders>
              <w:left w:val="single" w:sz="4" w:space="0" w:color="000000"/>
              <w:right w:val="single" w:sz="4" w:space="0" w:color="000000"/>
            </w:tcBorders>
            <w:shd w:val="clear" w:color="auto" w:fill="D2D2D2"/>
          </w:tcPr>
          <w:p>
            <w:pPr/>
          </w:p>
        </w:tc>
        <w:tc>
          <w:tcPr>
            <w:tcW w:w="682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143" w:right="143"/>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402" w:hRule="exact"/>
        </w:trPr>
        <w:tc>
          <w:tcPr>
            <w:tcW w:w="1437"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185" w:right="185"/>
              <w:jc w:val="center"/>
              <w:rPr>
                <w:rFonts w:ascii="宋体" w:hAnsi="宋体" w:cs="宋体" w:eastAsia="宋体" w:hint="default"/>
                <w:sz w:val="18"/>
                <w:szCs w:val="18"/>
              </w:rPr>
            </w:pPr>
            <w:r>
              <w:rPr>
                <w:rFonts w:ascii="宋体" w:hAnsi="宋体" w:cs="宋体" w:eastAsia="宋体" w:hint="default"/>
                <w:sz w:val="18"/>
                <w:szCs w:val="18"/>
              </w:rPr>
              <w:t>股 本</w:t>
            </w:r>
          </w:p>
        </w:tc>
        <w:tc>
          <w:tcPr>
            <w:tcW w:w="15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146" w:right="146"/>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47" w:right="145"/>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47" w:right="145"/>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147" w:right="14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146" w:right="146"/>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46" w:right="146"/>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6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53" w:right="152"/>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140" w:right="139"/>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659" w:type="dxa"/>
            <w:vMerge/>
            <w:tcBorders>
              <w:left w:val="single" w:sz="4" w:space="0" w:color="000000"/>
              <w:right w:val="single" w:sz="4" w:space="0" w:color="000000"/>
            </w:tcBorders>
            <w:shd w:val="clear" w:color="auto" w:fill="D2D2D2"/>
          </w:tcPr>
          <w:p>
            <w:pPr/>
          </w:p>
        </w:tc>
      </w:tr>
      <w:tr>
        <w:trPr>
          <w:trHeight w:val="1026" w:hRule="exact"/>
        </w:trPr>
        <w:tc>
          <w:tcPr>
            <w:tcW w:w="143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0" w:right="168"/>
              <w:jc w:val="both"/>
              <w:rPr>
                <w:rFonts w:ascii="宋体" w:hAnsi="宋体" w:cs="宋体" w:eastAsia="宋体" w:hint="default"/>
                <w:sz w:val="18"/>
                <w:szCs w:val="18"/>
              </w:rPr>
            </w:pPr>
            <w:r>
              <w:rPr>
                <w:rFonts w:ascii="宋体" w:hAnsi="宋体" w:cs="宋体" w:eastAsia="宋体" w:hint="default"/>
                <w:sz w:val="18"/>
                <w:szCs w:val="18"/>
              </w:rPr>
              <w:t>优 先 股</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0" w:right="169"/>
              <w:jc w:val="both"/>
              <w:rPr>
                <w:rFonts w:ascii="宋体" w:hAnsi="宋体" w:cs="宋体" w:eastAsia="宋体" w:hint="default"/>
                <w:sz w:val="18"/>
                <w:szCs w:val="18"/>
              </w:rPr>
            </w:pPr>
            <w:r>
              <w:rPr>
                <w:rFonts w:ascii="宋体" w:hAnsi="宋体" w:cs="宋体" w:eastAsia="宋体" w:hint="default"/>
                <w:sz w:val="18"/>
                <w:szCs w:val="18"/>
              </w:rPr>
              <w:t>永 续 债</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70" w:right="170"/>
              <w:jc w:val="left"/>
              <w:rPr>
                <w:rFonts w:ascii="宋体" w:hAnsi="宋体" w:cs="宋体" w:eastAsia="宋体" w:hint="default"/>
                <w:sz w:val="18"/>
                <w:szCs w:val="18"/>
              </w:rPr>
            </w:pPr>
            <w:r>
              <w:rPr>
                <w:rFonts w:ascii="宋体" w:hAnsi="宋体" w:cs="宋体" w:eastAsia="宋体" w:hint="default"/>
                <w:sz w:val="18"/>
                <w:szCs w:val="18"/>
              </w:rPr>
              <w:t>其 他</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78" w:type="dxa"/>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0"/>
              <w:jc w:val="left"/>
              <w:rPr>
                <w:rFonts w:ascii="宋体" w:hAnsi="宋体" w:cs="宋体" w:eastAsia="宋体" w:hint="default"/>
                <w:sz w:val="18"/>
                <w:szCs w:val="18"/>
              </w:rPr>
            </w:pPr>
            <w:r>
              <w:rPr>
                <w:rFonts w:ascii="宋体" w:hAnsi="宋体" w:cs="宋体" w:eastAsia="宋体" w:hint="default"/>
                <w:spacing w:val="-6"/>
                <w:sz w:val="18"/>
                <w:szCs w:val="18"/>
              </w:rPr>
              <w:t>一、上年期末余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33" w:right="0"/>
              <w:jc w:val="left"/>
              <w:rPr>
                <w:rFonts w:ascii="Times New Roman" w:hAnsi="Times New Roman" w:cs="Times New Roman" w:eastAsia="Times New Roman" w:hint="default"/>
                <w:sz w:val="18"/>
                <w:szCs w:val="18"/>
              </w:rPr>
            </w:pPr>
            <w:r>
              <w:rPr>
                <w:rFonts w:ascii="Times New Roman"/>
                <w:sz w:val="18"/>
              </w:rPr>
              <w:t>160,</w:t>
            </w:r>
          </w:p>
          <w:p>
            <w:pPr>
              <w:pStyle w:val="TableParagraph"/>
              <w:spacing w:line="240" w:lineRule="auto" w:before="104"/>
              <w:ind w:left="133" w:right="0"/>
              <w:jc w:val="left"/>
              <w:rPr>
                <w:rFonts w:ascii="Times New Roman" w:hAnsi="Times New Roman" w:cs="Times New Roman" w:eastAsia="Times New Roman" w:hint="default"/>
                <w:sz w:val="18"/>
                <w:szCs w:val="18"/>
              </w:rPr>
            </w:pPr>
            <w:r>
              <w:rPr>
                <w:rFonts w:ascii="Times New Roman"/>
                <w:sz w:val="18"/>
              </w:rPr>
              <w:t>898,</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46" w:right="0"/>
              <w:jc w:val="left"/>
              <w:rPr>
                <w:rFonts w:ascii="Times New Roman" w:hAnsi="Times New Roman" w:cs="Times New Roman" w:eastAsia="Times New Roman" w:hint="default"/>
                <w:sz w:val="18"/>
                <w:szCs w:val="18"/>
              </w:rPr>
            </w:pPr>
            <w:r>
              <w:rPr>
                <w:rFonts w:ascii="Times New Roman"/>
                <w:sz w:val="18"/>
              </w:rPr>
              <w:t>15,07</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5,893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46" w:right="0"/>
              <w:jc w:val="left"/>
              <w:rPr>
                <w:rFonts w:ascii="Times New Roman" w:hAnsi="Times New Roman" w:cs="Times New Roman" w:eastAsia="Times New Roman" w:hint="default"/>
                <w:sz w:val="18"/>
                <w:szCs w:val="18"/>
              </w:rPr>
            </w:pPr>
            <w:r>
              <w:rPr>
                <w:rFonts w:ascii="Times New Roman"/>
                <w:sz w:val="18"/>
              </w:rPr>
              <w:t>30,35</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1,919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60" w:right="0"/>
              <w:jc w:val="left"/>
              <w:rPr>
                <w:rFonts w:ascii="Times New Roman" w:hAnsi="Times New Roman" w:cs="Times New Roman" w:eastAsia="Times New Roman" w:hint="default"/>
                <w:sz w:val="18"/>
                <w:szCs w:val="18"/>
              </w:rPr>
            </w:pPr>
            <w:r>
              <w:rPr>
                <w:rFonts w:ascii="Times New Roman"/>
                <w:sz w:val="18"/>
              </w:rPr>
              <w:t>84,50</w:t>
            </w:r>
          </w:p>
          <w:p>
            <w:pPr>
              <w:pStyle w:val="TableParagraph"/>
              <w:spacing w:line="240" w:lineRule="auto" w:before="104"/>
              <w:ind w:left="115" w:right="0"/>
              <w:jc w:val="left"/>
              <w:rPr>
                <w:rFonts w:ascii="Times New Roman" w:hAnsi="Times New Roman" w:cs="Times New Roman" w:eastAsia="Times New Roman" w:hint="default"/>
                <w:sz w:val="18"/>
                <w:szCs w:val="18"/>
              </w:rPr>
            </w:pPr>
            <w:r>
              <w:rPr>
                <w:rFonts w:ascii="Times New Roman"/>
                <w:sz w:val="18"/>
              </w:rPr>
              <w:t>9,950.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64" w:right="0"/>
              <w:jc w:val="left"/>
              <w:rPr>
                <w:rFonts w:ascii="Times New Roman" w:hAnsi="Times New Roman" w:cs="Times New Roman" w:eastAsia="Times New Roman" w:hint="default"/>
                <w:sz w:val="18"/>
                <w:szCs w:val="18"/>
              </w:rPr>
            </w:pPr>
            <w:r>
              <w:rPr>
                <w:rFonts w:ascii="Times New Roman"/>
                <w:sz w:val="18"/>
              </w:rPr>
              <w:t>-1,60</w:t>
            </w:r>
          </w:p>
          <w:p>
            <w:pPr>
              <w:pStyle w:val="TableParagraph"/>
              <w:spacing w:line="240" w:lineRule="auto" w:before="104"/>
              <w:ind w:left="134" w:right="0"/>
              <w:jc w:val="left"/>
              <w:rPr>
                <w:rFonts w:ascii="Times New Roman" w:hAnsi="Times New Roman" w:cs="Times New Roman" w:eastAsia="Times New Roman" w:hint="default"/>
                <w:sz w:val="18"/>
                <w:szCs w:val="18"/>
              </w:rPr>
            </w:pPr>
            <w:r>
              <w:rPr>
                <w:rFonts w:ascii="Times New Roman"/>
                <w:sz w:val="18"/>
              </w:rPr>
              <w:t>4,903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41" w:right="0"/>
              <w:jc w:val="left"/>
              <w:rPr>
                <w:rFonts w:ascii="Times New Roman" w:hAnsi="Times New Roman" w:cs="Times New Roman" w:eastAsia="Times New Roman" w:hint="default"/>
                <w:sz w:val="18"/>
                <w:szCs w:val="18"/>
              </w:rPr>
            </w:pPr>
            <w:r>
              <w:rPr>
                <w:rFonts w:ascii="Times New Roman"/>
                <w:sz w:val="18"/>
              </w:rPr>
              <w:t>289,2</w:t>
            </w:r>
          </w:p>
          <w:p>
            <w:pPr>
              <w:pStyle w:val="TableParagraph"/>
              <w:spacing w:line="240" w:lineRule="auto" w:before="104"/>
              <w:ind w:left="141" w:right="0"/>
              <w:jc w:val="left"/>
              <w:rPr>
                <w:rFonts w:ascii="Times New Roman" w:hAnsi="Times New Roman" w:cs="Times New Roman" w:eastAsia="Times New Roman" w:hint="default"/>
                <w:sz w:val="18"/>
                <w:szCs w:val="18"/>
              </w:rPr>
            </w:pPr>
            <w:r>
              <w:rPr>
                <w:rFonts w:ascii="Times New Roman"/>
                <w:sz w:val="18"/>
              </w:rPr>
              <w:t>31,26</w:t>
            </w:r>
          </w:p>
        </w:tc>
      </w:tr>
    </w:tbl>
    <w:p>
      <w:pPr>
        <w:spacing w:after="0" w:line="240" w:lineRule="auto"/>
        <w:jc w:val="left"/>
        <w:rPr>
          <w:rFonts w:ascii="Times New Roman" w:hAnsi="Times New Roman" w:cs="Times New Roman" w:eastAsia="Times New Roman" w:hint="default"/>
          <w:sz w:val="18"/>
          <w:szCs w:val="18"/>
        </w:rPr>
        <w:sectPr>
          <w:footerReference w:type="default" r:id="rId71"/>
          <w:pgSz w:w="11910" w:h="16840"/>
          <w:pgMar w:footer="1019" w:header="907" w:top="1100" w:bottom="1200" w:left="1020" w:right="0"/>
          <w:pgNumType w:start="101"/>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67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0" w:right="0"/>
              <w:jc w:val="center"/>
              <w:rPr>
                <w:rFonts w:ascii="Times New Roman" w:hAnsi="Times New Roman" w:cs="Times New Roman" w:eastAsia="Times New Roman" w:hint="default"/>
                <w:sz w:val="18"/>
                <w:szCs w:val="18"/>
              </w:rPr>
            </w:pPr>
            <w:r>
              <w:rPr>
                <w:rFonts w:ascii="Times New Roman"/>
                <w:sz w:val="18"/>
              </w:rPr>
              <w:t>400.</w:t>
            </w:r>
          </w:p>
          <w:p>
            <w:pPr>
              <w:pStyle w:val="TableParagraph"/>
              <w:spacing w:line="240" w:lineRule="auto" w:before="106"/>
              <w:ind w:left="163"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6" w:right="0"/>
              <w:jc w:val="left"/>
              <w:rPr>
                <w:rFonts w:ascii="Times New Roman" w:hAnsi="Times New Roman" w:cs="Times New Roman" w:eastAsia="Times New Roman" w:hint="default"/>
                <w:sz w:val="18"/>
                <w:szCs w:val="18"/>
              </w:rPr>
            </w:pPr>
            <w:r>
              <w:rPr>
                <w:rFonts w:ascii="Times New Roman"/>
                <w:sz w:val="18"/>
              </w:rPr>
              <w:t>.54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6" w:right="0"/>
              <w:jc w:val="left"/>
              <w:rPr>
                <w:rFonts w:ascii="Times New Roman" w:hAnsi="Times New Roman" w:cs="Times New Roman" w:eastAsia="Times New Roman" w:hint="default"/>
                <w:sz w:val="18"/>
                <w:szCs w:val="18"/>
              </w:rPr>
            </w:pPr>
            <w:r>
              <w:rPr>
                <w:rFonts w:ascii="Times New Roman"/>
                <w:sz w:val="18"/>
              </w:rPr>
              <w:t>.86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5" w:right="0"/>
              <w:jc w:val="left"/>
              <w:rPr>
                <w:rFonts w:ascii="Times New Roman" w:hAnsi="Times New Roman" w:cs="Times New Roman" w:eastAsia="Times New Roman" w:hint="default"/>
                <w:sz w:val="18"/>
                <w:szCs w:val="18"/>
              </w:rPr>
            </w:pPr>
            <w:r>
              <w:rPr>
                <w:rFonts w:ascii="Times New Roman"/>
                <w:sz w:val="18"/>
              </w:rPr>
              <w:t>91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4" w:right="0"/>
              <w:jc w:val="left"/>
              <w:rPr>
                <w:rFonts w:ascii="Times New Roman" w:hAnsi="Times New Roman" w:cs="Times New Roman" w:eastAsia="Times New Roman" w:hint="default"/>
                <w:sz w:val="18"/>
                <w:szCs w:val="18"/>
              </w:rPr>
            </w:pPr>
            <w:r>
              <w:rPr>
                <w:rFonts w:ascii="Times New Roman"/>
                <w:sz w:val="18"/>
              </w:rPr>
              <w:t>.78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1" w:right="0"/>
              <w:jc w:val="left"/>
              <w:rPr>
                <w:rFonts w:ascii="Times New Roman" w:hAnsi="Times New Roman" w:cs="Times New Roman" w:eastAsia="Times New Roman" w:hint="default"/>
                <w:sz w:val="18"/>
                <w:szCs w:val="18"/>
              </w:rPr>
            </w:pPr>
            <w:r>
              <w:rPr>
                <w:rFonts w:ascii="Times New Roman"/>
                <w:sz w:val="18"/>
              </w:rPr>
              <w:t>0.53</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0" w:firstLine="360"/>
              <w:jc w:val="left"/>
              <w:rPr>
                <w:rFonts w:ascii="宋体" w:hAnsi="宋体" w:cs="宋体" w:eastAsia="宋体" w:hint="default"/>
                <w:sz w:val="18"/>
                <w:szCs w:val="18"/>
              </w:rPr>
            </w:pPr>
            <w:r>
              <w:rPr>
                <w:rFonts w:ascii="宋体" w:hAnsi="宋体" w:cs="宋体" w:eastAsia="宋体" w:hint="default"/>
                <w:spacing w:val="-8"/>
                <w:sz w:val="18"/>
                <w:szCs w:val="18"/>
              </w:rPr>
              <w:t>加：会计政</w:t>
            </w:r>
            <w:r>
              <w:rPr>
                <w:rFonts w:ascii="宋体" w:hAnsi="宋体" w:cs="宋体" w:eastAsia="宋体" w:hint="default"/>
                <w:sz w:val="18"/>
                <w:szCs w:val="18"/>
              </w:rPr>
              <w:t> 策变更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42"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00"/>
              <w:jc w:val="left"/>
              <w:rPr>
                <w:rFonts w:ascii="宋体" w:hAnsi="宋体" w:cs="宋体" w:eastAsia="宋体" w:hint="default"/>
                <w:sz w:val="18"/>
                <w:szCs w:val="18"/>
              </w:rPr>
            </w:pPr>
            <w:r>
              <w:rPr>
                <w:rFonts w:ascii="宋体" w:hAnsi="宋体" w:cs="宋体" w:eastAsia="宋体" w:hint="default"/>
                <w:spacing w:val="-6"/>
                <w:sz w:val="18"/>
                <w:szCs w:val="18"/>
              </w:rPr>
              <w:t>二、本年期初余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160,</w:t>
            </w:r>
          </w:p>
          <w:p>
            <w:pPr>
              <w:pStyle w:val="TableParagraph"/>
              <w:spacing w:line="240" w:lineRule="auto" w:before="104"/>
              <w:ind w:left="30" w:right="0"/>
              <w:jc w:val="center"/>
              <w:rPr>
                <w:rFonts w:ascii="Times New Roman" w:hAnsi="Times New Roman" w:cs="Times New Roman" w:eastAsia="Times New Roman" w:hint="default"/>
                <w:sz w:val="18"/>
                <w:szCs w:val="18"/>
              </w:rPr>
            </w:pPr>
            <w:r>
              <w:rPr>
                <w:rFonts w:ascii="Times New Roman"/>
                <w:sz w:val="18"/>
              </w:rPr>
              <w:t>898,</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400.</w:t>
            </w:r>
          </w:p>
          <w:p>
            <w:pPr>
              <w:pStyle w:val="TableParagraph"/>
              <w:spacing w:line="240" w:lineRule="auto" w:before="106"/>
              <w:ind w:left="163"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15,07</w:t>
            </w:r>
          </w:p>
          <w:p>
            <w:pPr>
              <w:pStyle w:val="TableParagraph"/>
              <w:spacing w:line="240" w:lineRule="auto" w:before="104"/>
              <w:ind w:left="43" w:right="0"/>
              <w:jc w:val="center"/>
              <w:rPr>
                <w:rFonts w:ascii="Times New Roman" w:hAnsi="Times New Roman" w:cs="Times New Roman" w:eastAsia="Times New Roman" w:hint="default"/>
                <w:sz w:val="18"/>
                <w:szCs w:val="18"/>
              </w:rPr>
            </w:pPr>
            <w:r>
              <w:rPr>
                <w:rFonts w:ascii="Times New Roman"/>
                <w:sz w:val="18"/>
              </w:rPr>
              <w:t>5,893</w:t>
            </w:r>
          </w:p>
          <w:p>
            <w:pPr>
              <w:pStyle w:val="TableParagraph"/>
              <w:spacing w:line="240" w:lineRule="auto" w:before="106"/>
              <w:ind w:left="223" w:right="0"/>
              <w:jc w:val="center"/>
              <w:rPr>
                <w:rFonts w:ascii="Times New Roman" w:hAnsi="Times New Roman" w:cs="Times New Roman" w:eastAsia="Times New Roman" w:hint="default"/>
                <w:sz w:val="18"/>
                <w:szCs w:val="18"/>
              </w:rPr>
            </w:pPr>
            <w:r>
              <w:rPr>
                <w:rFonts w:ascii="Times New Roman"/>
                <w:sz w:val="18"/>
              </w:rPr>
              <w:t>.54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30,35</w:t>
            </w:r>
          </w:p>
          <w:p>
            <w:pPr>
              <w:pStyle w:val="TableParagraph"/>
              <w:spacing w:line="240" w:lineRule="auto" w:before="104"/>
              <w:ind w:left="42" w:right="0"/>
              <w:jc w:val="center"/>
              <w:rPr>
                <w:rFonts w:ascii="Times New Roman" w:hAnsi="Times New Roman" w:cs="Times New Roman" w:eastAsia="Times New Roman" w:hint="default"/>
                <w:sz w:val="18"/>
                <w:szCs w:val="18"/>
              </w:rPr>
            </w:pPr>
            <w:r>
              <w:rPr>
                <w:rFonts w:ascii="Times New Roman"/>
                <w:sz w:val="18"/>
              </w:rPr>
              <w:t>1,919</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84,50</w:t>
            </w:r>
          </w:p>
          <w:p>
            <w:pPr>
              <w:pStyle w:val="TableParagraph"/>
              <w:spacing w:line="240" w:lineRule="auto" w:before="104"/>
              <w:ind w:left="115" w:right="0"/>
              <w:jc w:val="left"/>
              <w:rPr>
                <w:rFonts w:ascii="Times New Roman" w:hAnsi="Times New Roman" w:cs="Times New Roman" w:eastAsia="Times New Roman" w:hint="default"/>
                <w:sz w:val="18"/>
                <w:szCs w:val="18"/>
              </w:rPr>
            </w:pPr>
            <w:r>
              <w:rPr>
                <w:rFonts w:ascii="Times New Roman"/>
                <w:sz w:val="18"/>
              </w:rPr>
              <w:t>9,950.</w:t>
            </w:r>
          </w:p>
          <w:p>
            <w:pPr>
              <w:pStyle w:val="TableParagraph"/>
              <w:spacing w:line="240" w:lineRule="auto" w:before="106"/>
              <w:ind w:left="385" w:right="0"/>
              <w:jc w:val="left"/>
              <w:rPr>
                <w:rFonts w:ascii="Times New Roman" w:hAnsi="Times New Roman" w:cs="Times New Roman" w:eastAsia="Times New Roman" w:hint="default"/>
                <w:sz w:val="18"/>
                <w:szCs w:val="18"/>
              </w:rPr>
            </w:pPr>
            <w:r>
              <w:rPr>
                <w:rFonts w:ascii="Times New Roman"/>
                <w:sz w:val="18"/>
              </w:rPr>
              <w:t>91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-1,60</w:t>
            </w:r>
          </w:p>
          <w:p>
            <w:pPr>
              <w:pStyle w:val="TableParagraph"/>
              <w:spacing w:line="240" w:lineRule="auto" w:before="104"/>
              <w:ind w:left="32" w:right="0"/>
              <w:jc w:val="center"/>
              <w:rPr>
                <w:rFonts w:ascii="Times New Roman" w:hAnsi="Times New Roman" w:cs="Times New Roman" w:eastAsia="Times New Roman" w:hint="default"/>
                <w:sz w:val="18"/>
                <w:szCs w:val="18"/>
              </w:rPr>
            </w:pPr>
            <w:r>
              <w:rPr>
                <w:rFonts w:ascii="Times New Roman"/>
                <w:sz w:val="18"/>
              </w:rPr>
              <w:t>4,903</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.78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289,2</w:t>
            </w:r>
          </w:p>
          <w:p>
            <w:pPr>
              <w:pStyle w:val="TableParagraph"/>
              <w:spacing w:line="240" w:lineRule="auto" w:before="104"/>
              <w:ind w:left="141" w:right="0"/>
              <w:jc w:val="left"/>
              <w:rPr>
                <w:rFonts w:ascii="Times New Roman" w:hAnsi="Times New Roman" w:cs="Times New Roman" w:eastAsia="Times New Roman" w:hint="default"/>
                <w:sz w:val="18"/>
                <w:szCs w:val="18"/>
              </w:rPr>
            </w:pPr>
            <w:r>
              <w:rPr>
                <w:rFonts w:ascii="Times New Roman"/>
                <w:sz w:val="18"/>
              </w:rPr>
              <w:t>31,26</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0.53</w:t>
            </w: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62"/>
              <w:jc w:val="both"/>
              <w:rPr>
                <w:rFonts w:ascii="宋体" w:hAnsi="宋体" w:cs="宋体" w:eastAsia="宋体" w:hint="default"/>
                <w:sz w:val="18"/>
                <w:szCs w:val="18"/>
              </w:rPr>
            </w:pPr>
            <w:r>
              <w:rPr>
                <w:rFonts w:ascii="宋体" w:hAnsi="宋体" w:cs="宋体" w:eastAsia="宋体" w:hint="default"/>
                <w:spacing w:val="-6"/>
                <w:sz w:val="18"/>
                <w:szCs w:val="18"/>
              </w:rPr>
              <w:t>三、本期增减变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动金额（减少以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164,</w:t>
            </w:r>
          </w:p>
          <w:p>
            <w:pPr>
              <w:pStyle w:val="TableParagraph"/>
              <w:spacing w:line="240" w:lineRule="auto" w:before="104"/>
              <w:ind w:left="30" w:right="0"/>
              <w:jc w:val="center"/>
              <w:rPr>
                <w:rFonts w:ascii="Times New Roman" w:hAnsi="Times New Roman" w:cs="Times New Roman" w:eastAsia="Times New Roman" w:hint="default"/>
                <w:sz w:val="18"/>
                <w:szCs w:val="18"/>
              </w:rPr>
            </w:pPr>
            <w:r>
              <w:rPr>
                <w:rFonts w:ascii="Times New Roman"/>
                <w:sz w:val="18"/>
              </w:rPr>
              <w:t>696,</w:t>
            </w:r>
          </w:p>
          <w:p>
            <w:pPr>
              <w:pStyle w:val="TableParagraph"/>
              <w:spacing w:line="240" w:lineRule="auto" w:before="105"/>
              <w:ind w:left="34" w:right="0"/>
              <w:jc w:val="center"/>
              <w:rPr>
                <w:rFonts w:ascii="Times New Roman" w:hAnsi="Times New Roman" w:cs="Times New Roman" w:eastAsia="Times New Roman" w:hint="default"/>
                <w:sz w:val="18"/>
                <w:szCs w:val="18"/>
              </w:rPr>
            </w:pPr>
            <w:r>
              <w:rPr>
                <w:rFonts w:ascii="Times New Roman"/>
                <w:sz w:val="18"/>
              </w:rPr>
              <w:t>116.</w:t>
            </w:r>
          </w:p>
          <w:p>
            <w:pPr>
              <w:pStyle w:val="TableParagraph"/>
              <w:spacing w:line="240" w:lineRule="auto" w:before="106"/>
              <w:ind w:left="163"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2,503</w:t>
            </w:r>
          </w:p>
          <w:p>
            <w:pPr>
              <w:pStyle w:val="TableParagraph"/>
              <w:spacing w:line="240" w:lineRule="auto" w:before="104"/>
              <w:ind w:left="191" w:right="0"/>
              <w:jc w:val="left"/>
              <w:rPr>
                <w:rFonts w:ascii="Times New Roman" w:hAnsi="Times New Roman" w:cs="Times New Roman" w:eastAsia="Times New Roman" w:hint="default"/>
                <w:sz w:val="18"/>
                <w:szCs w:val="18"/>
              </w:rPr>
            </w:pPr>
            <w:r>
              <w:rPr>
                <w:rFonts w:ascii="Times New Roman"/>
                <w:sz w:val="18"/>
              </w:rPr>
              <w:t>,403,</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840.0</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6" w:right="0"/>
              <w:jc w:val="left"/>
              <w:rPr>
                <w:rFonts w:ascii="Times New Roman" w:hAnsi="Times New Roman" w:cs="Times New Roman" w:eastAsia="Times New Roman" w:hint="default"/>
                <w:sz w:val="18"/>
                <w:szCs w:val="18"/>
              </w:rPr>
            </w:pPr>
            <w:r>
              <w:rPr>
                <w:rFonts w:ascii="Times New Roman"/>
                <w:sz w:val="18"/>
              </w:rPr>
              <w:t>11,10</w:t>
            </w:r>
          </w:p>
          <w:p>
            <w:pPr>
              <w:pStyle w:val="TableParagraph"/>
              <w:spacing w:line="240" w:lineRule="auto" w:before="104"/>
              <w:ind w:left="115" w:right="0"/>
              <w:jc w:val="left"/>
              <w:rPr>
                <w:rFonts w:ascii="Times New Roman" w:hAnsi="Times New Roman" w:cs="Times New Roman" w:eastAsia="Times New Roman" w:hint="default"/>
                <w:sz w:val="18"/>
                <w:szCs w:val="18"/>
              </w:rPr>
            </w:pPr>
            <w:r>
              <w:rPr>
                <w:rFonts w:ascii="Times New Roman"/>
                <w:sz w:val="18"/>
              </w:rPr>
              <w:t>8,198.</w:t>
            </w:r>
          </w:p>
          <w:p>
            <w:pPr>
              <w:pStyle w:val="TableParagraph"/>
              <w:spacing w:line="240" w:lineRule="auto" w:before="106"/>
              <w:ind w:left="385" w:right="0"/>
              <w:jc w:val="left"/>
              <w:rPr>
                <w:rFonts w:ascii="Times New Roman" w:hAnsi="Times New Roman" w:cs="Times New Roman" w:eastAsia="Times New Roman" w:hint="default"/>
                <w:sz w:val="18"/>
                <w:szCs w:val="18"/>
              </w:rPr>
            </w:pPr>
            <w:r>
              <w:rPr>
                <w:rFonts w:ascii="Times New Roman"/>
                <w:sz w:val="18"/>
              </w:rPr>
              <w:t>46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25,07</w:t>
            </w:r>
          </w:p>
          <w:p>
            <w:pPr>
              <w:pStyle w:val="TableParagraph"/>
              <w:spacing w:line="240" w:lineRule="auto" w:before="104"/>
              <w:ind w:left="32" w:right="0"/>
              <w:jc w:val="center"/>
              <w:rPr>
                <w:rFonts w:ascii="Times New Roman" w:hAnsi="Times New Roman" w:cs="Times New Roman" w:eastAsia="Times New Roman" w:hint="default"/>
                <w:sz w:val="18"/>
                <w:szCs w:val="18"/>
              </w:rPr>
            </w:pPr>
            <w:r>
              <w:rPr>
                <w:rFonts w:ascii="Times New Roman"/>
                <w:sz w:val="18"/>
              </w:rPr>
              <w:t>9,432</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.21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2,704</w:t>
            </w:r>
          </w:p>
          <w:p>
            <w:pPr>
              <w:pStyle w:val="TableParagraph"/>
              <w:spacing w:line="240" w:lineRule="auto" w:before="104"/>
              <w:ind w:left="186" w:right="0"/>
              <w:jc w:val="left"/>
              <w:rPr>
                <w:rFonts w:ascii="Times New Roman" w:hAnsi="Times New Roman" w:cs="Times New Roman" w:eastAsia="Times New Roman" w:hint="default"/>
                <w:sz w:val="18"/>
                <w:szCs w:val="18"/>
              </w:rPr>
            </w:pPr>
            <w:r>
              <w:rPr>
                <w:rFonts w:ascii="Times New Roman"/>
                <w:sz w:val="18"/>
              </w:rPr>
              <w:t>,287,</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586.6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00"/>
              <w:jc w:val="left"/>
              <w:rPr>
                <w:rFonts w:ascii="宋体" w:hAnsi="宋体" w:cs="宋体" w:eastAsia="宋体" w:hint="default"/>
                <w:sz w:val="18"/>
                <w:szCs w:val="18"/>
              </w:rPr>
            </w:pPr>
            <w:r>
              <w:rPr>
                <w:rFonts w:ascii="宋体" w:hAnsi="宋体" w:cs="宋体" w:eastAsia="宋体" w:hint="default"/>
                <w:spacing w:val="-6"/>
                <w:sz w:val="18"/>
                <w:szCs w:val="18"/>
              </w:rPr>
              <w:t>（一）综合收益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6" w:right="0"/>
              <w:jc w:val="left"/>
              <w:rPr>
                <w:rFonts w:ascii="Times New Roman" w:hAnsi="Times New Roman" w:cs="Times New Roman" w:eastAsia="Times New Roman" w:hint="default"/>
                <w:sz w:val="18"/>
                <w:szCs w:val="18"/>
              </w:rPr>
            </w:pPr>
            <w:r>
              <w:rPr>
                <w:rFonts w:ascii="Times New Roman"/>
                <w:sz w:val="18"/>
              </w:rPr>
              <w:t>11,98</w:t>
            </w:r>
          </w:p>
          <w:p>
            <w:pPr>
              <w:pStyle w:val="TableParagraph"/>
              <w:spacing w:line="240" w:lineRule="auto" w:before="104"/>
              <w:ind w:left="115" w:right="0"/>
              <w:jc w:val="left"/>
              <w:rPr>
                <w:rFonts w:ascii="Times New Roman" w:hAnsi="Times New Roman" w:cs="Times New Roman" w:eastAsia="Times New Roman" w:hint="default"/>
                <w:sz w:val="18"/>
                <w:szCs w:val="18"/>
              </w:rPr>
            </w:pPr>
            <w:r>
              <w:rPr>
                <w:rFonts w:ascii="Times New Roman"/>
                <w:sz w:val="18"/>
              </w:rPr>
              <w:t>8,930.</w:t>
            </w:r>
          </w:p>
          <w:p>
            <w:pPr>
              <w:pStyle w:val="TableParagraph"/>
              <w:spacing w:line="240" w:lineRule="auto" w:before="106"/>
              <w:ind w:left="385" w:right="0"/>
              <w:jc w:val="left"/>
              <w:rPr>
                <w:rFonts w:ascii="Times New Roman" w:hAnsi="Times New Roman" w:cs="Times New Roman" w:eastAsia="Times New Roman" w:hint="default"/>
                <w:sz w:val="18"/>
                <w:szCs w:val="18"/>
              </w:rPr>
            </w:pPr>
            <w:r>
              <w:rPr>
                <w:rFonts w:ascii="Times New Roman"/>
                <w:sz w:val="18"/>
              </w:rPr>
              <w:t>50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6,975</w:t>
            </w:r>
          </w:p>
          <w:p>
            <w:pPr>
              <w:pStyle w:val="TableParagraph"/>
              <w:spacing w:line="240" w:lineRule="auto" w:before="104"/>
              <w:ind w:left="75" w:right="0"/>
              <w:jc w:val="center"/>
              <w:rPr>
                <w:rFonts w:ascii="Times New Roman" w:hAnsi="Times New Roman" w:cs="Times New Roman" w:eastAsia="Times New Roman" w:hint="default"/>
                <w:sz w:val="18"/>
                <w:szCs w:val="18"/>
              </w:rPr>
            </w:pPr>
            <w:r>
              <w:rPr>
                <w:rFonts w:ascii="Times New Roman"/>
                <w:sz w:val="18"/>
              </w:rPr>
              <w:t>,474.</w:t>
            </w:r>
          </w:p>
          <w:p>
            <w:pPr>
              <w:pStyle w:val="TableParagraph"/>
              <w:spacing w:line="240" w:lineRule="auto" w:before="106"/>
              <w:ind w:left="255" w:right="0"/>
              <w:jc w:val="center"/>
              <w:rPr>
                <w:rFonts w:ascii="Times New Roman" w:hAnsi="Times New Roman" w:cs="Times New Roman" w:eastAsia="Times New Roman" w:hint="default"/>
                <w:sz w:val="18"/>
                <w:szCs w:val="18"/>
              </w:rPr>
            </w:pPr>
            <w:r>
              <w:rPr>
                <w:rFonts w:ascii="Times New Roman"/>
                <w:sz w:val="18"/>
              </w:rPr>
              <w:t>93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18,96</w:t>
            </w:r>
          </w:p>
          <w:p>
            <w:pPr>
              <w:pStyle w:val="TableParagraph"/>
              <w:spacing w:line="240" w:lineRule="auto" w:before="104"/>
              <w:ind w:left="39" w:right="0"/>
              <w:jc w:val="center"/>
              <w:rPr>
                <w:rFonts w:ascii="Times New Roman" w:hAnsi="Times New Roman" w:cs="Times New Roman" w:eastAsia="Times New Roman" w:hint="default"/>
                <w:sz w:val="18"/>
                <w:szCs w:val="18"/>
              </w:rPr>
            </w:pPr>
            <w:r>
              <w:rPr>
                <w:rFonts w:ascii="Times New Roman"/>
                <w:sz w:val="18"/>
              </w:rPr>
              <w:t>4,405</w:t>
            </w:r>
          </w:p>
          <w:p>
            <w:pPr>
              <w:pStyle w:val="TableParagraph"/>
              <w:spacing w:line="240" w:lineRule="auto" w:before="106"/>
              <w:ind w:left="219" w:right="0"/>
              <w:jc w:val="center"/>
              <w:rPr>
                <w:rFonts w:ascii="Times New Roman" w:hAnsi="Times New Roman" w:cs="Times New Roman" w:eastAsia="Times New Roman" w:hint="default"/>
                <w:sz w:val="18"/>
                <w:szCs w:val="18"/>
              </w:rPr>
            </w:pPr>
            <w:r>
              <w:rPr>
                <w:rFonts w:ascii="Times New Roman"/>
                <w:sz w:val="18"/>
              </w:rPr>
              <w:t>.43</w:t>
            </w: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00"/>
              <w:jc w:val="left"/>
              <w:rPr>
                <w:rFonts w:ascii="宋体" w:hAnsi="宋体" w:cs="宋体" w:eastAsia="宋体" w:hint="default"/>
                <w:sz w:val="18"/>
                <w:szCs w:val="18"/>
              </w:rPr>
            </w:pPr>
            <w:r>
              <w:rPr>
                <w:rFonts w:ascii="宋体" w:hAnsi="宋体" w:cs="宋体" w:eastAsia="宋体" w:hint="default"/>
                <w:spacing w:val="-6"/>
                <w:sz w:val="18"/>
                <w:szCs w:val="18"/>
              </w:rPr>
              <w:t>（二）所有者投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入和减少资本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164,</w:t>
            </w:r>
          </w:p>
          <w:p>
            <w:pPr>
              <w:pStyle w:val="TableParagraph"/>
              <w:spacing w:line="240" w:lineRule="auto" w:before="104"/>
              <w:ind w:left="30" w:right="0"/>
              <w:jc w:val="center"/>
              <w:rPr>
                <w:rFonts w:ascii="Times New Roman" w:hAnsi="Times New Roman" w:cs="Times New Roman" w:eastAsia="Times New Roman" w:hint="default"/>
                <w:sz w:val="18"/>
                <w:szCs w:val="18"/>
              </w:rPr>
            </w:pPr>
            <w:r>
              <w:rPr>
                <w:rFonts w:ascii="Times New Roman"/>
                <w:sz w:val="18"/>
              </w:rPr>
              <w:t>696,</w:t>
            </w:r>
          </w:p>
          <w:p>
            <w:pPr>
              <w:pStyle w:val="TableParagraph"/>
              <w:spacing w:line="240" w:lineRule="auto" w:before="105"/>
              <w:ind w:left="34" w:right="0"/>
              <w:jc w:val="center"/>
              <w:rPr>
                <w:rFonts w:ascii="Times New Roman" w:hAnsi="Times New Roman" w:cs="Times New Roman" w:eastAsia="Times New Roman" w:hint="default"/>
                <w:sz w:val="18"/>
                <w:szCs w:val="18"/>
              </w:rPr>
            </w:pPr>
            <w:r>
              <w:rPr>
                <w:rFonts w:ascii="Times New Roman"/>
                <w:sz w:val="18"/>
              </w:rPr>
              <w:t>116.</w:t>
            </w:r>
          </w:p>
          <w:p>
            <w:pPr>
              <w:pStyle w:val="TableParagraph"/>
              <w:spacing w:line="240" w:lineRule="auto" w:before="106"/>
              <w:ind w:left="163"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2,503</w:t>
            </w:r>
          </w:p>
          <w:p>
            <w:pPr>
              <w:pStyle w:val="TableParagraph"/>
              <w:spacing w:line="240" w:lineRule="auto" w:before="104"/>
              <w:ind w:left="191" w:right="0"/>
              <w:jc w:val="left"/>
              <w:rPr>
                <w:rFonts w:ascii="Times New Roman" w:hAnsi="Times New Roman" w:cs="Times New Roman" w:eastAsia="Times New Roman" w:hint="default"/>
                <w:sz w:val="18"/>
                <w:szCs w:val="18"/>
              </w:rPr>
            </w:pPr>
            <w:r>
              <w:rPr>
                <w:rFonts w:ascii="Times New Roman"/>
                <w:sz w:val="18"/>
              </w:rPr>
              <w:t>,403,</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840.0</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2,668</w:t>
            </w:r>
          </w:p>
          <w:p>
            <w:pPr>
              <w:pStyle w:val="TableParagraph"/>
              <w:spacing w:line="240" w:lineRule="auto" w:before="104"/>
              <w:ind w:left="186" w:right="0"/>
              <w:jc w:val="left"/>
              <w:rPr>
                <w:rFonts w:ascii="Times New Roman" w:hAnsi="Times New Roman" w:cs="Times New Roman" w:eastAsia="Times New Roman" w:hint="default"/>
                <w:sz w:val="18"/>
                <w:szCs w:val="18"/>
              </w:rPr>
            </w:pPr>
            <w:r>
              <w:rPr>
                <w:rFonts w:ascii="Times New Roman"/>
                <w:sz w:val="18"/>
              </w:rPr>
              <w:t>,099,</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956.0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6"/>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 普通股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164,</w:t>
            </w:r>
          </w:p>
          <w:p>
            <w:pPr>
              <w:pStyle w:val="TableParagraph"/>
              <w:spacing w:line="240" w:lineRule="auto" w:before="104"/>
              <w:ind w:left="30" w:right="0"/>
              <w:jc w:val="center"/>
              <w:rPr>
                <w:rFonts w:ascii="Times New Roman" w:hAnsi="Times New Roman" w:cs="Times New Roman" w:eastAsia="Times New Roman" w:hint="default"/>
                <w:sz w:val="18"/>
                <w:szCs w:val="18"/>
              </w:rPr>
            </w:pPr>
            <w:r>
              <w:rPr>
                <w:rFonts w:ascii="Times New Roman"/>
                <w:sz w:val="18"/>
              </w:rPr>
              <w:t>696,</w:t>
            </w:r>
          </w:p>
          <w:p>
            <w:pPr>
              <w:pStyle w:val="TableParagraph"/>
              <w:spacing w:line="240" w:lineRule="auto" w:before="105"/>
              <w:ind w:left="34" w:right="0"/>
              <w:jc w:val="center"/>
              <w:rPr>
                <w:rFonts w:ascii="Times New Roman" w:hAnsi="Times New Roman" w:cs="Times New Roman" w:eastAsia="Times New Roman" w:hint="default"/>
                <w:sz w:val="18"/>
                <w:szCs w:val="18"/>
              </w:rPr>
            </w:pPr>
            <w:r>
              <w:rPr>
                <w:rFonts w:ascii="Times New Roman"/>
                <w:sz w:val="18"/>
              </w:rPr>
              <w:t>116.</w:t>
            </w:r>
          </w:p>
          <w:p>
            <w:pPr>
              <w:pStyle w:val="TableParagraph"/>
              <w:spacing w:line="240" w:lineRule="auto" w:before="106"/>
              <w:ind w:left="163"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2,503</w:t>
            </w:r>
          </w:p>
          <w:p>
            <w:pPr>
              <w:pStyle w:val="TableParagraph"/>
              <w:spacing w:line="240" w:lineRule="auto" w:before="104"/>
              <w:ind w:left="191" w:right="0"/>
              <w:jc w:val="left"/>
              <w:rPr>
                <w:rFonts w:ascii="Times New Roman" w:hAnsi="Times New Roman" w:cs="Times New Roman" w:eastAsia="Times New Roman" w:hint="default"/>
                <w:sz w:val="18"/>
                <w:szCs w:val="18"/>
              </w:rPr>
            </w:pPr>
            <w:r>
              <w:rPr>
                <w:rFonts w:ascii="Times New Roman"/>
                <w:sz w:val="18"/>
              </w:rPr>
              <w:t>,403,</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840.0</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2,668</w:t>
            </w:r>
          </w:p>
          <w:p>
            <w:pPr>
              <w:pStyle w:val="TableParagraph"/>
              <w:spacing w:line="240" w:lineRule="auto" w:before="104"/>
              <w:ind w:left="186" w:right="0"/>
              <w:jc w:val="left"/>
              <w:rPr>
                <w:rFonts w:ascii="Times New Roman" w:hAnsi="Times New Roman" w:cs="Times New Roman" w:eastAsia="Times New Roman" w:hint="default"/>
                <w:sz w:val="18"/>
                <w:szCs w:val="18"/>
              </w:rPr>
            </w:pPr>
            <w:r>
              <w:rPr>
                <w:rFonts w:ascii="Times New Roman"/>
                <w:sz w:val="18"/>
              </w:rPr>
              <w:t>,099,</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956.0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6"/>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险准备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02"/>
              <w:jc w:val="left"/>
              <w:rPr>
                <w:rFonts w:ascii="宋体" w:hAnsi="宋体" w:cs="宋体" w:eastAsia="宋体" w:hint="default"/>
                <w:sz w:val="18"/>
                <w:szCs w:val="18"/>
              </w:rPr>
            </w:pPr>
            <w:r>
              <w:rPr>
                <w:rFonts w:ascii="Times New Roman" w:hAnsi="Times New Roman" w:cs="Times New Roman" w:eastAsia="Times New Roman" w:hint="default"/>
                <w:spacing w:val="-17"/>
                <w:sz w:val="18"/>
                <w:szCs w:val="18"/>
              </w:rPr>
              <w:t>3</w:t>
            </w:r>
            <w:r>
              <w:rPr>
                <w:rFonts w:ascii="宋体" w:hAnsi="宋体" w:cs="宋体" w:eastAsia="宋体" w:hint="default"/>
                <w:spacing w:val="-17"/>
                <w:sz w:val="18"/>
                <w:szCs w:val="18"/>
              </w:rPr>
              <w:t>．对所有者（或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0"/>
              <w:jc w:val="left"/>
              <w:rPr>
                <w:rFonts w:ascii="宋体" w:hAnsi="宋体" w:cs="宋体" w:eastAsia="宋体" w:hint="default"/>
                <w:sz w:val="18"/>
                <w:szCs w:val="18"/>
              </w:rPr>
            </w:pPr>
            <w:r>
              <w:rPr>
                <w:rFonts w:ascii="宋体" w:hAnsi="宋体" w:cs="宋体" w:eastAsia="宋体" w:hint="default"/>
                <w:spacing w:val="-6"/>
                <w:sz w:val="18"/>
                <w:szCs w:val="18"/>
              </w:rPr>
              <w:t>（四）所有者权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益内部结转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6"/>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-880,</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732.0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18,10</w:t>
            </w:r>
          </w:p>
          <w:p>
            <w:pPr>
              <w:pStyle w:val="TableParagraph"/>
              <w:spacing w:line="240" w:lineRule="auto" w:before="104"/>
              <w:ind w:left="32" w:right="0"/>
              <w:jc w:val="center"/>
              <w:rPr>
                <w:rFonts w:ascii="Times New Roman" w:hAnsi="Times New Roman" w:cs="Times New Roman" w:eastAsia="Times New Roman" w:hint="default"/>
                <w:sz w:val="18"/>
                <w:szCs w:val="18"/>
              </w:rPr>
            </w:pPr>
            <w:r>
              <w:rPr>
                <w:rFonts w:ascii="Times New Roman"/>
                <w:sz w:val="18"/>
              </w:rPr>
              <w:t>3,957</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.28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17,22</w:t>
            </w:r>
          </w:p>
          <w:p>
            <w:pPr>
              <w:pStyle w:val="TableParagraph"/>
              <w:spacing w:line="240" w:lineRule="auto" w:before="104"/>
              <w:ind w:left="39" w:right="0"/>
              <w:jc w:val="center"/>
              <w:rPr>
                <w:rFonts w:ascii="Times New Roman" w:hAnsi="Times New Roman" w:cs="Times New Roman" w:eastAsia="Times New Roman" w:hint="default"/>
                <w:sz w:val="18"/>
                <w:szCs w:val="18"/>
              </w:rPr>
            </w:pPr>
            <w:r>
              <w:rPr>
                <w:rFonts w:ascii="Times New Roman"/>
                <w:sz w:val="18"/>
              </w:rPr>
              <w:t>3,225</w:t>
            </w:r>
          </w:p>
          <w:p>
            <w:pPr>
              <w:pStyle w:val="TableParagraph"/>
              <w:spacing w:line="240" w:lineRule="auto" w:before="106"/>
              <w:ind w:left="219" w:right="0"/>
              <w:jc w:val="center"/>
              <w:rPr>
                <w:rFonts w:ascii="Times New Roman" w:hAnsi="Times New Roman" w:cs="Times New Roman" w:eastAsia="Times New Roman" w:hint="default"/>
                <w:sz w:val="18"/>
                <w:szCs w:val="18"/>
              </w:rPr>
            </w:pPr>
            <w:r>
              <w:rPr>
                <w:rFonts w:ascii="Times New Roman"/>
                <w:sz w:val="18"/>
              </w:rPr>
              <w:t>.24</w:t>
            </w: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00"/>
              <w:jc w:val="left"/>
              <w:rPr>
                <w:rFonts w:ascii="宋体" w:hAnsi="宋体" w:cs="宋体" w:eastAsia="宋体" w:hint="default"/>
                <w:sz w:val="18"/>
                <w:szCs w:val="18"/>
              </w:rPr>
            </w:pPr>
            <w:r>
              <w:rPr>
                <w:rFonts w:ascii="宋体" w:hAnsi="宋体" w:cs="宋体" w:eastAsia="宋体" w:hint="default"/>
                <w:spacing w:val="-6"/>
                <w:sz w:val="18"/>
                <w:szCs w:val="18"/>
              </w:rPr>
              <w:t>四、本期期末余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325,</w:t>
            </w:r>
          </w:p>
          <w:p>
            <w:pPr>
              <w:pStyle w:val="TableParagraph"/>
              <w:spacing w:line="240" w:lineRule="auto" w:before="104"/>
              <w:ind w:left="30" w:right="0"/>
              <w:jc w:val="center"/>
              <w:rPr>
                <w:rFonts w:ascii="Times New Roman" w:hAnsi="Times New Roman" w:cs="Times New Roman" w:eastAsia="Times New Roman" w:hint="default"/>
                <w:sz w:val="18"/>
                <w:szCs w:val="18"/>
              </w:rPr>
            </w:pPr>
            <w:r>
              <w:rPr>
                <w:rFonts w:ascii="Times New Roman"/>
                <w:sz w:val="18"/>
              </w:rPr>
              <w:t>594,</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516.</w:t>
            </w:r>
          </w:p>
          <w:p>
            <w:pPr>
              <w:pStyle w:val="TableParagraph"/>
              <w:spacing w:line="240" w:lineRule="auto" w:before="106"/>
              <w:ind w:left="163"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2,518</w:t>
            </w:r>
          </w:p>
          <w:p>
            <w:pPr>
              <w:pStyle w:val="TableParagraph"/>
              <w:spacing w:line="240" w:lineRule="auto" w:before="104"/>
              <w:ind w:left="191" w:right="0"/>
              <w:jc w:val="left"/>
              <w:rPr>
                <w:rFonts w:ascii="Times New Roman" w:hAnsi="Times New Roman" w:cs="Times New Roman" w:eastAsia="Times New Roman" w:hint="default"/>
                <w:sz w:val="18"/>
                <w:szCs w:val="18"/>
              </w:rPr>
            </w:pPr>
            <w:r>
              <w:rPr>
                <w:rFonts w:ascii="Times New Roman"/>
                <w:sz w:val="18"/>
              </w:rPr>
              <w:t>,479,</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733.5</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30,35</w:t>
            </w:r>
          </w:p>
          <w:p>
            <w:pPr>
              <w:pStyle w:val="TableParagraph"/>
              <w:spacing w:line="240" w:lineRule="auto" w:before="104"/>
              <w:ind w:left="42" w:right="0"/>
              <w:jc w:val="center"/>
              <w:rPr>
                <w:rFonts w:ascii="Times New Roman" w:hAnsi="Times New Roman" w:cs="Times New Roman" w:eastAsia="Times New Roman" w:hint="default"/>
                <w:sz w:val="18"/>
                <w:szCs w:val="18"/>
              </w:rPr>
            </w:pPr>
            <w:r>
              <w:rPr>
                <w:rFonts w:ascii="Times New Roman"/>
                <w:sz w:val="18"/>
              </w:rPr>
              <w:t>1,919</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95,61</w:t>
            </w:r>
          </w:p>
          <w:p>
            <w:pPr>
              <w:pStyle w:val="TableParagraph"/>
              <w:spacing w:line="240" w:lineRule="auto" w:before="104"/>
              <w:ind w:left="115" w:right="0"/>
              <w:jc w:val="left"/>
              <w:rPr>
                <w:rFonts w:ascii="Times New Roman" w:hAnsi="Times New Roman" w:cs="Times New Roman" w:eastAsia="Times New Roman" w:hint="default"/>
                <w:sz w:val="18"/>
                <w:szCs w:val="18"/>
              </w:rPr>
            </w:pPr>
            <w:r>
              <w:rPr>
                <w:rFonts w:ascii="Times New Roman"/>
                <w:sz w:val="18"/>
              </w:rPr>
              <w:t>8,149.</w:t>
            </w:r>
          </w:p>
          <w:p>
            <w:pPr>
              <w:pStyle w:val="TableParagraph"/>
              <w:spacing w:line="240" w:lineRule="auto" w:before="106"/>
              <w:ind w:left="385" w:right="0"/>
              <w:jc w:val="left"/>
              <w:rPr>
                <w:rFonts w:ascii="Times New Roman" w:hAnsi="Times New Roman" w:cs="Times New Roman" w:eastAsia="Times New Roman" w:hint="default"/>
                <w:sz w:val="18"/>
                <w:szCs w:val="18"/>
              </w:rPr>
            </w:pPr>
            <w:r>
              <w:rPr>
                <w:rFonts w:ascii="Times New Roman"/>
                <w:sz w:val="18"/>
              </w:rPr>
              <w:t>37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23,47</w:t>
            </w:r>
          </w:p>
          <w:p>
            <w:pPr>
              <w:pStyle w:val="TableParagraph"/>
              <w:spacing w:line="240" w:lineRule="auto" w:before="104"/>
              <w:ind w:left="32" w:right="0"/>
              <w:jc w:val="center"/>
              <w:rPr>
                <w:rFonts w:ascii="Times New Roman" w:hAnsi="Times New Roman" w:cs="Times New Roman" w:eastAsia="Times New Roman" w:hint="default"/>
                <w:sz w:val="18"/>
                <w:szCs w:val="18"/>
              </w:rPr>
            </w:pPr>
            <w:r>
              <w:rPr>
                <w:rFonts w:ascii="Times New Roman"/>
                <w:sz w:val="18"/>
              </w:rPr>
              <w:t>4,528</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.43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2,993</w:t>
            </w:r>
          </w:p>
          <w:p>
            <w:pPr>
              <w:pStyle w:val="TableParagraph"/>
              <w:spacing w:line="240" w:lineRule="auto" w:before="104"/>
              <w:ind w:left="186" w:right="0"/>
              <w:jc w:val="left"/>
              <w:rPr>
                <w:rFonts w:ascii="Times New Roman" w:hAnsi="Times New Roman" w:cs="Times New Roman" w:eastAsia="Times New Roman" w:hint="default"/>
                <w:sz w:val="18"/>
                <w:szCs w:val="18"/>
              </w:rPr>
            </w:pPr>
            <w:r>
              <w:rPr>
                <w:rFonts w:ascii="Times New Roman"/>
                <w:sz w:val="18"/>
              </w:rPr>
              <w:t>,518,</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847.2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1027"/>
        <w:jc w:val="left"/>
        <w:rPr>
          <w:b w:val="0"/>
          <w:bCs w:val="0"/>
        </w:rPr>
      </w:pPr>
      <w:bookmarkStart w:name="8、母公司所有者权益变动表" w:id="164"/>
      <w:bookmarkEnd w:id="164"/>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spacing w:before="44"/>
        <w:ind w:left="114" w:right="1027"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42"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3" w:right="121"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13" w:right="122"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23" w:right="122"/>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2" w:right="124"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2" w:right="122"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52" w:right="151"/>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15" w:right="114"/>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714"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7" w:right="145"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7" w:right="145"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一、上年期末余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325,5</w:t>
            </w:r>
          </w:p>
          <w:p>
            <w:pPr>
              <w:pStyle w:val="TableParagraph"/>
              <w:spacing w:line="240" w:lineRule="auto" w:before="104"/>
              <w:ind w:left="174" w:right="0"/>
              <w:jc w:val="left"/>
              <w:rPr>
                <w:rFonts w:ascii="Times New Roman" w:hAnsi="Times New Roman" w:cs="Times New Roman" w:eastAsia="Times New Roman" w:hint="default"/>
                <w:sz w:val="18"/>
                <w:szCs w:val="18"/>
              </w:rPr>
            </w:pPr>
            <w:r>
              <w:rPr>
                <w:rFonts w:ascii="Times New Roman"/>
                <w:sz w:val="18"/>
              </w:rPr>
              <w:t>94,51</w:t>
            </w:r>
          </w:p>
          <w:p>
            <w:pPr>
              <w:pStyle w:val="TableParagraph"/>
              <w:spacing w:line="240" w:lineRule="auto" w:before="106"/>
              <w:ind w:left="264" w:right="0"/>
              <w:jc w:val="left"/>
              <w:rPr>
                <w:rFonts w:ascii="Times New Roman" w:hAnsi="Times New Roman" w:cs="Times New Roman" w:eastAsia="Times New Roman" w:hint="default"/>
                <w:sz w:val="18"/>
                <w:szCs w:val="18"/>
              </w:rPr>
            </w:pPr>
            <w:r>
              <w:rPr>
                <w:rFonts w:ascii="Times New Roman"/>
                <w:sz w:val="18"/>
              </w:rPr>
              <w:t>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2,531,2</w:t>
            </w:r>
          </w:p>
          <w:p>
            <w:pPr>
              <w:pStyle w:val="TableParagraph"/>
              <w:spacing w:line="240" w:lineRule="auto" w:before="104"/>
              <w:ind w:left="143" w:right="0"/>
              <w:jc w:val="left"/>
              <w:rPr>
                <w:rFonts w:ascii="Times New Roman" w:hAnsi="Times New Roman" w:cs="Times New Roman" w:eastAsia="Times New Roman" w:hint="default"/>
                <w:sz w:val="18"/>
                <w:szCs w:val="18"/>
              </w:rPr>
            </w:pPr>
            <w:r>
              <w:rPr>
                <w:rFonts w:ascii="Times New Roman"/>
                <w:sz w:val="18"/>
              </w:rPr>
              <w:t>34,190.</w:t>
            </w:r>
          </w:p>
          <w:p>
            <w:pPr>
              <w:pStyle w:val="TableParagraph"/>
              <w:spacing w:line="240" w:lineRule="auto" w:before="106"/>
              <w:ind w:left="503" w:right="0"/>
              <w:jc w:val="left"/>
              <w:rPr>
                <w:rFonts w:ascii="Times New Roman" w:hAnsi="Times New Roman" w:cs="Times New Roman" w:eastAsia="Times New Roman" w:hint="default"/>
                <w:sz w:val="18"/>
                <w:szCs w:val="18"/>
              </w:rPr>
            </w:pPr>
            <w:r>
              <w:rPr>
                <w:rFonts w:ascii="Times New Roman"/>
                <w:sz w:val="18"/>
              </w:rPr>
              <w:t>28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30,351,</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919.86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40,45</w:t>
            </w:r>
          </w:p>
          <w:p>
            <w:pPr>
              <w:pStyle w:val="TableParagraph"/>
              <w:spacing w:line="240" w:lineRule="auto" w:before="104"/>
              <w:ind w:left="112" w:right="0"/>
              <w:jc w:val="left"/>
              <w:rPr>
                <w:rFonts w:ascii="Times New Roman" w:hAnsi="Times New Roman" w:cs="Times New Roman" w:eastAsia="Times New Roman" w:hint="default"/>
                <w:sz w:val="18"/>
                <w:szCs w:val="18"/>
              </w:rPr>
            </w:pPr>
            <w:r>
              <w:rPr>
                <w:rFonts w:ascii="Times New Roman"/>
                <w:sz w:val="18"/>
              </w:rPr>
              <w:t>2,154.</w:t>
            </w:r>
          </w:p>
          <w:p>
            <w:pPr>
              <w:pStyle w:val="TableParagraph"/>
              <w:spacing w:line="240" w:lineRule="auto" w:before="106"/>
              <w:ind w:left="382" w:right="0"/>
              <w:jc w:val="left"/>
              <w:rPr>
                <w:rFonts w:ascii="Times New Roman" w:hAnsi="Times New Roman" w:cs="Times New Roman" w:eastAsia="Times New Roman" w:hint="default"/>
                <w:sz w:val="18"/>
                <w:szCs w:val="18"/>
              </w:rPr>
            </w:pPr>
            <w:r>
              <w:rPr>
                <w:rFonts w:ascii="Times New Roman"/>
                <w:sz w:val="18"/>
              </w:rPr>
              <w:t>66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2,927,6</w:t>
            </w:r>
          </w:p>
          <w:p>
            <w:pPr>
              <w:pStyle w:val="TableParagraph"/>
              <w:spacing w:line="240" w:lineRule="auto" w:before="104"/>
              <w:ind w:left="128" w:right="0"/>
              <w:jc w:val="left"/>
              <w:rPr>
                <w:rFonts w:ascii="Times New Roman" w:hAnsi="Times New Roman" w:cs="Times New Roman" w:eastAsia="Times New Roman" w:hint="default"/>
                <w:sz w:val="18"/>
                <w:szCs w:val="18"/>
              </w:rPr>
            </w:pPr>
            <w:r>
              <w:rPr>
                <w:rFonts w:ascii="Times New Roman"/>
                <w:sz w:val="18"/>
              </w:rPr>
              <w:t>32,780.</w:t>
            </w:r>
          </w:p>
          <w:p>
            <w:pPr>
              <w:pStyle w:val="TableParagraph"/>
              <w:spacing w:line="240" w:lineRule="auto" w:before="106"/>
              <w:ind w:left="488" w:right="0"/>
              <w:jc w:val="left"/>
              <w:rPr>
                <w:rFonts w:ascii="Times New Roman" w:hAnsi="Times New Roman" w:cs="Times New Roman" w:eastAsia="Times New Roman" w:hint="default"/>
                <w:sz w:val="18"/>
                <w:szCs w:val="18"/>
              </w:rPr>
            </w:pPr>
            <w:r>
              <w:rPr>
                <w:rFonts w:ascii="Times New Roman"/>
                <w:sz w:val="18"/>
              </w:rPr>
              <w:t>80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1" w:firstLine="360"/>
              <w:jc w:val="left"/>
              <w:rPr>
                <w:rFonts w:ascii="宋体" w:hAnsi="宋体" w:cs="宋体" w:eastAsia="宋体" w:hint="default"/>
                <w:sz w:val="18"/>
                <w:szCs w:val="18"/>
              </w:rPr>
            </w:pPr>
            <w:r>
              <w:rPr>
                <w:rFonts w:ascii="宋体" w:hAnsi="宋体" w:cs="宋体" w:eastAsia="宋体" w:hint="default"/>
                <w:spacing w:val="-7"/>
                <w:sz w:val="18"/>
                <w:szCs w:val="18"/>
              </w:rPr>
              <w:t>加：会计政</w:t>
            </w:r>
            <w:r>
              <w:rPr>
                <w:rFonts w:ascii="宋体" w:hAnsi="宋体" w:cs="宋体" w:eastAsia="宋体" w:hint="default"/>
                <w:sz w:val="18"/>
                <w:szCs w:val="18"/>
              </w:rPr>
              <w:t> 策变更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二、本年期初余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325,5</w:t>
            </w:r>
          </w:p>
          <w:p>
            <w:pPr>
              <w:pStyle w:val="TableParagraph"/>
              <w:spacing w:line="240" w:lineRule="auto" w:before="105"/>
              <w:ind w:left="174" w:right="0"/>
              <w:jc w:val="left"/>
              <w:rPr>
                <w:rFonts w:ascii="Times New Roman" w:hAnsi="Times New Roman" w:cs="Times New Roman" w:eastAsia="Times New Roman" w:hint="default"/>
                <w:sz w:val="18"/>
                <w:szCs w:val="18"/>
              </w:rPr>
            </w:pPr>
            <w:r>
              <w:rPr>
                <w:rFonts w:ascii="Times New Roman"/>
                <w:sz w:val="18"/>
              </w:rPr>
              <w:t>94,51</w:t>
            </w:r>
          </w:p>
          <w:p>
            <w:pPr>
              <w:pStyle w:val="TableParagraph"/>
              <w:spacing w:line="240" w:lineRule="auto" w:before="106"/>
              <w:ind w:left="264" w:right="0"/>
              <w:jc w:val="left"/>
              <w:rPr>
                <w:rFonts w:ascii="Times New Roman" w:hAnsi="Times New Roman" w:cs="Times New Roman" w:eastAsia="Times New Roman" w:hint="default"/>
                <w:sz w:val="18"/>
                <w:szCs w:val="18"/>
              </w:rPr>
            </w:pPr>
            <w:r>
              <w:rPr>
                <w:rFonts w:ascii="Times New Roman"/>
                <w:sz w:val="18"/>
              </w:rPr>
              <w:t>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2,531,2</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34,190.</w:t>
            </w:r>
          </w:p>
          <w:p>
            <w:pPr>
              <w:pStyle w:val="TableParagraph"/>
              <w:spacing w:line="240" w:lineRule="auto" w:before="106"/>
              <w:ind w:left="503" w:right="0"/>
              <w:jc w:val="left"/>
              <w:rPr>
                <w:rFonts w:ascii="Times New Roman" w:hAnsi="Times New Roman" w:cs="Times New Roman" w:eastAsia="Times New Roman" w:hint="default"/>
                <w:sz w:val="18"/>
                <w:szCs w:val="18"/>
              </w:rPr>
            </w:pPr>
            <w:r>
              <w:rPr>
                <w:rFonts w:ascii="Times New Roman"/>
                <w:sz w:val="18"/>
              </w:rPr>
              <w:t>28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30,351,</w:t>
            </w:r>
          </w:p>
          <w:p>
            <w:pPr>
              <w:pStyle w:val="TableParagraph"/>
              <w:spacing w:line="240" w:lineRule="auto" w:before="106"/>
              <w:ind w:left="188" w:right="0"/>
              <w:jc w:val="left"/>
              <w:rPr>
                <w:rFonts w:ascii="Times New Roman" w:hAnsi="Times New Roman" w:cs="Times New Roman" w:eastAsia="Times New Roman" w:hint="default"/>
                <w:sz w:val="18"/>
                <w:szCs w:val="18"/>
              </w:rPr>
            </w:pPr>
            <w:r>
              <w:rPr>
                <w:rFonts w:ascii="Times New Roman"/>
                <w:sz w:val="18"/>
              </w:rPr>
              <w:t>919.86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40,45</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2,154.</w:t>
            </w:r>
          </w:p>
          <w:p>
            <w:pPr>
              <w:pStyle w:val="TableParagraph"/>
              <w:spacing w:line="240" w:lineRule="auto" w:before="106"/>
              <w:ind w:left="382" w:right="0"/>
              <w:jc w:val="left"/>
              <w:rPr>
                <w:rFonts w:ascii="Times New Roman" w:hAnsi="Times New Roman" w:cs="Times New Roman" w:eastAsia="Times New Roman" w:hint="default"/>
                <w:sz w:val="18"/>
                <w:szCs w:val="18"/>
              </w:rPr>
            </w:pPr>
            <w:r>
              <w:rPr>
                <w:rFonts w:ascii="Times New Roman"/>
                <w:sz w:val="18"/>
              </w:rPr>
              <w:t>66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2,927,6</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32,780.</w:t>
            </w:r>
          </w:p>
          <w:p>
            <w:pPr>
              <w:pStyle w:val="TableParagraph"/>
              <w:spacing w:line="240" w:lineRule="auto" w:before="106"/>
              <w:ind w:left="488" w:right="0"/>
              <w:jc w:val="left"/>
              <w:rPr>
                <w:rFonts w:ascii="Times New Roman" w:hAnsi="Times New Roman" w:cs="Times New Roman" w:eastAsia="Times New Roman" w:hint="default"/>
                <w:sz w:val="18"/>
                <w:szCs w:val="18"/>
              </w:rPr>
            </w:pPr>
            <w:r>
              <w:rPr>
                <w:rFonts w:ascii="Times New Roman"/>
                <w:sz w:val="18"/>
              </w:rPr>
              <w:t>80</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66"/>
              <w:jc w:val="both"/>
              <w:rPr>
                <w:rFonts w:ascii="宋体" w:hAnsi="宋体" w:cs="宋体" w:eastAsia="宋体" w:hint="default"/>
                <w:sz w:val="18"/>
                <w:szCs w:val="18"/>
              </w:rPr>
            </w:pPr>
            <w:r>
              <w:rPr>
                <w:rFonts w:ascii="宋体" w:hAnsi="宋体" w:cs="宋体" w:eastAsia="宋体" w:hint="default"/>
                <w:spacing w:val="-5"/>
                <w:sz w:val="18"/>
                <w:szCs w:val="18"/>
              </w:rPr>
              <w:t>三、本期增减变</w:t>
            </w:r>
            <w:r>
              <w:rPr>
                <w:rFonts w:ascii="宋体" w:hAnsi="宋体" w:cs="宋体" w:eastAsia="宋体" w:hint="default"/>
                <w:sz w:val="18"/>
                <w:szCs w:val="18"/>
              </w:rPr>
              <w:t> </w:t>
            </w:r>
            <w:r>
              <w:rPr>
                <w:rFonts w:ascii="宋体" w:hAnsi="宋体" w:cs="宋体" w:eastAsia="宋体" w:hint="default"/>
                <w:spacing w:val="-5"/>
                <w:sz w:val="18"/>
                <w:szCs w:val="18"/>
              </w:rPr>
              <w:t>动金额（减少以</w:t>
            </w:r>
            <w:r>
              <w:rPr>
                <w:rFonts w:ascii="宋体" w:hAnsi="宋体" w:cs="宋体" w:eastAsia="宋体" w:hint="default"/>
                <w:sz w:val="18"/>
                <w:szCs w:val="18"/>
              </w:rPr>
              <w:t> “－”号填列）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404,9</w:t>
            </w:r>
          </w:p>
          <w:p>
            <w:pPr>
              <w:pStyle w:val="TableParagraph"/>
              <w:spacing w:line="240" w:lineRule="auto" w:before="105"/>
              <w:ind w:left="174" w:right="0"/>
              <w:jc w:val="left"/>
              <w:rPr>
                <w:rFonts w:ascii="Times New Roman" w:hAnsi="Times New Roman" w:cs="Times New Roman" w:eastAsia="Times New Roman" w:hint="default"/>
                <w:sz w:val="18"/>
                <w:szCs w:val="18"/>
              </w:rPr>
            </w:pPr>
            <w:r>
              <w:rPr>
                <w:rFonts w:ascii="Times New Roman"/>
                <w:sz w:val="18"/>
              </w:rPr>
              <w:t>51,36</w:t>
            </w:r>
          </w:p>
          <w:p>
            <w:pPr>
              <w:pStyle w:val="TableParagraph"/>
              <w:spacing w:line="240" w:lineRule="auto" w:before="106"/>
              <w:ind w:left="264" w:right="0"/>
              <w:jc w:val="left"/>
              <w:rPr>
                <w:rFonts w:ascii="Times New Roman" w:hAnsi="Times New Roman" w:cs="Times New Roman" w:eastAsia="Times New Roman" w:hint="default"/>
                <w:sz w:val="18"/>
                <w:szCs w:val="18"/>
              </w:rPr>
            </w:pPr>
            <w:r>
              <w:rPr>
                <w:rFonts w:ascii="Times New Roman"/>
                <w:sz w:val="18"/>
              </w:rPr>
              <w:t>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-979,54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2,870.2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-12,51</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1,837.</w:t>
            </w:r>
          </w:p>
          <w:p>
            <w:pPr>
              <w:pStyle w:val="TableParagraph"/>
              <w:spacing w:line="240" w:lineRule="auto" w:before="106"/>
              <w:ind w:left="382" w:right="0"/>
              <w:jc w:val="left"/>
              <w:rPr>
                <w:rFonts w:ascii="Times New Roman" w:hAnsi="Times New Roman" w:cs="Times New Roman" w:eastAsia="Times New Roman" w:hint="default"/>
                <w:sz w:val="18"/>
                <w:szCs w:val="18"/>
              </w:rPr>
            </w:pPr>
            <w:r>
              <w:rPr>
                <w:rFonts w:ascii="Times New Roman"/>
                <w:sz w:val="18"/>
              </w:rPr>
              <w:t>27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-587,10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3,338.5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（一）综合收益</w:t>
            </w:r>
            <w:r>
              <w:rPr>
                <w:rFonts w:ascii="宋体" w:hAnsi="宋体" w:cs="宋体" w:eastAsia="宋体" w:hint="default"/>
                <w:sz w:val="18"/>
                <w:szCs w:val="18"/>
              </w:rPr>
              <w:t> 总额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20,04</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6,071.</w:t>
            </w:r>
          </w:p>
          <w:p>
            <w:pPr>
              <w:pStyle w:val="TableParagraph"/>
              <w:spacing w:line="240" w:lineRule="auto" w:before="106"/>
              <w:ind w:left="382" w:right="0"/>
              <w:jc w:val="left"/>
              <w:rPr>
                <w:rFonts w:ascii="Times New Roman" w:hAnsi="Times New Roman" w:cs="Times New Roman" w:eastAsia="Times New Roman" w:hint="default"/>
                <w:sz w:val="18"/>
                <w:szCs w:val="18"/>
              </w:rPr>
            </w:pPr>
            <w:r>
              <w:rPr>
                <w:rFonts w:ascii="Times New Roman"/>
                <w:sz w:val="18"/>
              </w:rPr>
              <w:t>49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20,046,</w:t>
            </w:r>
          </w:p>
          <w:p>
            <w:pPr>
              <w:pStyle w:val="TableParagraph"/>
              <w:spacing w:line="240" w:lineRule="auto" w:before="106"/>
              <w:ind w:left="173" w:right="0"/>
              <w:jc w:val="left"/>
              <w:rPr>
                <w:rFonts w:ascii="Times New Roman" w:hAnsi="Times New Roman" w:cs="Times New Roman" w:eastAsia="Times New Roman" w:hint="default"/>
                <w:sz w:val="18"/>
                <w:szCs w:val="18"/>
              </w:rPr>
            </w:pPr>
            <w:r>
              <w:rPr>
                <w:rFonts w:ascii="Times New Roman"/>
                <w:sz w:val="18"/>
              </w:rPr>
              <w:t>071.49</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（二）所有者投</w:t>
            </w:r>
            <w:r>
              <w:rPr>
                <w:rFonts w:ascii="宋体" w:hAnsi="宋体" w:cs="宋体" w:eastAsia="宋体" w:hint="default"/>
                <w:sz w:val="18"/>
                <w:szCs w:val="18"/>
              </w:rPr>
              <w:t> 入和减少资本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79,35</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6,853.</w:t>
            </w:r>
          </w:p>
          <w:p>
            <w:pPr>
              <w:pStyle w:val="TableParagraph"/>
              <w:spacing w:line="240" w:lineRule="auto" w:before="106"/>
              <w:ind w:left="398"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-653,94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8,354.2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-574,59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1,501.2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 普通股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79,35</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6,853.</w:t>
            </w:r>
          </w:p>
          <w:p>
            <w:pPr>
              <w:pStyle w:val="TableParagraph"/>
              <w:spacing w:line="240" w:lineRule="auto" w:before="106"/>
              <w:ind w:left="398"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935,55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1,645.7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1,014,9</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08,498.</w:t>
            </w:r>
          </w:p>
          <w:p>
            <w:pPr>
              <w:pStyle w:val="TableParagraph"/>
              <w:spacing w:line="240" w:lineRule="auto" w:before="106"/>
              <w:ind w:left="488" w:right="0"/>
              <w:jc w:val="left"/>
              <w:rPr>
                <w:rFonts w:ascii="Times New Roman" w:hAnsi="Times New Roman" w:cs="Times New Roman" w:eastAsia="Times New Roman" w:hint="default"/>
                <w:sz w:val="18"/>
                <w:szCs w:val="18"/>
              </w:rPr>
            </w:pPr>
            <w:r>
              <w:rPr>
                <w:rFonts w:ascii="Times New Roman"/>
                <w:sz w:val="18"/>
              </w:rPr>
              <w:t>73</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center"/>
              <w:rPr>
                <w:rFonts w:ascii="Times New Roman" w:hAnsi="Times New Roman" w:cs="Times New Roman" w:eastAsia="Times New Roman" w:hint="default"/>
                <w:sz w:val="18"/>
                <w:szCs w:val="18"/>
              </w:rPr>
            </w:pPr>
            <w:r>
              <w:rPr>
                <w:rFonts w:ascii="Times New Roman"/>
                <w:sz w:val="18"/>
              </w:rPr>
              <w:t>-1,589,</w:t>
            </w:r>
          </w:p>
          <w:p>
            <w:pPr>
              <w:pStyle w:val="TableParagraph"/>
              <w:spacing w:line="240" w:lineRule="auto" w:before="105"/>
              <w:ind w:left="87" w:right="0"/>
              <w:jc w:val="center"/>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6"/>
              <w:ind w:left="267" w:right="0"/>
              <w:jc w:val="center"/>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-1,589,</w:t>
            </w:r>
          </w:p>
          <w:p>
            <w:pPr>
              <w:pStyle w:val="TableParagraph"/>
              <w:spacing w:line="240" w:lineRule="auto" w:before="105"/>
              <w:ind w:left="71" w:right="0"/>
              <w:jc w:val="center"/>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6"/>
              <w:ind w:left="251" w:right="0"/>
              <w:jc w:val="center"/>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pacing w:val="-5"/>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left"/>
              <w:rPr>
                <w:rFonts w:ascii="Times New Roman" w:hAnsi="Times New Roman" w:cs="Times New Roman" w:eastAsia="Times New Roman" w:hint="default"/>
                <w:sz w:val="18"/>
                <w:szCs w:val="18"/>
              </w:rPr>
            </w:pPr>
            <w:r>
              <w:rPr>
                <w:rFonts w:ascii="Times New Roman"/>
                <w:sz w:val="18"/>
              </w:rPr>
              <w:t>-32,5</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57,90</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8.76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-32,557</w:t>
            </w:r>
          </w:p>
          <w:p>
            <w:pPr>
              <w:pStyle w:val="TableParagraph"/>
              <w:spacing w:line="240" w:lineRule="auto" w:before="106"/>
              <w:ind w:left="128" w:right="0"/>
              <w:jc w:val="left"/>
              <w:rPr>
                <w:rFonts w:ascii="Times New Roman" w:hAnsi="Times New Roman" w:cs="Times New Roman" w:eastAsia="Times New Roman" w:hint="default"/>
                <w:sz w:val="18"/>
                <w:szCs w:val="18"/>
              </w:rPr>
            </w:pPr>
            <w:r>
              <w:rPr>
                <w:rFonts w:ascii="Times New Roman"/>
                <w:sz w:val="18"/>
              </w:rPr>
              <w:t>,908.76</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2</w:t>
            </w:r>
            <w:r>
              <w:rPr>
                <w:rFonts w:ascii="宋体" w:hAnsi="宋体" w:cs="宋体" w:eastAsia="宋体" w:hint="default"/>
                <w:spacing w:val="-16"/>
                <w:sz w:val="18"/>
                <w:szCs w:val="18"/>
              </w:rPr>
              <w:t>．对所有者（或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left"/>
              <w:rPr>
                <w:rFonts w:ascii="Times New Roman" w:hAnsi="Times New Roman" w:cs="Times New Roman" w:eastAsia="Times New Roman" w:hint="default"/>
                <w:sz w:val="18"/>
                <w:szCs w:val="18"/>
              </w:rPr>
            </w:pPr>
            <w:r>
              <w:rPr>
                <w:rFonts w:ascii="Times New Roman"/>
                <w:sz w:val="18"/>
              </w:rPr>
              <w:t>-32,5</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57,90</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8.76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-32,557</w:t>
            </w:r>
          </w:p>
          <w:p>
            <w:pPr>
              <w:pStyle w:val="TableParagraph"/>
              <w:spacing w:line="240" w:lineRule="auto" w:before="106"/>
              <w:ind w:left="128" w:right="0"/>
              <w:jc w:val="left"/>
              <w:rPr>
                <w:rFonts w:ascii="Times New Roman" w:hAnsi="Times New Roman" w:cs="Times New Roman" w:eastAsia="Times New Roman" w:hint="default"/>
                <w:sz w:val="18"/>
                <w:szCs w:val="18"/>
              </w:rPr>
            </w:pPr>
            <w:r>
              <w:rPr>
                <w:rFonts w:ascii="Times New Roman"/>
                <w:sz w:val="18"/>
              </w:rPr>
              <w:t>,908.76</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（四）所有者权</w:t>
            </w:r>
            <w:r>
              <w:rPr>
                <w:rFonts w:ascii="宋体" w:hAnsi="宋体" w:cs="宋体" w:eastAsia="宋体" w:hint="default"/>
                <w:sz w:val="18"/>
                <w:szCs w:val="18"/>
              </w:rPr>
              <w:t> 益内部结转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325,5</w:t>
            </w:r>
          </w:p>
          <w:p>
            <w:pPr>
              <w:pStyle w:val="TableParagraph"/>
              <w:spacing w:line="240" w:lineRule="auto" w:before="105"/>
              <w:ind w:left="174" w:right="0"/>
              <w:jc w:val="left"/>
              <w:rPr>
                <w:rFonts w:ascii="Times New Roman" w:hAnsi="Times New Roman" w:cs="Times New Roman" w:eastAsia="Times New Roman" w:hint="default"/>
                <w:sz w:val="18"/>
                <w:szCs w:val="18"/>
              </w:rPr>
            </w:pPr>
            <w:r>
              <w:rPr>
                <w:rFonts w:ascii="Times New Roman"/>
                <w:sz w:val="18"/>
              </w:rPr>
              <w:t>94,51</w:t>
            </w:r>
          </w:p>
          <w:p>
            <w:pPr>
              <w:pStyle w:val="TableParagraph"/>
              <w:spacing w:line="240" w:lineRule="auto" w:before="106"/>
              <w:ind w:left="264" w:right="0"/>
              <w:jc w:val="left"/>
              <w:rPr>
                <w:rFonts w:ascii="Times New Roman" w:hAnsi="Times New Roman" w:cs="Times New Roman" w:eastAsia="Times New Roman" w:hint="default"/>
                <w:sz w:val="18"/>
                <w:szCs w:val="18"/>
              </w:rPr>
            </w:pPr>
            <w:r>
              <w:rPr>
                <w:rFonts w:ascii="Times New Roman"/>
                <w:sz w:val="18"/>
              </w:rPr>
              <w:t>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-325,59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4,516.0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74" w:right="0"/>
              <w:jc w:val="left"/>
              <w:rPr>
                <w:rFonts w:ascii="Times New Roman" w:hAnsi="Times New Roman" w:cs="Times New Roman" w:eastAsia="Times New Roman" w:hint="default"/>
                <w:sz w:val="18"/>
                <w:szCs w:val="18"/>
              </w:rPr>
            </w:pPr>
            <w:r>
              <w:rPr>
                <w:rFonts w:ascii="Times New Roman"/>
                <w:sz w:val="18"/>
              </w:rPr>
              <w:t>325,5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29" w:right="0"/>
              <w:jc w:val="left"/>
              <w:rPr>
                <w:rFonts w:ascii="Times New Roman" w:hAnsi="Times New Roman" w:cs="Times New Roman" w:eastAsia="Times New Roman" w:hint="default"/>
                <w:sz w:val="18"/>
                <w:szCs w:val="18"/>
              </w:rPr>
            </w:pPr>
            <w:r>
              <w:rPr>
                <w:rFonts w:ascii="Times New Roman"/>
                <w:sz w:val="18"/>
              </w:rPr>
              <w:t>-325,59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67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03" w:right="246"/>
              <w:jc w:val="left"/>
              <w:rPr>
                <w:rFonts w:ascii="宋体" w:hAnsi="宋体" w:cs="宋体" w:eastAsia="宋体" w:hint="default"/>
                <w:sz w:val="18"/>
                <w:szCs w:val="18"/>
              </w:rPr>
            </w:pPr>
            <w:r>
              <w:rPr>
                <w:rFonts w:ascii="宋体" w:hAnsi="宋体" w:cs="宋体" w:eastAsia="宋体" w:hint="default"/>
                <w:sz w:val="18"/>
                <w:szCs w:val="18"/>
              </w:rPr>
              <w:t>增资本（或股 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74" w:right="0"/>
              <w:jc w:val="left"/>
              <w:rPr>
                <w:rFonts w:ascii="Times New Roman" w:hAnsi="Times New Roman" w:cs="Times New Roman" w:eastAsia="Times New Roman" w:hint="default"/>
                <w:sz w:val="18"/>
                <w:szCs w:val="18"/>
              </w:rPr>
            </w:pPr>
            <w:r>
              <w:rPr>
                <w:rFonts w:ascii="Times New Roman"/>
                <w:sz w:val="18"/>
              </w:rPr>
              <w:t>94,51</w:t>
            </w:r>
          </w:p>
          <w:p>
            <w:pPr>
              <w:pStyle w:val="TableParagraph"/>
              <w:spacing w:line="240" w:lineRule="auto" w:before="106"/>
              <w:ind w:left="264" w:right="0"/>
              <w:jc w:val="left"/>
              <w:rPr>
                <w:rFonts w:ascii="Times New Roman" w:hAnsi="Times New Roman" w:cs="Times New Roman" w:eastAsia="Times New Roman" w:hint="default"/>
                <w:sz w:val="18"/>
                <w:szCs w:val="18"/>
              </w:rPr>
            </w:pPr>
            <w:r>
              <w:rPr>
                <w:rFonts w:ascii="Times New Roman"/>
                <w:sz w:val="18"/>
              </w:rPr>
              <w:t>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4,516.0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5"/>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四、本期期末余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730,5</w:t>
            </w:r>
          </w:p>
          <w:p>
            <w:pPr>
              <w:pStyle w:val="TableParagraph"/>
              <w:spacing w:line="240" w:lineRule="auto" w:before="104"/>
              <w:ind w:left="174" w:right="0"/>
              <w:jc w:val="left"/>
              <w:rPr>
                <w:rFonts w:ascii="Times New Roman" w:hAnsi="Times New Roman" w:cs="Times New Roman" w:eastAsia="Times New Roman" w:hint="default"/>
                <w:sz w:val="18"/>
                <w:szCs w:val="18"/>
              </w:rPr>
            </w:pPr>
            <w:r>
              <w:rPr>
                <w:rFonts w:ascii="Times New Roman"/>
                <w:sz w:val="18"/>
              </w:rPr>
              <w:t>45,88</w:t>
            </w:r>
          </w:p>
          <w:p>
            <w:pPr>
              <w:pStyle w:val="TableParagraph"/>
              <w:spacing w:line="240" w:lineRule="auto" w:before="106"/>
              <w:ind w:left="264" w:right="0"/>
              <w:jc w:val="left"/>
              <w:rPr>
                <w:rFonts w:ascii="Times New Roman" w:hAnsi="Times New Roman" w:cs="Times New Roman" w:eastAsia="Times New Roman" w:hint="default"/>
                <w:sz w:val="18"/>
                <w:szCs w:val="18"/>
              </w:rPr>
            </w:pPr>
            <w:r>
              <w:rPr>
                <w:rFonts w:ascii="Times New Roman"/>
                <w:sz w:val="18"/>
              </w:rPr>
              <w:t>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1,551,6</w:t>
            </w:r>
          </w:p>
          <w:p>
            <w:pPr>
              <w:pStyle w:val="TableParagraph"/>
              <w:spacing w:line="240" w:lineRule="auto" w:before="104"/>
              <w:ind w:left="143" w:right="0"/>
              <w:jc w:val="left"/>
              <w:rPr>
                <w:rFonts w:ascii="Times New Roman" w:hAnsi="Times New Roman" w:cs="Times New Roman" w:eastAsia="Times New Roman" w:hint="default"/>
                <w:sz w:val="18"/>
                <w:szCs w:val="18"/>
              </w:rPr>
            </w:pPr>
            <w:r>
              <w:rPr>
                <w:rFonts w:ascii="Times New Roman"/>
                <w:sz w:val="18"/>
              </w:rPr>
              <w:t>91,320.</w:t>
            </w:r>
          </w:p>
          <w:p>
            <w:pPr>
              <w:pStyle w:val="TableParagraph"/>
              <w:spacing w:line="240" w:lineRule="auto" w:before="106"/>
              <w:ind w:left="503" w:right="0"/>
              <w:jc w:val="left"/>
              <w:rPr>
                <w:rFonts w:ascii="Times New Roman" w:hAnsi="Times New Roman" w:cs="Times New Roman" w:eastAsia="Times New Roman" w:hint="default"/>
                <w:sz w:val="18"/>
                <w:szCs w:val="18"/>
              </w:rPr>
            </w:pPr>
            <w:r>
              <w:rPr>
                <w:rFonts w:ascii="Times New Roman"/>
                <w:sz w:val="18"/>
              </w:rPr>
              <w:t>01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30,351,</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919.86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27,94</w:t>
            </w:r>
          </w:p>
          <w:p>
            <w:pPr>
              <w:pStyle w:val="TableParagraph"/>
              <w:spacing w:line="240" w:lineRule="auto" w:before="104"/>
              <w:ind w:left="112" w:right="0"/>
              <w:jc w:val="left"/>
              <w:rPr>
                <w:rFonts w:ascii="Times New Roman" w:hAnsi="Times New Roman" w:cs="Times New Roman" w:eastAsia="Times New Roman" w:hint="default"/>
                <w:sz w:val="18"/>
                <w:szCs w:val="18"/>
              </w:rPr>
            </w:pPr>
            <w:r>
              <w:rPr>
                <w:rFonts w:ascii="Times New Roman"/>
                <w:sz w:val="18"/>
              </w:rPr>
              <w:t>0,317.</w:t>
            </w:r>
          </w:p>
          <w:p>
            <w:pPr>
              <w:pStyle w:val="TableParagraph"/>
              <w:spacing w:line="240" w:lineRule="auto" w:before="106"/>
              <w:ind w:left="382" w:right="0"/>
              <w:jc w:val="left"/>
              <w:rPr>
                <w:rFonts w:ascii="Times New Roman" w:hAnsi="Times New Roman" w:cs="Times New Roman" w:eastAsia="Times New Roman" w:hint="default"/>
                <w:sz w:val="18"/>
                <w:szCs w:val="18"/>
              </w:rPr>
            </w:pPr>
            <w:r>
              <w:rPr>
                <w:rFonts w:ascii="Times New Roman"/>
                <w:sz w:val="18"/>
              </w:rPr>
              <w:t>39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2,340,5</w:t>
            </w:r>
          </w:p>
          <w:p>
            <w:pPr>
              <w:pStyle w:val="TableParagraph"/>
              <w:spacing w:line="240" w:lineRule="auto" w:before="104"/>
              <w:ind w:left="128" w:right="0"/>
              <w:jc w:val="left"/>
              <w:rPr>
                <w:rFonts w:ascii="Times New Roman" w:hAnsi="Times New Roman" w:cs="Times New Roman" w:eastAsia="Times New Roman" w:hint="default"/>
                <w:sz w:val="18"/>
                <w:szCs w:val="18"/>
              </w:rPr>
            </w:pPr>
            <w:r>
              <w:rPr>
                <w:rFonts w:ascii="Times New Roman"/>
                <w:sz w:val="18"/>
              </w:rPr>
              <w:t>29,442.</w:t>
            </w:r>
          </w:p>
          <w:p>
            <w:pPr>
              <w:pStyle w:val="TableParagraph"/>
              <w:spacing w:line="240" w:lineRule="auto" w:before="106"/>
              <w:ind w:left="488" w:right="0"/>
              <w:jc w:val="left"/>
              <w:rPr>
                <w:rFonts w:ascii="Times New Roman" w:hAnsi="Times New Roman" w:cs="Times New Roman" w:eastAsia="Times New Roman" w:hint="default"/>
                <w:sz w:val="18"/>
                <w:szCs w:val="18"/>
              </w:rPr>
            </w:pPr>
            <w:r>
              <w:rPr>
                <w:rFonts w:ascii="Times New Roman"/>
                <w:sz w:val="18"/>
              </w:rPr>
              <w:t>26</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42"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303" w:right="121"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213" w:right="122"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123" w:right="122"/>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302" w:right="124"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302" w:right="122"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7"/>
              <w:ind w:left="152" w:right="151"/>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7"/>
              <w:ind w:left="115" w:right="114"/>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714"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7" w:right="145"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7" w:right="145"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一、上年期末余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160,8</w:t>
            </w:r>
          </w:p>
          <w:p>
            <w:pPr>
              <w:pStyle w:val="TableParagraph"/>
              <w:spacing w:line="240" w:lineRule="auto" w:before="105"/>
              <w:ind w:left="174" w:right="0"/>
              <w:jc w:val="left"/>
              <w:rPr>
                <w:rFonts w:ascii="Times New Roman" w:hAnsi="Times New Roman" w:cs="Times New Roman" w:eastAsia="Times New Roman" w:hint="default"/>
                <w:sz w:val="18"/>
                <w:szCs w:val="18"/>
              </w:rPr>
            </w:pPr>
            <w:r>
              <w:rPr>
                <w:rFonts w:ascii="Times New Roman"/>
                <w:sz w:val="18"/>
              </w:rPr>
              <w:t>98,40</w:t>
            </w:r>
          </w:p>
          <w:p>
            <w:pPr>
              <w:pStyle w:val="TableParagraph"/>
              <w:spacing w:line="240" w:lineRule="auto" w:before="106"/>
              <w:ind w:left="264"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27,830,</w:t>
            </w:r>
          </w:p>
          <w:p>
            <w:pPr>
              <w:pStyle w:val="TableParagraph"/>
              <w:spacing w:line="240" w:lineRule="auto" w:before="106"/>
              <w:ind w:left="189" w:right="0"/>
              <w:jc w:val="left"/>
              <w:rPr>
                <w:rFonts w:ascii="Times New Roman" w:hAnsi="Times New Roman" w:cs="Times New Roman" w:eastAsia="Times New Roman" w:hint="default"/>
                <w:sz w:val="18"/>
                <w:szCs w:val="18"/>
              </w:rPr>
            </w:pPr>
            <w:r>
              <w:rPr>
                <w:rFonts w:ascii="Times New Roman"/>
                <w:sz w:val="18"/>
              </w:rPr>
              <w:t>350.28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30,351,</w:t>
            </w:r>
          </w:p>
          <w:p>
            <w:pPr>
              <w:pStyle w:val="TableParagraph"/>
              <w:spacing w:line="240" w:lineRule="auto" w:before="106"/>
              <w:ind w:left="188" w:right="0"/>
              <w:jc w:val="left"/>
              <w:rPr>
                <w:rFonts w:ascii="Times New Roman" w:hAnsi="Times New Roman" w:cs="Times New Roman" w:eastAsia="Times New Roman" w:hint="default"/>
                <w:sz w:val="18"/>
                <w:szCs w:val="18"/>
              </w:rPr>
            </w:pPr>
            <w:r>
              <w:rPr>
                <w:rFonts w:ascii="Times New Roman"/>
                <w:sz w:val="18"/>
              </w:rPr>
              <w:t>919.86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79,64</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6,975.</w:t>
            </w:r>
          </w:p>
          <w:p>
            <w:pPr>
              <w:pStyle w:val="TableParagraph"/>
              <w:spacing w:line="240" w:lineRule="auto" w:before="106"/>
              <w:ind w:left="390" w:right="0"/>
              <w:jc w:val="lef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298,72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7,645.2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firstLine="360"/>
              <w:jc w:val="left"/>
              <w:rPr>
                <w:rFonts w:ascii="宋体" w:hAnsi="宋体" w:cs="宋体" w:eastAsia="宋体" w:hint="default"/>
                <w:sz w:val="18"/>
                <w:szCs w:val="18"/>
              </w:rPr>
            </w:pPr>
            <w:r>
              <w:rPr>
                <w:rFonts w:ascii="宋体" w:hAnsi="宋体" w:cs="宋体" w:eastAsia="宋体" w:hint="default"/>
                <w:spacing w:val="-7"/>
                <w:sz w:val="18"/>
                <w:szCs w:val="18"/>
              </w:rPr>
              <w:t>加：会计政</w:t>
            </w:r>
            <w:r>
              <w:rPr>
                <w:rFonts w:ascii="宋体" w:hAnsi="宋体" w:cs="宋体" w:eastAsia="宋体" w:hint="default"/>
                <w:sz w:val="18"/>
                <w:szCs w:val="18"/>
              </w:rPr>
              <w:t> 策变更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二、本年期初余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160,8</w:t>
            </w:r>
          </w:p>
          <w:p>
            <w:pPr>
              <w:pStyle w:val="TableParagraph"/>
              <w:spacing w:line="240" w:lineRule="auto" w:before="105"/>
              <w:ind w:left="174" w:right="0"/>
              <w:jc w:val="left"/>
              <w:rPr>
                <w:rFonts w:ascii="Times New Roman" w:hAnsi="Times New Roman" w:cs="Times New Roman" w:eastAsia="Times New Roman" w:hint="default"/>
                <w:sz w:val="18"/>
                <w:szCs w:val="18"/>
              </w:rPr>
            </w:pPr>
            <w:r>
              <w:rPr>
                <w:rFonts w:ascii="Times New Roman"/>
                <w:sz w:val="18"/>
              </w:rPr>
              <w:t>98,40</w:t>
            </w:r>
          </w:p>
          <w:p>
            <w:pPr>
              <w:pStyle w:val="TableParagraph"/>
              <w:spacing w:line="240" w:lineRule="auto" w:before="106"/>
              <w:ind w:left="264"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27,830,</w:t>
            </w:r>
          </w:p>
          <w:p>
            <w:pPr>
              <w:pStyle w:val="TableParagraph"/>
              <w:spacing w:line="240" w:lineRule="auto" w:before="106"/>
              <w:ind w:left="189" w:right="0"/>
              <w:jc w:val="left"/>
              <w:rPr>
                <w:rFonts w:ascii="Times New Roman" w:hAnsi="Times New Roman" w:cs="Times New Roman" w:eastAsia="Times New Roman" w:hint="default"/>
                <w:sz w:val="18"/>
                <w:szCs w:val="18"/>
              </w:rPr>
            </w:pPr>
            <w:r>
              <w:rPr>
                <w:rFonts w:ascii="Times New Roman"/>
                <w:sz w:val="18"/>
              </w:rPr>
              <w:t>350.28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30,351,</w:t>
            </w:r>
          </w:p>
          <w:p>
            <w:pPr>
              <w:pStyle w:val="TableParagraph"/>
              <w:spacing w:line="240" w:lineRule="auto" w:before="106"/>
              <w:ind w:left="188" w:right="0"/>
              <w:jc w:val="left"/>
              <w:rPr>
                <w:rFonts w:ascii="Times New Roman" w:hAnsi="Times New Roman" w:cs="Times New Roman" w:eastAsia="Times New Roman" w:hint="default"/>
                <w:sz w:val="18"/>
                <w:szCs w:val="18"/>
              </w:rPr>
            </w:pPr>
            <w:r>
              <w:rPr>
                <w:rFonts w:ascii="Times New Roman"/>
                <w:sz w:val="18"/>
              </w:rPr>
              <w:t>919.86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79,64</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6,975.</w:t>
            </w:r>
          </w:p>
          <w:p>
            <w:pPr>
              <w:pStyle w:val="TableParagraph"/>
              <w:spacing w:line="240" w:lineRule="auto" w:before="106"/>
              <w:ind w:left="390" w:right="0"/>
              <w:jc w:val="lef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298,72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7,645.2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66"/>
              <w:jc w:val="both"/>
              <w:rPr>
                <w:rFonts w:ascii="宋体" w:hAnsi="宋体" w:cs="宋体" w:eastAsia="宋体" w:hint="default"/>
                <w:sz w:val="18"/>
                <w:szCs w:val="18"/>
              </w:rPr>
            </w:pPr>
            <w:r>
              <w:rPr>
                <w:rFonts w:ascii="宋体" w:hAnsi="宋体" w:cs="宋体" w:eastAsia="宋体" w:hint="default"/>
                <w:spacing w:val="-5"/>
                <w:sz w:val="18"/>
                <w:szCs w:val="18"/>
              </w:rPr>
              <w:t>三、本期增减变</w:t>
            </w:r>
            <w:r>
              <w:rPr>
                <w:rFonts w:ascii="宋体" w:hAnsi="宋体" w:cs="宋体" w:eastAsia="宋体" w:hint="default"/>
                <w:sz w:val="18"/>
                <w:szCs w:val="18"/>
              </w:rPr>
              <w:t> </w:t>
            </w:r>
            <w:r>
              <w:rPr>
                <w:rFonts w:ascii="宋体" w:hAnsi="宋体" w:cs="宋体" w:eastAsia="宋体" w:hint="default"/>
                <w:spacing w:val="-5"/>
                <w:sz w:val="18"/>
                <w:szCs w:val="18"/>
              </w:rPr>
              <w:t>动金额（减少以</w:t>
            </w:r>
            <w:r>
              <w:rPr>
                <w:rFonts w:ascii="宋体" w:hAnsi="宋体" w:cs="宋体" w:eastAsia="宋体" w:hint="default"/>
                <w:sz w:val="18"/>
                <w:szCs w:val="18"/>
              </w:rPr>
              <w:t> “－”号填列）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164,6</w:t>
            </w:r>
          </w:p>
          <w:p>
            <w:pPr>
              <w:pStyle w:val="TableParagraph"/>
              <w:spacing w:line="240" w:lineRule="auto" w:before="105"/>
              <w:ind w:left="180" w:right="0"/>
              <w:jc w:val="left"/>
              <w:rPr>
                <w:rFonts w:ascii="Times New Roman" w:hAnsi="Times New Roman" w:cs="Times New Roman" w:eastAsia="Times New Roman" w:hint="default"/>
                <w:sz w:val="18"/>
                <w:szCs w:val="18"/>
              </w:rPr>
            </w:pPr>
            <w:r>
              <w:rPr>
                <w:rFonts w:ascii="Times New Roman"/>
                <w:sz w:val="18"/>
              </w:rPr>
              <w:t>96,11</w:t>
            </w:r>
          </w:p>
          <w:p>
            <w:pPr>
              <w:pStyle w:val="TableParagraph"/>
              <w:spacing w:line="240" w:lineRule="auto" w:before="106"/>
              <w:ind w:left="264" w:right="0"/>
              <w:jc w:val="left"/>
              <w:rPr>
                <w:rFonts w:ascii="Times New Roman" w:hAnsi="Times New Roman" w:cs="Times New Roman" w:eastAsia="Times New Roman" w:hint="default"/>
                <w:sz w:val="18"/>
                <w:szCs w:val="18"/>
              </w:rPr>
            </w:pPr>
            <w:r>
              <w:rPr>
                <w:rFonts w:ascii="Times New Roman"/>
                <w:sz w:val="18"/>
              </w:rPr>
              <w:t>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2,503,4</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03,840.</w:t>
            </w:r>
          </w:p>
          <w:p>
            <w:pPr>
              <w:pStyle w:val="TableParagraph"/>
              <w:spacing w:line="240" w:lineRule="auto" w:before="106"/>
              <w:ind w:left="503" w:right="0"/>
              <w:jc w:val="lef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left"/>
              <w:rPr>
                <w:rFonts w:ascii="Times New Roman" w:hAnsi="Times New Roman" w:cs="Times New Roman" w:eastAsia="Times New Roman" w:hint="default"/>
                <w:sz w:val="18"/>
                <w:szCs w:val="18"/>
              </w:rPr>
            </w:pPr>
            <w:r>
              <w:rPr>
                <w:rFonts w:ascii="Times New Roman"/>
                <w:sz w:val="18"/>
              </w:rPr>
              <w:t>-39,1</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94,82</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0.45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2,628,9</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05,135.</w:t>
            </w:r>
          </w:p>
          <w:p>
            <w:pPr>
              <w:pStyle w:val="TableParagraph"/>
              <w:spacing w:line="240" w:lineRule="auto" w:before="106"/>
              <w:ind w:left="488" w:right="0"/>
              <w:jc w:val="left"/>
              <w:rPr>
                <w:rFonts w:ascii="Times New Roman" w:hAnsi="Times New Roman" w:cs="Times New Roman" w:eastAsia="Times New Roman" w:hint="default"/>
                <w:sz w:val="18"/>
                <w:szCs w:val="18"/>
              </w:rPr>
            </w:pPr>
            <w:r>
              <w:rPr>
                <w:rFonts w:ascii="Times New Roman"/>
                <w:sz w:val="18"/>
              </w:rPr>
              <w:t>55</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（一）综合收益</w:t>
            </w:r>
            <w:r>
              <w:rPr>
                <w:rFonts w:ascii="宋体" w:hAnsi="宋体" w:cs="宋体" w:eastAsia="宋体" w:hint="default"/>
                <w:sz w:val="18"/>
                <w:szCs w:val="18"/>
              </w:rPr>
              <w:t> 总额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left"/>
              <w:rPr>
                <w:rFonts w:ascii="Times New Roman" w:hAnsi="Times New Roman" w:cs="Times New Roman" w:eastAsia="Times New Roman" w:hint="default"/>
                <w:sz w:val="18"/>
                <w:szCs w:val="18"/>
              </w:rPr>
            </w:pPr>
            <w:r>
              <w:rPr>
                <w:rFonts w:ascii="Times New Roman"/>
                <w:sz w:val="18"/>
              </w:rPr>
              <w:t>-39,1</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94,82</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0.45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-39,194</w:t>
            </w:r>
          </w:p>
          <w:p>
            <w:pPr>
              <w:pStyle w:val="TableParagraph"/>
              <w:spacing w:line="240" w:lineRule="auto" w:before="106"/>
              <w:ind w:left="128" w:right="0"/>
              <w:jc w:val="left"/>
              <w:rPr>
                <w:rFonts w:ascii="Times New Roman" w:hAnsi="Times New Roman" w:cs="Times New Roman" w:eastAsia="Times New Roman" w:hint="default"/>
                <w:sz w:val="18"/>
                <w:szCs w:val="18"/>
              </w:rPr>
            </w:pPr>
            <w:r>
              <w:rPr>
                <w:rFonts w:ascii="Times New Roman"/>
                <w:sz w:val="18"/>
              </w:rPr>
              <w:t>,820.45</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（二）所有者投</w:t>
            </w:r>
            <w:r>
              <w:rPr>
                <w:rFonts w:ascii="宋体" w:hAnsi="宋体" w:cs="宋体" w:eastAsia="宋体" w:hint="default"/>
                <w:sz w:val="18"/>
                <w:szCs w:val="18"/>
              </w:rPr>
              <w:t> 入和减少资本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164,6</w:t>
            </w:r>
          </w:p>
          <w:p>
            <w:pPr>
              <w:pStyle w:val="TableParagraph"/>
              <w:spacing w:line="240" w:lineRule="auto" w:before="105"/>
              <w:ind w:left="180" w:right="0"/>
              <w:jc w:val="left"/>
              <w:rPr>
                <w:rFonts w:ascii="Times New Roman" w:hAnsi="Times New Roman" w:cs="Times New Roman" w:eastAsia="Times New Roman" w:hint="default"/>
                <w:sz w:val="18"/>
                <w:szCs w:val="18"/>
              </w:rPr>
            </w:pPr>
            <w:r>
              <w:rPr>
                <w:rFonts w:ascii="Times New Roman"/>
                <w:sz w:val="18"/>
              </w:rPr>
              <w:t>96,11</w:t>
            </w:r>
          </w:p>
          <w:p>
            <w:pPr>
              <w:pStyle w:val="TableParagraph"/>
              <w:spacing w:line="240" w:lineRule="auto" w:before="106"/>
              <w:ind w:left="264" w:right="0"/>
              <w:jc w:val="left"/>
              <w:rPr>
                <w:rFonts w:ascii="Times New Roman" w:hAnsi="Times New Roman" w:cs="Times New Roman" w:eastAsia="Times New Roman" w:hint="default"/>
                <w:sz w:val="18"/>
                <w:szCs w:val="18"/>
              </w:rPr>
            </w:pPr>
            <w:r>
              <w:rPr>
                <w:rFonts w:ascii="Times New Roman"/>
                <w:sz w:val="18"/>
              </w:rPr>
              <w:t>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2,503,4</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03,840.</w:t>
            </w:r>
          </w:p>
          <w:p>
            <w:pPr>
              <w:pStyle w:val="TableParagraph"/>
              <w:spacing w:line="240" w:lineRule="auto" w:before="106"/>
              <w:ind w:left="503" w:right="0"/>
              <w:jc w:val="lef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2,668,0</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99,956.</w:t>
            </w:r>
          </w:p>
          <w:p>
            <w:pPr>
              <w:pStyle w:val="TableParagraph"/>
              <w:spacing w:line="240" w:lineRule="auto" w:before="106"/>
              <w:ind w:left="488" w:right="0"/>
              <w:jc w:val="left"/>
              <w:rPr>
                <w:rFonts w:ascii="Times New Roman" w:hAnsi="Times New Roman" w:cs="Times New Roman" w:eastAsia="Times New Roman" w:hint="default"/>
                <w:sz w:val="18"/>
                <w:szCs w:val="18"/>
              </w:rPr>
            </w:pPr>
            <w:r>
              <w:rPr>
                <w:rFonts w:ascii="Times New Roman"/>
                <w:sz w:val="18"/>
              </w:rPr>
              <w:t>00</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2" w:lineRule="auto"/>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 普通股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164,6</w:t>
            </w:r>
          </w:p>
          <w:p>
            <w:pPr>
              <w:pStyle w:val="TableParagraph"/>
              <w:spacing w:line="240" w:lineRule="auto" w:before="105"/>
              <w:ind w:left="180" w:right="0"/>
              <w:jc w:val="left"/>
              <w:rPr>
                <w:rFonts w:ascii="Times New Roman" w:hAnsi="Times New Roman" w:cs="Times New Roman" w:eastAsia="Times New Roman" w:hint="default"/>
                <w:sz w:val="18"/>
                <w:szCs w:val="18"/>
              </w:rPr>
            </w:pPr>
            <w:r>
              <w:rPr>
                <w:rFonts w:ascii="Times New Roman"/>
                <w:sz w:val="18"/>
              </w:rPr>
              <w:t>96,11</w:t>
            </w:r>
          </w:p>
          <w:p>
            <w:pPr>
              <w:pStyle w:val="TableParagraph"/>
              <w:spacing w:line="240" w:lineRule="auto" w:before="106"/>
              <w:ind w:left="264" w:right="0"/>
              <w:jc w:val="left"/>
              <w:rPr>
                <w:rFonts w:ascii="Times New Roman" w:hAnsi="Times New Roman" w:cs="Times New Roman" w:eastAsia="Times New Roman" w:hint="default"/>
                <w:sz w:val="18"/>
                <w:szCs w:val="18"/>
              </w:rPr>
            </w:pPr>
            <w:r>
              <w:rPr>
                <w:rFonts w:ascii="Times New Roman"/>
                <w:sz w:val="18"/>
              </w:rPr>
              <w:t>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2,503,4</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03,840.</w:t>
            </w:r>
          </w:p>
          <w:p>
            <w:pPr>
              <w:pStyle w:val="TableParagraph"/>
              <w:spacing w:line="240" w:lineRule="auto" w:before="106"/>
              <w:ind w:left="503" w:right="0"/>
              <w:jc w:val="lef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2,668,0</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99,956.</w:t>
            </w:r>
          </w:p>
          <w:p>
            <w:pPr>
              <w:pStyle w:val="TableParagraph"/>
              <w:spacing w:line="240" w:lineRule="auto" w:before="106"/>
              <w:ind w:left="488" w:right="0"/>
              <w:jc w:val="left"/>
              <w:rPr>
                <w:rFonts w:ascii="Times New Roman" w:hAnsi="Times New Roman" w:cs="Times New Roman" w:eastAsia="Times New Roman" w:hint="default"/>
                <w:sz w:val="18"/>
                <w:szCs w:val="18"/>
              </w:rPr>
            </w:pPr>
            <w:r>
              <w:rPr>
                <w:rFonts w:ascii="Times New Roman"/>
                <w:sz w:val="18"/>
              </w:rPr>
              <w:t>00</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5"/>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2</w:t>
            </w:r>
            <w:r>
              <w:rPr>
                <w:rFonts w:ascii="宋体" w:hAnsi="宋体" w:cs="宋体" w:eastAsia="宋体" w:hint="default"/>
                <w:spacing w:val="-16"/>
                <w:sz w:val="18"/>
                <w:szCs w:val="18"/>
              </w:rPr>
              <w:t>．对所有者（或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5"/>
                <w:sz w:val="18"/>
                <w:szCs w:val="18"/>
              </w:rPr>
              <w:t>（四）所有者权</w:t>
            </w:r>
            <w:r>
              <w:rPr>
                <w:rFonts w:ascii="宋体" w:hAnsi="宋体" w:cs="宋体" w:eastAsia="宋体" w:hint="default"/>
                <w:sz w:val="18"/>
                <w:szCs w:val="18"/>
              </w:rPr>
              <w:t> 益内部结转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5"/>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四、本期期末余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325,5</w:t>
            </w:r>
          </w:p>
          <w:p>
            <w:pPr>
              <w:pStyle w:val="TableParagraph"/>
              <w:spacing w:line="240" w:lineRule="auto" w:before="105"/>
              <w:ind w:left="174" w:right="0"/>
              <w:jc w:val="left"/>
              <w:rPr>
                <w:rFonts w:ascii="Times New Roman" w:hAnsi="Times New Roman" w:cs="Times New Roman" w:eastAsia="Times New Roman" w:hint="default"/>
                <w:sz w:val="18"/>
                <w:szCs w:val="18"/>
              </w:rPr>
            </w:pPr>
            <w:r>
              <w:rPr>
                <w:rFonts w:ascii="Times New Roman"/>
                <w:sz w:val="18"/>
              </w:rPr>
              <w:t>94,51</w:t>
            </w:r>
          </w:p>
          <w:p>
            <w:pPr>
              <w:pStyle w:val="TableParagraph"/>
              <w:spacing w:line="240" w:lineRule="auto" w:before="106"/>
              <w:ind w:left="264" w:right="0"/>
              <w:jc w:val="left"/>
              <w:rPr>
                <w:rFonts w:ascii="Times New Roman" w:hAnsi="Times New Roman" w:cs="Times New Roman" w:eastAsia="Times New Roman" w:hint="default"/>
                <w:sz w:val="18"/>
                <w:szCs w:val="18"/>
              </w:rPr>
            </w:pPr>
            <w:r>
              <w:rPr>
                <w:rFonts w:ascii="Times New Roman"/>
                <w:sz w:val="18"/>
              </w:rPr>
              <w:t>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2,531,2</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34,190.</w:t>
            </w:r>
          </w:p>
          <w:p>
            <w:pPr>
              <w:pStyle w:val="TableParagraph"/>
              <w:spacing w:line="240" w:lineRule="auto" w:before="106"/>
              <w:ind w:left="503" w:right="0"/>
              <w:jc w:val="left"/>
              <w:rPr>
                <w:rFonts w:ascii="Times New Roman" w:hAnsi="Times New Roman" w:cs="Times New Roman" w:eastAsia="Times New Roman" w:hint="default"/>
                <w:sz w:val="18"/>
                <w:szCs w:val="18"/>
              </w:rPr>
            </w:pPr>
            <w:r>
              <w:rPr>
                <w:rFonts w:ascii="Times New Roman"/>
                <w:sz w:val="18"/>
              </w:rPr>
              <w:t>28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30,351,</w:t>
            </w:r>
          </w:p>
          <w:p>
            <w:pPr>
              <w:pStyle w:val="TableParagraph"/>
              <w:spacing w:line="240" w:lineRule="auto" w:before="106"/>
              <w:ind w:left="188" w:right="0"/>
              <w:jc w:val="left"/>
              <w:rPr>
                <w:rFonts w:ascii="Times New Roman" w:hAnsi="Times New Roman" w:cs="Times New Roman" w:eastAsia="Times New Roman" w:hint="default"/>
                <w:sz w:val="18"/>
                <w:szCs w:val="18"/>
              </w:rPr>
            </w:pPr>
            <w:r>
              <w:rPr>
                <w:rFonts w:ascii="Times New Roman"/>
                <w:sz w:val="18"/>
              </w:rPr>
              <w:t>919.86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40,45</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2,154.</w:t>
            </w:r>
          </w:p>
          <w:p>
            <w:pPr>
              <w:pStyle w:val="TableParagraph"/>
              <w:spacing w:line="240" w:lineRule="auto" w:before="106"/>
              <w:ind w:left="382" w:right="0"/>
              <w:jc w:val="left"/>
              <w:rPr>
                <w:rFonts w:ascii="Times New Roman" w:hAnsi="Times New Roman" w:cs="Times New Roman" w:eastAsia="Times New Roman" w:hint="default"/>
                <w:sz w:val="18"/>
                <w:szCs w:val="18"/>
              </w:rPr>
            </w:pPr>
            <w:r>
              <w:rPr>
                <w:rFonts w:ascii="Times New Roman"/>
                <w:sz w:val="18"/>
              </w:rPr>
              <w:t>66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2,927,6</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32,780.</w:t>
            </w:r>
          </w:p>
          <w:p>
            <w:pPr>
              <w:pStyle w:val="TableParagraph"/>
              <w:spacing w:line="240" w:lineRule="auto" w:before="106"/>
              <w:ind w:left="488" w:right="0"/>
              <w:jc w:val="left"/>
              <w:rPr>
                <w:rFonts w:ascii="Times New Roman" w:hAnsi="Times New Roman" w:cs="Times New Roman" w:eastAsia="Times New Roman" w:hint="default"/>
                <w:sz w:val="18"/>
                <w:szCs w:val="18"/>
              </w:rPr>
            </w:pPr>
            <w:r>
              <w:rPr>
                <w:rFonts w:ascii="Times New Roman"/>
                <w:sz w:val="18"/>
              </w:rPr>
              <w:t>80</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Times New Roman" w:hAnsi="Times New Roman" w:cs="Times New Roman" w:eastAsia="Times New Roman" w:hint="default"/>
          <w:sz w:val="23"/>
          <w:szCs w:val="23"/>
        </w:rPr>
      </w:pPr>
    </w:p>
    <w:p>
      <w:pPr>
        <w:pStyle w:val="Heading2"/>
        <w:spacing w:line="240" w:lineRule="auto" w:before="26"/>
        <w:ind w:right="0"/>
        <w:jc w:val="both"/>
        <w:rPr>
          <w:b w:val="0"/>
          <w:bCs w:val="0"/>
        </w:rPr>
      </w:pPr>
      <w:bookmarkStart w:name="三、公司基本情况" w:id="165"/>
      <w:bookmarkEnd w:id="165"/>
      <w:r>
        <w:rPr>
          <w:b w:val="0"/>
          <w:bCs w:val="0"/>
        </w:rPr>
      </w:r>
      <w:r>
        <w:rPr/>
        <w:t>三、公司基本情况</w:t>
      </w:r>
      <w:r>
        <w:rPr>
          <w:b w:val="0"/>
          <w:bCs w:val="0"/>
        </w:rPr>
      </w:r>
    </w:p>
    <w:p>
      <w:pPr>
        <w:pStyle w:val="BodyText"/>
        <w:spacing w:line="470" w:lineRule="atLeast" w:before="125"/>
        <w:ind w:left="533" w:right="1027"/>
        <w:jc w:val="left"/>
      </w:pPr>
      <w:r>
        <w:rPr>
          <w:rFonts w:ascii="宋体" w:hAnsi="宋体" w:cs="宋体" w:eastAsia="宋体" w:hint="default"/>
        </w:rPr>
        <w:t>1.</w:t>
      </w:r>
      <w:r>
        <w:rPr/>
        <w:t>公司历史沿革 </w:t>
      </w:r>
      <w:r>
        <w:rPr>
          <w:spacing w:val="-6"/>
        </w:rPr>
        <w:t>京蓝科技股份有限公司（原名称为“黑龙江京蓝科技股份有限公司”，以下简称“公司或本公司”）的</w:t>
      </w:r>
      <w:r>
        <w:rPr/>
      </w:r>
    </w:p>
    <w:p>
      <w:pPr>
        <w:pStyle w:val="BodyText"/>
        <w:spacing w:line="273" w:lineRule="auto" w:before="37"/>
        <w:ind w:right="1117"/>
        <w:jc w:val="both"/>
        <w:rPr>
          <w:rFonts w:ascii="宋体" w:hAnsi="宋体" w:cs="宋体" w:eastAsia="宋体" w:hint="default"/>
        </w:rPr>
      </w:pPr>
      <w:r>
        <w:rPr>
          <w:spacing w:val="10"/>
        </w:rPr>
        <w:t>前身为黑龙江天伦置业股份有限公司。于</w:t>
      </w:r>
      <w:r>
        <w:rPr>
          <w:rFonts w:ascii="宋体" w:hAnsi="宋体" w:cs="宋体" w:eastAsia="宋体" w:hint="default"/>
          <w:spacing w:val="10"/>
        </w:rPr>
        <w:t>1993</w:t>
      </w:r>
      <w:r>
        <w:rPr>
          <w:spacing w:val="10"/>
        </w:rPr>
        <w:t>年</w:t>
      </w:r>
      <w:r>
        <w:rPr>
          <w:rFonts w:ascii="宋体" w:hAnsi="宋体" w:cs="宋体" w:eastAsia="宋体" w:hint="default"/>
          <w:spacing w:val="10"/>
        </w:rPr>
        <w:t>3</w:t>
      </w:r>
      <w:r>
        <w:rPr>
          <w:spacing w:val="10"/>
        </w:rPr>
        <w:t>月</w:t>
      </w:r>
      <w:r>
        <w:rPr>
          <w:rFonts w:ascii="宋体" w:hAnsi="宋体" w:cs="宋体" w:eastAsia="宋体" w:hint="default"/>
          <w:spacing w:val="10"/>
        </w:rPr>
        <w:t>31</w:t>
      </w:r>
      <w:r>
        <w:rPr>
          <w:spacing w:val="10"/>
        </w:rPr>
        <w:t>日经黑龙江省经济体制改革委员会以黑体改复</w:t>
      </w:r>
      <w:r>
        <w:rPr>
          <w:spacing w:val="-93"/>
        </w:rPr>
        <w:t> </w:t>
      </w:r>
      <w:r>
        <w:rPr>
          <w:spacing w:val="-93"/>
        </w:rPr>
      </w:r>
      <w:r>
        <w:rPr>
          <w:rFonts w:ascii="宋体" w:hAnsi="宋体" w:cs="宋体" w:eastAsia="宋体" w:hint="default"/>
        </w:rPr>
        <w:t>[1993]303</w:t>
      </w:r>
      <w:r>
        <w:rPr/>
        <w:t>号文批准，由黑龙江省建设开发实业总公司、黑龙江惠扬房地产开发有限公司、哈尔滨龙江非</w:t>
      </w:r>
      <w:r>
        <w:rPr>
          <w:spacing w:val="-36"/>
        </w:rPr>
        <w:t> </w:t>
      </w:r>
      <w:r>
        <w:rPr>
          <w:spacing w:val="-36"/>
        </w:rPr>
      </w:r>
      <w:r>
        <w:rPr>
          <w:spacing w:val="-1"/>
        </w:rPr>
        <w:t>标工具公司、黑龙江省城乡建设开发公司、黑河经济合作区房地产开发公司作为发起人，以定向募集的方</w:t>
      </w:r>
      <w:r>
        <w:rPr>
          <w:spacing w:val="-83"/>
        </w:rPr>
        <w:t> </w:t>
      </w:r>
      <w:r>
        <w:rPr>
          <w:spacing w:val="-83"/>
        </w:rPr>
      </w:r>
      <w:r>
        <w:rPr>
          <w:spacing w:val="7"/>
        </w:rPr>
        <w:t>式组建，总股本为</w:t>
      </w:r>
      <w:r>
        <w:rPr>
          <w:rFonts w:ascii="宋体" w:hAnsi="宋体" w:cs="宋体" w:eastAsia="宋体" w:hint="default"/>
          <w:spacing w:val="7"/>
        </w:rPr>
        <w:t>3,600</w:t>
      </w:r>
      <w:r>
        <w:rPr>
          <w:spacing w:val="7"/>
        </w:rPr>
        <w:t>万元。</w:t>
      </w:r>
      <w:r>
        <w:rPr>
          <w:rFonts w:ascii="宋体" w:hAnsi="宋体" w:cs="宋体" w:eastAsia="宋体" w:hint="default"/>
          <w:spacing w:val="7"/>
        </w:rPr>
        <w:t>1997</w:t>
      </w:r>
      <w:r>
        <w:rPr>
          <w:spacing w:val="7"/>
        </w:rPr>
        <w:t>年</w:t>
      </w:r>
      <w:r>
        <w:rPr>
          <w:rFonts w:ascii="宋体" w:hAnsi="宋体" w:cs="宋体" w:eastAsia="宋体" w:hint="default"/>
          <w:spacing w:val="7"/>
        </w:rPr>
        <w:t>3</w:t>
      </w:r>
      <w:r>
        <w:rPr>
          <w:spacing w:val="7"/>
        </w:rPr>
        <w:t>月</w:t>
      </w:r>
      <w:r>
        <w:rPr>
          <w:rFonts w:ascii="宋体" w:hAnsi="宋体" w:cs="宋体" w:eastAsia="宋体" w:hint="default"/>
          <w:spacing w:val="7"/>
        </w:rPr>
        <w:t>20</w:t>
      </w:r>
      <w:r>
        <w:rPr>
          <w:spacing w:val="7"/>
        </w:rPr>
        <w:t>日，经中国证券监督管理委员会以证监发字</w:t>
      </w:r>
      <w:r>
        <w:rPr>
          <w:rFonts w:ascii="宋体" w:hAnsi="宋体" w:cs="宋体" w:eastAsia="宋体" w:hint="default"/>
          <w:spacing w:val="7"/>
        </w:rPr>
        <w:t>[1997]95</w:t>
      </w:r>
      <w:r>
        <w:rPr>
          <w:spacing w:val="7"/>
        </w:rPr>
        <w:t>号、</w:t>
      </w:r>
      <w:r>
        <w:rPr>
          <w:spacing w:val="-92"/>
        </w:rPr>
        <w:t> </w:t>
      </w:r>
      <w:r>
        <w:rPr>
          <w:rFonts w:ascii="宋体" w:hAnsi="宋体" w:cs="宋体" w:eastAsia="宋体" w:hint="default"/>
          <w:spacing w:val="-1"/>
        </w:rPr>
        <w:t>[1997])96</w:t>
      </w:r>
      <w:r>
        <w:rPr>
          <w:spacing w:val="-1"/>
        </w:rPr>
        <w:t>号文批准，公司向社会公众公开发行</w:t>
      </w:r>
      <w:r>
        <w:rPr>
          <w:rFonts w:ascii="宋体" w:hAnsi="宋体" w:cs="宋体" w:eastAsia="宋体" w:hint="default"/>
          <w:spacing w:val="-1"/>
        </w:rPr>
        <w:t>1,464</w:t>
      </w:r>
      <w:r>
        <w:rPr>
          <w:spacing w:val="-1"/>
        </w:rPr>
        <w:t>万股境内上市内资股</w:t>
      </w:r>
      <w:r>
        <w:rPr>
          <w:rFonts w:ascii="宋体" w:hAnsi="宋体" w:cs="宋体" w:eastAsia="宋体" w:hint="default"/>
          <w:spacing w:val="-1"/>
        </w:rPr>
        <w:t>A</w:t>
      </w:r>
      <w:r>
        <w:rPr>
          <w:spacing w:val="-1"/>
        </w:rPr>
        <w:t>股股票，并于同年</w:t>
      </w:r>
      <w:r>
        <w:rPr>
          <w:rFonts w:ascii="宋体" w:hAnsi="宋体" w:cs="宋体" w:eastAsia="宋体" w:hint="default"/>
          <w:spacing w:val="-1"/>
        </w:rPr>
        <w:t>4</w:t>
      </w:r>
      <w:r>
        <w:rPr>
          <w:spacing w:val="-1"/>
        </w:rPr>
        <w:t>月</w:t>
      </w:r>
      <w:r>
        <w:rPr>
          <w:rFonts w:ascii="宋体" w:hAnsi="宋体" w:cs="宋体" w:eastAsia="宋体" w:hint="default"/>
          <w:spacing w:val="-1"/>
        </w:rPr>
        <w:t>11</w:t>
      </w:r>
      <w:r>
        <w:rPr>
          <w:spacing w:val="-1"/>
        </w:rPr>
        <w:t>日在深</w:t>
      </w:r>
      <w:r>
        <w:rPr>
          <w:spacing w:val="-77"/>
        </w:rPr>
        <w:t> </w:t>
      </w:r>
      <w:r>
        <w:rPr>
          <w:spacing w:val="-77"/>
        </w:rPr>
      </w:r>
      <w:r>
        <w:rPr>
          <w:spacing w:val="-1"/>
        </w:rPr>
        <w:t>圳证券交易所上市交易，总股本变更为</w:t>
      </w:r>
      <w:r>
        <w:rPr>
          <w:rFonts w:ascii="宋体" w:hAnsi="宋体" w:cs="宋体" w:eastAsia="宋体" w:hint="default"/>
          <w:spacing w:val="-1"/>
        </w:rPr>
        <w:t>5,064</w:t>
      </w:r>
      <w:r>
        <w:rPr>
          <w:spacing w:val="-1"/>
        </w:rPr>
        <w:t>万元。</w:t>
      </w:r>
      <w:r>
        <w:rPr>
          <w:rFonts w:ascii="宋体" w:hAnsi="宋体" w:cs="宋体" w:eastAsia="宋体" w:hint="default"/>
          <w:spacing w:val="-1"/>
        </w:rPr>
        <w:t>2016</w:t>
      </w:r>
      <w:r>
        <w:rPr>
          <w:spacing w:val="-1"/>
        </w:rPr>
        <w:t>年</w:t>
      </w:r>
      <w:r>
        <w:rPr>
          <w:rFonts w:ascii="宋体" w:hAnsi="宋体" w:cs="宋体" w:eastAsia="宋体" w:hint="default"/>
          <w:spacing w:val="-1"/>
        </w:rPr>
        <w:t>7</w:t>
      </w:r>
      <w:r>
        <w:rPr>
          <w:spacing w:val="-1"/>
        </w:rPr>
        <w:t>月</w:t>
      </w:r>
      <w:r>
        <w:rPr>
          <w:rFonts w:ascii="宋体" w:hAnsi="宋体" w:cs="宋体" w:eastAsia="宋体" w:hint="default"/>
          <w:spacing w:val="-1"/>
        </w:rPr>
        <w:t>18</w:t>
      </w:r>
      <w:r>
        <w:rPr>
          <w:spacing w:val="-1"/>
        </w:rPr>
        <w:t>日由哈尔滨市市场监督管理局开发区分局</w:t>
      </w:r>
      <w:r>
        <w:rPr>
          <w:spacing w:val="-80"/>
        </w:rPr>
        <w:t> </w:t>
      </w:r>
      <w:r>
        <w:rPr>
          <w:spacing w:val="-80"/>
        </w:rPr>
      </w:r>
      <w:r>
        <w:rPr/>
        <w:t>换发统一社会信用代码为</w:t>
      </w:r>
      <w:r>
        <w:rPr>
          <w:rFonts w:ascii="宋体" w:hAnsi="宋体" w:cs="宋体" w:eastAsia="宋体" w:hint="default"/>
        </w:rPr>
        <w:t>91230000126976973E</w:t>
      </w:r>
      <w:r>
        <w:rPr/>
        <w:t>的营业执照，股票代码</w:t>
      </w:r>
      <w:r>
        <w:rPr>
          <w:rFonts w:ascii="宋体" w:hAnsi="宋体" w:cs="宋体" w:eastAsia="宋体" w:hint="default"/>
        </w:rPr>
        <w:t>000711.</w:t>
      </w:r>
    </w:p>
    <w:p>
      <w:pPr>
        <w:pStyle w:val="BodyText"/>
        <w:spacing w:line="273" w:lineRule="auto" w:before="165"/>
        <w:ind w:right="1130" w:firstLine="420"/>
        <w:jc w:val="both"/>
      </w:pPr>
      <w:r>
        <w:rPr>
          <w:spacing w:val="-3"/>
        </w:rPr>
        <w:t>经股东大会审议通过，并报经中国证监会批准，本公司先后于</w:t>
      </w:r>
      <w:r>
        <w:rPr>
          <w:rFonts w:ascii="宋体" w:hAnsi="宋体" w:cs="宋体" w:eastAsia="宋体" w:hint="default"/>
          <w:spacing w:val="-3"/>
        </w:rPr>
        <w:t>1997</w:t>
      </w:r>
      <w:r>
        <w:rPr>
          <w:spacing w:val="-3"/>
        </w:rPr>
        <w:t>年向全体股东每</w:t>
      </w:r>
      <w:r>
        <w:rPr>
          <w:rFonts w:ascii="宋体" w:hAnsi="宋体" w:cs="宋体" w:eastAsia="宋体" w:hint="default"/>
          <w:spacing w:val="-3"/>
        </w:rPr>
        <w:t>10</w:t>
      </w:r>
      <w:r>
        <w:rPr>
          <w:spacing w:val="-3"/>
        </w:rPr>
        <w:t>股送</w:t>
      </w:r>
      <w:r>
        <w:rPr>
          <w:rFonts w:ascii="宋体" w:hAnsi="宋体" w:cs="宋体" w:eastAsia="宋体" w:hint="default"/>
          <w:spacing w:val="-3"/>
        </w:rPr>
        <w:t>3</w:t>
      </w:r>
      <w:r>
        <w:rPr>
          <w:spacing w:val="-3"/>
        </w:rPr>
        <w:t>股、于</w:t>
      </w:r>
      <w:r>
        <w:rPr>
          <w:rFonts w:ascii="宋体" w:hAnsi="宋体" w:cs="宋体" w:eastAsia="宋体" w:hint="default"/>
          <w:spacing w:val="-3"/>
        </w:rPr>
        <w:t>1999</w:t>
      </w:r>
      <w:r>
        <w:rPr>
          <w:rFonts w:ascii="宋体" w:hAnsi="宋体" w:cs="宋体" w:eastAsia="宋体" w:hint="default"/>
        </w:rPr>
        <w:t> </w:t>
      </w:r>
      <w:r>
        <w:rPr>
          <w:spacing w:val="-1"/>
        </w:rPr>
        <w:t>年向全体股东每</w:t>
      </w:r>
      <w:r>
        <w:rPr>
          <w:rFonts w:ascii="宋体" w:hAnsi="宋体" w:cs="宋体" w:eastAsia="宋体" w:hint="default"/>
          <w:spacing w:val="-1"/>
        </w:rPr>
        <w:t>10</w:t>
      </w:r>
      <w:r>
        <w:rPr>
          <w:spacing w:val="-1"/>
        </w:rPr>
        <w:t>股送</w:t>
      </w:r>
      <w:r>
        <w:rPr>
          <w:rFonts w:ascii="宋体" w:hAnsi="宋体" w:cs="宋体" w:eastAsia="宋体" w:hint="default"/>
          <w:spacing w:val="-1"/>
        </w:rPr>
        <w:t>3</w:t>
      </w:r>
      <w:r>
        <w:rPr>
          <w:spacing w:val="-1"/>
        </w:rPr>
        <w:t>股转增</w:t>
      </w:r>
      <w:r>
        <w:rPr>
          <w:rFonts w:ascii="宋体" w:hAnsi="宋体" w:cs="宋体" w:eastAsia="宋体" w:hint="default"/>
          <w:spacing w:val="-1"/>
        </w:rPr>
        <w:t>2</w:t>
      </w:r>
      <w:r>
        <w:rPr>
          <w:spacing w:val="-1"/>
        </w:rPr>
        <w:t>股、于</w:t>
      </w:r>
      <w:r>
        <w:rPr>
          <w:rFonts w:ascii="宋体" w:hAnsi="宋体" w:cs="宋体" w:eastAsia="宋体" w:hint="default"/>
          <w:spacing w:val="-1"/>
        </w:rPr>
        <w:t>1999</w:t>
      </w:r>
      <w:r>
        <w:rPr>
          <w:spacing w:val="-1"/>
        </w:rPr>
        <w:t>年向社会公众股股东配售</w:t>
      </w:r>
      <w:r>
        <w:rPr>
          <w:rFonts w:ascii="宋体" w:hAnsi="宋体" w:cs="宋体" w:eastAsia="宋体" w:hint="default"/>
          <w:spacing w:val="-1"/>
        </w:rPr>
        <w:t>851.76</w:t>
      </w:r>
      <w:r>
        <w:rPr>
          <w:spacing w:val="-1"/>
        </w:rPr>
        <w:t>万股，于</w:t>
      </w:r>
      <w:r>
        <w:rPr>
          <w:rFonts w:ascii="宋体" w:hAnsi="宋体" w:cs="宋体" w:eastAsia="宋体" w:hint="default"/>
          <w:spacing w:val="-1"/>
        </w:rPr>
        <w:t>2012</w:t>
      </w:r>
      <w:r>
        <w:rPr>
          <w:spacing w:val="-1"/>
        </w:rPr>
        <w:t>年用资本公积向</w:t>
      </w:r>
      <w:r>
        <w:rPr>
          <w:spacing w:val="-78"/>
        </w:rPr>
        <w:t> </w:t>
      </w:r>
      <w:r>
        <w:rPr>
          <w:spacing w:val="-78"/>
        </w:rPr>
      </w:r>
      <w:r>
        <w:rPr/>
        <w:t>全体股东每</w:t>
      </w:r>
      <w:r>
        <w:rPr>
          <w:rFonts w:ascii="宋体" w:hAnsi="宋体" w:cs="宋体" w:eastAsia="宋体" w:hint="default"/>
        </w:rPr>
        <w:t>10</w:t>
      </w:r>
      <w:r>
        <w:rPr/>
        <w:t>股转增</w:t>
      </w:r>
      <w:r>
        <w:rPr>
          <w:rFonts w:ascii="宋体" w:hAnsi="宋体" w:cs="宋体" w:eastAsia="宋体" w:hint="default"/>
        </w:rPr>
        <w:t>5</w:t>
      </w:r>
      <w:r>
        <w:rPr/>
        <w:t>股。注册资本和总股本为人民币</w:t>
      </w:r>
      <w:r>
        <w:rPr>
          <w:rFonts w:ascii="宋体" w:hAnsi="宋体" w:cs="宋体" w:eastAsia="宋体" w:hint="default"/>
        </w:rPr>
        <w:t>16,089.40</w:t>
      </w:r>
      <w:r>
        <w:rPr/>
        <w:t>万元。</w:t>
      </w:r>
    </w:p>
    <w:p>
      <w:pPr>
        <w:pStyle w:val="BodyText"/>
        <w:spacing w:line="273" w:lineRule="auto" w:before="165"/>
        <w:ind w:right="1130" w:firstLine="420"/>
        <w:jc w:val="both"/>
      </w:pPr>
      <w:r>
        <w:rPr>
          <w:rFonts w:ascii="宋体" w:hAnsi="宋体" w:cs="宋体" w:eastAsia="宋体" w:hint="default"/>
          <w:spacing w:val="-3"/>
        </w:rPr>
        <w:t>2014</w:t>
      </w:r>
      <w:r>
        <w:rPr>
          <w:spacing w:val="-3"/>
        </w:rPr>
        <w:t>年</w:t>
      </w:r>
      <w:r>
        <w:rPr>
          <w:rFonts w:ascii="宋体" w:hAnsi="宋体" w:cs="宋体" w:eastAsia="宋体" w:hint="default"/>
          <w:spacing w:val="-3"/>
        </w:rPr>
        <w:t>7</w:t>
      </w:r>
      <w:r>
        <w:rPr>
          <w:spacing w:val="-3"/>
        </w:rPr>
        <w:t>月，京蓝控股有限公司（以下简称“京蓝控股”）通过协议受让公司原控股股东天伦控股有限</w:t>
      </w:r>
      <w:r>
        <w:rPr/>
        <w:t> 公司持有的黑龙江天伦置业股份有限公司</w:t>
      </w:r>
      <w:r>
        <w:rPr>
          <w:rFonts w:ascii="宋体" w:hAnsi="宋体" w:cs="宋体" w:eastAsia="宋体" w:hint="default"/>
        </w:rPr>
        <w:t>3000</w:t>
      </w:r>
      <w:r>
        <w:rPr/>
        <w:t>万的股份</w:t>
      </w:r>
      <w:r>
        <w:rPr>
          <w:rFonts w:ascii="宋体" w:hAnsi="宋体" w:cs="宋体" w:eastAsia="宋体" w:hint="default"/>
        </w:rPr>
        <w:t>(</w:t>
      </w:r>
      <w:r>
        <w:rPr/>
        <w:t>占公司总股本比例为</w:t>
      </w:r>
      <w:r>
        <w:rPr>
          <w:rFonts w:ascii="宋体" w:hAnsi="宋体" w:cs="宋体" w:eastAsia="宋体" w:hint="default"/>
        </w:rPr>
        <w:t>18.65%)</w:t>
      </w:r>
      <w:r>
        <w:rPr/>
        <w:t>，并于</w:t>
      </w:r>
      <w:r>
        <w:rPr>
          <w:rFonts w:ascii="宋体" w:hAnsi="宋体" w:cs="宋体" w:eastAsia="宋体" w:hint="default"/>
        </w:rPr>
        <w:t>2014</w:t>
      </w:r>
      <w:r>
        <w:rPr/>
        <w:t>年</w:t>
      </w:r>
      <w:r>
        <w:rPr>
          <w:rFonts w:ascii="宋体" w:hAnsi="宋体" w:cs="宋体" w:eastAsia="宋体" w:hint="default"/>
        </w:rPr>
        <w:t>7</w:t>
      </w:r>
      <w:r>
        <w:rPr/>
        <w:t>月</w:t>
      </w:r>
      <w:r>
        <w:rPr>
          <w:rFonts w:ascii="宋体" w:hAnsi="宋体" w:cs="宋体" w:eastAsia="宋体" w:hint="default"/>
        </w:rPr>
        <w:t>17</w:t>
      </w:r>
      <w:r>
        <w:rPr>
          <w:rFonts w:ascii="宋体" w:hAnsi="宋体" w:cs="宋体" w:eastAsia="宋体" w:hint="default"/>
          <w:spacing w:val="-30"/>
        </w:rPr>
        <w:t> </w:t>
      </w:r>
      <w:r>
        <w:rPr/>
        <w:t>日在中国证券登记结算有限责任公司深圳分公司办理完成过户手续，成为公司的第一大股东。</w:t>
      </w:r>
    </w:p>
    <w:p>
      <w:pPr>
        <w:pStyle w:val="BodyText"/>
        <w:spacing w:line="273" w:lineRule="auto" w:before="163"/>
        <w:ind w:left="114" w:right="1035" w:firstLine="420"/>
        <w:jc w:val="both"/>
      </w:pPr>
      <w:r>
        <w:rPr>
          <w:rFonts w:ascii="宋体" w:hAnsi="宋体" w:cs="宋体" w:eastAsia="宋体" w:hint="default"/>
        </w:rPr>
        <w:t>2016</w:t>
      </w:r>
      <w:r>
        <w:rPr/>
        <w:t>年</w:t>
      </w:r>
      <w:r>
        <w:rPr>
          <w:rFonts w:ascii="宋体" w:hAnsi="宋体" w:cs="宋体" w:eastAsia="宋体" w:hint="default"/>
        </w:rPr>
        <w:t>5</w:t>
      </w:r>
      <w:r>
        <w:rPr/>
        <w:t>月</w:t>
      </w:r>
      <w:r>
        <w:rPr>
          <w:rFonts w:ascii="宋体" w:hAnsi="宋体" w:cs="宋体" w:eastAsia="宋体" w:hint="default"/>
        </w:rPr>
        <w:t>9</w:t>
      </w:r>
      <w:r>
        <w:rPr/>
        <w:t>日，本公司召开</w:t>
      </w:r>
      <w:r>
        <w:rPr>
          <w:rFonts w:ascii="宋体" w:hAnsi="宋体" w:cs="宋体" w:eastAsia="宋体" w:hint="default"/>
        </w:rPr>
        <w:t>2016</w:t>
      </w:r>
      <w:r>
        <w:rPr/>
        <w:t>年第二次临时股东大会，决议通过的《关于本次发行股份及支付现金 </w:t>
      </w:r>
      <w:r>
        <w:rPr>
          <w:spacing w:val="-1"/>
        </w:rPr>
        <w:t>购买资产并募集配套资金暨关联交易方案的议案》及《关于修订公司章程的议案》，并经中国证券监督管</w:t>
      </w:r>
      <w:r>
        <w:rPr>
          <w:spacing w:val="-94"/>
        </w:rPr>
        <w:t> </w:t>
      </w:r>
      <w:r>
        <w:rPr>
          <w:spacing w:val="-94"/>
        </w:rPr>
      </w:r>
      <w:r>
        <w:rPr/>
        <w:t>理委员会《关于核准黑龙江京蓝科技股份有限公司向乌力吉等发行股份购买资产并募集配套资金的批复》</w:t>
      </w:r>
    </w:p>
    <w:p>
      <w:pPr>
        <w:pStyle w:val="BodyText"/>
        <w:spacing w:line="273" w:lineRule="auto" w:before="8"/>
        <w:ind w:right="1129"/>
        <w:jc w:val="both"/>
      </w:pPr>
      <w:r>
        <w:rPr>
          <w:spacing w:val="-1"/>
        </w:rPr>
        <w:t>（证监许可【</w:t>
      </w:r>
      <w:r>
        <w:rPr>
          <w:rFonts w:ascii="宋体" w:hAnsi="宋体" w:cs="宋体" w:eastAsia="宋体" w:hint="default"/>
          <w:spacing w:val="-1"/>
        </w:rPr>
        <w:t>2016</w:t>
      </w:r>
      <w:r>
        <w:rPr>
          <w:spacing w:val="-1"/>
        </w:rPr>
        <w:t>】</w:t>
      </w:r>
      <w:r>
        <w:rPr>
          <w:rFonts w:ascii="宋体" w:hAnsi="宋体" w:cs="宋体" w:eastAsia="宋体" w:hint="default"/>
          <w:spacing w:val="-1"/>
        </w:rPr>
        <w:t>2184</w:t>
      </w:r>
      <w:r>
        <w:rPr>
          <w:spacing w:val="-1"/>
        </w:rPr>
        <w:t>号）文件核准，公司采用非公开发行股票方式，分别向乌力吉发行</w:t>
      </w:r>
      <w:r>
        <w:rPr>
          <w:rFonts w:ascii="宋体" w:hAnsi="宋体" w:cs="宋体" w:eastAsia="宋体" w:hint="default"/>
          <w:spacing w:val="-1"/>
        </w:rPr>
        <w:t>24,089,486</w:t>
      </w:r>
      <w:r>
        <w:rPr>
          <w:spacing w:val="-1"/>
        </w:rPr>
        <w:t>股</w:t>
      </w:r>
      <w:r>
        <w:rPr>
          <w:spacing w:val="-73"/>
        </w:rPr>
        <w:t> </w:t>
      </w:r>
      <w:r>
        <w:rPr/>
        <w:t>股份并支付现金</w:t>
      </w:r>
      <w:r>
        <w:rPr>
          <w:rFonts w:ascii="宋体" w:hAnsi="宋体" w:cs="宋体" w:eastAsia="宋体" w:hint="default"/>
        </w:rPr>
        <w:t>47,300.00</w:t>
      </w:r>
      <w:r>
        <w:rPr/>
        <w:t>万元、向北京杨树蓝天投资中心（有限合伙）发行</w:t>
      </w:r>
      <w:r>
        <w:rPr>
          <w:rFonts w:ascii="宋体" w:hAnsi="宋体" w:cs="宋体" w:eastAsia="宋体" w:hint="default"/>
        </w:rPr>
        <w:t>25,341,051</w:t>
      </w:r>
      <w:r>
        <w:rPr/>
        <w:t>股股份，向融通</w:t>
      </w:r>
      <w:r>
        <w:rPr>
          <w:spacing w:val="-29"/>
        </w:rPr>
        <w:t> </w:t>
      </w:r>
      <w:r>
        <w:rPr>
          <w:spacing w:val="-29"/>
        </w:rPr>
      </w:r>
      <w:r>
        <w:rPr>
          <w:spacing w:val="-1"/>
        </w:rPr>
        <w:t>资本（固安）投资管理有限公司发行</w:t>
      </w:r>
      <w:r>
        <w:rPr>
          <w:rFonts w:ascii="宋体" w:hAnsi="宋体" w:cs="宋体" w:eastAsia="宋体" w:hint="default"/>
          <w:spacing w:val="-1"/>
        </w:rPr>
        <w:t>12,515,644</w:t>
      </w:r>
      <w:r>
        <w:rPr>
          <w:spacing w:val="-1"/>
        </w:rPr>
        <w:t>股股份、向北京科桥嘉永创业投资中心（有限合伙）发行</w:t>
      </w:r>
      <w:r>
        <w:rPr>
          <w:spacing w:val="-78"/>
        </w:rPr>
        <w:t> </w:t>
      </w:r>
      <w:r>
        <w:rPr>
          <w:spacing w:val="-78"/>
        </w:rPr>
      </w:r>
      <w:r>
        <w:rPr>
          <w:rFonts w:ascii="宋体" w:hAnsi="宋体" w:cs="宋体" w:eastAsia="宋体" w:hint="default"/>
        </w:rPr>
        <w:t>7,828,535</w:t>
      </w:r>
      <w:r>
        <w:rPr/>
        <w:t>股份购买上述投资人合计持有的京蓝沐禾节水装备有限公司（原名：内蒙古沐禾金土地节水工</w:t>
      </w:r>
      <w:r>
        <w:rPr>
          <w:spacing w:val="-36"/>
        </w:rPr>
        <w:t> </w:t>
      </w:r>
      <w:r>
        <w:rPr>
          <w:spacing w:val="-36"/>
        </w:rPr>
      </w:r>
      <w:r>
        <w:rPr/>
        <w:t>程设备有限公司）</w:t>
      </w:r>
      <w:r>
        <w:rPr>
          <w:rFonts w:ascii="宋体" w:hAnsi="宋体" w:cs="宋体" w:eastAsia="宋体" w:hint="default"/>
        </w:rPr>
        <w:t>100%</w:t>
      </w:r>
      <w:r>
        <w:rPr/>
        <w:t>股权，上述交易合计发行股份</w:t>
      </w:r>
      <w:r>
        <w:rPr>
          <w:rFonts w:ascii="宋体" w:hAnsi="宋体" w:cs="宋体" w:eastAsia="宋体" w:hint="default"/>
        </w:rPr>
        <w:t>69,774,716</w:t>
      </w:r>
      <w:r>
        <w:rPr/>
        <w:t>股，并支付现金</w:t>
      </w:r>
      <w:r>
        <w:rPr>
          <w:rFonts w:ascii="宋体" w:hAnsi="宋体" w:cs="宋体" w:eastAsia="宋体" w:hint="default"/>
        </w:rPr>
        <w:t>47,300.00</w:t>
      </w:r>
      <w:r>
        <w:rPr/>
        <w:t>万元；同时本</w:t>
      </w:r>
      <w:r>
        <w:rPr>
          <w:spacing w:val="-33"/>
        </w:rPr>
        <w:t> </w:t>
      </w:r>
      <w:r>
        <w:rPr>
          <w:spacing w:val="-33"/>
        </w:rPr>
      </w:r>
      <w:r>
        <w:rPr>
          <w:spacing w:val="-6"/>
        </w:rPr>
        <w:t>公司向北京杨树蓝天投资中心（有限合伙）、北京杨树嘉业投资中心（有限合伙）、朗森汽车产业园开发有</w:t>
      </w:r>
      <w:r>
        <w:rPr>
          <w:spacing w:val="-61"/>
        </w:rPr>
        <w:t> </w:t>
      </w:r>
      <w:r>
        <w:rPr>
          <w:spacing w:val="-61"/>
        </w:rPr>
      </w:r>
      <w:r>
        <w:rPr>
          <w:spacing w:val="-1"/>
        </w:rPr>
        <w:t>限公司、张家港保税区京蓝智享资产管理合伙企业（有限合伙）非公开发行不超过</w:t>
      </w:r>
      <w:r>
        <w:rPr>
          <w:rFonts w:ascii="宋体" w:hAnsi="宋体" w:cs="宋体" w:eastAsia="宋体" w:hint="default"/>
          <w:spacing w:val="-1"/>
        </w:rPr>
        <w:t>94,921,400</w:t>
      </w:r>
      <w:r>
        <w:rPr>
          <w:spacing w:val="-1"/>
        </w:rPr>
        <w:t>股股份募集</w:t>
      </w:r>
      <w:r>
        <w:rPr>
          <w:spacing w:val="-77"/>
        </w:rPr>
        <w:t> </w:t>
      </w:r>
      <w:r>
        <w:rPr>
          <w:spacing w:val="-1"/>
        </w:rPr>
        <w:t>配套资金，募集配套资金总额不超过</w:t>
      </w:r>
      <w:r>
        <w:rPr>
          <w:rFonts w:ascii="宋体" w:hAnsi="宋体" w:cs="宋体" w:eastAsia="宋体" w:hint="default"/>
          <w:spacing w:val="-1"/>
        </w:rPr>
        <w:t>157,000.00</w:t>
      </w:r>
      <w:r>
        <w:rPr>
          <w:spacing w:val="-1"/>
        </w:rPr>
        <w:t>万元，截至</w:t>
      </w:r>
      <w:r>
        <w:rPr>
          <w:rFonts w:ascii="宋体" w:hAnsi="宋体" w:cs="宋体" w:eastAsia="宋体" w:hint="default"/>
          <w:spacing w:val="-1"/>
        </w:rPr>
        <w:t>2016</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日，公司已完成上述交易，公司</w:t>
      </w:r>
      <w:r>
        <w:rPr>
          <w:spacing w:val="-81"/>
        </w:rPr>
        <w:t> </w:t>
      </w:r>
      <w:r>
        <w:rPr>
          <w:spacing w:val="-81"/>
        </w:rPr>
      </w:r>
      <w:r>
        <w:rPr>
          <w:spacing w:val="10"/>
        </w:rPr>
        <w:t>新增股份</w:t>
      </w:r>
      <w:r>
        <w:rPr>
          <w:rFonts w:ascii="宋体" w:hAnsi="宋体" w:cs="宋体" w:eastAsia="宋体" w:hint="default"/>
          <w:spacing w:val="10"/>
        </w:rPr>
        <w:t>164,696,116</w:t>
      </w:r>
      <w:r>
        <w:rPr>
          <w:spacing w:val="10"/>
        </w:rPr>
        <w:t>股已完成工商变更登记并经信永中和会计师事务所（特殊普通合伙）审验出具</w:t>
      </w:r>
      <w:r>
        <w:rPr>
          <w:spacing w:val="-103"/>
        </w:rPr>
        <w:t> </w:t>
      </w:r>
      <w:r>
        <w:rPr>
          <w:spacing w:val="-103"/>
        </w:rPr>
      </w:r>
      <w:r>
        <w:rPr>
          <w:rFonts w:ascii="宋体" w:hAnsi="宋体" w:cs="宋体" w:eastAsia="宋体" w:hint="default"/>
          <w:spacing w:val="-1"/>
        </w:rPr>
        <w:t>XYZH/2016TJA10473</w:t>
      </w:r>
      <w:r>
        <w:rPr>
          <w:spacing w:val="-1"/>
        </w:rPr>
        <w:t>号验资报告，公司总股本变为</w:t>
      </w:r>
      <w:r>
        <w:rPr>
          <w:rFonts w:ascii="宋体" w:hAnsi="宋体" w:cs="宋体" w:eastAsia="宋体" w:hint="default"/>
          <w:spacing w:val="-1"/>
        </w:rPr>
        <w:t>325,594,516</w:t>
      </w:r>
      <w:r>
        <w:rPr>
          <w:spacing w:val="-1"/>
        </w:rPr>
        <w:t>股。本次交易完成后，北京杨树蓝天投资中</w:t>
      </w:r>
      <w:r>
        <w:rPr>
          <w:spacing w:val="-72"/>
        </w:rPr>
        <w:t> </w:t>
      </w:r>
      <w:r>
        <w:rPr>
          <w:spacing w:val="-72"/>
        </w:rPr>
      </w:r>
      <w:r>
        <w:rPr>
          <w:spacing w:val="-1"/>
        </w:rPr>
        <w:t>心（有限合伙）持有公司</w:t>
      </w:r>
      <w:r>
        <w:rPr>
          <w:rFonts w:ascii="宋体" w:hAnsi="宋体" w:cs="宋体" w:eastAsia="宋体" w:hint="default"/>
          <w:spacing w:val="-1"/>
        </w:rPr>
        <w:t>64,639,720</w:t>
      </w:r>
      <w:r>
        <w:rPr>
          <w:spacing w:val="-1"/>
        </w:rPr>
        <w:t>股股份，占公司总股本的</w:t>
      </w:r>
      <w:r>
        <w:rPr>
          <w:rFonts w:ascii="宋体" w:hAnsi="宋体" w:cs="宋体" w:eastAsia="宋体" w:hint="default"/>
          <w:spacing w:val="-1"/>
        </w:rPr>
        <w:t>19.85%</w:t>
      </w:r>
      <w:r>
        <w:rPr>
          <w:spacing w:val="-1"/>
        </w:rPr>
        <w:t>，成为公司的控股股东。京蓝控股有</w:t>
      </w:r>
      <w:r>
        <w:rPr>
          <w:spacing w:val="-76"/>
        </w:rPr>
        <w:t> </w:t>
      </w:r>
      <w:r>
        <w:rPr>
          <w:spacing w:val="-76"/>
        </w:rPr>
      </w:r>
      <w:r>
        <w:rPr>
          <w:spacing w:val="-1"/>
        </w:rPr>
        <w:t>限公司、北京杨树蓝天投资中心（有限合伙）、融通资本（固安）投资管理有限公司、北京杨树嘉业投资</w:t>
      </w:r>
      <w:r>
        <w:rPr>
          <w:spacing w:val="-84"/>
        </w:rPr>
        <w:t> </w:t>
      </w:r>
      <w:r>
        <w:rPr>
          <w:spacing w:val="-84"/>
        </w:rPr>
      </w:r>
      <w:r>
        <w:rPr>
          <w:spacing w:val="-1"/>
        </w:rPr>
        <w:t>中心（有限合伙）、张家港保税区京蓝智享资产管理合伙企业（有限合伙）均受郭绍增控制，互为一致行</w:t>
      </w:r>
      <w:r>
        <w:rPr>
          <w:spacing w:val="-94"/>
        </w:rPr>
        <w:t> </w:t>
      </w:r>
      <w:r>
        <w:rPr>
          <w:spacing w:val="-94"/>
        </w:rPr>
      </w:r>
      <w:r>
        <w:rPr/>
        <w:t>动人，合计持有上市公司</w:t>
      </w:r>
      <w:r>
        <w:rPr>
          <w:rFonts w:ascii="宋体" w:hAnsi="宋体" w:cs="宋体" w:eastAsia="宋体" w:hint="default"/>
        </w:rPr>
        <w:t>150,686,197</w:t>
      </w:r>
      <w:r>
        <w:rPr/>
        <w:t>股股份，占上市公司总股本的</w:t>
      </w:r>
      <w:r>
        <w:rPr>
          <w:rFonts w:ascii="宋体" w:hAnsi="宋体" w:cs="宋体" w:eastAsia="宋体" w:hint="default"/>
        </w:rPr>
        <w:t>46.28%</w:t>
      </w:r>
      <w:r>
        <w:rPr/>
        <w:t>。</w:t>
      </w:r>
    </w:p>
    <w:p>
      <w:pPr>
        <w:pStyle w:val="BodyText"/>
        <w:spacing w:line="240" w:lineRule="auto" w:before="165"/>
        <w:ind w:left="533" w:right="1027"/>
        <w:jc w:val="left"/>
      </w:pP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6</w:t>
      </w:r>
      <w:r>
        <w:rPr/>
        <w:t>日召开</w:t>
      </w:r>
      <w:r>
        <w:rPr>
          <w:rFonts w:ascii="宋体" w:hAnsi="宋体" w:cs="宋体" w:eastAsia="宋体" w:hint="default"/>
        </w:rPr>
        <w:t>2016</w:t>
      </w:r>
      <w:r>
        <w:rPr/>
        <w:t>年年度股东大会审议通过了资本公积转增股本的方案，以</w:t>
      </w:r>
      <w:r>
        <w:rPr>
          <w:rFonts w:ascii="宋体" w:hAnsi="宋体" w:cs="宋体" w:eastAsia="宋体" w:hint="default"/>
        </w:rPr>
        <w:t>2016</w:t>
      </w:r>
      <w:r>
        <w:rPr/>
        <w:t>年末公司总股本</w:t>
      </w:r>
    </w:p>
    <w:p>
      <w:pPr>
        <w:pStyle w:val="BodyText"/>
        <w:spacing w:line="273" w:lineRule="auto" w:before="37"/>
        <w:ind w:left="114" w:right="1132"/>
        <w:jc w:val="both"/>
      </w:pPr>
      <w:r>
        <w:rPr>
          <w:rFonts w:ascii="宋体" w:hAnsi="宋体" w:cs="宋体" w:eastAsia="宋体" w:hint="default"/>
          <w:spacing w:val="-1"/>
        </w:rPr>
        <w:t>325,594,516</w:t>
      </w:r>
      <w:r>
        <w:rPr>
          <w:spacing w:val="-1"/>
        </w:rPr>
        <w:t>股为基数，以资本公积向全体股东每</w:t>
      </w:r>
      <w:r>
        <w:rPr>
          <w:rFonts w:ascii="宋体" w:hAnsi="宋体" w:cs="宋体" w:eastAsia="宋体" w:hint="default"/>
          <w:spacing w:val="-1"/>
        </w:rPr>
        <w:t>10</w:t>
      </w:r>
      <w:r>
        <w:rPr>
          <w:spacing w:val="-1"/>
        </w:rPr>
        <w:t>股转增</w:t>
      </w:r>
      <w:r>
        <w:rPr>
          <w:rFonts w:ascii="宋体" w:hAnsi="宋体" w:cs="宋体" w:eastAsia="宋体" w:hint="default"/>
          <w:spacing w:val="-1"/>
        </w:rPr>
        <w:t>10</w:t>
      </w:r>
      <w:r>
        <w:rPr>
          <w:spacing w:val="-1"/>
        </w:rPr>
        <w:t>股，共计转增</w:t>
      </w:r>
      <w:r>
        <w:rPr>
          <w:rFonts w:ascii="宋体" w:hAnsi="宋体" w:cs="宋体" w:eastAsia="宋体" w:hint="default"/>
          <w:spacing w:val="-1"/>
        </w:rPr>
        <w:t>325,594,516</w:t>
      </w:r>
      <w:r>
        <w:rPr>
          <w:spacing w:val="-1"/>
        </w:rPr>
        <w:t>股，转增后公司总</w:t>
      </w:r>
      <w:r>
        <w:rPr>
          <w:spacing w:val="-76"/>
        </w:rPr>
        <w:t> </w:t>
      </w:r>
      <w:r>
        <w:rPr>
          <w:spacing w:val="-76"/>
        </w:rPr>
      </w:r>
      <w:r>
        <w:rPr/>
        <w:t>股本增加至</w:t>
      </w:r>
      <w:r>
        <w:rPr>
          <w:rFonts w:ascii="宋体" w:hAnsi="宋体" w:cs="宋体" w:eastAsia="宋体" w:hint="default"/>
        </w:rPr>
        <w:t>651,189,032</w:t>
      </w:r>
      <w:r>
        <w:rPr/>
        <w:t>股。</w:t>
      </w:r>
    </w:p>
    <w:p>
      <w:pPr>
        <w:pStyle w:val="BodyText"/>
        <w:spacing w:line="240" w:lineRule="auto" w:before="165"/>
        <w:ind w:left="534" w:right="1027"/>
        <w:jc w:val="left"/>
      </w:pPr>
      <w:r>
        <w:rPr>
          <w:rFonts w:ascii="宋体" w:hAnsi="宋体" w:cs="宋体" w:eastAsia="宋体" w:hint="default"/>
        </w:rPr>
        <w:t>2017 </w:t>
      </w:r>
      <w:r>
        <w:rPr/>
        <w:t>年 </w:t>
      </w:r>
      <w:r>
        <w:rPr>
          <w:rFonts w:ascii="宋体" w:hAnsi="宋体" w:cs="宋体" w:eastAsia="宋体" w:hint="default"/>
        </w:rPr>
        <w:t>3 </w:t>
      </w:r>
      <w:r>
        <w:rPr/>
        <w:t>月 </w:t>
      </w:r>
      <w:r>
        <w:rPr>
          <w:rFonts w:ascii="宋体" w:hAnsi="宋体" w:cs="宋体" w:eastAsia="宋体" w:hint="default"/>
        </w:rPr>
        <w:t>17 </w:t>
      </w:r>
      <w:r>
        <w:rPr/>
        <w:t>日，本公司召开 </w:t>
      </w:r>
      <w:r>
        <w:rPr>
          <w:rFonts w:ascii="宋体" w:hAnsi="宋体" w:cs="宋体" w:eastAsia="宋体" w:hint="default"/>
        </w:rPr>
        <w:t>2017</w:t>
      </w:r>
      <w:r>
        <w:rPr>
          <w:rFonts w:ascii="宋体" w:hAnsi="宋体" w:cs="宋体" w:eastAsia="宋体" w:hint="default"/>
          <w:spacing w:val="-25"/>
        </w:rPr>
        <w:t> </w:t>
      </w:r>
      <w:r>
        <w:rPr/>
        <w:t>年第二次临时股东大会，决议通过了本次发行股份及支付现</w:t>
      </w:r>
    </w:p>
    <w:p>
      <w:pPr>
        <w:pStyle w:val="BodyText"/>
        <w:spacing w:line="273" w:lineRule="auto" w:before="37"/>
        <w:ind w:right="1132"/>
        <w:jc w:val="both"/>
      </w:pPr>
      <w:r>
        <w:rPr/>
        <w:t>金购买资产并募集配套资金暨关联交易草案的相关议案。并与</w:t>
      </w:r>
      <w:r>
        <w:rPr>
          <w:rFonts w:ascii="宋体" w:hAnsi="宋体" w:cs="宋体" w:eastAsia="宋体" w:hint="default"/>
        </w:rPr>
        <w:t>2017 </w:t>
      </w:r>
      <w:r>
        <w:rPr/>
        <w:t>年 </w:t>
      </w:r>
      <w:r>
        <w:rPr>
          <w:rFonts w:ascii="宋体" w:hAnsi="宋体" w:cs="宋体" w:eastAsia="宋体" w:hint="default"/>
        </w:rPr>
        <w:t>7 </w:t>
      </w:r>
      <w:r>
        <w:rPr/>
        <w:t>月 </w:t>
      </w:r>
      <w:r>
        <w:rPr>
          <w:rFonts w:ascii="宋体" w:hAnsi="宋体" w:cs="宋体" w:eastAsia="宋体" w:hint="default"/>
        </w:rPr>
        <w:t>24</w:t>
      </w:r>
      <w:r>
        <w:rPr>
          <w:rFonts w:ascii="宋体" w:hAnsi="宋体" w:cs="宋体" w:eastAsia="宋体" w:hint="default"/>
          <w:spacing w:val="-26"/>
        </w:rPr>
        <w:t> </w:t>
      </w:r>
      <w:r>
        <w:rPr/>
        <w:t>日取得中国证监会证监许 可</w:t>
      </w:r>
      <w:r>
        <w:rPr>
          <w:rFonts w:ascii="宋体" w:hAnsi="宋体" w:cs="宋体" w:eastAsia="宋体" w:hint="default"/>
        </w:rPr>
        <w:t>[2017]1172</w:t>
      </w:r>
      <w:r>
        <w:rPr>
          <w:rFonts w:ascii="宋体" w:hAnsi="宋体" w:cs="宋体" w:eastAsia="宋体" w:hint="default"/>
          <w:spacing w:val="61"/>
        </w:rPr>
        <w:t> </w:t>
      </w:r>
      <w:r>
        <w:rPr/>
        <w:t>号《关于核准京蓝科技股份有限公司向天津北方创业市政工程集团有限公司等发行股份购</w:t>
      </w:r>
      <w:r>
        <w:rPr>
          <w:spacing w:val="-95"/>
        </w:rPr>
        <w:t> </w:t>
      </w:r>
      <w:r>
        <w:rPr>
          <w:spacing w:val="-95"/>
        </w:rPr>
      </w:r>
      <w:r>
        <w:rPr/>
        <w:t>买资产并配套募集资金的批复》</w:t>
      </w:r>
      <w:r>
        <w:rPr>
          <w:spacing w:val="74"/>
        </w:rPr>
        <w:t> </w:t>
      </w:r>
      <w:r>
        <w:rPr/>
        <w:t>，核准公司本次发行股份及支付现金购买资产并募集配套资金事宜。公</w:t>
      </w:r>
    </w:p>
    <w:p>
      <w:pPr>
        <w:spacing w:after="0" w:line="273" w:lineRule="auto"/>
        <w:jc w:val="both"/>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BodyText"/>
        <w:spacing w:line="273" w:lineRule="auto" w:before="35"/>
        <w:ind w:right="1126"/>
        <w:jc w:val="both"/>
      </w:pPr>
      <w:r>
        <w:rPr/>
        <w:t>司向特定对象非公开发行股份及支付现金相结合的方式，</w:t>
      </w:r>
      <w:r>
        <w:rPr>
          <w:spacing w:val="68"/>
        </w:rPr>
        <w:t> </w:t>
      </w:r>
      <w:r>
        <w:rPr/>
        <w:t>向京蓝北方园林（天津）有限公司（原名：天</w:t>
      </w:r>
      <w:r>
        <w:rPr>
          <w:spacing w:val="-96"/>
        </w:rPr>
        <w:t> </w:t>
      </w:r>
      <w:r>
        <w:rPr>
          <w:spacing w:val="-96"/>
        </w:rPr>
      </w:r>
      <w:r>
        <w:rPr/>
        <w:t>津市北方创业园林股份有限公司）</w:t>
      </w:r>
      <w:r>
        <w:rPr>
          <w:rFonts w:ascii="宋体" w:hAnsi="宋体" w:cs="宋体" w:eastAsia="宋体" w:hint="default"/>
        </w:rPr>
        <w:t>55</w:t>
      </w:r>
      <w:r>
        <w:rPr>
          <w:rFonts w:ascii="宋体" w:hAnsi="宋体" w:cs="宋体" w:eastAsia="宋体" w:hint="default"/>
          <w:spacing w:val="69"/>
        </w:rPr>
        <w:t> </w:t>
      </w:r>
      <w:r>
        <w:rPr/>
        <w:t>名股东，即北方集团、高学刚等一致行动人购买其合计持有的北方</w:t>
      </w:r>
      <w:r>
        <w:rPr>
          <w:spacing w:val="-95"/>
        </w:rPr>
        <w:t> </w:t>
      </w:r>
      <w:r>
        <w:rPr>
          <w:spacing w:val="-95"/>
        </w:rPr>
      </w:r>
      <w:r>
        <w:rPr/>
        <w:t>园林 </w:t>
      </w:r>
      <w:r>
        <w:rPr>
          <w:rFonts w:ascii="宋体" w:hAnsi="宋体" w:cs="宋体" w:eastAsia="宋体" w:hint="default"/>
        </w:rPr>
        <w:t>90.1098%</w:t>
      </w:r>
      <w:r>
        <w:rPr/>
        <w:t>股份。上述交易总对价为 </w:t>
      </w:r>
      <w:r>
        <w:rPr>
          <w:rFonts w:ascii="宋体" w:hAnsi="宋体" w:cs="宋体" w:eastAsia="宋体" w:hint="default"/>
        </w:rPr>
        <w:t>72,087.85 </w:t>
      </w:r>
      <w:r>
        <w:rPr/>
        <w:t>万元， 其中，</w:t>
      </w:r>
      <w:r>
        <w:rPr>
          <w:spacing w:val="-27"/>
        </w:rPr>
        <w:t> </w:t>
      </w:r>
      <w:r>
        <w:rPr/>
        <w:t>以京蓝科技新增股份支付的交易金额</w:t>
      </w:r>
      <w:r>
        <w:rPr/>
        <w:t> 为</w:t>
      </w:r>
      <w:r>
        <w:rPr>
          <w:spacing w:val="23"/>
        </w:rPr>
        <w:t> </w:t>
      </w:r>
      <w:r>
        <w:rPr>
          <w:rFonts w:ascii="宋体" w:hAnsi="宋体" w:cs="宋体" w:eastAsia="宋体" w:hint="default"/>
        </w:rPr>
        <w:t>52,933.09</w:t>
      </w:r>
      <w:r>
        <w:rPr/>
        <w:t>万元；以现金支付的交易金额为</w:t>
      </w:r>
      <w:r>
        <w:rPr>
          <w:spacing w:val="26"/>
        </w:rPr>
        <w:t> </w:t>
      </w:r>
      <w:r>
        <w:rPr>
          <w:rFonts w:ascii="宋体" w:hAnsi="宋体" w:cs="宋体" w:eastAsia="宋体" w:hint="default"/>
        </w:rPr>
        <w:t>19,154.76</w:t>
      </w:r>
      <w:r>
        <w:rPr>
          <w:rFonts w:ascii="宋体" w:hAnsi="宋体" w:cs="宋体" w:eastAsia="宋体" w:hint="default"/>
          <w:spacing w:val="20"/>
        </w:rPr>
        <w:t> </w:t>
      </w:r>
      <w:r>
        <w:rPr/>
        <w:t>万元。同时本公司向半丁（厦门）资产管理合</w:t>
      </w:r>
      <w:r>
        <w:rPr>
          <w:spacing w:val="-102"/>
        </w:rPr>
        <w:t> </w:t>
      </w:r>
      <w:r>
        <w:rPr>
          <w:spacing w:val="-102"/>
        </w:rPr>
      </w:r>
      <w:r>
        <w:rPr/>
        <w:t>伙企业（有限合伙）非公开发行</w:t>
      </w:r>
      <w:r>
        <w:rPr>
          <w:rFonts w:ascii="宋体" w:hAnsi="宋体" w:cs="宋体" w:eastAsia="宋体" w:hint="default"/>
        </w:rPr>
        <w:t>40,118,110</w:t>
      </w:r>
      <w:r>
        <w:rPr/>
        <w:t>股，共募集配套资金</w:t>
      </w:r>
      <w:r>
        <w:rPr>
          <w:rFonts w:ascii="宋体" w:hAnsi="宋体" w:cs="宋体" w:eastAsia="宋体" w:hint="default"/>
        </w:rPr>
        <w:t>50,949.90</w:t>
      </w:r>
      <w:r>
        <w:rPr/>
        <w:t>万元。截至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w:t>
      </w:r>
      <w:r>
        <w:rPr>
          <w:spacing w:val="-30"/>
        </w:rPr>
        <w:t> </w:t>
      </w:r>
      <w:r>
        <w:rPr>
          <w:spacing w:val="-1"/>
        </w:rPr>
        <w:t>公司已完成上述交易，公司新增股份</w:t>
      </w:r>
      <w:r>
        <w:rPr>
          <w:rFonts w:ascii="宋体" w:hAnsi="宋体" w:cs="宋体" w:eastAsia="宋体" w:hint="default"/>
          <w:spacing w:val="-1"/>
        </w:rPr>
        <w:t>7,935.69</w:t>
      </w:r>
      <w:r>
        <w:rPr>
          <w:spacing w:val="-1"/>
        </w:rPr>
        <w:t>万股已完成工商变更登记并经信永中和会计师事务所（特殊</w:t>
      </w:r>
      <w:r>
        <w:rPr>
          <w:spacing w:val="-77"/>
        </w:rPr>
        <w:t> </w:t>
      </w:r>
      <w:r>
        <w:rPr>
          <w:spacing w:val="-77"/>
        </w:rPr>
      </w:r>
      <w:r>
        <w:rPr/>
        <w:t>普通合伙）审验出具</w:t>
      </w:r>
      <w:r>
        <w:rPr>
          <w:rFonts w:ascii="宋体" w:hAnsi="宋体" w:cs="宋体" w:eastAsia="宋体" w:hint="default"/>
        </w:rPr>
        <w:t>XYZH/2017TJA20094</w:t>
      </w:r>
      <w:r>
        <w:rPr/>
        <w:t>号验资报告，公司总股本变为</w:t>
      </w:r>
      <w:r>
        <w:rPr>
          <w:rFonts w:ascii="宋体" w:hAnsi="宋体" w:cs="宋体" w:eastAsia="宋体" w:hint="default"/>
        </w:rPr>
        <w:t>73,054.59</w:t>
      </w:r>
      <w:r>
        <w:rPr/>
        <w:t>万股。</w:t>
      </w:r>
    </w:p>
    <w:p>
      <w:pPr>
        <w:pStyle w:val="BodyText"/>
        <w:spacing w:line="410" w:lineRule="auto" w:before="165"/>
        <w:ind w:left="533" w:right="7603"/>
        <w:jc w:val="left"/>
      </w:pPr>
      <w:r>
        <w:rPr/>
        <w:t>郭绍增为本公司实际控制人。 </w:t>
      </w:r>
      <w:r>
        <w:rPr>
          <w:rFonts w:ascii="宋体" w:hAnsi="宋体" w:cs="宋体" w:eastAsia="宋体" w:hint="default"/>
        </w:rPr>
        <w:t>2.</w:t>
      </w:r>
      <w:r>
        <w:rPr/>
        <w:t>公司类型： 股份有限公司（上市） </w:t>
      </w:r>
      <w:r>
        <w:rPr>
          <w:rFonts w:ascii="宋体" w:hAnsi="宋体" w:cs="宋体" w:eastAsia="宋体" w:hint="default"/>
        </w:rPr>
        <w:t>3.</w:t>
      </w:r>
      <w:r>
        <w:rPr/>
        <w:t>公司经营范围及主要产品：</w:t>
      </w:r>
    </w:p>
    <w:p>
      <w:pPr>
        <w:pStyle w:val="BodyText"/>
        <w:spacing w:line="273" w:lineRule="auto" w:before="45"/>
        <w:ind w:right="1110" w:firstLine="420"/>
        <w:jc w:val="both"/>
      </w:pPr>
      <w:r>
        <w:rPr>
          <w:spacing w:val="-1"/>
        </w:rPr>
        <w:t>智慧生态运营服务、清洁能源综合服务，生态云服务、园林环境科技服务等。智慧生态运营服务产品</w:t>
      </w:r>
      <w:r>
        <w:rPr/>
        <w:t> </w:t>
      </w:r>
      <w:r>
        <w:rPr>
          <w:spacing w:val="-1"/>
        </w:rPr>
        <w:t>包括农业高效节水、水肥一体化、安全饮水、市政管网、水环境修复、河道治理等项目的投资、建设和运</w:t>
      </w:r>
      <w:r>
        <w:rPr>
          <w:spacing w:val="-83"/>
        </w:rPr>
        <w:t> </w:t>
      </w:r>
      <w:r>
        <w:rPr>
          <w:spacing w:val="-83"/>
        </w:rPr>
      </w:r>
      <w:r>
        <w:rPr>
          <w:spacing w:val="-1"/>
        </w:rPr>
        <w:t>营；清洁能源综合服务产品包括余热余压发电、能源管控工业大数据平台化工企业产业升级等；生态云服</w:t>
      </w:r>
      <w:r>
        <w:rPr>
          <w:spacing w:val="-83"/>
        </w:rPr>
        <w:t> </w:t>
      </w:r>
      <w:r>
        <w:rPr>
          <w:spacing w:val="-83"/>
        </w:rPr>
      </w:r>
      <w:r>
        <w:rPr/>
        <w:t>务产品包括生态环境监测云、区块链生态农业云、农产品溯源、生态灌溉区景观建设、生态云电子商务、 </w:t>
      </w:r>
      <w:r>
        <w:rPr>
          <w:spacing w:val="-1"/>
        </w:rPr>
        <w:t>生态云金融服务等；园林环境科技服务产品包括盐碱地土壤改良、景观水体富营养化防治及生态修复、铁</w:t>
      </w:r>
      <w:r>
        <w:rPr>
          <w:spacing w:val="-83"/>
        </w:rPr>
        <w:t> </w:t>
      </w:r>
      <w:r>
        <w:rPr>
          <w:spacing w:val="-83"/>
        </w:rPr>
      </w:r>
      <w:r>
        <w:rPr>
          <w:spacing w:val="-1"/>
        </w:rPr>
        <w:t>路轨道行车区绿化新技术、屋顶绿化与垂直绿化技术、野生地被植物的驯化及应用、大树移栽养护用品开</w:t>
      </w:r>
      <w:r>
        <w:rPr>
          <w:spacing w:val="-83"/>
        </w:rPr>
        <w:t> </w:t>
      </w:r>
      <w:r>
        <w:rPr>
          <w:spacing w:val="-83"/>
        </w:rPr>
      </w:r>
      <w:r>
        <w:rPr/>
        <w:t>发等。</w:t>
      </w:r>
    </w:p>
    <w:p>
      <w:pPr>
        <w:pStyle w:val="BodyText"/>
        <w:spacing w:line="470" w:lineRule="exact" w:before="34"/>
        <w:ind w:left="533" w:right="1027"/>
        <w:jc w:val="left"/>
      </w:pPr>
      <w:r>
        <w:rPr>
          <w:rFonts w:ascii="宋体" w:hAnsi="宋体" w:cs="宋体" w:eastAsia="宋体" w:hint="default"/>
        </w:rPr>
        <w:t>4.</w:t>
      </w:r>
      <w:r>
        <w:rPr/>
        <w:t>公司注册地及总部地址： 公司注册地为黑龙江省哈尔滨市南岗区经济技术开发区，公司总部地址：北京市丰台区广安路</w:t>
      </w:r>
      <w:r>
        <w:rPr>
          <w:rFonts w:ascii="宋体" w:hAnsi="宋体" w:cs="宋体" w:eastAsia="宋体" w:hint="default"/>
        </w:rPr>
        <w:t>9</w:t>
      </w:r>
      <w:r>
        <w:rPr/>
        <w:t>号国</w:t>
      </w:r>
    </w:p>
    <w:p>
      <w:pPr>
        <w:pStyle w:val="BodyText"/>
        <w:spacing w:line="248" w:lineRule="exact"/>
        <w:ind w:right="0"/>
        <w:jc w:val="both"/>
      </w:pPr>
      <w:r>
        <w:rPr/>
        <w:t>投财富广场</w:t>
      </w:r>
      <w:r>
        <w:rPr>
          <w:rFonts w:ascii="宋体" w:hAnsi="宋体" w:cs="宋体" w:eastAsia="宋体" w:hint="default"/>
        </w:rPr>
        <w:t>3</w:t>
      </w:r>
      <w:r>
        <w:rPr/>
        <w:t>号楼</w:t>
      </w:r>
      <w:r>
        <w:rPr>
          <w:rFonts w:ascii="宋体" w:hAnsi="宋体" w:cs="宋体" w:eastAsia="宋体" w:hint="default"/>
        </w:rPr>
        <w:t>5</w:t>
      </w:r>
      <w:r>
        <w:rPr/>
        <w:t>层。</w:t>
      </w:r>
    </w:p>
    <w:p>
      <w:pPr>
        <w:pStyle w:val="BodyText"/>
        <w:spacing w:line="460" w:lineRule="atLeast" w:before="9"/>
        <w:ind w:left="534" w:right="1027"/>
        <w:jc w:val="left"/>
      </w:pPr>
      <w:r>
        <w:rPr>
          <w:rFonts w:ascii="宋体" w:hAnsi="宋体" w:cs="宋体" w:eastAsia="宋体" w:hint="default"/>
        </w:rPr>
        <w:t>5.</w:t>
      </w:r>
      <w:r>
        <w:rPr/>
        <w:t>公司的基本组织架构： </w:t>
      </w:r>
      <w:r>
        <w:rPr>
          <w:spacing w:val="-1"/>
        </w:rPr>
        <w:t>公司已根据《公司法》和公司章程的相关规定，设置了股东大会、董事会、监事会、总经理等组织机</w:t>
      </w:r>
    </w:p>
    <w:p>
      <w:pPr>
        <w:pStyle w:val="BodyText"/>
        <w:spacing w:line="273" w:lineRule="auto" w:before="37"/>
        <w:ind w:left="114" w:right="1027"/>
        <w:jc w:val="left"/>
      </w:pPr>
      <w:r>
        <w:rPr>
          <w:spacing w:val="-1"/>
        </w:rPr>
        <w:t>构。股东大会是公司的最高权力机构；董事会负责执行股东大会决议及公司日常管理经营的决策，并向股</w:t>
      </w:r>
      <w:r>
        <w:rPr>
          <w:spacing w:val="-83"/>
        </w:rPr>
        <w:t> </w:t>
      </w:r>
      <w:r>
        <w:rPr>
          <w:spacing w:val="-83"/>
        </w:rPr>
      </w:r>
      <w:r>
        <w:rPr/>
        <w:t>东大会负责；总经理负责公司的日常经营管理事务。</w:t>
      </w:r>
    </w:p>
    <w:p>
      <w:pPr>
        <w:pStyle w:val="BodyText"/>
        <w:spacing w:line="470" w:lineRule="exact" w:before="34"/>
        <w:ind w:left="534" w:right="1027"/>
        <w:jc w:val="left"/>
      </w:pPr>
      <w:r>
        <w:rPr/>
        <w:t>本财务报表及财务报表附注经本公司第八届董事会第四十八次会议同意于</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26</w:t>
      </w:r>
      <w:r>
        <w:rPr/>
        <w:t>日批准通过。 </w:t>
      </w:r>
      <w:r>
        <w:rPr>
          <w:spacing w:val="-1"/>
        </w:rPr>
        <w:t>本公司</w:t>
      </w:r>
      <w:r>
        <w:rPr>
          <w:rFonts w:ascii="宋体" w:hAnsi="宋体" w:cs="宋体" w:eastAsia="宋体" w:hint="default"/>
          <w:spacing w:val="-1"/>
        </w:rPr>
        <w:t>2017</w:t>
      </w:r>
      <w:r>
        <w:rPr>
          <w:spacing w:val="-1"/>
        </w:rPr>
        <w:t>年度纳入合并范围的子公司共</w:t>
      </w:r>
      <w:r>
        <w:rPr>
          <w:rFonts w:ascii="宋体" w:hAnsi="宋体" w:cs="宋体" w:eastAsia="宋体" w:hint="default"/>
          <w:spacing w:val="-1"/>
        </w:rPr>
        <w:t>39</w:t>
      </w:r>
      <w:r>
        <w:rPr>
          <w:spacing w:val="-1"/>
        </w:rPr>
        <w:t>户，详见本九“在其他主体中的权益”。本公司本期合并</w:t>
      </w:r>
    </w:p>
    <w:p>
      <w:pPr>
        <w:pStyle w:val="BodyText"/>
        <w:spacing w:line="248" w:lineRule="exact"/>
        <w:ind w:left="114" w:right="0"/>
        <w:jc w:val="both"/>
      </w:pPr>
      <w:r>
        <w:rPr/>
        <w:t>范围比上年度增加</w:t>
      </w:r>
      <w:r>
        <w:rPr>
          <w:rFonts w:ascii="宋体" w:hAnsi="宋体" w:cs="宋体" w:eastAsia="宋体" w:hint="default"/>
        </w:rPr>
        <w:t>16</w:t>
      </w:r>
      <w:r>
        <w:rPr>
          <w:spacing w:val="-2"/>
        </w:rPr>
        <w:t>户</w:t>
      </w:r>
      <w:r>
        <w:rPr/>
        <w:t>，详见本八“合并范围的变更</w:t>
      </w:r>
      <w:r>
        <w:rPr>
          <w:spacing w:val="-105"/>
        </w:rPr>
        <w:t>”</w:t>
      </w:r>
      <w:r>
        <w:rPr/>
        <w:t>。</w:t>
      </w:r>
    </w:p>
    <w:p>
      <w:pPr>
        <w:spacing w:line="240" w:lineRule="auto" w:before="1"/>
        <w:rPr>
          <w:rFonts w:ascii="宋体" w:hAnsi="宋体" w:cs="宋体" w:eastAsia="宋体" w:hint="default"/>
          <w:sz w:val="24"/>
          <w:szCs w:val="24"/>
        </w:rPr>
      </w:pPr>
    </w:p>
    <w:p>
      <w:pPr>
        <w:pStyle w:val="Heading2"/>
        <w:spacing w:line="240" w:lineRule="auto"/>
        <w:ind w:left="113" w:right="0"/>
        <w:jc w:val="both"/>
        <w:rPr>
          <w:b w:val="0"/>
          <w:bCs w:val="0"/>
        </w:rPr>
      </w:pPr>
      <w:bookmarkStart w:name="四、财务报表的编制基础" w:id="166"/>
      <w:bookmarkEnd w:id="166"/>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 w:right="0"/>
        <w:jc w:val="both"/>
        <w:rPr>
          <w:b w:val="0"/>
          <w:bCs w:val="0"/>
        </w:rPr>
      </w:pPr>
      <w:bookmarkStart w:name="1、编制基础" w:id="167"/>
      <w:bookmarkEnd w:id="167"/>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130" w:firstLine="420"/>
        <w:jc w:val="both"/>
      </w:pPr>
      <w:r>
        <w:rPr/>
        <w:t>本公司财务报表以持续经营假设为基础，根据实际发生的交易和事项，按照财政部于</w:t>
      </w:r>
      <w:r>
        <w:rPr>
          <w:rFonts w:ascii="宋体" w:hAnsi="宋体" w:cs="宋体" w:eastAsia="宋体" w:hint="default"/>
        </w:rPr>
        <w:t>2006</w:t>
      </w:r>
      <w:r>
        <w:rPr/>
        <w:t>年</w:t>
      </w:r>
      <w:r>
        <w:rPr>
          <w:rFonts w:ascii="宋体" w:hAnsi="宋体" w:cs="宋体" w:eastAsia="宋体" w:hint="default"/>
        </w:rPr>
        <w:t>2</w:t>
      </w:r>
      <w:r>
        <w:rPr/>
        <w:t>月</w:t>
      </w:r>
      <w:r>
        <w:rPr>
          <w:rFonts w:ascii="宋体" w:hAnsi="宋体" w:cs="宋体" w:eastAsia="宋体" w:hint="default"/>
        </w:rPr>
        <w:t>15</w:t>
      </w:r>
      <w:r>
        <w:rPr/>
        <w:t>日 </w:t>
      </w:r>
      <w:r>
        <w:rPr>
          <w:spacing w:val="-1"/>
        </w:rPr>
        <w:t>及以后颁布的《企业会计准则——基本准则》和各项具体会计准则、企业会计准则应用指南、企业会计准</w:t>
      </w:r>
      <w:r>
        <w:rPr>
          <w:spacing w:val="-86"/>
        </w:rPr>
        <w:t> </w:t>
      </w:r>
      <w:r>
        <w:rPr>
          <w:spacing w:val="-86"/>
        </w:rPr>
      </w:r>
      <w:r>
        <w:rPr>
          <w:spacing w:val="-6"/>
        </w:rPr>
        <w:t>则解释及其他相关规定（以下合称“企业会计准则”），以及中国证券监督管理委员会《公开发行证券的公</w:t>
      </w:r>
      <w:r>
        <w:rPr>
          <w:spacing w:val="-62"/>
        </w:rPr>
        <w:t> </w:t>
      </w:r>
      <w:r>
        <w:rPr>
          <w:spacing w:val="-62"/>
        </w:rPr>
      </w:r>
      <w:r>
        <w:rPr>
          <w:spacing w:val="-3"/>
        </w:rPr>
        <w:t>司信息披露编报规则第</w:t>
      </w:r>
      <w:r>
        <w:rPr>
          <w:rFonts w:ascii="宋体" w:hAnsi="宋体" w:cs="宋体" w:eastAsia="宋体" w:hint="default"/>
          <w:spacing w:val="-3"/>
        </w:rPr>
        <w:t>15</w:t>
      </w:r>
      <w:r>
        <w:rPr>
          <w:spacing w:val="-3"/>
        </w:rPr>
        <w:t>号——财务报告的一般规定》（</w:t>
      </w:r>
      <w:r>
        <w:rPr>
          <w:rFonts w:ascii="宋体" w:hAnsi="宋体" w:cs="宋体" w:eastAsia="宋体" w:hint="default"/>
          <w:spacing w:val="-3"/>
        </w:rPr>
        <w:t>2014</w:t>
      </w:r>
      <w:r>
        <w:rPr>
          <w:spacing w:val="-3"/>
        </w:rPr>
        <w:t>年修订）的披露规定编制。</w:t>
      </w:r>
    </w:p>
    <w:p>
      <w:pPr>
        <w:pStyle w:val="BodyText"/>
        <w:spacing w:line="240" w:lineRule="auto" w:before="165"/>
        <w:ind w:left="533" w:right="1027"/>
        <w:jc w:val="left"/>
      </w:pPr>
      <w:r>
        <w:rPr/>
        <w:t>根据企业会计准则的相关规定，本公司会计核算以权责发生制为基础。除某些金融工具外，本财务报</w:t>
      </w:r>
    </w:p>
    <w:p>
      <w:pPr>
        <w:spacing w:after="0" w:line="240"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BodyText"/>
        <w:spacing w:line="240" w:lineRule="auto" w:before="35"/>
        <w:ind w:left="114" w:right="1027"/>
        <w:jc w:val="left"/>
      </w:pPr>
      <w:r>
        <w:rPr/>
        <w:t>表均以历史成本为计量基础。资产如果发生减值，则按照相关规定计提相应的减值准备。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4"/>
        <w:spacing w:line="240" w:lineRule="auto"/>
        <w:ind w:right="1027"/>
        <w:jc w:val="left"/>
        <w:rPr>
          <w:b w:val="0"/>
          <w:bCs w:val="0"/>
        </w:rPr>
      </w:pPr>
      <w:bookmarkStart w:name="2、持续经营" w:id="168"/>
      <w:bookmarkEnd w:id="168"/>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487" w:right="1027"/>
        <w:jc w:val="left"/>
      </w:pPr>
      <w:r>
        <w:rPr/>
        <w:t>公司自本报告期末至少</w:t>
      </w:r>
      <w:r>
        <w:rPr>
          <w:rFonts w:ascii="宋体" w:hAnsi="宋体" w:cs="宋体" w:eastAsia="宋体" w:hint="default"/>
        </w:rPr>
        <w:t>12</w:t>
      </w:r>
      <w:r>
        <w:rPr/>
        <w:t>个月内具备持续经营能力，无影响持续经营能力的重大事项。</w:t>
      </w:r>
    </w:p>
    <w:p>
      <w:pPr>
        <w:spacing w:line="240" w:lineRule="auto" w:before="1"/>
        <w:rPr>
          <w:rFonts w:ascii="宋体" w:hAnsi="宋体" w:cs="宋体" w:eastAsia="宋体" w:hint="default"/>
          <w:sz w:val="24"/>
          <w:szCs w:val="24"/>
        </w:rPr>
      </w:pPr>
    </w:p>
    <w:p>
      <w:pPr>
        <w:pStyle w:val="Heading2"/>
        <w:spacing w:line="240" w:lineRule="auto"/>
        <w:ind w:left="113" w:right="1027"/>
        <w:jc w:val="left"/>
        <w:rPr>
          <w:b w:val="0"/>
          <w:bCs w:val="0"/>
        </w:rPr>
      </w:pPr>
      <w:bookmarkStart w:name="五、重要会计政策及会计估计" w:id="169"/>
      <w:bookmarkEnd w:id="169"/>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spacing w:line="357" w:lineRule="auto" w:before="0"/>
        <w:ind w:left="113" w:right="7693"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spacing w:before="29"/>
        <w:ind w:left="114" w:right="1027" w:firstLine="0"/>
        <w:jc w:val="left"/>
        <w:rPr>
          <w:rFonts w:ascii="宋体" w:hAnsi="宋体" w:cs="宋体" w:eastAsia="宋体" w:hint="default"/>
          <w:sz w:val="18"/>
          <w:szCs w:val="18"/>
        </w:rPr>
      </w:pPr>
      <w:r>
        <w:rPr>
          <w:rFonts w:ascii="宋体" w:hAnsi="宋体" w:cs="宋体" w:eastAsia="宋体" w:hint="default"/>
          <w:sz w:val="18"/>
          <w:szCs w:val="18"/>
        </w:rPr>
        <w:t>具体会计政策和会计估计提示：</w:t>
      </w:r>
    </w:p>
    <w:p>
      <w:pPr>
        <w:spacing w:line="240" w:lineRule="auto" w:before="11"/>
        <w:rPr>
          <w:rFonts w:ascii="宋体" w:hAnsi="宋体" w:cs="宋体" w:eastAsia="宋体" w:hint="default"/>
          <w:sz w:val="15"/>
          <w:szCs w:val="15"/>
        </w:rPr>
      </w:pPr>
    </w:p>
    <w:p>
      <w:pPr>
        <w:pStyle w:val="BodyText"/>
        <w:spacing w:line="271" w:lineRule="auto"/>
        <w:ind w:left="114" w:right="1130" w:firstLine="420"/>
        <w:jc w:val="both"/>
      </w:pPr>
      <w:r>
        <w:rPr>
          <w:spacing w:val="-1"/>
        </w:rPr>
        <w:t>本公司财务报表以持续经营假设为基础，根据实际发生的交易和事项，按照财政部颁布的《企业会计</w:t>
      </w:r>
      <w:r>
        <w:rPr/>
        <w:t> </w:t>
      </w:r>
      <w:r>
        <w:rPr>
          <w:spacing w:val="-5"/>
        </w:rPr>
        <w:t>准则——基本准则》和各项具体会计准则、企业会计准则应用指南、企业会计准则解释及其他相关规定（以</w:t>
      </w:r>
      <w:r>
        <w:rPr>
          <w:spacing w:val="-102"/>
        </w:rPr>
        <w:t> </w:t>
      </w:r>
      <w:r>
        <w:rPr>
          <w:spacing w:val="-102"/>
        </w:rPr>
      </w:r>
      <w:r>
        <w:rPr>
          <w:spacing w:val="-5"/>
        </w:rPr>
        <w:t>下合称“企业会计准则”），以及中国证券监督管理委员会《公开发行证券的公司信息披露编报规则第</w:t>
      </w:r>
      <w:r>
        <w:rPr>
          <w:rFonts w:ascii="宋体" w:hAnsi="宋体" w:cs="宋体" w:eastAsia="宋体" w:hint="default"/>
          <w:spacing w:val="-5"/>
        </w:rPr>
        <w:t>15</w:t>
      </w:r>
      <w:r>
        <w:rPr>
          <w:spacing w:val="-5"/>
        </w:rPr>
        <w:t>号</w:t>
      </w:r>
    </w:p>
    <w:p>
      <w:pPr>
        <w:pStyle w:val="BodyText"/>
        <w:spacing w:line="240" w:lineRule="auto" w:before="10"/>
        <w:ind w:right="1027"/>
        <w:jc w:val="left"/>
      </w:pPr>
      <w:r>
        <w:rPr/>
        <w:t>——财务报告的一般规定</w:t>
      </w:r>
      <w:r>
        <w:rPr>
          <w:spacing w:val="-105"/>
        </w:rPr>
        <w:t>》</w:t>
      </w:r>
      <w:r>
        <w:rPr/>
        <w:t>（</w:t>
      </w:r>
      <w:r>
        <w:rPr>
          <w:rFonts w:ascii="宋体" w:hAnsi="宋体" w:cs="宋体" w:eastAsia="宋体" w:hint="default"/>
        </w:rPr>
        <w:t>2014</w:t>
      </w:r>
      <w:r>
        <w:rPr>
          <w:spacing w:val="-2"/>
        </w:rPr>
        <w:t>年</w:t>
      </w:r>
      <w:r>
        <w:rPr/>
        <w:t>修订）的披露规定编制。</w:t>
      </w:r>
    </w:p>
    <w:p>
      <w:pPr>
        <w:spacing w:line="240" w:lineRule="auto" w:before="11"/>
        <w:rPr>
          <w:rFonts w:ascii="宋体" w:hAnsi="宋体" w:cs="宋体" w:eastAsia="宋体" w:hint="default"/>
          <w:sz w:val="14"/>
          <w:szCs w:val="14"/>
        </w:rPr>
      </w:pPr>
    </w:p>
    <w:p>
      <w:pPr>
        <w:pStyle w:val="BodyText"/>
        <w:spacing w:line="273" w:lineRule="auto"/>
        <w:ind w:right="1131" w:firstLine="420"/>
        <w:jc w:val="both"/>
      </w:pPr>
      <w:r>
        <w:rPr>
          <w:spacing w:val="-1"/>
        </w:rPr>
        <w:t>根据企业会计准则的相关规定，本公司会计核算以权责发生制为基础。除某些金融工具外，本财务报</w:t>
      </w:r>
      <w:r>
        <w:rPr/>
        <w:t> 表均以历史成本为计量基础。资产如果发生减值，则按照相关规定计提相应的减值准备。</w:t>
      </w:r>
    </w:p>
    <w:p>
      <w:pPr>
        <w:pStyle w:val="BodyText"/>
        <w:spacing w:line="273" w:lineRule="auto" w:before="165"/>
        <w:ind w:right="1110" w:firstLine="420"/>
        <w:jc w:val="both"/>
      </w:pP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28</w:t>
      </w:r>
      <w:r>
        <w:rPr/>
        <w:t>日，财政部发布了《企业会计准则第</w:t>
      </w:r>
      <w:r>
        <w:rPr>
          <w:rFonts w:ascii="宋体" w:hAnsi="宋体" w:cs="宋体" w:eastAsia="宋体" w:hint="default"/>
        </w:rPr>
        <w:t>42</w:t>
      </w:r>
      <w:r>
        <w:rPr/>
        <w:t>号——持有待售的非流动资产、处置组和终止经 </w:t>
      </w:r>
      <w:r>
        <w:rPr>
          <w:spacing w:val="-3"/>
        </w:rPr>
        <w:t>营》（财会【</w:t>
      </w:r>
      <w:r>
        <w:rPr>
          <w:rFonts w:ascii="宋体" w:hAnsi="宋体" w:cs="宋体" w:eastAsia="宋体" w:hint="default"/>
          <w:spacing w:val="-3"/>
        </w:rPr>
        <w:t>2017</w:t>
      </w:r>
      <w:r>
        <w:rPr>
          <w:spacing w:val="-3"/>
        </w:rPr>
        <w:t>】</w:t>
      </w:r>
      <w:r>
        <w:rPr>
          <w:rFonts w:ascii="宋体" w:hAnsi="宋体" w:cs="宋体" w:eastAsia="宋体" w:hint="default"/>
          <w:spacing w:val="-3"/>
        </w:rPr>
        <w:t>13</w:t>
      </w:r>
      <w:r>
        <w:rPr>
          <w:spacing w:val="-3"/>
        </w:rPr>
        <w:t>号）的通知，自</w:t>
      </w:r>
      <w:r>
        <w:rPr>
          <w:rFonts w:ascii="宋体" w:hAnsi="宋体" w:cs="宋体" w:eastAsia="宋体" w:hint="default"/>
          <w:spacing w:val="-3"/>
        </w:rPr>
        <w:t>2017</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28</w:t>
      </w:r>
      <w:r>
        <w:rPr>
          <w:spacing w:val="-3"/>
        </w:rPr>
        <w:t>日起实施，对于施行日存在的持有待售的非流动资产、</w:t>
      </w:r>
      <w:r>
        <w:rPr>
          <w:spacing w:val="-60"/>
        </w:rPr>
        <w:t> </w:t>
      </w:r>
      <w:r>
        <w:rPr>
          <w:spacing w:val="-60"/>
        </w:rPr>
      </w:r>
      <w:r>
        <w:rPr/>
        <w:t>处置组和终止经营，应当采用未来适用法处理。</w:t>
      </w:r>
    </w:p>
    <w:p>
      <w:pPr>
        <w:pStyle w:val="BodyText"/>
        <w:spacing w:line="273" w:lineRule="auto" w:before="165"/>
        <w:ind w:right="1110" w:firstLine="420"/>
        <w:jc w:val="both"/>
      </w:pPr>
      <w:r>
        <w:rPr>
          <w:rFonts w:ascii="宋体" w:hAnsi="宋体" w:cs="宋体" w:eastAsia="宋体" w:hint="default"/>
          <w:spacing w:val="-3"/>
        </w:rPr>
        <w:t>2017</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10</w:t>
      </w:r>
      <w:r>
        <w:rPr>
          <w:spacing w:val="-3"/>
        </w:rPr>
        <w:t>日，财政部发布了《企业会计准则第</w:t>
      </w:r>
      <w:r>
        <w:rPr>
          <w:rFonts w:ascii="宋体" w:hAnsi="宋体" w:cs="宋体" w:eastAsia="宋体" w:hint="default"/>
          <w:spacing w:val="-3"/>
        </w:rPr>
        <w:t>16</w:t>
      </w:r>
      <w:r>
        <w:rPr>
          <w:spacing w:val="-3"/>
        </w:rPr>
        <w:t>号——政府补助》（财会【</w:t>
      </w:r>
      <w:r>
        <w:rPr>
          <w:rFonts w:ascii="宋体" w:hAnsi="宋体" w:cs="宋体" w:eastAsia="宋体" w:hint="default"/>
          <w:spacing w:val="-3"/>
        </w:rPr>
        <w:t>2017</w:t>
      </w:r>
      <w:r>
        <w:rPr>
          <w:spacing w:val="-3"/>
        </w:rPr>
        <w:t>】</w:t>
      </w:r>
      <w:r>
        <w:rPr>
          <w:rFonts w:ascii="宋体" w:hAnsi="宋体" w:cs="宋体" w:eastAsia="宋体" w:hint="default"/>
          <w:spacing w:val="-3"/>
        </w:rPr>
        <w:t>15</w:t>
      </w:r>
      <w:r>
        <w:rPr>
          <w:spacing w:val="-3"/>
        </w:rPr>
        <w:t>号）的通知，</w:t>
      </w:r>
      <w:r>
        <w:rPr/>
        <w:t> </w:t>
      </w:r>
      <w:r>
        <w:rPr>
          <w:spacing w:val="-4"/>
        </w:rPr>
        <w:t>自</w:t>
      </w:r>
      <w:r>
        <w:rPr>
          <w:rFonts w:ascii="宋体" w:hAnsi="宋体" w:cs="宋体" w:eastAsia="宋体" w:hint="default"/>
          <w:spacing w:val="-4"/>
        </w:rPr>
        <w:t>2017</w:t>
      </w:r>
      <w:r>
        <w:rPr>
          <w:spacing w:val="-4"/>
        </w:rPr>
        <w:t>年</w:t>
      </w:r>
      <w:r>
        <w:rPr>
          <w:rFonts w:ascii="宋体" w:hAnsi="宋体" w:cs="宋体" w:eastAsia="宋体" w:hint="default"/>
          <w:spacing w:val="-4"/>
        </w:rPr>
        <w:t>6</w:t>
      </w:r>
      <w:r>
        <w:rPr>
          <w:spacing w:val="-4"/>
        </w:rPr>
        <w:t>月</w:t>
      </w:r>
      <w:r>
        <w:rPr>
          <w:rFonts w:ascii="宋体" w:hAnsi="宋体" w:cs="宋体" w:eastAsia="宋体" w:hint="default"/>
          <w:spacing w:val="-4"/>
        </w:rPr>
        <w:t>12</w:t>
      </w:r>
      <w:r>
        <w:rPr>
          <w:spacing w:val="-4"/>
        </w:rPr>
        <w:t>日起实施，对于</w:t>
      </w:r>
      <w:r>
        <w:rPr>
          <w:rFonts w:ascii="宋体" w:hAnsi="宋体" w:cs="宋体" w:eastAsia="宋体" w:hint="default"/>
          <w:spacing w:val="-4"/>
        </w:rPr>
        <w:t>2017</w:t>
      </w:r>
      <w:r>
        <w:rPr>
          <w:spacing w:val="-4"/>
        </w:rPr>
        <w:t>年</w:t>
      </w:r>
      <w:r>
        <w:rPr>
          <w:rFonts w:ascii="宋体" w:hAnsi="宋体" w:cs="宋体" w:eastAsia="宋体" w:hint="default"/>
          <w:spacing w:val="-4"/>
        </w:rPr>
        <w:t>1</w:t>
      </w:r>
      <w:r>
        <w:rPr>
          <w:spacing w:val="-4"/>
        </w:rPr>
        <w:t>月</w:t>
      </w:r>
      <w:r>
        <w:rPr>
          <w:rFonts w:ascii="宋体" w:hAnsi="宋体" w:cs="宋体" w:eastAsia="宋体" w:hint="default"/>
          <w:spacing w:val="-4"/>
        </w:rPr>
        <w:t>1</w:t>
      </w:r>
      <w:r>
        <w:rPr>
          <w:spacing w:val="-4"/>
        </w:rPr>
        <w:t>日存在的政府补助采用未来适用法处理，对</w:t>
      </w:r>
      <w:r>
        <w:rPr>
          <w:spacing w:val="7"/>
        </w:rPr>
        <w:t> </w:t>
      </w:r>
      <w:r>
        <w:rPr>
          <w:rFonts w:ascii="宋体" w:hAnsi="宋体" w:cs="宋体" w:eastAsia="宋体" w:hint="default"/>
        </w:rPr>
        <w:t>2017</w:t>
      </w:r>
      <w:r>
        <w:rPr>
          <w:rFonts w:ascii="宋体" w:hAnsi="宋体" w:cs="宋体" w:eastAsia="宋体" w:hint="default"/>
          <w:spacing w:val="6"/>
        </w:rPr>
        <w:t> </w:t>
      </w:r>
      <w:r>
        <w:rPr/>
        <w:t>年</w:t>
      </w:r>
      <w:r>
        <w:rPr>
          <w:spacing w:val="5"/>
        </w:rPr>
        <w:t> </w:t>
      </w:r>
      <w:r>
        <w:rPr>
          <w:rFonts w:ascii="宋体" w:hAnsi="宋体" w:cs="宋体" w:eastAsia="宋体" w:hint="default"/>
        </w:rPr>
        <w:t>1</w:t>
      </w:r>
      <w:r>
        <w:rPr>
          <w:rFonts w:ascii="宋体" w:hAnsi="宋体" w:cs="宋体" w:eastAsia="宋体" w:hint="default"/>
          <w:spacing w:val="6"/>
        </w:rPr>
        <w:t> </w:t>
      </w:r>
      <w:r>
        <w:rPr/>
        <w:t>月</w:t>
      </w:r>
      <w:r>
        <w:rPr>
          <w:spacing w:val="5"/>
        </w:rPr>
        <w:t> </w:t>
      </w:r>
      <w:r>
        <w:rPr>
          <w:rFonts w:ascii="宋体" w:hAnsi="宋体" w:cs="宋体" w:eastAsia="宋体" w:hint="default"/>
        </w:rPr>
        <w:t>1</w:t>
      </w:r>
      <w:r>
        <w:rPr>
          <w:rFonts w:ascii="宋体" w:hAnsi="宋体" w:cs="宋体" w:eastAsia="宋体" w:hint="default"/>
          <w:spacing w:val="8"/>
        </w:rPr>
        <w:t> </w:t>
      </w:r>
      <w:r>
        <w:rPr/>
        <w:t>日</w:t>
      </w:r>
      <w:r>
        <w:rPr>
          <w:spacing w:val="-103"/>
        </w:rPr>
        <w:t> </w:t>
      </w:r>
      <w:r>
        <w:rPr/>
        <w:t>至施行日之间新增的政府补助根据修订后的准则进行调整。</w:t>
      </w:r>
    </w:p>
    <w:p>
      <w:pPr>
        <w:pStyle w:val="BodyText"/>
        <w:spacing w:line="273" w:lineRule="auto" w:before="165"/>
        <w:ind w:right="1026" w:firstLine="420"/>
        <w:jc w:val="both"/>
      </w:pPr>
      <w:r>
        <w:rPr>
          <w:rFonts w:ascii="宋体" w:hAnsi="宋体" w:cs="宋体" w:eastAsia="宋体" w:hint="default"/>
          <w:spacing w:val="-7"/>
        </w:rPr>
        <w:t>2017</w:t>
      </w:r>
      <w:r>
        <w:rPr>
          <w:spacing w:val="-7"/>
        </w:rPr>
        <w:t>年</w:t>
      </w:r>
      <w:r>
        <w:rPr>
          <w:rFonts w:ascii="宋体" w:hAnsi="宋体" w:cs="宋体" w:eastAsia="宋体" w:hint="default"/>
          <w:spacing w:val="-7"/>
        </w:rPr>
        <w:t>12</w:t>
      </w:r>
      <w:r>
        <w:rPr>
          <w:spacing w:val="-7"/>
        </w:rPr>
        <w:t>月</w:t>
      </w:r>
      <w:r>
        <w:rPr>
          <w:rFonts w:ascii="宋体" w:hAnsi="宋体" w:cs="宋体" w:eastAsia="宋体" w:hint="default"/>
          <w:spacing w:val="-7"/>
        </w:rPr>
        <w:t>25</w:t>
      </w:r>
      <w:r>
        <w:rPr>
          <w:spacing w:val="-7"/>
        </w:rPr>
        <w:t>日，财政部发布了《关于修订印发一般企业财务报表格式的通知》（财会【</w:t>
      </w:r>
      <w:r>
        <w:rPr>
          <w:rFonts w:ascii="宋体" w:hAnsi="宋体" w:cs="宋体" w:eastAsia="宋体" w:hint="default"/>
          <w:spacing w:val="-7"/>
        </w:rPr>
        <w:t>2017</w:t>
      </w:r>
      <w:r>
        <w:rPr>
          <w:spacing w:val="-7"/>
        </w:rPr>
        <w:t>】</w:t>
      </w:r>
      <w:r>
        <w:rPr>
          <w:rFonts w:ascii="宋体" w:hAnsi="宋体" w:cs="宋体" w:eastAsia="宋体" w:hint="default"/>
          <w:spacing w:val="-7"/>
        </w:rPr>
        <w:t>30</w:t>
      </w:r>
      <w:r>
        <w:rPr>
          <w:spacing w:val="-7"/>
        </w:rPr>
        <w:t>号），</w:t>
      </w:r>
      <w:r>
        <w:rPr/>
        <w:t> 对一般企业财务报表格式进行了修订，适用于</w:t>
      </w:r>
      <w:r>
        <w:rPr>
          <w:rFonts w:ascii="宋体" w:hAnsi="宋体" w:cs="宋体" w:eastAsia="宋体" w:hint="default"/>
        </w:rPr>
        <w:t>2017</w:t>
      </w:r>
      <w:r>
        <w:rPr/>
        <w:t>年度及以后期间的财务报表。</w:t>
      </w:r>
    </w:p>
    <w:p>
      <w:pPr>
        <w:pStyle w:val="BodyText"/>
        <w:spacing w:line="273" w:lineRule="auto" w:before="165"/>
        <w:ind w:left="114" w:right="1131" w:firstLine="420"/>
        <w:jc w:val="both"/>
      </w:pPr>
      <w:r>
        <w:rPr>
          <w:spacing w:val="-1"/>
        </w:rPr>
        <w:t>上述因财政部颁布的会计准则及修订后的财务报表列报政策，公司应对会计政策进行变更。具体影响</w:t>
      </w:r>
      <w:r>
        <w:rPr/>
        <w:t> </w:t>
      </w:r>
      <w:r>
        <w:rPr>
          <w:spacing w:val="-5"/>
        </w:rPr>
        <w:t>金额详见“</w:t>
      </w:r>
      <w:r>
        <w:rPr>
          <w:rFonts w:ascii="宋体" w:hAnsi="宋体" w:cs="宋体" w:eastAsia="宋体" w:hint="default"/>
          <w:spacing w:val="-5"/>
        </w:rPr>
        <w:t>32</w:t>
      </w:r>
      <w:r>
        <w:rPr>
          <w:spacing w:val="-5"/>
        </w:rPr>
        <w:t>其他重要的会计政策和会计估计”。</w:t>
      </w:r>
    </w:p>
    <w:p>
      <w:pPr>
        <w:spacing w:line="590" w:lineRule="atLeast" w:before="8"/>
        <w:ind w:left="533" w:right="1027" w:hanging="420"/>
        <w:jc w:val="left"/>
        <w:rPr>
          <w:rFonts w:ascii="宋体" w:hAnsi="宋体" w:cs="宋体" w:eastAsia="宋体" w:hint="default"/>
          <w:sz w:val="21"/>
          <w:szCs w:val="21"/>
        </w:rPr>
      </w:pPr>
      <w:bookmarkStart w:name="1、遵循企业会计准则的声明" w:id="170"/>
      <w:bookmarkEnd w:id="170"/>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pacing w:val="-1"/>
          <w:sz w:val="21"/>
          <w:szCs w:val="21"/>
        </w:rPr>
        <w:t>本财务报表符合企业会计准则的要求，真实、完整地反映了本公司</w:t>
      </w:r>
      <w:r>
        <w:rPr>
          <w:rFonts w:ascii="宋体" w:hAnsi="宋体" w:cs="宋体" w:eastAsia="宋体" w:hint="default"/>
          <w:spacing w:val="-1"/>
          <w:sz w:val="21"/>
          <w:szCs w:val="21"/>
        </w:rPr>
        <w:t>2017</w:t>
      </w:r>
      <w:r>
        <w:rPr>
          <w:rFonts w:ascii="宋体" w:hAnsi="宋体" w:cs="宋体" w:eastAsia="宋体" w:hint="default"/>
          <w:spacing w:val="-1"/>
          <w:sz w:val="21"/>
          <w:szCs w:val="21"/>
        </w:rPr>
        <w:t>年</w:t>
      </w:r>
      <w:r>
        <w:rPr>
          <w:rFonts w:ascii="宋体" w:hAnsi="宋体" w:cs="宋体" w:eastAsia="宋体" w:hint="default"/>
          <w:spacing w:val="-1"/>
          <w:sz w:val="21"/>
          <w:szCs w:val="21"/>
        </w:rPr>
        <w:t>12</w:t>
      </w:r>
      <w:r>
        <w:rPr>
          <w:rFonts w:ascii="宋体" w:hAnsi="宋体" w:cs="宋体" w:eastAsia="宋体" w:hint="default"/>
          <w:spacing w:val="-1"/>
          <w:sz w:val="21"/>
          <w:szCs w:val="21"/>
        </w:rPr>
        <w:t>月</w:t>
      </w:r>
      <w:r>
        <w:rPr>
          <w:rFonts w:ascii="宋体" w:hAnsi="宋体" w:cs="宋体" w:eastAsia="宋体" w:hint="default"/>
          <w:spacing w:val="-1"/>
          <w:sz w:val="21"/>
          <w:szCs w:val="21"/>
        </w:rPr>
        <w:t>31</w:t>
      </w:r>
      <w:r>
        <w:rPr>
          <w:rFonts w:ascii="宋体" w:hAnsi="宋体" w:cs="宋体" w:eastAsia="宋体" w:hint="default"/>
          <w:spacing w:val="-1"/>
          <w:sz w:val="21"/>
          <w:szCs w:val="21"/>
        </w:rPr>
        <w:t>日的合并及公司财务</w:t>
      </w:r>
    </w:p>
    <w:p>
      <w:pPr>
        <w:pStyle w:val="BodyText"/>
        <w:spacing w:line="240" w:lineRule="auto" w:before="37"/>
        <w:ind w:right="1027"/>
        <w:jc w:val="left"/>
      </w:pPr>
      <w:r>
        <w:rPr/>
        <w:t>状况以及</w:t>
      </w:r>
      <w:r>
        <w:rPr>
          <w:rFonts w:ascii="宋体" w:hAnsi="宋体" w:cs="宋体" w:eastAsia="宋体" w:hint="default"/>
        </w:rPr>
        <w:t>2017</w:t>
      </w:r>
      <w:r>
        <w:rPr/>
        <w:t>年度的合并及公司经营成果和现金流量。</w:t>
      </w:r>
    </w:p>
    <w:p>
      <w:pPr>
        <w:spacing w:after="0" w:line="240" w:lineRule="auto"/>
        <w:jc w:val="left"/>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4"/>
        <w:spacing w:line="240" w:lineRule="auto" w:before="35"/>
        <w:ind w:right="1027"/>
        <w:jc w:val="left"/>
        <w:rPr>
          <w:b w:val="0"/>
          <w:bCs w:val="0"/>
        </w:rPr>
      </w:pPr>
      <w:bookmarkStart w:name="2、会计期间" w:id="171"/>
      <w:bookmarkEnd w:id="171"/>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14" w:right="1131" w:firstLine="420"/>
        <w:jc w:val="both"/>
      </w:pPr>
      <w:r>
        <w:rPr>
          <w:spacing w:val="-1"/>
        </w:rPr>
        <w:t>本公司的会计期间分为年度和中期，会计中期指短于一个完整的会计年度的报告期间。本公司会计年</w:t>
      </w:r>
      <w:r>
        <w:rPr/>
        <w:t> 度采用公历年度，即每年自</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12</w:t>
      </w:r>
      <w:r>
        <w:rPr/>
        <w:t>月</w:t>
      </w:r>
      <w:r>
        <w:rPr>
          <w:rFonts w:ascii="宋体" w:hAnsi="宋体" w:cs="宋体" w:eastAsia="宋体" w:hint="default"/>
        </w:rPr>
        <w:t>31</w:t>
      </w:r>
      <w:r>
        <w:rPr/>
        <w:t>日止。</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Heading4"/>
        <w:spacing w:line="240" w:lineRule="auto"/>
        <w:ind w:right="1027"/>
        <w:jc w:val="left"/>
        <w:rPr>
          <w:b w:val="0"/>
          <w:bCs w:val="0"/>
        </w:rPr>
      </w:pPr>
      <w:bookmarkStart w:name="3、营业周期" w:id="172"/>
      <w:bookmarkEnd w:id="172"/>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129" w:firstLine="420"/>
        <w:jc w:val="both"/>
      </w:pPr>
      <w:r>
        <w:rPr>
          <w:spacing w:val="-1"/>
        </w:rPr>
        <w:t>正常营业周期是指本公司从购买用于加工的资产起至实现现金或现金等价物的期间。本公司以</w:t>
      </w:r>
      <w:r>
        <w:rPr>
          <w:rFonts w:ascii="宋体" w:hAnsi="宋体" w:cs="宋体" w:eastAsia="宋体" w:hint="default"/>
          <w:spacing w:val="-1"/>
        </w:rPr>
        <w:t>12</w:t>
      </w:r>
      <w:r>
        <w:rPr>
          <w:spacing w:val="-1"/>
        </w:rPr>
        <w:t>个月</w:t>
      </w:r>
      <w:r>
        <w:rPr/>
        <w:t> 作为一个营业周期，并以其作为资产和负债的流动性划分标准。</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pStyle w:val="Heading4"/>
        <w:spacing w:line="240" w:lineRule="auto"/>
        <w:ind w:left="113" w:right="1027"/>
        <w:jc w:val="left"/>
        <w:rPr>
          <w:b w:val="0"/>
          <w:bCs w:val="0"/>
        </w:rPr>
      </w:pPr>
      <w:bookmarkStart w:name="4、记账本位币" w:id="173"/>
      <w:bookmarkEnd w:id="173"/>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35" w:right="1027"/>
        <w:jc w:val="left"/>
      </w:pPr>
      <w:r>
        <w:rPr/>
        <w:t>本公司以人民币为记账本位币。</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spacing w:line="590" w:lineRule="atLeast" w:before="0"/>
        <w:ind w:left="533" w:right="1027" w:hanging="420"/>
        <w:jc w:val="left"/>
        <w:rPr>
          <w:rFonts w:ascii="宋体" w:hAnsi="宋体" w:cs="宋体" w:eastAsia="宋体" w:hint="default"/>
          <w:sz w:val="21"/>
          <w:szCs w:val="21"/>
        </w:rPr>
      </w:pPr>
      <w:bookmarkStart w:name="5、同一控制下和非同一控制下企业合并的会计处理方法" w:id="174"/>
      <w:bookmarkEnd w:id="174"/>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企业合并，是指将两个或两个以上单独的企业合并形成一个报告主体的交易或事项。企业合并分为同</w:t>
      </w:r>
    </w:p>
    <w:p>
      <w:pPr>
        <w:pStyle w:val="BodyText"/>
        <w:spacing w:line="240" w:lineRule="auto" w:before="37"/>
        <w:ind w:right="1027"/>
        <w:jc w:val="left"/>
      </w:pPr>
      <w:r>
        <w:rPr/>
        <w:t>一控制下企业合并和非同一控制下企业合并。</w:t>
      </w:r>
    </w:p>
    <w:p>
      <w:pPr>
        <w:pStyle w:val="BodyText"/>
        <w:spacing w:line="470" w:lineRule="atLeast"/>
        <w:ind w:left="533" w:right="1027"/>
        <w:jc w:val="left"/>
      </w:pPr>
      <w:r>
        <w:rPr/>
        <w:t>（</w:t>
      </w:r>
      <w:r>
        <w:rPr>
          <w:rFonts w:ascii="宋体" w:hAnsi="宋体" w:cs="宋体" w:eastAsia="宋体" w:hint="default"/>
        </w:rPr>
        <w:t>1</w:t>
      </w:r>
      <w:r>
        <w:rPr/>
        <w:t>）同一控制下企业合并 </w:t>
      </w:r>
      <w:r>
        <w:rPr>
          <w:spacing w:val="-1"/>
        </w:rPr>
        <w:t>参与合并的企业在合并前后均受同一方或相同的多方最终控制，且该控制并非暂时性的，为同一控制</w:t>
      </w:r>
    </w:p>
    <w:p>
      <w:pPr>
        <w:pStyle w:val="BodyText"/>
        <w:spacing w:line="273" w:lineRule="auto" w:before="37"/>
        <w:ind w:right="1027"/>
        <w:jc w:val="left"/>
      </w:pPr>
      <w:r>
        <w:rPr>
          <w:spacing w:val="-1"/>
        </w:rPr>
        <w:t>下的企业合并。同一控制下的企业合并，在合并日取得对其他参与合并企业控制权的一方为合并方，参与</w:t>
      </w:r>
      <w:r>
        <w:rPr>
          <w:spacing w:val="-83"/>
        </w:rPr>
        <w:t> </w:t>
      </w:r>
      <w:r>
        <w:rPr>
          <w:spacing w:val="-83"/>
        </w:rPr>
      </w:r>
      <w:r>
        <w:rPr/>
        <w:t>合并的其他企业为被合并方。合并日，是指合并方实际取得对被合并方控制权的日期。</w:t>
      </w:r>
    </w:p>
    <w:p>
      <w:pPr>
        <w:pStyle w:val="BodyText"/>
        <w:spacing w:line="273" w:lineRule="auto" w:before="163"/>
        <w:ind w:right="1132" w:firstLine="420"/>
        <w:jc w:val="both"/>
      </w:pPr>
      <w:r>
        <w:rPr>
          <w:spacing w:val="-1"/>
        </w:rPr>
        <w:t>合并方取得的资产和负债均按合并日在被合并方的账面价值计量。合并方取得的净资产账面价值与支</w:t>
      </w:r>
      <w:r>
        <w:rPr/>
        <w:t> </w:t>
      </w:r>
      <w:r>
        <w:rPr>
          <w:spacing w:val="-1"/>
        </w:rPr>
        <w:t>付的合并对价账面价值（或发行股份面值总额）的差额，调整资本公积（股本溢价）；资本公积（股本溢</w:t>
      </w:r>
      <w:r>
        <w:rPr>
          <w:spacing w:val="-90"/>
        </w:rPr>
        <w:t> </w:t>
      </w:r>
      <w:r>
        <w:rPr>
          <w:spacing w:val="-90"/>
        </w:rPr>
      </w:r>
      <w:r>
        <w:rPr/>
        <w:t>价）不足以冲减的，调整留存收益。</w:t>
      </w:r>
    </w:p>
    <w:p>
      <w:pPr>
        <w:pStyle w:val="BodyText"/>
        <w:spacing w:line="240" w:lineRule="auto" w:before="165"/>
        <w:ind w:left="533" w:right="1027"/>
        <w:jc w:val="left"/>
      </w:pPr>
      <w:r>
        <w:rPr/>
        <w:t>合并方为进行企业合并发生的各项直接费用，于发生时计入当期损益。</w:t>
      </w:r>
    </w:p>
    <w:p>
      <w:pPr>
        <w:pStyle w:val="BodyText"/>
        <w:spacing w:line="470" w:lineRule="atLeast"/>
        <w:ind w:left="533" w:right="1027"/>
        <w:jc w:val="left"/>
      </w:pPr>
      <w:r>
        <w:rPr/>
        <w:t>（</w:t>
      </w:r>
      <w:r>
        <w:rPr>
          <w:rFonts w:ascii="宋体" w:hAnsi="宋体" w:cs="宋体" w:eastAsia="宋体" w:hint="default"/>
        </w:rPr>
        <w:t>2</w:t>
      </w:r>
      <w:r>
        <w:rPr/>
        <w:t>）非同一控制下企业合并 </w:t>
      </w:r>
      <w:r>
        <w:rPr>
          <w:spacing w:val="-1"/>
        </w:rPr>
        <w:t>参与合并的企业在合并前后不受同一方或相同的多方最终控制的，为非同一控制下的企业合并。非同</w:t>
      </w:r>
    </w:p>
    <w:p>
      <w:pPr>
        <w:pStyle w:val="BodyText"/>
        <w:spacing w:line="273" w:lineRule="auto" w:before="37"/>
        <w:ind w:right="1027"/>
        <w:jc w:val="left"/>
      </w:pPr>
      <w:r>
        <w:rPr>
          <w:spacing w:val="-1"/>
        </w:rPr>
        <w:t>一控制下的企业合并，在购买日取得对其他参与合并企业控制权的一方为购买方，参与合并的其他企业为</w:t>
      </w:r>
      <w:r>
        <w:rPr>
          <w:spacing w:val="-81"/>
        </w:rPr>
        <w:t> </w:t>
      </w:r>
      <w:r>
        <w:rPr>
          <w:spacing w:val="-81"/>
        </w:rPr>
      </w:r>
      <w:r>
        <w:rPr/>
        <w:t>被购买方。购买日，是指为购买方实际取得对被购买方控制权的日期。</w:t>
      </w:r>
    </w:p>
    <w:p>
      <w:pPr>
        <w:pStyle w:val="BodyText"/>
        <w:spacing w:line="273" w:lineRule="auto" w:before="165"/>
        <w:ind w:right="1027" w:firstLine="420"/>
        <w:jc w:val="both"/>
      </w:pPr>
      <w:r>
        <w:rPr>
          <w:spacing w:val="3"/>
        </w:rPr>
        <w:t>对于非同一控制下的企业合并，合并成本包含购买日购买方为取得对被购买方的控制权而付出的资</w:t>
      </w:r>
      <w:r>
        <w:rPr/>
        <w:t> 产、发生或承担的负债以及发行的权益性证券的公允价值，为企业合并发生的审计、法律服务、评估咨询 等中介费用以及其他管理费用于发生时计入当期损益。购买方作为合并对价发行的权益性证券或债务性证 券的交易费用，计入权益性证券或债务性证券的初始确认金额。所涉及的或有对价按其在购买日的公允价 </w:t>
      </w:r>
      <w:r>
        <w:rPr>
          <w:spacing w:val="3"/>
        </w:rPr>
        <w:t>值计入合并成本，购买日后</w:t>
      </w:r>
      <w:r>
        <w:rPr>
          <w:rFonts w:ascii="宋体" w:hAnsi="宋体" w:cs="宋体" w:eastAsia="宋体" w:hint="default"/>
          <w:spacing w:val="3"/>
        </w:rPr>
        <w:t>12</w:t>
      </w:r>
      <w:r>
        <w:rPr>
          <w:spacing w:val="3"/>
        </w:rPr>
        <w:t>个月内出现对购买日已存在情况的新的或进一步证据而需要调整或有对价</w:t>
      </w:r>
      <w:r>
        <w:rPr>
          <w:spacing w:val="-82"/>
        </w:rPr>
        <w:t> </w:t>
      </w:r>
      <w:r>
        <w:rPr>
          <w:spacing w:val="-82"/>
        </w:rPr>
      </w:r>
      <w:r>
        <w:rPr>
          <w:spacing w:val="-3"/>
        </w:rPr>
        <w:t>的，相应调整合并商誉。购买方发生的合并成本及在合并中取得的可辨认净资产按购买日的公允价值计量。</w:t>
      </w:r>
    </w:p>
    <w:p>
      <w:pPr>
        <w:spacing w:after="0" w:line="273" w:lineRule="auto"/>
        <w:jc w:val="both"/>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BodyText"/>
        <w:spacing w:line="273" w:lineRule="auto" w:before="35"/>
        <w:ind w:right="1130"/>
        <w:jc w:val="both"/>
      </w:pPr>
      <w:r>
        <w:rPr>
          <w:spacing w:val="-1"/>
        </w:rPr>
        <w:t>合并成本大于合并中取得的被购买方于购买日可辨认净资产公允价值份额的差额，确认为商誉。合并成本</w:t>
      </w:r>
      <w:r>
        <w:rPr>
          <w:spacing w:val="-81"/>
        </w:rPr>
        <w:t> </w:t>
      </w:r>
      <w:r>
        <w:rPr>
          <w:spacing w:val="-81"/>
        </w:rPr>
      </w:r>
      <w:r>
        <w:rPr>
          <w:spacing w:val="-1"/>
        </w:rPr>
        <w:t>小于合并中取得的被购买方可辨认净资产公允价值份额的，首先对取得的被购买方各项可辨认资产、负债</w:t>
      </w:r>
      <w:r>
        <w:rPr>
          <w:spacing w:val="-81"/>
        </w:rPr>
        <w:t> </w:t>
      </w:r>
      <w:r>
        <w:rPr>
          <w:spacing w:val="-81"/>
        </w:rPr>
      </w:r>
      <w:r>
        <w:rPr>
          <w:spacing w:val="-1"/>
        </w:rPr>
        <w:t>及或有负债的公允价值以及合并成本的计量进行复核，复核后合并成本仍小于合并中取得的被购买方可辨</w:t>
      </w:r>
      <w:r>
        <w:rPr>
          <w:spacing w:val="-81"/>
        </w:rPr>
        <w:t> </w:t>
      </w:r>
      <w:r>
        <w:rPr>
          <w:spacing w:val="-81"/>
        </w:rPr>
      </w:r>
      <w:r>
        <w:rPr/>
        <w:t>认净资产公允价值份额的，其差额计入当期损益。</w:t>
      </w:r>
    </w:p>
    <w:p>
      <w:pPr>
        <w:pStyle w:val="BodyText"/>
        <w:spacing w:line="273" w:lineRule="auto" w:before="165"/>
        <w:ind w:right="1012" w:firstLine="420"/>
        <w:jc w:val="left"/>
      </w:pPr>
      <w:r>
        <w:rPr>
          <w:spacing w:val="3"/>
        </w:rPr>
        <w:t>购买方取得被购买方的可抵扣暂时性差异，在购买日因不符合递延所得税资产确认条件而未予确认</w:t>
      </w:r>
      <w:r>
        <w:rPr/>
        <w:t> 的，在购买日后</w:t>
      </w:r>
      <w:r>
        <w:rPr>
          <w:rFonts w:ascii="宋体" w:hAnsi="宋体" w:cs="宋体" w:eastAsia="宋体" w:hint="default"/>
        </w:rPr>
        <w:t>12</w:t>
      </w:r>
      <w:r>
        <w:rPr/>
        <w:t>个月内，如取得新的或进一步的信息表明购买日的相关情况已经存在，预期被购买方在 购买日可抵扣暂时性差异带来的经济利益能够实现的，则确认相关的递延所得税资产，同时减少商誉，商 誉不足冲减的，差额部分确认为</w:t>
      </w:r>
      <w:r>
        <w:rPr>
          <w:spacing w:val="-24"/>
        </w:rPr>
        <w:t> </w:t>
      </w:r>
      <w:r>
        <w:rPr/>
        <w:t>当期损益；除上述情况以外，确认与企业合并相关的递延所得税资产的，</w:t>
      </w:r>
      <w:r>
        <w:rPr/>
        <w:t> 计入当期损益。</w:t>
      </w:r>
    </w:p>
    <w:p>
      <w:pPr>
        <w:pStyle w:val="BodyText"/>
        <w:spacing w:line="273" w:lineRule="auto" w:before="165"/>
        <w:ind w:right="0" w:firstLine="420"/>
        <w:jc w:val="left"/>
      </w:pPr>
      <w:r>
        <w:rPr/>
        <w:t>通过多次交易分步实现的非同一控制下企业合并，根据《财政部关于印发企业会计准则解释第</w:t>
      </w:r>
      <w:r>
        <w:rPr>
          <w:rFonts w:ascii="宋体" w:hAnsi="宋体" w:cs="宋体" w:eastAsia="宋体" w:hint="default"/>
        </w:rPr>
        <w:t>5</w:t>
      </w:r>
      <w:r>
        <w:rPr/>
        <w:t>号的</w:t>
      </w:r>
      <w:r>
        <w:rPr>
          <w:spacing w:val="2"/>
        </w:rPr>
        <w:t> </w:t>
      </w:r>
      <w:r>
        <w:rPr>
          <w:spacing w:val="-3"/>
        </w:rPr>
        <w:t>通知》（财会〔</w:t>
      </w:r>
      <w:r>
        <w:rPr>
          <w:rFonts w:ascii="宋体" w:hAnsi="宋体" w:cs="宋体" w:eastAsia="宋体" w:hint="default"/>
          <w:spacing w:val="-3"/>
        </w:rPr>
        <w:t>2012</w:t>
      </w:r>
      <w:r>
        <w:rPr>
          <w:spacing w:val="-3"/>
        </w:rPr>
        <w:t>〕</w:t>
      </w:r>
      <w:r>
        <w:rPr>
          <w:rFonts w:ascii="宋体" w:hAnsi="宋体" w:cs="宋体" w:eastAsia="宋体" w:hint="default"/>
          <w:spacing w:val="-3"/>
        </w:rPr>
        <w:t>19</w:t>
      </w:r>
      <w:r>
        <w:rPr>
          <w:spacing w:val="-3"/>
        </w:rPr>
        <w:t>号）和《企业会计准则第</w:t>
      </w:r>
      <w:r>
        <w:rPr>
          <w:rFonts w:ascii="宋体" w:hAnsi="宋体" w:cs="宋体" w:eastAsia="宋体" w:hint="default"/>
          <w:spacing w:val="-3"/>
        </w:rPr>
        <w:t>33</w:t>
      </w:r>
      <w:r>
        <w:rPr>
          <w:spacing w:val="-3"/>
        </w:rPr>
        <w:t>号——合并财务报表》第五十一条关于“一揽子交易”</w:t>
      </w:r>
      <w:r>
        <w:rPr>
          <w:spacing w:val="-86"/>
        </w:rPr>
        <w:t> </w:t>
      </w:r>
      <w:r>
        <w:rPr>
          <w:spacing w:val="-86"/>
        </w:rPr>
      </w:r>
      <w:r>
        <w:rPr>
          <w:spacing w:val="-1"/>
        </w:rPr>
        <w:t>的判断标准，判断该多次交易是否属于“一揽子交易”。属于“一揽子交易”的，参考本部分前面各段描</w:t>
      </w:r>
      <w:r>
        <w:rPr>
          <w:spacing w:val="-88"/>
        </w:rPr>
        <w:t> </w:t>
      </w:r>
      <w:r>
        <w:rPr>
          <w:spacing w:val="-88"/>
        </w:rPr>
      </w:r>
      <w:r>
        <w:rPr/>
        <w:t>述及本附注</w:t>
      </w:r>
      <w:r>
        <w:rPr>
          <w:rFonts w:ascii="宋体" w:hAnsi="宋体" w:cs="宋体" w:eastAsia="宋体" w:hint="default"/>
        </w:rPr>
        <w:t>14</w:t>
      </w:r>
      <w:r>
        <w:rPr/>
        <w:t>“长期股权投资”进行会计处理；不属于“一揽子交易”的，区分个别财务报表和合并财务 报表进行相关会计处理：</w:t>
      </w:r>
    </w:p>
    <w:p>
      <w:pPr>
        <w:pStyle w:val="BodyText"/>
        <w:spacing w:line="273" w:lineRule="auto" w:before="163"/>
        <w:ind w:right="1110" w:firstLine="420"/>
        <w:jc w:val="both"/>
      </w:pPr>
      <w:r>
        <w:rPr/>
        <w:t>在个别财务报表中，以购买日之前所持被购买方的股权投资的账面价值与购买日新增投资成本之和， </w:t>
      </w:r>
      <w:r>
        <w:rPr>
          <w:spacing w:val="-1"/>
        </w:rPr>
        <w:t>作为该项投资的初始投资成本；购买日之前持有的被购买方的股权涉及其他综合收益的，在处置该项投资</w:t>
      </w:r>
      <w:r>
        <w:rPr>
          <w:spacing w:val="-81"/>
        </w:rPr>
        <w:t> </w:t>
      </w:r>
      <w:r>
        <w:rPr>
          <w:spacing w:val="-81"/>
        </w:rPr>
      </w:r>
      <w:r>
        <w:rPr>
          <w:spacing w:val="-1"/>
        </w:rPr>
        <w:t>时将与其相关的其他综合收益采用与被购买方直接处置相关资产或负债相同的基础进行会计处理（即，除</w:t>
      </w:r>
      <w:r>
        <w:rPr>
          <w:spacing w:val="-81"/>
        </w:rPr>
        <w:t> </w:t>
      </w:r>
      <w:r>
        <w:rPr>
          <w:spacing w:val="-81"/>
        </w:rPr>
      </w:r>
      <w:r>
        <w:rPr>
          <w:spacing w:val="-1"/>
        </w:rPr>
        <w:t>了按照权益法核算的在被购买方重新计量设定受益计划净负债或净资产导致的变动中的相应份额以外，其</w:t>
      </w:r>
      <w:r>
        <w:rPr>
          <w:spacing w:val="-81"/>
        </w:rPr>
        <w:t> </w:t>
      </w:r>
      <w:r>
        <w:rPr>
          <w:spacing w:val="-81"/>
        </w:rPr>
      </w:r>
      <w:r>
        <w:rPr>
          <w:spacing w:val="-10"/>
        </w:rPr>
        <w:t>余转入当期投资收益）。</w:t>
      </w:r>
    </w:p>
    <w:p>
      <w:pPr>
        <w:pStyle w:val="BodyText"/>
        <w:spacing w:line="273" w:lineRule="auto" w:before="165"/>
        <w:ind w:right="1131" w:firstLine="420"/>
        <w:jc w:val="both"/>
      </w:pPr>
      <w:r>
        <w:rPr>
          <w:spacing w:val="-1"/>
        </w:rPr>
        <w:t>在合并财务报表中，对于购买日之前持有的被购买方的股权，按照该股权在购买日的公允价值进行重</w:t>
      </w:r>
      <w:r>
        <w:rPr/>
        <w:t> </w:t>
      </w:r>
      <w:r>
        <w:rPr>
          <w:spacing w:val="-1"/>
        </w:rPr>
        <w:t>新计量，公允价值与其账面价值的差额计入当期投资收益；购买日之前持有的被购买方的股权涉及其他综</w:t>
      </w:r>
      <w:r>
        <w:rPr>
          <w:spacing w:val="-81"/>
        </w:rPr>
        <w:t> </w:t>
      </w:r>
      <w:r>
        <w:rPr>
          <w:spacing w:val="-81"/>
        </w:rPr>
      </w:r>
      <w:r>
        <w:rPr>
          <w:spacing w:val="-1"/>
        </w:rPr>
        <w:t>合收益的，与其相关的其他综合收益应当采用与被购买方直接处置相关资产或负债相同的基础进行会计处</w:t>
      </w:r>
      <w:r>
        <w:rPr>
          <w:spacing w:val="-81"/>
        </w:rPr>
        <w:t> </w:t>
      </w:r>
      <w:r>
        <w:rPr>
          <w:spacing w:val="-81"/>
        </w:rPr>
      </w:r>
      <w:r>
        <w:rPr>
          <w:spacing w:val="-1"/>
        </w:rPr>
        <w:t>理（即，除了按照权益法核算的在被购买方重新计量设定受益计划净负债或净资产导致的变动中的相应份</w:t>
      </w:r>
      <w:r>
        <w:rPr>
          <w:spacing w:val="-81"/>
        </w:rPr>
        <w:t> </w:t>
      </w:r>
      <w:r>
        <w:rPr>
          <w:spacing w:val="-81"/>
        </w:rPr>
      </w:r>
      <w:r>
        <w:rPr>
          <w:spacing w:val="-5"/>
        </w:rPr>
        <w:t>额以外，其余转为购买日所属当期投资收益）。</w:t>
      </w:r>
    </w:p>
    <w:p>
      <w:pPr>
        <w:spacing w:line="240" w:lineRule="auto" w:before="8"/>
        <w:rPr>
          <w:rFonts w:ascii="宋体" w:hAnsi="宋体" w:cs="宋体" w:eastAsia="宋体" w:hint="default"/>
          <w:sz w:val="23"/>
          <w:szCs w:val="23"/>
        </w:rPr>
      </w:pPr>
    </w:p>
    <w:p>
      <w:pPr>
        <w:pStyle w:val="Heading4"/>
        <w:spacing w:line="240" w:lineRule="auto"/>
        <w:ind w:left="113" w:right="0"/>
        <w:jc w:val="both"/>
        <w:rPr>
          <w:b w:val="0"/>
          <w:bCs w:val="0"/>
        </w:rPr>
      </w:pPr>
      <w:bookmarkStart w:name="6、合并财务报表的编制方法" w:id="175"/>
      <w:bookmarkEnd w:id="175"/>
      <w:r>
        <w:rPr>
          <w:b w:val="0"/>
          <w:bCs w:val="0"/>
        </w:rPr>
      </w:r>
      <w:r>
        <w:rPr>
          <w:rFonts w:ascii="Times New Roman" w:hAnsi="Times New Roman" w:cs="Times New Roman" w:eastAsia="Times New Roman" w:hint="default"/>
        </w:rPr>
        <w:t>6</w:t>
      </w:r>
      <w:r>
        <w:rPr/>
        <w:t>、合并财务报表的编制方法</w:t>
      </w:r>
      <w:r>
        <w:rPr>
          <w:b w:val="0"/>
          <w:bCs w:val="0"/>
        </w:rPr>
      </w:r>
    </w:p>
    <w:p>
      <w:pPr>
        <w:pStyle w:val="BodyText"/>
        <w:spacing w:line="530" w:lineRule="atLeast" w:before="66"/>
        <w:ind w:left="484" w:right="1027" w:hanging="56"/>
        <w:jc w:val="left"/>
      </w:pPr>
      <w:r>
        <w:rPr/>
        <w:t>（</w:t>
      </w:r>
      <w:r>
        <w:rPr>
          <w:rFonts w:ascii="宋体" w:hAnsi="宋体" w:cs="宋体" w:eastAsia="宋体" w:hint="default"/>
        </w:rPr>
        <w:t>1</w:t>
      </w:r>
      <w:r>
        <w:rPr/>
        <w:t>）合并财务报表范围的确定原则 合并财务报表的合并范围以控制为基础予以确定。控制是指本公司拥有对被投资方的权力，通过参与</w:t>
      </w:r>
    </w:p>
    <w:p>
      <w:pPr>
        <w:pStyle w:val="BodyText"/>
        <w:spacing w:line="273" w:lineRule="auto" w:before="37"/>
        <w:ind w:right="1131"/>
        <w:jc w:val="both"/>
      </w:pPr>
      <w:r>
        <w:rPr>
          <w:spacing w:val="-1"/>
        </w:rPr>
        <w:t>被投资方的相关活动而享有可变回报，并且有能力运用对被投资方的权力影响该回报金额。合并范围包括</w:t>
      </w:r>
      <w:r>
        <w:rPr>
          <w:spacing w:val="-81"/>
        </w:rPr>
        <w:t> </w:t>
      </w:r>
      <w:r>
        <w:rPr>
          <w:spacing w:val="-81"/>
        </w:rPr>
      </w:r>
      <w:r>
        <w:rPr/>
        <w:t>本公司及全部子公司。子公司，是指被本公司控制的主体。</w:t>
      </w:r>
    </w:p>
    <w:p>
      <w:pPr>
        <w:spacing w:line="240" w:lineRule="auto" w:before="1"/>
        <w:rPr>
          <w:rFonts w:ascii="宋体" w:hAnsi="宋体" w:cs="宋体" w:eastAsia="宋体" w:hint="default"/>
          <w:sz w:val="17"/>
          <w:szCs w:val="17"/>
        </w:rPr>
      </w:pPr>
    </w:p>
    <w:p>
      <w:pPr>
        <w:pStyle w:val="BodyText"/>
        <w:spacing w:line="240" w:lineRule="auto"/>
        <w:ind w:left="484" w:right="1027"/>
        <w:jc w:val="left"/>
      </w:pPr>
      <w:r>
        <w:rPr/>
        <w:t>一旦相关事实和情况的变化导致上述控制定义涉及的相关要素发生了变化，本公司将进行重新评估。</w:t>
      </w:r>
    </w:p>
    <w:p>
      <w:pPr>
        <w:pStyle w:val="BodyText"/>
        <w:spacing w:line="530" w:lineRule="atLeast"/>
        <w:ind w:left="484" w:right="1027" w:hanging="56"/>
        <w:jc w:val="left"/>
      </w:pPr>
      <w:r>
        <w:rPr/>
        <w:t>（</w:t>
      </w:r>
      <w:r>
        <w:rPr>
          <w:rFonts w:ascii="宋体" w:hAnsi="宋体" w:cs="宋体" w:eastAsia="宋体" w:hint="default"/>
        </w:rPr>
        <w:t>2</w:t>
      </w:r>
      <w:r>
        <w:rPr/>
        <w:t>）合并财务报表编制的方法 从取得子公司的净资产和生产经营决策的实际控制权之日起，本公司开始将其纳入合并范围；从丧失</w:t>
      </w:r>
    </w:p>
    <w:p>
      <w:pPr>
        <w:pStyle w:val="BodyText"/>
        <w:spacing w:line="273" w:lineRule="auto" w:before="37"/>
        <w:ind w:right="1131"/>
        <w:jc w:val="both"/>
      </w:pPr>
      <w:r>
        <w:rPr>
          <w:spacing w:val="-1"/>
        </w:rPr>
        <w:t>实际控制权之日起停止纳入合并范围。对于处置的子公司，处置日前的经营成果和现金流量已经适当地包</w:t>
      </w:r>
      <w:r>
        <w:rPr>
          <w:spacing w:val="-81"/>
        </w:rPr>
        <w:t> </w:t>
      </w:r>
      <w:r>
        <w:rPr>
          <w:spacing w:val="-81"/>
        </w:rPr>
      </w:r>
      <w:r>
        <w:rPr>
          <w:spacing w:val="-1"/>
        </w:rPr>
        <w:t>括在合并利润表和合并现金流量表中；当期处置的子公司，不调整合并资产负债表的期初数。非同一控制</w:t>
      </w:r>
      <w:r>
        <w:rPr>
          <w:spacing w:val="-83"/>
        </w:rPr>
        <w:t> </w:t>
      </w:r>
      <w:r>
        <w:rPr>
          <w:spacing w:val="-83"/>
        </w:rPr>
      </w:r>
      <w:r>
        <w:rPr>
          <w:spacing w:val="-1"/>
        </w:rPr>
        <w:t>下企业合并增加的子公司，其购买日后的经营成果及现金流量已经适当地包括在合并利润表和合并现金流</w:t>
      </w:r>
      <w:r>
        <w:rPr>
          <w:spacing w:val="-81"/>
        </w:rPr>
        <w:t> </w:t>
      </w:r>
      <w:r>
        <w:rPr>
          <w:spacing w:val="-81"/>
        </w:rPr>
      </w:r>
      <w:r>
        <w:rPr>
          <w:spacing w:val="-1"/>
        </w:rPr>
        <w:t>量表中，且不调整合并财务报表的期初数和对比数。同一控制下企业合并增加的子公司及吸收合并下的被</w:t>
      </w:r>
      <w:r>
        <w:rPr>
          <w:spacing w:val="-81"/>
        </w:rPr>
        <w:t> </w:t>
      </w:r>
      <w:r>
        <w:rPr>
          <w:spacing w:val="-81"/>
        </w:rPr>
      </w:r>
      <w:r>
        <w:rPr>
          <w:spacing w:val="-1"/>
        </w:rPr>
        <w:t>合并方，其自合并当期期初至合并日的经营成果和现金流量已经适当地包括在合并利润表和合并现金流量</w:t>
      </w:r>
      <w:r>
        <w:rPr>
          <w:spacing w:val="-81"/>
        </w:rPr>
        <w:t> </w:t>
      </w:r>
      <w:r>
        <w:rPr>
          <w:spacing w:val="-81"/>
        </w:rPr>
      </w:r>
      <w:r>
        <w:rPr/>
        <w:t>表中，并且同时调整合并财务报表的对比数。</w:t>
      </w:r>
    </w:p>
    <w:p>
      <w:pPr>
        <w:spacing w:after="0" w:line="273" w:lineRule="auto"/>
        <w:jc w:val="both"/>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BodyText"/>
        <w:spacing w:line="273" w:lineRule="auto" w:before="35"/>
        <w:ind w:left="114" w:right="1131" w:firstLine="370"/>
        <w:jc w:val="both"/>
      </w:pPr>
      <w:r>
        <w:rPr/>
        <w:t>在编制合并财务报表时，子公司与本公司采用的会计政策或会计期间不一致的，按照本公司的会计政 </w:t>
      </w:r>
      <w:r>
        <w:rPr>
          <w:spacing w:val="-1"/>
        </w:rPr>
        <w:t>策和会计期间对子公司财务报表进行必要的调整。对于非同一控制下企业合并取得的子公司，以购买日可</w:t>
      </w:r>
      <w:r>
        <w:rPr>
          <w:spacing w:val="-81"/>
        </w:rPr>
        <w:t> </w:t>
      </w:r>
      <w:r>
        <w:rPr>
          <w:spacing w:val="-81"/>
        </w:rPr>
      </w:r>
      <w:r>
        <w:rPr/>
        <w:t>辨认净资产公允价值为基础对其财务报表进行调整。</w:t>
      </w:r>
    </w:p>
    <w:p>
      <w:pPr>
        <w:pStyle w:val="BodyText"/>
        <w:spacing w:line="528" w:lineRule="exact" w:before="47"/>
        <w:ind w:left="484" w:right="1027"/>
        <w:jc w:val="left"/>
      </w:pPr>
      <w:r>
        <w:rPr/>
        <w:t>公司内所有重大往来余额、交易及未实现利润在合并财务报表编制时予以抵销。 子公司的股东权益及当期净损益中不属于本公司所拥有的部分分别作为少数股东权益及少数股东损益</w:t>
      </w:r>
    </w:p>
    <w:p>
      <w:pPr>
        <w:pStyle w:val="BodyText"/>
        <w:spacing w:line="236" w:lineRule="exact"/>
        <w:ind w:left="114" w:right="1027"/>
        <w:jc w:val="left"/>
      </w:pPr>
      <w:r>
        <w:rPr/>
        <w:t>在合并财务报表中股东权益及净利润项下单独列示。子公司当期净损益中属于少数股东权益的份额，在合</w:t>
      </w:r>
    </w:p>
    <w:p>
      <w:pPr>
        <w:pStyle w:val="BodyText"/>
        <w:spacing w:line="273" w:lineRule="auto" w:before="37"/>
        <w:ind w:left="114" w:right="1027"/>
        <w:jc w:val="left"/>
      </w:pPr>
      <w:r>
        <w:rPr>
          <w:spacing w:val="-1"/>
        </w:rPr>
        <w:t>并利润表中净利润项目下以“少数股东损益”项目列示。少数股东分担的子公司的亏损超过了少数股东在</w:t>
      </w:r>
      <w:r>
        <w:rPr>
          <w:spacing w:val="-83"/>
        </w:rPr>
        <w:t> </w:t>
      </w:r>
      <w:r>
        <w:rPr>
          <w:spacing w:val="-83"/>
        </w:rPr>
      </w:r>
      <w:r>
        <w:rPr/>
        <w:t>该子公司期初股东权益中所享有的份额，仍冲减少数股东权益。</w:t>
      </w:r>
    </w:p>
    <w:p>
      <w:pPr>
        <w:spacing w:line="240" w:lineRule="auto" w:before="1"/>
        <w:rPr>
          <w:rFonts w:ascii="宋体" w:hAnsi="宋体" w:cs="宋体" w:eastAsia="宋体" w:hint="default"/>
          <w:sz w:val="17"/>
          <w:szCs w:val="17"/>
        </w:rPr>
      </w:pPr>
    </w:p>
    <w:p>
      <w:pPr>
        <w:pStyle w:val="BodyText"/>
        <w:spacing w:line="273" w:lineRule="auto"/>
        <w:ind w:left="114" w:right="1023" w:firstLine="370"/>
        <w:jc w:val="left"/>
      </w:pPr>
      <w:r>
        <w:rPr/>
        <w:t>当因处置部分股权投资或其他原因丧失了对原有子公司的控制权时，对于剩余股权，按照其在丧失控 制权日的公允价值进行重新计量。处置股权取得的对价与剩余股权公允价值之和，减去按原持股比例计算 应享有原有子公司自购买日开始持续计算的净资产的份额之间的差额，计入丧失控制权当期的投资收益。 与原有子公司股权投资相关的其他综合收益，在丧失控制权时采用与被购买方直接处置相关资产或负债相 </w:t>
      </w:r>
      <w:r>
        <w:rPr>
          <w:spacing w:val="-3"/>
        </w:rPr>
        <w:t>同的基础进行会计处理（即，除了在该原有子公司重新计量设定受益计划净负债或净资产导致的变动以外，</w:t>
      </w:r>
      <w:r>
        <w:rPr>
          <w:spacing w:val="-92"/>
        </w:rPr>
        <w:t> </w:t>
      </w:r>
      <w:r>
        <w:rPr>
          <w:spacing w:val="-92"/>
        </w:rPr>
      </w:r>
      <w:r>
        <w:rPr>
          <w:spacing w:val="-3"/>
        </w:rPr>
        <w:t>其余一并转为当期投资收益）。其后，对该部分剩余股权按照《企业会计准则第</w:t>
      </w:r>
      <w:r>
        <w:rPr>
          <w:rFonts w:ascii="宋体" w:hAnsi="宋体" w:cs="宋体" w:eastAsia="宋体" w:hint="default"/>
          <w:spacing w:val="-3"/>
        </w:rPr>
        <w:t>2</w:t>
      </w:r>
      <w:r>
        <w:rPr>
          <w:spacing w:val="-3"/>
        </w:rPr>
        <w:t>号——长期股权投资》或</w:t>
      </w:r>
    </w:p>
    <w:p>
      <w:pPr>
        <w:pStyle w:val="BodyText"/>
        <w:spacing w:line="273" w:lineRule="auto" w:before="7"/>
        <w:ind w:right="1027"/>
        <w:jc w:val="left"/>
      </w:pPr>
      <w:r>
        <w:rPr>
          <w:spacing w:val="-1"/>
        </w:rPr>
        <w:t>《企业会计准则第</w:t>
      </w:r>
      <w:r>
        <w:rPr>
          <w:rFonts w:ascii="宋体" w:hAnsi="宋体" w:cs="宋体" w:eastAsia="宋体" w:hint="default"/>
          <w:spacing w:val="-1"/>
        </w:rPr>
        <w:t>22</w:t>
      </w:r>
      <w:r>
        <w:rPr>
          <w:spacing w:val="-1"/>
        </w:rPr>
        <w:t>号——金融工具确认和计量》等相关规定进行后续计量，详见本附注</w:t>
      </w:r>
      <w:r>
        <w:rPr>
          <w:rFonts w:ascii="宋体" w:hAnsi="宋体" w:cs="宋体" w:eastAsia="宋体" w:hint="default"/>
          <w:spacing w:val="-1"/>
        </w:rPr>
        <w:t>14</w:t>
      </w:r>
      <w:r>
        <w:rPr>
          <w:spacing w:val="-1"/>
        </w:rPr>
        <w:t>“长期股权投</w:t>
      </w:r>
      <w:r>
        <w:rPr>
          <w:spacing w:val="-83"/>
        </w:rPr>
        <w:t> </w:t>
      </w:r>
      <w:r>
        <w:rPr>
          <w:spacing w:val="-8"/>
        </w:rPr>
        <w:t>资”或本附注</w:t>
      </w:r>
      <w:r>
        <w:rPr>
          <w:rFonts w:ascii="宋体" w:hAnsi="宋体" w:cs="宋体" w:eastAsia="宋体" w:hint="default"/>
          <w:spacing w:val="-8"/>
        </w:rPr>
        <w:t>10</w:t>
      </w:r>
      <w:r>
        <w:rPr>
          <w:spacing w:val="-8"/>
        </w:rPr>
        <w:t>“金融工具”。</w:t>
      </w:r>
    </w:p>
    <w:p>
      <w:pPr>
        <w:spacing w:line="240" w:lineRule="auto" w:before="1"/>
        <w:rPr>
          <w:rFonts w:ascii="宋体" w:hAnsi="宋体" w:cs="宋体" w:eastAsia="宋体" w:hint="default"/>
          <w:sz w:val="17"/>
          <w:szCs w:val="17"/>
        </w:rPr>
      </w:pPr>
    </w:p>
    <w:p>
      <w:pPr>
        <w:pStyle w:val="BodyText"/>
        <w:spacing w:line="273" w:lineRule="auto"/>
        <w:ind w:right="1130" w:firstLine="370"/>
        <w:jc w:val="both"/>
      </w:pPr>
      <w:r>
        <w:rPr/>
        <w:t>本公司通过多次交易分步处置对子公司股权投资直至丧失控制权的，需区分处置对子公司股权投资直 </w:t>
      </w:r>
      <w:r>
        <w:rPr>
          <w:spacing w:val="-1"/>
        </w:rPr>
        <w:t>至丧失控制权的各项交易是否属于一揽子交易。处置对子公司股权投资的各项交易的条款、条件以及经济</w:t>
      </w:r>
      <w:r>
        <w:rPr>
          <w:spacing w:val="-81"/>
        </w:rPr>
        <w:t> </w:t>
      </w:r>
      <w:r>
        <w:rPr>
          <w:spacing w:val="-81"/>
        </w:rPr>
      </w:r>
      <w:r>
        <w:rPr>
          <w:spacing w:val="-1"/>
        </w:rPr>
        <w:t>影响符合以下一种或多种情况，通常表明应将多次交易事项作为一揽子交易进行会计处理：①这些交易是</w:t>
      </w:r>
      <w:r>
        <w:rPr>
          <w:spacing w:val="-81"/>
        </w:rPr>
        <w:t> </w:t>
      </w:r>
      <w:r>
        <w:rPr>
          <w:spacing w:val="-81"/>
        </w:rPr>
      </w:r>
      <w:r>
        <w:rPr>
          <w:spacing w:val="-1"/>
        </w:rPr>
        <w:t>同时或者在考虑了彼此影响的情况下订立的；②这些交易整体才能达成一项完整的商业结果；③一项交易</w:t>
      </w:r>
      <w:r>
        <w:rPr>
          <w:spacing w:val="-81"/>
        </w:rPr>
        <w:t> </w:t>
      </w:r>
      <w:r>
        <w:rPr>
          <w:spacing w:val="-81"/>
        </w:rPr>
      </w:r>
      <w:r>
        <w:rPr>
          <w:spacing w:val="-1"/>
        </w:rPr>
        <w:t>的发生取决于其他至少一项交易的发生；④一项交易单独看是不经济的，但是和其他交易一并考虑时是经</w:t>
      </w:r>
      <w:r>
        <w:rPr>
          <w:spacing w:val="-81"/>
        </w:rPr>
        <w:t> </w:t>
      </w:r>
      <w:r>
        <w:rPr>
          <w:spacing w:val="-81"/>
        </w:rPr>
      </w:r>
      <w:r>
        <w:rPr>
          <w:spacing w:val="-1"/>
        </w:rPr>
        <w:t>济的。不属于一揽子交易的，对其中的每一项交易视情况分别按照“不丧失控制权的情况下部分处置对子</w:t>
      </w:r>
      <w:r>
        <w:rPr>
          <w:spacing w:val="-82"/>
        </w:rPr>
        <w:t> </w:t>
      </w:r>
      <w:r>
        <w:rPr>
          <w:spacing w:val="-82"/>
        </w:rPr>
      </w:r>
      <w:r>
        <w:rPr>
          <w:spacing w:val="-3"/>
        </w:rPr>
        <w:t>公司的长期股权投资”（详见本附注</w:t>
      </w:r>
      <w:r>
        <w:rPr>
          <w:rFonts w:ascii="宋体" w:hAnsi="宋体" w:cs="宋体" w:eastAsia="宋体" w:hint="default"/>
          <w:spacing w:val="-3"/>
        </w:rPr>
        <w:t>14</w:t>
      </w:r>
      <w:r>
        <w:rPr>
          <w:spacing w:val="-3"/>
        </w:rPr>
        <w:t>、（</w:t>
      </w:r>
      <w:r>
        <w:rPr>
          <w:rFonts w:ascii="宋体" w:hAnsi="宋体" w:cs="宋体" w:eastAsia="宋体" w:hint="default"/>
          <w:spacing w:val="-3"/>
        </w:rPr>
        <w:t>2</w:t>
      </w:r>
      <w:r>
        <w:rPr>
          <w:spacing w:val="-3"/>
        </w:rPr>
        <w:t>）④）和“因处置部分股权投资或其他原因丧失了对原有子公</w:t>
      </w:r>
      <w:r>
        <w:rPr>
          <w:spacing w:val="-101"/>
        </w:rPr>
        <w:t> </w:t>
      </w:r>
      <w:r>
        <w:rPr>
          <w:spacing w:val="-101"/>
        </w:rPr>
      </w:r>
      <w:r>
        <w:rPr>
          <w:spacing w:val="-1"/>
        </w:rPr>
        <w:t>司的控制权”（详见前段）适用的原则进行会计处理。处置对子公司股权投资直至丧失控制权的各项交易</w:t>
      </w:r>
      <w:r>
        <w:rPr>
          <w:spacing w:val="-93"/>
        </w:rPr>
        <w:t> </w:t>
      </w:r>
      <w:r>
        <w:rPr>
          <w:spacing w:val="-93"/>
        </w:rPr>
      </w:r>
      <w:r>
        <w:rPr>
          <w:spacing w:val="-1"/>
        </w:rPr>
        <w:t>属于一揽子交易的，将各项交易作为一项处置子公司并丧失控制权的交易进行会计处理；但是，在丧失控</w:t>
      </w:r>
      <w:r>
        <w:rPr>
          <w:spacing w:val="-83"/>
        </w:rPr>
        <w:t> </w:t>
      </w:r>
      <w:r>
        <w:rPr>
          <w:spacing w:val="-83"/>
        </w:rPr>
      </w:r>
      <w:r>
        <w:rPr>
          <w:spacing w:val="-1"/>
        </w:rPr>
        <w:t>制权之前每一次处置价款与处置投资对应的享有该子公司净资产份额的差额，在合并财务报表中确认为其</w:t>
      </w:r>
      <w:r>
        <w:rPr>
          <w:spacing w:val="-81"/>
        </w:rPr>
        <w:t> </w:t>
      </w:r>
      <w:r>
        <w:rPr>
          <w:spacing w:val="-81"/>
        </w:rPr>
      </w:r>
      <w:r>
        <w:rPr/>
        <w:t>他综合收益，在丧失控制权时一并转入丧失控制权当期的损益。</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spacing w:line="590" w:lineRule="atLeast" w:before="0"/>
        <w:ind w:left="484" w:right="1142" w:hanging="371"/>
        <w:jc w:val="left"/>
        <w:rPr>
          <w:rFonts w:ascii="宋体" w:hAnsi="宋体" w:cs="宋体" w:eastAsia="宋体" w:hint="default"/>
          <w:sz w:val="21"/>
          <w:szCs w:val="21"/>
        </w:rPr>
      </w:pPr>
      <w:bookmarkStart w:name="7、合营安排分类及共同经营会计处理方法" w:id="176"/>
      <w:bookmarkEnd w:id="176"/>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、合营安排分类及共同经营会计处理方法</w:t>
      </w:r>
      <w:r>
        <w:rPr>
          <w:rFonts w:ascii="宋体" w:hAnsi="宋体" w:cs="宋体" w:eastAsia="宋体" w:hint="default"/>
          <w:b/>
          <w:bCs/>
          <w:w w:val="99"/>
          <w:sz w:val="21"/>
          <w:szCs w:val="21"/>
        </w:rPr>
        <w:t> </w:t>
      </w:r>
      <w:r>
        <w:rPr>
          <w:rFonts w:ascii="宋体" w:hAnsi="宋体" w:cs="宋体" w:eastAsia="宋体" w:hint="default"/>
          <w:sz w:val="21"/>
          <w:szCs w:val="21"/>
        </w:rPr>
        <w:t>合营安排，是指一项由两个或两个以上的参与方共同控制的安排。本公司根据在合营安排中享有的权</w:t>
      </w:r>
    </w:p>
    <w:p>
      <w:pPr>
        <w:pStyle w:val="BodyText"/>
        <w:spacing w:line="273" w:lineRule="auto" w:before="37"/>
        <w:ind w:left="114" w:right="1027"/>
        <w:jc w:val="left"/>
      </w:pPr>
      <w:r>
        <w:rPr>
          <w:spacing w:val="-1"/>
        </w:rPr>
        <w:t>利和承担的义务，将合营安排分为共同经营和合营企业。共同经营，是指本公司享有该安排相关资产且承</w:t>
      </w:r>
      <w:r>
        <w:rPr>
          <w:spacing w:val="-83"/>
        </w:rPr>
        <w:t> </w:t>
      </w:r>
      <w:r>
        <w:rPr>
          <w:spacing w:val="-83"/>
        </w:rPr>
      </w:r>
      <w:r>
        <w:rPr/>
        <w:t>担该安排相关负债的合营安排。合营企业，是指本公司仅对该安排的净资产享有权利的合营安排。</w:t>
      </w:r>
    </w:p>
    <w:p>
      <w:pPr>
        <w:spacing w:line="240" w:lineRule="auto" w:before="1"/>
        <w:rPr>
          <w:rFonts w:ascii="宋体" w:hAnsi="宋体" w:cs="宋体" w:eastAsia="宋体" w:hint="default"/>
          <w:sz w:val="17"/>
          <w:szCs w:val="17"/>
        </w:rPr>
      </w:pPr>
    </w:p>
    <w:p>
      <w:pPr>
        <w:pStyle w:val="BodyText"/>
        <w:spacing w:line="273" w:lineRule="auto"/>
        <w:ind w:left="114" w:right="1131" w:firstLine="370"/>
        <w:jc w:val="both"/>
      </w:pPr>
      <w:r>
        <w:rPr>
          <w:spacing w:val="-2"/>
        </w:rPr>
        <w:t>本公司对合营企业的投资采用权益法核算，按照本附注</w:t>
      </w:r>
      <w:r>
        <w:rPr>
          <w:rFonts w:ascii="宋体" w:hAnsi="宋体" w:cs="宋体" w:eastAsia="宋体" w:hint="default"/>
          <w:spacing w:val="-2"/>
        </w:rPr>
        <w:t>14</w:t>
      </w:r>
      <w:r>
        <w:rPr>
          <w:spacing w:val="-2"/>
        </w:rPr>
        <w:t>（</w:t>
      </w:r>
      <w:r>
        <w:rPr>
          <w:rFonts w:ascii="宋体" w:hAnsi="宋体" w:cs="宋体" w:eastAsia="宋体" w:hint="default"/>
          <w:spacing w:val="-2"/>
        </w:rPr>
        <w:t>2</w:t>
      </w:r>
      <w:r>
        <w:rPr>
          <w:spacing w:val="-2"/>
        </w:rPr>
        <w:t>）②“权益法核算的长期股权投资”中所</w:t>
      </w:r>
      <w:r>
        <w:rPr/>
        <w:t> 述的会计政策处理。</w:t>
      </w:r>
    </w:p>
    <w:p>
      <w:pPr>
        <w:spacing w:line="240" w:lineRule="auto" w:before="2"/>
        <w:rPr>
          <w:rFonts w:ascii="宋体" w:hAnsi="宋体" w:cs="宋体" w:eastAsia="宋体" w:hint="default"/>
          <w:sz w:val="17"/>
          <w:szCs w:val="17"/>
        </w:rPr>
      </w:pPr>
    </w:p>
    <w:p>
      <w:pPr>
        <w:pStyle w:val="BodyText"/>
        <w:spacing w:line="273" w:lineRule="auto"/>
        <w:ind w:left="114" w:right="1131" w:firstLine="370"/>
        <w:jc w:val="both"/>
      </w:pPr>
      <w:r>
        <w:rPr/>
        <w:t>本公司作为合营方对共同经营，确认本公司单独持有的资产、单独所承担的负债，以及按本公司份额 </w:t>
      </w:r>
      <w:r>
        <w:rPr>
          <w:spacing w:val="-1"/>
        </w:rPr>
        <w:t>确认共同持有的资产和共同承担的负债；确认出售本公司享有的共同经营产出份额所产生的收入；按本公</w:t>
      </w:r>
      <w:r>
        <w:rPr>
          <w:spacing w:val="-81"/>
        </w:rPr>
        <w:t> </w:t>
      </w:r>
      <w:r>
        <w:rPr>
          <w:spacing w:val="-81"/>
        </w:rPr>
      </w:r>
      <w:r>
        <w:rPr>
          <w:spacing w:val="-1"/>
        </w:rPr>
        <w:t>司份额确认共同经营因出售产出所产生的收入；确认本公司单独所发生的费用，以及按本公司份额确认共</w:t>
      </w:r>
      <w:r>
        <w:rPr>
          <w:spacing w:val="-81"/>
        </w:rPr>
        <w:t> </w:t>
      </w:r>
      <w:r>
        <w:rPr>
          <w:spacing w:val="-81"/>
        </w:rPr>
      </w:r>
      <w:r>
        <w:rPr/>
        <w:t>同经营发生的费用。</w:t>
      </w:r>
    </w:p>
    <w:p>
      <w:pPr>
        <w:spacing w:after="0" w:line="273" w:lineRule="auto"/>
        <w:jc w:val="both"/>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BodyText"/>
        <w:spacing w:line="273" w:lineRule="auto" w:before="35"/>
        <w:ind w:right="1128" w:firstLine="370"/>
        <w:jc w:val="both"/>
      </w:pPr>
      <w:r>
        <w:rPr>
          <w:spacing w:val="-5"/>
        </w:rPr>
        <w:t>当本公司作为合营方向共同经营投出或出售资产（该资产不构成业务，下同）、或者自共同经营购买资</w:t>
      </w:r>
      <w:r>
        <w:rPr/>
        <w:t> </w:t>
      </w:r>
      <w:r>
        <w:rPr>
          <w:spacing w:val="-1"/>
        </w:rPr>
        <w:t>产时，在该等资产出售给第三方之前，本公司仅确认因该交易产生的损益中归属于共同经营其他参与方的</w:t>
      </w:r>
      <w:r>
        <w:rPr>
          <w:spacing w:val="-81"/>
        </w:rPr>
        <w:t> </w:t>
      </w:r>
      <w:r>
        <w:rPr>
          <w:spacing w:val="-81"/>
        </w:rPr>
      </w:r>
      <w:r>
        <w:rPr/>
        <w:t>部分。该等资产发生符合《企业会计准则第</w:t>
      </w:r>
      <w:r>
        <w:rPr>
          <w:rFonts w:ascii="宋体" w:hAnsi="宋体" w:cs="宋体" w:eastAsia="宋体" w:hint="default"/>
        </w:rPr>
        <w:t>8</w:t>
      </w:r>
      <w:r>
        <w:rPr/>
        <w:t>号——资产减值》等规定的资产减值损失的，对于由本公司</w:t>
      </w:r>
      <w:r>
        <w:rPr>
          <w:spacing w:val="-24"/>
        </w:rPr>
        <w:t> </w:t>
      </w:r>
      <w:r>
        <w:rPr>
          <w:spacing w:val="-24"/>
        </w:rPr>
      </w:r>
      <w:r>
        <w:rPr>
          <w:spacing w:val="-1"/>
        </w:rPr>
        <w:t>向共同经营投出或出售资产的情况，本公司全额确认该损失；对于本公司自共同经营购买资产的情况，本</w:t>
      </w:r>
      <w:r>
        <w:rPr>
          <w:spacing w:val="-83"/>
        </w:rPr>
        <w:t> </w:t>
      </w:r>
      <w:r>
        <w:rPr>
          <w:spacing w:val="-83"/>
        </w:rPr>
      </w:r>
      <w:r>
        <w:rPr/>
        <w:t>公司按承担的份额确认该损失。</w:t>
      </w:r>
    </w:p>
    <w:p>
      <w:pPr>
        <w:spacing w:line="590" w:lineRule="atLeast" w:before="9"/>
        <w:ind w:left="484" w:right="1027" w:hanging="371"/>
        <w:jc w:val="left"/>
        <w:rPr>
          <w:rFonts w:ascii="宋体" w:hAnsi="宋体" w:cs="宋体" w:eastAsia="宋体" w:hint="default"/>
          <w:sz w:val="21"/>
          <w:szCs w:val="21"/>
        </w:rPr>
      </w:pPr>
      <w:bookmarkStart w:name="8、现金及现金等价物的确定标准" w:id="177"/>
      <w:bookmarkEnd w:id="177"/>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b/>
          <w:bCs/>
          <w:w w:val="99"/>
          <w:sz w:val="21"/>
          <w:szCs w:val="21"/>
        </w:rPr>
        <w:t> </w:t>
      </w:r>
      <w:r>
        <w:rPr>
          <w:rFonts w:ascii="宋体" w:hAnsi="宋体" w:cs="宋体" w:eastAsia="宋体" w:hint="default"/>
          <w:sz w:val="21"/>
          <w:szCs w:val="21"/>
        </w:rPr>
        <w:t>本公司现金及现金等价物包括库存现金、可以随时用于支付的存款以及本公司持有的期限短（一般为</w:t>
      </w:r>
    </w:p>
    <w:p>
      <w:pPr>
        <w:pStyle w:val="BodyText"/>
        <w:spacing w:line="240" w:lineRule="auto" w:before="37"/>
        <w:ind w:right="1027"/>
        <w:jc w:val="left"/>
      </w:pPr>
      <w:r>
        <w:rPr/>
        <w:t>从购买日起，三个月内到期</w:t>
      </w:r>
      <w:r>
        <w:rPr>
          <w:spacing w:val="-105"/>
        </w:rPr>
        <w:t>）</w:t>
      </w:r>
      <w:r>
        <w:rPr/>
        <w:t>、流</w:t>
      </w:r>
      <w:r>
        <w:rPr>
          <w:spacing w:val="-2"/>
        </w:rPr>
        <w:t>动</w:t>
      </w:r>
      <w:r>
        <w:rPr/>
        <w:t>性强、易于转换为已知金额的现金、价值变动风险很小的投资。</w:t>
      </w:r>
    </w:p>
    <w:p>
      <w:pPr>
        <w:spacing w:line="240" w:lineRule="auto" w:before="11"/>
        <w:rPr>
          <w:rFonts w:ascii="宋体" w:hAnsi="宋体" w:cs="宋体" w:eastAsia="宋体" w:hint="default"/>
          <w:sz w:val="25"/>
          <w:szCs w:val="25"/>
        </w:rPr>
      </w:pPr>
    </w:p>
    <w:p>
      <w:pPr>
        <w:pStyle w:val="Heading4"/>
        <w:spacing w:line="240" w:lineRule="auto"/>
        <w:ind w:left="113" w:right="1027"/>
        <w:jc w:val="left"/>
        <w:rPr>
          <w:b w:val="0"/>
          <w:bCs w:val="0"/>
        </w:rPr>
      </w:pPr>
      <w:bookmarkStart w:name="9、外币业务和外币报表折算" w:id="178"/>
      <w:bookmarkEnd w:id="178"/>
      <w:r>
        <w:rPr>
          <w:b w:val="0"/>
          <w:bCs w:val="0"/>
        </w:rPr>
      </w:r>
      <w:r>
        <w:rPr>
          <w:rFonts w:ascii="Times New Roman" w:hAnsi="Times New Roman" w:cs="Times New Roman" w:eastAsia="Times New Roman" w:hint="default"/>
        </w:rPr>
        <w:t>9</w:t>
      </w:r>
      <w:r>
        <w:rPr/>
        <w:t>、外币业务和外币报表折算</w:t>
      </w:r>
      <w:r>
        <w:rPr>
          <w:b w:val="0"/>
          <w:bCs w:val="0"/>
        </w:rPr>
      </w:r>
    </w:p>
    <w:p>
      <w:pPr>
        <w:pStyle w:val="BodyText"/>
        <w:spacing w:line="520" w:lineRule="atLeast" w:before="76"/>
        <w:ind w:left="484" w:right="1027"/>
        <w:jc w:val="left"/>
      </w:pPr>
      <w:r>
        <w:rPr/>
        <w:t>（</w:t>
      </w:r>
      <w:r>
        <w:rPr>
          <w:rFonts w:ascii="宋体" w:hAnsi="宋体" w:cs="宋体" w:eastAsia="宋体" w:hint="default"/>
        </w:rPr>
        <w:t>1</w:t>
      </w:r>
      <w:r>
        <w:rPr/>
        <w:t>）外币交易的折算方法 本公司发生的外币交易在初始确认时，按交易日的即期汇率（通常指中国人民银行公布的当日外汇牌</w:t>
      </w:r>
    </w:p>
    <w:p>
      <w:pPr>
        <w:pStyle w:val="BodyText"/>
        <w:spacing w:line="273" w:lineRule="auto" w:before="37"/>
        <w:ind w:right="1027"/>
        <w:jc w:val="left"/>
      </w:pPr>
      <w:r>
        <w:rPr>
          <w:spacing w:val="-1"/>
        </w:rPr>
        <w:t>价的中间价，下同）折算为记账本位币金额，但公司发生的外币兑换业务或涉及外币兑换的交易事项，按</w:t>
      </w:r>
      <w:r>
        <w:rPr>
          <w:spacing w:val="-85"/>
        </w:rPr>
        <w:t> </w:t>
      </w:r>
      <w:r>
        <w:rPr>
          <w:spacing w:val="-85"/>
        </w:rPr>
      </w:r>
      <w:r>
        <w:rPr/>
        <w:t>照实际采用的汇率折算为记账本位币金额。</w:t>
      </w:r>
    </w:p>
    <w:p>
      <w:pPr>
        <w:pStyle w:val="BodyText"/>
        <w:spacing w:line="528" w:lineRule="exact" w:before="46"/>
        <w:ind w:left="484" w:right="1027"/>
        <w:jc w:val="left"/>
      </w:pPr>
      <w:r>
        <w:rPr/>
        <w:t>（</w:t>
      </w:r>
      <w:r>
        <w:rPr>
          <w:rFonts w:ascii="宋体" w:hAnsi="宋体" w:cs="宋体" w:eastAsia="宋体" w:hint="default"/>
        </w:rPr>
        <w:t>2</w:t>
      </w:r>
      <w:r>
        <w:rPr/>
        <w:t>）对于外币货币性项目和外币非货币性项目的折算方法 资产负债表日，对于外币货币性项目采用资产负债表日即期汇率折算，由此产生的汇兑差额，除：①</w:t>
      </w:r>
    </w:p>
    <w:p>
      <w:pPr>
        <w:pStyle w:val="BodyText"/>
        <w:spacing w:line="236" w:lineRule="exact"/>
        <w:ind w:right="1027"/>
        <w:jc w:val="left"/>
      </w:pPr>
      <w:r>
        <w:rPr/>
        <w:t>属于与购建符合资本化条件的资产相关的外币专门借款产生的汇兑差额按照借款费用资本化的原则处理；</w:t>
      </w:r>
    </w:p>
    <w:p>
      <w:pPr>
        <w:pStyle w:val="BodyText"/>
        <w:spacing w:line="273" w:lineRule="auto" w:before="37"/>
        <w:ind w:right="1027"/>
        <w:jc w:val="left"/>
      </w:pPr>
      <w:r>
        <w:rPr>
          <w:spacing w:val="3"/>
        </w:rPr>
        <w:t>②可供出售的外币货币性项目除摊余成本之外的其他账面余额变动产生的汇兑差额计入其他综合收益之</w:t>
      </w:r>
      <w:r>
        <w:rPr>
          <w:spacing w:val="-82"/>
        </w:rPr>
        <w:t> </w:t>
      </w:r>
      <w:r>
        <w:rPr>
          <w:spacing w:val="-82"/>
        </w:rPr>
      </w:r>
      <w:r>
        <w:rPr/>
        <w:t>外，均计入当期损益。</w:t>
      </w:r>
    </w:p>
    <w:p>
      <w:pPr>
        <w:spacing w:line="240" w:lineRule="auto" w:before="1"/>
        <w:rPr>
          <w:rFonts w:ascii="宋体" w:hAnsi="宋体" w:cs="宋体" w:eastAsia="宋体" w:hint="default"/>
          <w:sz w:val="17"/>
          <w:szCs w:val="17"/>
        </w:rPr>
      </w:pPr>
    </w:p>
    <w:p>
      <w:pPr>
        <w:pStyle w:val="BodyText"/>
        <w:spacing w:line="273" w:lineRule="auto"/>
        <w:ind w:right="1110" w:firstLine="370"/>
        <w:jc w:val="both"/>
      </w:pPr>
      <w:r>
        <w:rPr/>
        <w:t>以历史成本计量的外币非货币性项目，仍采用交易发生日的即期汇率折算的记账本位币金额计量。以 </w:t>
      </w:r>
      <w:r>
        <w:rPr>
          <w:spacing w:val="-1"/>
        </w:rPr>
        <w:t>公允价值计量的外币非货币性项目，采用公允价值确定日的即期汇率折算，折算后的记账本位币金额与原</w:t>
      </w:r>
      <w:r>
        <w:rPr>
          <w:spacing w:val="-81"/>
        </w:rPr>
        <w:t> </w:t>
      </w:r>
      <w:r>
        <w:rPr>
          <w:spacing w:val="-81"/>
        </w:rPr>
      </w:r>
      <w:r>
        <w:rPr/>
        <w:t>记账本位币金额的差额，作为公允价值变动（含汇率变动）处理，计入当期损益或确认为其他综合收益。</w:t>
      </w:r>
    </w:p>
    <w:p>
      <w:pPr>
        <w:pStyle w:val="BodyText"/>
        <w:spacing w:line="528" w:lineRule="exact" w:before="46"/>
        <w:ind w:left="484" w:right="1027"/>
        <w:jc w:val="left"/>
      </w:pPr>
      <w:r>
        <w:rPr/>
        <w:t>（</w:t>
      </w:r>
      <w:r>
        <w:rPr>
          <w:rFonts w:ascii="宋体" w:hAnsi="宋体" w:cs="宋体" w:eastAsia="宋体" w:hint="default"/>
        </w:rPr>
        <w:t>3</w:t>
      </w:r>
      <w:r>
        <w:rPr/>
        <w:t>）外币财务报表的折算方法 编制合并财务报表涉及境外经营的，如有实质上构成对境外经营净投资的外币货币性项目，因汇率变</w:t>
      </w:r>
    </w:p>
    <w:p>
      <w:pPr>
        <w:pStyle w:val="BodyText"/>
        <w:spacing w:line="236" w:lineRule="exact"/>
        <w:ind w:right="1027"/>
        <w:jc w:val="left"/>
      </w:pPr>
      <w:r>
        <w:rPr/>
        <w:t>动而产生的汇兑差额，作为“外币报表折算差额”确认为其他综合收益；处置境外经营时，计入处置当期</w:t>
      </w:r>
    </w:p>
    <w:p>
      <w:pPr>
        <w:pStyle w:val="BodyText"/>
        <w:spacing w:line="240" w:lineRule="auto" w:before="37"/>
        <w:ind w:left="114" w:right="1027"/>
        <w:jc w:val="left"/>
      </w:pPr>
      <w:r>
        <w:rPr/>
        <w:t>损益。</w:t>
      </w:r>
    </w:p>
    <w:p>
      <w:pPr>
        <w:spacing w:line="240" w:lineRule="auto" w:before="5"/>
        <w:rPr>
          <w:rFonts w:ascii="宋体" w:hAnsi="宋体" w:cs="宋体" w:eastAsia="宋体" w:hint="default"/>
          <w:sz w:val="19"/>
          <w:szCs w:val="19"/>
        </w:rPr>
      </w:pPr>
    </w:p>
    <w:p>
      <w:pPr>
        <w:pStyle w:val="BodyText"/>
        <w:spacing w:line="273" w:lineRule="auto"/>
        <w:ind w:right="1131" w:firstLine="370"/>
        <w:jc w:val="both"/>
      </w:pPr>
      <w:r>
        <w:rPr/>
        <w:t>境外经营的外币财务报表按以下方法折算为人民币报表：资产负债表中的资产和负债项目，采用资产 </w:t>
      </w:r>
      <w:r>
        <w:rPr>
          <w:spacing w:val="-1"/>
        </w:rPr>
        <w:t>负债表日的即期汇率折算；股东权益类项目除“未分配利润”项目外，其他项目采用发生时的即期汇率折</w:t>
      </w:r>
      <w:r>
        <w:rPr>
          <w:spacing w:val="-86"/>
        </w:rPr>
        <w:t> </w:t>
      </w:r>
      <w:r>
        <w:rPr>
          <w:spacing w:val="-86"/>
        </w:rPr>
      </w:r>
      <w:r>
        <w:rPr>
          <w:spacing w:val="-1"/>
        </w:rPr>
        <w:t>算。利润表中的收入和费用项目，采用交易发生日的即期汇率折算。年初未分配利润为上一年折算后的年</w:t>
      </w:r>
      <w:r>
        <w:rPr>
          <w:spacing w:val="-83"/>
        </w:rPr>
        <w:t> </w:t>
      </w:r>
      <w:r>
        <w:rPr>
          <w:spacing w:val="-83"/>
        </w:rPr>
      </w:r>
      <w:r>
        <w:rPr>
          <w:spacing w:val="-1"/>
        </w:rPr>
        <w:t>末未分配利润；年末未分配利润按折算后的利润分配各项目计算列示；折算后资产类项目与负债类项目和</w:t>
      </w:r>
      <w:r>
        <w:rPr>
          <w:spacing w:val="-81"/>
        </w:rPr>
        <w:t> </w:t>
      </w:r>
      <w:r>
        <w:rPr>
          <w:spacing w:val="-81"/>
        </w:rPr>
      </w:r>
      <w:r>
        <w:rPr>
          <w:spacing w:val="-1"/>
        </w:rPr>
        <w:t>股东权益类项目合计数的差额，作为外币报表折算差额，确认为其他综合收益。处置境外经营并丧失控制</w:t>
      </w:r>
      <w:r>
        <w:rPr>
          <w:spacing w:val="-83"/>
        </w:rPr>
        <w:t> </w:t>
      </w:r>
      <w:r>
        <w:rPr>
          <w:spacing w:val="-83"/>
        </w:rPr>
      </w:r>
      <w:r>
        <w:rPr>
          <w:spacing w:val="-1"/>
        </w:rPr>
        <w:t>权时，将资产负债表中股东权益项目下列示的、与该境外经营相关的外币报表折算差额，全部或按处置该</w:t>
      </w:r>
      <w:r>
        <w:rPr>
          <w:spacing w:val="-83"/>
        </w:rPr>
        <w:t> </w:t>
      </w:r>
      <w:r>
        <w:rPr>
          <w:spacing w:val="-83"/>
        </w:rPr>
      </w:r>
      <w:r>
        <w:rPr/>
        <w:t>境外经营的比例转入处置当期损益。</w:t>
      </w:r>
    </w:p>
    <w:p>
      <w:pPr>
        <w:spacing w:line="240" w:lineRule="auto" w:before="1"/>
        <w:rPr>
          <w:rFonts w:ascii="宋体" w:hAnsi="宋体" w:cs="宋体" w:eastAsia="宋体" w:hint="default"/>
          <w:sz w:val="17"/>
          <w:szCs w:val="17"/>
        </w:rPr>
      </w:pPr>
    </w:p>
    <w:p>
      <w:pPr>
        <w:pStyle w:val="BodyText"/>
        <w:spacing w:line="273" w:lineRule="auto"/>
        <w:ind w:left="114" w:right="1132" w:firstLine="370"/>
        <w:jc w:val="both"/>
      </w:pPr>
      <w:r>
        <w:rPr/>
        <w:t>外币现金流量以及境外子公司的现金流量，采用现金流量发生日的即期汇率折算。汇率变动对现金的 影响额作为调节项目，在现金流量表中单独列报。</w:t>
      </w:r>
    </w:p>
    <w:p>
      <w:pPr>
        <w:spacing w:after="0" w:line="273" w:lineRule="auto"/>
        <w:jc w:val="both"/>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BodyText"/>
        <w:spacing w:line="240" w:lineRule="auto" w:before="35"/>
        <w:ind w:left="484" w:right="1027"/>
        <w:jc w:val="left"/>
      </w:pPr>
      <w:r>
        <w:rPr/>
        <w:t>年初数和上年实际数按照上年财务报表折算后的数额列示。</w:t>
      </w:r>
    </w:p>
    <w:p>
      <w:pPr>
        <w:spacing w:line="240" w:lineRule="auto" w:before="5"/>
        <w:rPr>
          <w:rFonts w:ascii="宋体" w:hAnsi="宋体" w:cs="宋体" w:eastAsia="宋体" w:hint="default"/>
          <w:sz w:val="19"/>
          <w:szCs w:val="19"/>
        </w:rPr>
      </w:pPr>
    </w:p>
    <w:p>
      <w:pPr>
        <w:pStyle w:val="BodyText"/>
        <w:spacing w:line="273" w:lineRule="auto"/>
        <w:ind w:left="114" w:right="1131" w:firstLine="370"/>
        <w:jc w:val="both"/>
      </w:pPr>
      <w:r>
        <w:rPr/>
        <w:t>在处置本公司在境外经营的全部所有者权益或因处置部分股权投资或其他原因丧失了对境外经营控制 </w:t>
      </w:r>
      <w:r>
        <w:rPr>
          <w:spacing w:val="-1"/>
        </w:rPr>
        <w:t>权时，将资产负债表中股东权益项目下列示的、与该境外经营相关的归属于母公司所有者权益的外币报表</w:t>
      </w:r>
      <w:r>
        <w:rPr>
          <w:spacing w:val="-81"/>
        </w:rPr>
        <w:t> </w:t>
      </w:r>
      <w:r>
        <w:rPr>
          <w:spacing w:val="-81"/>
        </w:rPr>
      </w:r>
      <w:r>
        <w:rPr/>
        <w:t>折算差额，全部转入处置当期损益。</w:t>
      </w:r>
    </w:p>
    <w:p>
      <w:pPr>
        <w:spacing w:line="240" w:lineRule="auto" w:before="1"/>
        <w:rPr>
          <w:rFonts w:ascii="宋体" w:hAnsi="宋体" w:cs="宋体" w:eastAsia="宋体" w:hint="default"/>
          <w:sz w:val="17"/>
          <w:szCs w:val="17"/>
        </w:rPr>
      </w:pPr>
    </w:p>
    <w:p>
      <w:pPr>
        <w:pStyle w:val="BodyText"/>
        <w:spacing w:line="273" w:lineRule="auto"/>
        <w:ind w:left="114" w:right="1130" w:firstLine="370"/>
        <w:jc w:val="both"/>
      </w:pPr>
      <w:r>
        <w:rPr/>
        <w:t>在处置部分股权投资或其他原因导致持有境外经营权益比例降低但不丧失对境外经营控制权时，与该 </w:t>
      </w:r>
      <w:r>
        <w:rPr>
          <w:spacing w:val="-1"/>
        </w:rPr>
        <w:t>境外经营处置部分相关的外币报表折算差额将归属于少数股东权益，不转入当期损益。在处置境外经营为</w:t>
      </w:r>
      <w:r>
        <w:rPr>
          <w:spacing w:val="-81"/>
        </w:rPr>
        <w:t> </w:t>
      </w:r>
      <w:r>
        <w:rPr>
          <w:spacing w:val="-81"/>
        </w:rPr>
      </w:r>
      <w:r>
        <w:rPr>
          <w:spacing w:val="-1"/>
        </w:rPr>
        <w:t>联营企业或合营企业的部分股权时，与该境外经营相关的外币报表折算差额，按处置该境外经营的比例转</w:t>
      </w:r>
      <w:r>
        <w:rPr>
          <w:spacing w:val="-81"/>
        </w:rPr>
        <w:t> </w:t>
      </w:r>
      <w:r>
        <w:rPr>
          <w:spacing w:val="-81"/>
        </w:rPr>
      </w:r>
      <w:r>
        <w:rPr/>
        <w:t>入处置当期损益。</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BodyText"/>
        <w:spacing w:line="590" w:lineRule="atLeast"/>
        <w:ind w:left="484" w:right="1027" w:hanging="371"/>
        <w:jc w:val="left"/>
      </w:pPr>
      <w:bookmarkStart w:name="10、金融工具" w:id="179"/>
      <w:bookmarkEnd w:id="179"/>
      <w:r>
        <w:rPr/>
      </w:r>
      <w:r>
        <w:rPr>
          <w:rFonts w:ascii="Times New Roman" w:hAnsi="Times New Roman" w:cs="Times New Roman" w:eastAsia="Times New Roman" w:hint="default"/>
          <w:b/>
          <w:bCs/>
        </w:rPr>
        <w:t>10</w:t>
      </w:r>
      <w:r>
        <w:rPr>
          <w:rFonts w:ascii="宋体" w:hAnsi="宋体" w:cs="宋体" w:eastAsia="宋体" w:hint="default"/>
          <w:b/>
          <w:bCs/>
        </w:rPr>
        <w:t>、金融工具</w:t>
      </w:r>
      <w:r>
        <w:rPr>
          <w:rFonts w:ascii="宋体" w:hAnsi="宋体" w:cs="宋体" w:eastAsia="宋体" w:hint="default"/>
          <w:b/>
          <w:bCs/>
          <w:w w:val="99"/>
        </w:rPr>
        <w:t> </w:t>
      </w:r>
      <w:r>
        <w:rPr/>
        <w:t>在本公司成为金融工具合同的一方时确认一项金融资产或金融负债。金融资产和金融负债在初始确认</w:t>
      </w:r>
    </w:p>
    <w:p>
      <w:pPr>
        <w:pStyle w:val="BodyText"/>
        <w:spacing w:line="273" w:lineRule="auto" w:before="37"/>
        <w:ind w:left="114" w:right="1131"/>
        <w:jc w:val="both"/>
      </w:pPr>
      <w:r>
        <w:rPr>
          <w:spacing w:val="-1"/>
        </w:rPr>
        <w:t>时以公允价值计量。对于以公允价值计量且其变动计入当期损益的金融资产和金融负债，相关的交易费用</w:t>
      </w:r>
      <w:r>
        <w:rPr>
          <w:spacing w:val="-81"/>
        </w:rPr>
        <w:t> </w:t>
      </w:r>
      <w:r>
        <w:rPr>
          <w:spacing w:val="-81"/>
        </w:rPr>
      </w:r>
      <w:r>
        <w:rPr/>
        <w:t>直接计入损益，对于其他类别的金融资产和金融负债，相关交易费用计入初始确认金额。</w:t>
      </w:r>
    </w:p>
    <w:p>
      <w:pPr>
        <w:pStyle w:val="BodyText"/>
        <w:spacing w:line="528" w:lineRule="exact" w:before="46"/>
        <w:ind w:left="484" w:right="1027"/>
        <w:jc w:val="left"/>
      </w:pPr>
      <w:r>
        <w:rPr/>
        <w:t>（</w:t>
      </w:r>
      <w:r>
        <w:rPr>
          <w:rFonts w:ascii="宋体" w:hAnsi="宋体" w:cs="宋体" w:eastAsia="宋体" w:hint="default"/>
        </w:rPr>
        <w:t>1</w:t>
      </w:r>
      <w:r>
        <w:rPr/>
        <w:t>）金融资产和金融负债的公允价值确定方法 公允价值，是指市场参与者在计量日发生的有序交易中，出售一项资产所能收到或者转移一项负债所</w:t>
      </w:r>
    </w:p>
    <w:p>
      <w:pPr>
        <w:pStyle w:val="BodyText"/>
        <w:spacing w:line="236" w:lineRule="exact"/>
        <w:ind w:left="114" w:right="0"/>
        <w:jc w:val="both"/>
      </w:pPr>
      <w:r>
        <w:rPr/>
        <w:t>需支付的价格。金融工具存在活跃市场的，本公司采用活跃市场中的报价确定其公允价值。活跃市场中的</w:t>
      </w:r>
    </w:p>
    <w:p>
      <w:pPr>
        <w:pStyle w:val="BodyText"/>
        <w:spacing w:line="273" w:lineRule="auto" w:before="37"/>
        <w:ind w:left="114" w:right="1131"/>
        <w:jc w:val="both"/>
      </w:pPr>
      <w:r>
        <w:rPr>
          <w:spacing w:val="-1"/>
        </w:rPr>
        <w:t>报价是指易于定期从交易所、经纪商、行业协会、定价服务机构等获得的价格，且代表了在公平交易中实</w:t>
      </w:r>
      <w:r>
        <w:rPr>
          <w:spacing w:val="-86"/>
        </w:rPr>
        <w:t> </w:t>
      </w:r>
      <w:r>
        <w:rPr>
          <w:spacing w:val="-86"/>
        </w:rPr>
      </w:r>
      <w:r>
        <w:rPr>
          <w:spacing w:val="-1"/>
        </w:rPr>
        <w:t>际发生的市场交易的价格。金融工具不存在活跃市场的，本公司采用估值技术确定其公允价值。估值技术</w:t>
      </w:r>
      <w:r>
        <w:rPr>
          <w:spacing w:val="-83"/>
        </w:rPr>
        <w:t> </w:t>
      </w:r>
      <w:r>
        <w:rPr>
          <w:spacing w:val="-83"/>
        </w:rPr>
      </w:r>
      <w:r>
        <w:rPr>
          <w:spacing w:val="-1"/>
        </w:rPr>
        <w:t>包括参考熟悉情况并自愿交易的各方最近进行的市场交易中使用的价格、参照实质上相同的其他金融工具</w:t>
      </w:r>
      <w:r>
        <w:rPr>
          <w:spacing w:val="-81"/>
        </w:rPr>
        <w:t> </w:t>
      </w:r>
      <w:r>
        <w:rPr>
          <w:spacing w:val="-81"/>
        </w:rPr>
      </w:r>
      <w:r>
        <w:rPr/>
        <w:t>当前的公允价值、现金流量折现法和期权定价模型等。</w:t>
      </w:r>
    </w:p>
    <w:p>
      <w:pPr>
        <w:pStyle w:val="BodyText"/>
        <w:spacing w:line="528" w:lineRule="exact" w:before="46"/>
        <w:ind w:left="484" w:right="1142"/>
        <w:jc w:val="left"/>
      </w:pPr>
      <w:r>
        <w:rPr/>
        <w:t>（</w:t>
      </w:r>
      <w:r>
        <w:rPr>
          <w:rFonts w:ascii="宋体" w:hAnsi="宋体" w:cs="宋体" w:eastAsia="宋体" w:hint="default"/>
        </w:rPr>
        <w:t>2</w:t>
      </w:r>
      <w:r>
        <w:rPr/>
        <w:t>）金融资产的分类、确认和计量 以常规方式买卖金融资产，按交易日进行会计确认和终止确认。金融资产在初始确认时划分为以公允</w:t>
      </w:r>
    </w:p>
    <w:p>
      <w:pPr>
        <w:pStyle w:val="BodyText"/>
        <w:spacing w:line="236" w:lineRule="exact"/>
        <w:ind w:left="114" w:right="0"/>
        <w:jc w:val="both"/>
      </w:pPr>
      <w:r>
        <w:rPr/>
        <w:t>价值计量且其变动计入当期损益的金融资产、持有至到期投资、贷款和应收款项以及可供出售金融资产。</w:t>
      </w:r>
    </w:p>
    <w:p>
      <w:pPr>
        <w:pStyle w:val="BodyText"/>
        <w:spacing w:line="520" w:lineRule="atLeast" w:before="8"/>
        <w:ind w:left="484" w:right="1142"/>
        <w:jc w:val="left"/>
      </w:pPr>
      <w:r>
        <w:rPr/>
        <w:t>①以公允价值计量且其变动计入当期损益的金融资产 包括交易性金融资产和指定为以公允价值计量且其变动计入当期损益的金融资产。 交易性金融资产是指满足下列条件之一的金融资产：</w:t>
      </w:r>
      <w:r>
        <w:rPr>
          <w:rFonts w:ascii="宋体" w:hAnsi="宋体" w:cs="宋体" w:eastAsia="宋体" w:hint="default"/>
        </w:rPr>
        <w:t>A.</w:t>
      </w:r>
      <w:r>
        <w:rPr/>
        <w:t>取得该金融资产的目的，主要是为了近期内出</w:t>
      </w:r>
    </w:p>
    <w:p>
      <w:pPr>
        <w:pStyle w:val="BodyText"/>
        <w:spacing w:line="273" w:lineRule="auto" w:before="37"/>
        <w:ind w:right="1131"/>
        <w:jc w:val="both"/>
      </w:pPr>
      <w:r>
        <w:rPr>
          <w:spacing w:val="-1"/>
        </w:rPr>
        <w:t>售；</w:t>
      </w:r>
      <w:r>
        <w:rPr>
          <w:rFonts w:ascii="宋体" w:hAnsi="宋体" w:cs="宋体" w:eastAsia="宋体" w:hint="default"/>
          <w:spacing w:val="-1"/>
        </w:rPr>
        <w:t>B.</w:t>
      </w:r>
      <w:r>
        <w:rPr>
          <w:spacing w:val="-1"/>
        </w:rPr>
        <w:t>属于进行集中管理的可辨认金融工具组合的一部分，且有客观证据表明本公司近期采用短期获利方</w:t>
      </w:r>
      <w:r>
        <w:rPr>
          <w:spacing w:val="-81"/>
        </w:rPr>
        <w:t> </w:t>
      </w:r>
      <w:r>
        <w:rPr>
          <w:spacing w:val="-81"/>
        </w:rPr>
      </w:r>
      <w:r>
        <w:rPr>
          <w:spacing w:val="-1"/>
        </w:rPr>
        <w:t>式对该组合进行管理；</w:t>
      </w:r>
      <w:r>
        <w:rPr>
          <w:rFonts w:ascii="宋体" w:hAnsi="宋体" w:cs="宋体" w:eastAsia="宋体" w:hint="default"/>
          <w:spacing w:val="-1"/>
        </w:rPr>
        <w:t>C.</w:t>
      </w:r>
      <w:r>
        <w:rPr>
          <w:spacing w:val="-1"/>
        </w:rPr>
        <w:t>属于衍生工具，但是，被指定且为有效套期工具的衍生工具、属于财务担保合同</w:t>
      </w:r>
      <w:r>
        <w:rPr>
          <w:spacing w:val="-85"/>
        </w:rPr>
        <w:t> </w:t>
      </w:r>
      <w:r>
        <w:rPr>
          <w:spacing w:val="-85"/>
        </w:rPr>
      </w:r>
      <w:r>
        <w:rPr>
          <w:spacing w:val="-1"/>
        </w:rPr>
        <w:t>的衍生工具、与在活跃市场中没有报价且其公允价值不能可靠计量的权益工具投资挂钩并须通过交付该权</w:t>
      </w:r>
      <w:r>
        <w:rPr>
          <w:spacing w:val="-81"/>
        </w:rPr>
        <w:t> </w:t>
      </w:r>
      <w:r>
        <w:rPr>
          <w:spacing w:val="-81"/>
        </w:rPr>
      </w:r>
      <w:r>
        <w:rPr/>
        <w:t>益工具结算的衍生工具除外。</w:t>
      </w:r>
    </w:p>
    <w:p>
      <w:pPr>
        <w:spacing w:line="240" w:lineRule="auto" w:before="1"/>
        <w:rPr>
          <w:rFonts w:ascii="宋体" w:hAnsi="宋体" w:cs="宋体" w:eastAsia="宋体" w:hint="default"/>
          <w:sz w:val="17"/>
          <w:szCs w:val="17"/>
        </w:rPr>
      </w:pPr>
    </w:p>
    <w:p>
      <w:pPr>
        <w:pStyle w:val="BodyText"/>
        <w:spacing w:line="273" w:lineRule="auto"/>
        <w:ind w:right="1131" w:firstLine="370"/>
        <w:jc w:val="both"/>
      </w:pPr>
      <w:r>
        <w:rPr/>
        <w:t>符合下述条件之一的金融资产，在初始确认时可指定为以公允价值计量且其变动计入当期损益的金融 </w:t>
      </w:r>
      <w:r>
        <w:rPr>
          <w:spacing w:val="-1"/>
        </w:rPr>
        <w:t>资产：</w:t>
      </w:r>
      <w:r>
        <w:rPr>
          <w:rFonts w:ascii="宋体" w:hAnsi="宋体" w:cs="宋体" w:eastAsia="宋体" w:hint="default"/>
          <w:spacing w:val="-1"/>
        </w:rPr>
        <w:t>A.</w:t>
      </w:r>
      <w:r>
        <w:rPr>
          <w:spacing w:val="-1"/>
        </w:rPr>
        <w:t>该指定可以消除或明显减少由于该金融资产的计量基础不同所导致的相关利得或损失在确认或计</w:t>
      </w:r>
      <w:r>
        <w:rPr>
          <w:spacing w:val="-82"/>
        </w:rPr>
        <w:t> </w:t>
      </w:r>
      <w:r>
        <w:rPr>
          <w:spacing w:val="-82"/>
        </w:rPr>
      </w:r>
      <w:r>
        <w:rPr>
          <w:spacing w:val="-1"/>
        </w:rPr>
        <w:t>量方面不一致的情况；</w:t>
      </w:r>
      <w:r>
        <w:rPr>
          <w:rFonts w:ascii="宋体" w:hAnsi="宋体" w:cs="宋体" w:eastAsia="宋体" w:hint="default"/>
          <w:spacing w:val="-1"/>
        </w:rPr>
        <w:t>B.</w:t>
      </w:r>
      <w:r>
        <w:rPr>
          <w:spacing w:val="-1"/>
        </w:rPr>
        <w:t>本公司风险管理或投资策略的正式书面文件已载明，对该金融资产所在的金融资</w:t>
      </w:r>
      <w:r>
        <w:rPr>
          <w:spacing w:val="-83"/>
        </w:rPr>
        <w:t> </w:t>
      </w:r>
      <w:r>
        <w:rPr>
          <w:spacing w:val="-83"/>
        </w:rPr>
      </w:r>
      <w:r>
        <w:rPr/>
        <w:t>产组合或金融资产和金融负债组合以公允价值为基础进行管理、评价并向关键管理人员报告。</w:t>
      </w:r>
    </w:p>
    <w:p>
      <w:pPr>
        <w:spacing w:after="0" w:line="273" w:lineRule="auto"/>
        <w:jc w:val="both"/>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BodyText"/>
        <w:spacing w:line="273" w:lineRule="auto" w:before="35"/>
        <w:ind w:left="114" w:right="1159" w:firstLine="370"/>
        <w:jc w:val="both"/>
      </w:pPr>
      <w:r>
        <w:rPr/>
        <w:t>以公允价值计量且其变动计入当期损益的金融资产采用公允价值进行后续计量，公允价值变动形成的 利得或损失以及与该等金融资产相关的股利和利息收入计入当期损益。</w:t>
      </w:r>
    </w:p>
    <w:p>
      <w:pPr>
        <w:spacing w:line="240" w:lineRule="auto" w:before="1"/>
        <w:rPr>
          <w:rFonts w:ascii="宋体" w:hAnsi="宋体" w:cs="宋体" w:eastAsia="宋体" w:hint="default"/>
          <w:sz w:val="17"/>
          <w:szCs w:val="17"/>
        </w:rPr>
      </w:pPr>
    </w:p>
    <w:p>
      <w:pPr>
        <w:pStyle w:val="BodyText"/>
        <w:spacing w:line="240" w:lineRule="auto"/>
        <w:ind w:left="484" w:right="1027"/>
        <w:jc w:val="left"/>
      </w:pPr>
      <w:r>
        <w:rPr/>
        <w:t>②持有至到期投资</w:t>
      </w:r>
    </w:p>
    <w:p>
      <w:pPr>
        <w:pStyle w:val="BodyText"/>
        <w:spacing w:line="520" w:lineRule="atLeast" w:before="8"/>
        <w:ind w:left="484" w:right="1022"/>
        <w:jc w:val="left"/>
      </w:pPr>
      <w:r>
        <w:rPr>
          <w:spacing w:val="-2"/>
        </w:rPr>
        <w:t>是指到期日固定、回收金额固定或可确定，且本公司有明确意图和能力持有至到期的非衍生金融资产。</w:t>
      </w:r>
      <w:r>
        <w:rPr>
          <w:spacing w:val="-95"/>
        </w:rPr>
        <w:t> </w:t>
      </w:r>
      <w:r>
        <w:rPr>
          <w:spacing w:val="-95"/>
        </w:rPr>
      </w:r>
      <w:r>
        <w:rPr/>
        <w:t>持有至到期投资采用实际利率法，按摊余成本进行后续计量，在终止确认、发生减值或摊销时产生的</w:t>
      </w:r>
    </w:p>
    <w:p>
      <w:pPr>
        <w:pStyle w:val="BodyText"/>
        <w:spacing w:line="240" w:lineRule="auto" w:before="37"/>
        <w:ind w:right="1027"/>
        <w:jc w:val="left"/>
      </w:pPr>
      <w:r>
        <w:rPr/>
        <w:t>利得或损失，计入当期损益。</w:t>
      </w:r>
    </w:p>
    <w:p>
      <w:pPr>
        <w:spacing w:line="240" w:lineRule="auto" w:before="5"/>
        <w:rPr>
          <w:rFonts w:ascii="宋体" w:hAnsi="宋体" w:cs="宋体" w:eastAsia="宋体" w:hint="default"/>
          <w:sz w:val="19"/>
          <w:szCs w:val="19"/>
        </w:rPr>
      </w:pPr>
    </w:p>
    <w:p>
      <w:pPr>
        <w:pStyle w:val="BodyText"/>
        <w:spacing w:line="273" w:lineRule="auto"/>
        <w:ind w:right="1131" w:firstLine="370"/>
        <w:jc w:val="both"/>
      </w:pPr>
      <w:r>
        <w:rPr/>
        <w:t>实际利率法是指按照金融资产或金融负债（含一组金融资产或金融负债）的实际利率计算其摊余成本 </w:t>
      </w:r>
      <w:r>
        <w:rPr>
          <w:spacing w:val="-1"/>
        </w:rPr>
        <w:t>及各期利息收入或支出的方法。实际利率是指将金融资产或金融负债在预期存续期间或适用的更短期间内</w:t>
      </w:r>
      <w:r>
        <w:rPr>
          <w:spacing w:val="-81"/>
        </w:rPr>
        <w:t> </w:t>
      </w:r>
      <w:r>
        <w:rPr>
          <w:spacing w:val="-81"/>
        </w:rPr>
      </w:r>
      <w:r>
        <w:rPr/>
        <w:t>的未来现金流量，折现为该金融资产或金融负债当前账面价值所使用的利率。</w:t>
      </w:r>
    </w:p>
    <w:p>
      <w:pPr>
        <w:spacing w:line="240" w:lineRule="auto" w:before="1"/>
        <w:rPr>
          <w:rFonts w:ascii="宋体" w:hAnsi="宋体" w:cs="宋体" w:eastAsia="宋体" w:hint="default"/>
          <w:sz w:val="17"/>
          <w:szCs w:val="17"/>
        </w:rPr>
      </w:pPr>
    </w:p>
    <w:p>
      <w:pPr>
        <w:pStyle w:val="BodyText"/>
        <w:spacing w:line="273" w:lineRule="auto"/>
        <w:ind w:left="114" w:right="1027" w:firstLine="370"/>
        <w:jc w:val="left"/>
      </w:pPr>
      <w:r>
        <w:rPr>
          <w:spacing w:val="-5"/>
        </w:rPr>
        <w:t>在计算实际利率时，本公司将在考虑金融资产或金融负债所有合同条款的基础上预计未来现金流量（不</w:t>
      </w:r>
      <w:r>
        <w:rPr/>
        <w:t> </w:t>
      </w:r>
      <w:r>
        <w:rPr>
          <w:spacing w:val="-3"/>
        </w:rPr>
        <w:t>考虑未来的信用损失），同时还将考虑金融资产或金融负债合同各方之间支付或收取的、属于实际利率组</w:t>
      </w:r>
      <w:r>
        <w:rPr>
          <w:spacing w:val="-74"/>
        </w:rPr>
        <w:t> </w:t>
      </w:r>
      <w:r>
        <w:rPr>
          <w:spacing w:val="-74"/>
        </w:rPr>
      </w:r>
      <w:r>
        <w:rPr/>
        <w:t>成部分的各项收费、交易费用及折价或溢价等。</w:t>
      </w:r>
    </w:p>
    <w:p>
      <w:pPr>
        <w:pStyle w:val="BodyText"/>
        <w:spacing w:line="528" w:lineRule="exact" w:before="46"/>
        <w:ind w:left="484" w:right="1142"/>
        <w:jc w:val="left"/>
      </w:pPr>
      <w:r>
        <w:rPr/>
        <w:t>③贷款和应收款项 是指在活跃市场中没有报价、回收金额固定或可确定的非衍生金融资产。本公司划分为贷款和应收款</w:t>
      </w:r>
    </w:p>
    <w:p>
      <w:pPr>
        <w:pStyle w:val="BodyText"/>
        <w:spacing w:line="236" w:lineRule="exact"/>
        <w:ind w:right="1027"/>
        <w:jc w:val="left"/>
      </w:pPr>
      <w:r>
        <w:rPr/>
        <w:t>的金融资产包括应收票据、应收账款、应收利息、应收股利及其他应收款等。</w:t>
      </w:r>
    </w:p>
    <w:p>
      <w:pPr>
        <w:spacing w:line="240" w:lineRule="auto" w:before="5"/>
        <w:rPr>
          <w:rFonts w:ascii="宋体" w:hAnsi="宋体" w:cs="宋体" w:eastAsia="宋体" w:hint="default"/>
          <w:sz w:val="19"/>
          <w:szCs w:val="19"/>
        </w:rPr>
      </w:pPr>
    </w:p>
    <w:p>
      <w:pPr>
        <w:pStyle w:val="BodyText"/>
        <w:spacing w:line="273" w:lineRule="auto"/>
        <w:ind w:left="114" w:right="1159" w:firstLine="370"/>
        <w:jc w:val="both"/>
      </w:pPr>
      <w:r>
        <w:rPr/>
        <w:t>贷款和应收款项采用实际利率法，按摊余成本进行后续计量，在终止确认、发生减值或摊销时产生的 利得或损失，计入当期损益。</w:t>
      </w:r>
    </w:p>
    <w:p>
      <w:pPr>
        <w:pStyle w:val="BodyText"/>
        <w:spacing w:line="528" w:lineRule="exact" w:before="47"/>
        <w:ind w:left="484" w:right="1142"/>
        <w:jc w:val="left"/>
      </w:pPr>
      <w:r>
        <w:rPr/>
        <w:t>④可供出售金融资产 包括初始确认时即被指定为可供出售的非衍生金融资产，以及除了以公允价值计量且其变动计入当期</w:t>
      </w:r>
    </w:p>
    <w:p>
      <w:pPr>
        <w:pStyle w:val="BodyText"/>
        <w:spacing w:line="236" w:lineRule="exact"/>
        <w:ind w:right="1027"/>
        <w:jc w:val="left"/>
      </w:pPr>
      <w:r>
        <w:rPr/>
        <w:t>损益的金融资产、贷款和应收款项、持有至到期投资以外的金融资产。</w:t>
      </w:r>
    </w:p>
    <w:p>
      <w:pPr>
        <w:spacing w:line="240" w:lineRule="auto" w:before="5"/>
        <w:rPr>
          <w:rFonts w:ascii="宋体" w:hAnsi="宋体" w:cs="宋体" w:eastAsia="宋体" w:hint="default"/>
          <w:sz w:val="19"/>
          <w:szCs w:val="19"/>
        </w:rPr>
      </w:pPr>
    </w:p>
    <w:p>
      <w:pPr>
        <w:pStyle w:val="BodyText"/>
        <w:spacing w:line="273" w:lineRule="auto"/>
        <w:ind w:left="114" w:right="1132" w:firstLine="370"/>
        <w:jc w:val="both"/>
      </w:pPr>
      <w:r>
        <w:rPr/>
        <w:t>可供出售债务工具投资的期末成本按照其摊余成本法确定，即初始确认金额扣除已偿还的本金，加上 </w:t>
      </w:r>
      <w:r>
        <w:rPr>
          <w:spacing w:val="-1"/>
        </w:rPr>
        <w:t>或减去采用实际利率法将该初始确认金额与到期日金额之间的差额进行摊销形成的累计摊销额，并扣除已</w:t>
      </w:r>
      <w:r>
        <w:rPr>
          <w:spacing w:val="-81"/>
        </w:rPr>
        <w:t> </w:t>
      </w:r>
      <w:r>
        <w:rPr>
          <w:spacing w:val="-81"/>
        </w:rPr>
      </w:r>
      <w:r>
        <w:rPr/>
        <w:t>发生的减值损失后的金额。可供出售权益工具投资的期末成本为其初始取得成本。</w:t>
      </w:r>
    </w:p>
    <w:p>
      <w:pPr>
        <w:spacing w:line="240" w:lineRule="auto" w:before="1"/>
        <w:rPr>
          <w:rFonts w:ascii="宋体" w:hAnsi="宋体" w:cs="宋体" w:eastAsia="宋体" w:hint="default"/>
          <w:sz w:val="17"/>
          <w:szCs w:val="17"/>
        </w:rPr>
      </w:pPr>
    </w:p>
    <w:p>
      <w:pPr>
        <w:pStyle w:val="BodyText"/>
        <w:spacing w:line="273" w:lineRule="auto"/>
        <w:ind w:left="114" w:right="1131" w:firstLine="370"/>
        <w:jc w:val="both"/>
      </w:pPr>
      <w:r>
        <w:rPr/>
        <w:t>可供出售金融资产采用公允价值进行后续计量，公允价值变动形成的利得或损失，除减值损失和外币 </w:t>
      </w:r>
      <w:r>
        <w:rPr>
          <w:spacing w:val="-1"/>
        </w:rPr>
        <w:t>货币性金融资产与摊余成本相关的汇兑差额计入当期损益外，确认为其他综合收益，在该金融资产终止确</w:t>
      </w:r>
      <w:r>
        <w:rPr>
          <w:spacing w:val="-81"/>
        </w:rPr>
        <w:t> </w:t>
      </w:r>
      <w:r>
        <w:rPr>
          <w:spacing w:val="-81"/>
        </w:rPr>
      </w:r>
      <w:r>
        <w:rPr>
          <w:spacing w:val="-1"/>
        </w:rPr>
        <w:t>认时转出，计入当期损益。但是，在活跃市场中没有报价且其公允价值不能可靠计量的权益工具投资，以</w:t>
      </w:r>
      <w:r>
        <w:rPr>
          <w:spacing w:val="-85"/>
        </w:rPr>
        <w:t> </w:t>
      </w:r>
      <w:r>
        <w:rPr>
          <w:spacing w:val="-85"/>
        </w:rPr>
      </w:r>
      <w:r>
        <w:rPr/>
        <w:t>及与该权益工具挂钩并须通过交付该权益工具结算的衍生金融资产，按照成本进行后续计量。</w:t>
      </w:r>
    </w:p>
    <w:p>
      <w:pPr>
        <w:spacing w:line="240" w:lineRule="auto" w:before="1"/>
        <w:rPr>
          <w:rFonts w:ascii="宋体" w:hAnsi="宋体" w:cs="宋体" w:eastAsia="宋体" w:hint="default"/>
          <w:sz w:val="17"/>
          <w:szCs w:val="17"/>
        </w:rPr>
      </w:pPr>
    </w:p>
    <w:p>
      <w:pPr>
        <w:pStyle w:val="BodyText"/>
        <w:spacing w:line="240" w:lineRule="auto"/>
        <w:ind w:left="484" w:right="1027"/>
        <w:jc w:val="left"/>
      </w:pPr>
      <w:r>
        <w:rPr/>
        <w:t>可供出售金融资产持有期间取得的利息及被投资单位宣告发放的现金股利，计入投资收益。</w:t>
      </w:r>
    </w:p>
    <w:p>
      <w:pPr>
        <w:pStyle w:val="BodyText"/>
        <w:spacing w:line="520" w:lineRule="atLeast" w:before="8"/>
        <w:ind w:left="484" w:right="1142"/>
        <w:jc w:val="left"/>
      </w:pPr>
      <w:r>
        <w:rPr/>
        <w:t>（</w:t>
      </w:r>
      <w:r>
        <w:rPr>
          <w:rFonts w:ascii="宋体" w:hAnsi="宋体" w:cs="宋体" w:eastAsia="宋体" w:hint="default"/>
        </w:rPr>
        <w:t>3</w:t>
      </w:r>
      <w:r>
        <w:rPr/>
        <w:t>）金融资产减值 除了以公允价值计量且其变动计入当期损益的金融资产外，本公司在每个资产负债表日对其他金融资</w:t>
      </w:r>
    </w:p>
    <w:p>
      <w:pPr>
        <w:pStyle w:val="BodyText"/>
        <w:spacing w:line="240" w:lineRule="auto" w:before="37"/>
        <w:ind w:left="114" w:right="1027"/>
        <w:jc w:val="left"/>
      </w:pPr>
      <w:r>
        <w:rPr/>
        <w:t>产的账面价值进行检查，有客观证据表明金融资产发生减值的，计提减值准备。</w:t>
      </w:r>
    </w:p>
    <w:p>
      <w:pPr>
        <w:spacing w:line="240" w:lineRule="auto" w:before="5"/>
        <w:rPr>
          <w:rFonts w:ascii="宋体" w:hAnsi="宋体" w:cs="宋体" w:eastAsia="宋体" w:hint="default"/>
          <w:sz w:val="19"/>
          <w:szCs w:val="19"/>
        </w:rPr>
      </w:pPr>
    </w:p>
    <w:p>
      <w:pPr>
        <w:pStyle w:val="BodyText"/>
        <w:spacing w:line="273" w:lineRule="auto"/>
        <w:ind w:left="114" w:right="1159" w:firstLine="370"/>
        <w:jc w:val="both"/>
      </w:pPr>
      <w:r>
        <w:rPr/>
        <w:t>本公司对单项金额重大的金融资产单独进行减值测试；对单项金额不重大的金融资产，单独进行减值 测试或包括在具有类似信用风险特征的金融资产组合中进行减值测试。单独测试未发生减值的金融资产</w:t>
      </w:r>
    </w:p>
    <w:p>
      <w:pPr>
        <w:spacing w:after="0" w:line="273" w:lineRule="auto"/>
        <w:jc w:val="both"/>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BodyText"/>
        <w:spacing w:line="273" w:lineRule="auto" w:before="35"/>
        <w:ind w:left="114" w:right="1023"/>
        <w:jc w:val="left"/>
      </w:pPr>
      <w:r>
        <w:rPr>
          <w:spacing w:val="-3"/>
        </w:rPr>
        <w:t>（包括单项金额重大和不重大的金融资产），包括在具有类似信用风险特征的金融资产组合中再进行减值</w:t>
      </w:r>
      <w:r>
        <w:rPr>
          <w:spacing w:val="-74"/>
        </w:rPr>
        <w:t> </w:t>
      </w:r>
      <w:r>
        <w:rPr>
          <w:spacing w:val="-74"/>
        </w:rPr>
      </w:r>
      <w:r>
        <w:rPr>
          <w:spacing w:val="-3"/>
        </w:rPr>
        <w:t>测试。已单项确认减值损失的金融资产，不包括在具有类似信用风险特征的金融资产组合中进行减值测试。</w:t>
      </w:r>
    </w:p>
    <w:p>
      <w:pPr>
        <w:pStyle w:val="BodyText"/>
        <w:spacing w:line="528" w:lineRule="exact" w:before="46"/>
        <w:ind w:left="484" w:right="1142"/>
        <w:jc w:val="left"/>
      </w:pPr>
      <w:r>
        <w:rPr/>
        <w:t>①持有至到期投资、贷款和应收款项减值 以成本或摊余成本计量的金融资产将其账面价值减记至预计未来现金流量现值，减记金额确认为减值</w:t>
      </w:r>
    </w:p>
    <w:p>
      <w:pPr>
        <w:pStyle w:val="BodyText"/>
        <w:spacing w:line="236" w:lineRule="exact"/>
        <w:ind w:left="114" w:right="1027"/>
        <w:jc w:val="left"/>
      </w:pPr>
      <w:r>
        <w:rPr/>
        <w:t>损失，计入当期损益。金融资产在确认减值损失后，如有客观证据表明该金融资产价值已恢复，且客观上</w:t>
      </w:r>
    </w:p>
    <w:p>
      <w:pPr>
        <w:pStyle w:val="BodyText"/>
        <w:spacing w:line="273" w:lineRule="auto" w:before="37"/>
        <w:ind w:left="114" w:right="1027"/>
        <w:jc w:val="left"/>
      </w:pPr>
      <w:r>
        <w:rPr>
          <w:spacing w:val="-1"/>
        </w:rPr>
        <w:t>与确认该损失后发生的事项有关，原确认的减值损失予以转回，金融资产转回减值损失后的账面价值不超</w:t>
      </w:r>
      <w:r>
        <w:rPr>
          <w:spacing w:val="-81"/>
        </w:rPr>
        <w:t> </w:t>
      </w:r>
      <w:r>
        <w:rPr>
          <w:spacing w:val="-81"/>
        </w:rPr>
      </w:r>
      <w:r>
        <w:rPr/>
        <w:t>过假定不计提减值准备情况下该金融资产在转回日的摊余成本。</w:t>
      </w:r>
    </w:p>
    <w:p>
      <w:pPr>
        <w:pStyle w:val="BodyText"/>
        <w:spacing w:line="528" w:lineRule="exact" w:before="46"/>
        <w:ind w:left="484" w:right="1027"/>
        <w:jc w:val="left"/>
      </w:pPr>
      <w:r>
        <w:rPr/>
        <w:t>②可供出售金融资产减值 当综合相关因素判断可供出售权益工具投资公允价值下跌是严重或非暂时性下跌时，表明该可供出售</w:t>
      </w:r>
    </w:p>
    <w:p>
      <w:pPr>
        <w:pStyle w:val="BodyText"/>
        <w:spacing w:line="236" w:lineRule="exact"/>
        <w:ind w:right="1027"/>
        <w:jc w:val="left"/>
      </w:pPr>
      <w:r>
        <w:rPr/>
        <w:t>权益工具投资发生减值</w:t>
      </w:r>
      <w:r>
        <w:rPr>
          <w:spacing w:val="-5"/>
        </w:rPr>
        <w:t>。</w:t>
      </w:r>
      <w:r>
        <w:rPr/>
        <w:t>其</w:t>
      </w:r>
      <w:r>
        <w:rPr>
          <w:spacing w:val="-5"/>
        </w:rPr>
        <w:t>中</w:t>
      </w:r>
      <w:r>
        <w:rPr/>
        <w:t>“</w:t>
      </w:r>
      <w:r>
        <w:rPr>
          <w:spacing w:val="1"/>
        </w:rPr>
        <w:t>严</w:t>
      </w:r>
      <w:r>
        <w:rPr/>
        <w:t>重下跌</w:t>
      </w:r>
      <w:r>
        <w:rPr>
          <w:spacing w:val="-5"/>
        </w:rPr>
        <w:t>”</w:t>
      </w:r>
      <w:r>
        <w:rPr/>
        <w:t>是指公允价值下跌幅度累计超</w:t>
      </w:r>
      <w:r>
        <w:rPr>
          <w:spacing w:val="-1"/>
        </w:rPr>
        <w:t>过</w:t>
      </w:r>
      <w:r>
        <w:rPr>
          <w:rFonts w:ascii="宋体" w:hAnsi="宋体" w:cs="宋体" w:eastAsia="宋体" w:hint="default"/>
        </w:rPr>
        <w:t>20</w:t>
      </w:r>
      <w:r>
        <w:rPr>
          <w:rFonts w:ascii="宋体" w:hAnsi="宋体" w:cs="宋体" w:eastAsia="宋体" w:hint="default"/>
          <w:spacing w:val="1"/>
        </w:rPr>
        <w:t>%</w:t>
      </w:r>
      <w:r>
        <w:rPr>
          <w:spacing w:val="-111"/>
        </w:rPr>
        <w:t>；</w:t>
      </w:r>
      <w:r>
        <w:rPr/>
        <w:t>“非暂时性下跌</w:t>
      </w:r>
      <w:r>
        <w:rPr>
          <w:spacing w:val="-5"/>
        </w:rPr>
        <w:t>”</w:t>
      </w:r>
      <w:r>
        <w:rPr/>
        <w:t>是指公</w:t>
      </w:r>
    </w:p>
    <w:p>
      <w:pPr>
        <w:pStyle w:val="BodyText"/>
        <w:spacing w:line="240" w:lineRule="auto" w:before="37"/>
        <w:ind w:right="1027"/>
        <w:jc w:val="left"/>
      </w:pPr>
      <w:r>
        <w:rPr/>
        <w:t>允价值连续下跌时间超过</w:t>
      </w:r>
      <w:r>
        <w:rPr>
          <w:rFonts w:ascii="宋体" w:hAnsi="宋体" w:cs="宋体" w:eastAsia="宋体" w:hint="default"/>
        </w:rPr>
        <w:t>12</w:t>
      </w:r>
      <w:r>
        <w:rPr/>
        <w:t>个月。</w:t>
      </w:r>
    </w:p>
    <w:p>
      <w:pPr>
        <w:spacing w:line="240" w:lineRule="auto" w:before="5"/>
        <w:rPr>
          <w:rFonts w:ascii="宋体" w:hAnsi="宋体" w:cs="宋体" w:eastAsia="宋体" w:hint="default"/>
          <w:sz w:val="19"/>
          <w:szCs w:val="19"/>
        </w:rPr>
      </w:pPr>
    </w:p>
    <w:p>
      <w:pPr>
        <w:pStyle w:val="BodyText"/>
        <w:spacing w:line="273" w:lineRule="auto"/>
        <w:ind w:left="114" w:right="1131" w:firstLine="370"/>
        <w:jc w:val="both"/>
      </w:pPr>
      <w:r>
        <w:rPr/>
        <w:t>可供出售金融资产发生减值时，将原计入其他综合收益的因公允价值下降形成的累计损失予以转出并 </w:t>
      </w:r>
      <w:r>
        <w:rPr>
          <w:spacing w:val="-1"/>
        </w:rPr>
        <w:t>计入当期损益，该转出的累计损失为该资产初始取得成本扣除已收回本金和已摊销金额、当前公允价值和</w:t>
      </w:r>
      <w:r>
        <w:rPr>
          <w:spacing w:val="-81"/>
        </w:rPr>
        <w:t> </w:t>
      </w:r>
      <w:r>
        <w:rPr>
          <w:spacing w:val="-81"/>
        </w:rPr>
      </w:r>
      <w:r>
        <w:rPr/>
        <w:t>原已计入损益的减值损失后的余额。</w:t>
      </w:r>
    </w:p>
    <w:p>
      <w:pPr>
        <w:spacing w:line="240" w:lineRule="auto" w:before="1"/>
        <w:rPr>
          <w:rFonts w:ascii="宋体" w:hAnsi="宋体" w:cs="宋体" w:eastAsia="宋体" w:hint="default"/>
          <w:sz w:val="17"/>
          <w:szCs w:val="17"/>
        </w:rPr>
      </w:pPr>
    </w:p>
    <w:p>
      <w:pPr>
        <w:pStyle w:val="BodyText"/>
        <w:spacing w:line="273" w:lineRule="auto"/>
        <w:ind w:left="114" w:right="1130" w:firstLine="370"/>
        <w:jc w:val="both"/>
      </w:pPr>
      <w:r>
        <w:rPr/>
        <w:t>在确认减值损失后，期后如有客观证据表明该金融资产价值已恢复，且客观上与确认该损失后发生的 </w:t>
      </w:r>
      <w:r>
        <w:rPr>
          <w:spacing w:val="-1"/>
        </w:rPr>
        <w:t>事项有关，原确认的减值损失予以转回，可供出售权益工具投资的减值损失转回确认为其他综合收益，可</w:t>
      </w:r>
      <w:r>
        <w:rPr>
          <w:spacing w:val="-82"/>
        </w:rPr>
        <w:t> </w:t>
      </w:r>
      <w:r>
        <w:rPr>
          <w:spacing w:val="-82"/>
        </w:rPr>
      </w:r>
      <w:r>
        <w:rPr/>
        <w:t>供出售债务工具的减值损失转回计入当期损益。</w:t>
      </w:r>
    </w:p>
    <w:p>
      <w:pPr>
        <w:spacing w:line="240" w:lineRule="auto" w:before="2"/>
        <w:rPr>
          <w:rFonts w:ascii="宋体" w:hAnsi="宋体" w:cs="宋体" w:eastAsia="宋体" w:hint="default"/>
          <w:sz w:val="17"/>
          <w:szCs w:val="17"/>
        </w:rPr>
      </w:pPr>
    </w:p>
    <w:p>
      <w:pPr>
        <w:pStyle w:val="BodyText"/>
        <w:spacing w:line="273" w:lineRule="auto"/>
        <w:ind w:left="114" w:right="1159" w:firstLine="370"/>
        <w:jc w:val="both"/>
      </w:pPr>
      <w:r>
        <w:rPr/>
        <w:t>在活跃市场中没有报价且其公允价值不能可靠计量的权益工具投资，或与该权益工具挂钩并须通过交 付该权益工具结算的衍生金融资产的减值损失，不予转回。</w:t>
      </w:r>
    </w:p>
    <w:p>
      <w:pPr>
        <w:pStyle w:val="BodyText"/>
        <w:spacing w:line="528" w:lineRule="exact" w:before="46"/>
        <w:ind w:left="484" w:right="1142"/>
        <w:jc w:val="left"/>
      </w:pPr>
      <w:r>
        <w:rPr/>
        <w:t>（</w:t>
      </w:r>
      <w:r>
        <w:rPr>
          <w:rFonts w:ascii="宋体" w:hAnsi="宋体" w:cs="宋体" w:eastAsia="宋体" w:hint="default"/>
        </w:rPr>
        <w:t>4</w:t>
      </w:r>
      <w:r>
        <w:rPr/>
        <w:t>）金融资产转移的确认依据和计量方法 满足下列条件之一的金融资产，予以终止确认：①收取该金融资产现金流量的合同权利终止；②该金</w:t>
      </w:r>
    </w:p>
    <w:p>
      <w:pPr>
        <w:pStyle w:val="BodyText"/>
        <w:spacing w:line="236" w:lineRule="exact"/>
        <w:ind w:right="1027"/>
        <w:jc w:val="left"/>
      </w:pPr>
      <w:r>
        <w:rPr/>
        <w:t>融资产已转移，且将金融资产所有权上几乎所有的风险和报酬转移给转入方；③该金融资产已转移，虽然</w:t>
      </w:r>
    </w:p>
    <w:p>
      <w:pPr>
        <w:pStyle w:val="BodyText"/>
        <w:spacing w:line="240" w:lineRule="auto" w:before="37"/>
        <w:ind w:left="114" w:right="1027"/>
        <w:jc w:val="left"/>
      </w:pPr>
      <w:r>
        <w:rPr/>
        <w:t>企业既没有转移也没有保留金融资产所有权上几乎所有的风险和报酬，但是放弃了对该金融资产控制。</w:t>
      </w:r>
    </w:p>
    <w:p>
      <w:pPr>
        <w:spacing w:line="240" w:lineRule="auto" w:before="5"/>
        <w:rPr>
          <w:rFonts w:ascii="宋体" w:hAnsi="宋体" w:cs="宋体" w:eastAsia="宋体" w:hint="default"/>
          <w:sz w:val="19"/>
          <w:szCs w:val="19"/>
        </w:rPr>
      </w:pPr>
    </w:p>
    <w:p>
      <w:pPr>
        <w:pStyle w:val="BodyText"/>
        <w:spacing w:line="273" w:lineRule="auto"/>
        <w:ind w:left="114" w:right="1131" w:firstLine="370"/>
        <w:jc w:val="both"/>
      </w:pPr>
      <w:r>
        <w:rPr/>
        <w:t>若企业既没有转移也没有保留金融资产所有权上几乎所有的风险和报酬，且未放弃对该金融资产的控 </w:t>
      </w:r>
      <w:r>
        <w:rPr>
          <w:spacing w:val="-1"/>
        </w:rPr>
        <w:t>制的，则按照继续涉入所转移金融资产的程度确认有关金融资产，并相应确认有关负债。继续涉入所转移</w:t>
      </w:r>
      <w:r>
        <w:rPr>
          <w:spacing w:val="-83"/>
        </w:rPr>
        <w:t> </w:t>
      </w:r>
      <w:r>
        <w:rPr>
          <w:spacing w:val="-83"/>
        </w:rPr>
      </w:r>
      <w:r>
        <w:rPr/>
        <w:t>金融资产的程度，是指该金融资产价值变动使企业面临的风险水平。</w:t>
      </w:r>
    </w:p>
    <w:p>
      <w:pPr>
        <w:spacing w:line="240" w:lineRule="auto" w:before="1"/>
        <w:rPr>
          <w:rFonts w:ascii="宋体" w:hAnsi="宋体" w:cs="宋体" w:eastAsia="宋体" w:hint="default"/>
          <w:sz w:val="17"/>
          <w:szCs w:val="17"/>
        </w:rPr>
      </w:pPr>
    </w:p>
    <w:p>
      <w:pPr>
        <w:pStyle w:val="BodyText"/>
        <w:spacing w:line="273" w:lineRule="auto"/>
        <w:ind w:left="114" w:right="1159" w:firstLine="370"/>
        <w:jc w:val="both"/>
      </w:pPr>
      <w:r>
        <w:rPr/>
        <w:t>金融资产整体转移满足终止确认条件的，将所转移金融资产的账面价值及因转移而收到的对价与原计 入其他综合收益的公允价值变动累计额之和的差额计入当期损益。</w:t>
      </w:r>
    </w:p>
    <w:p>
      <w:pPr>
        <w:spacing w:line="240" w:lineRule="auto" w:before="1"/>
        <w:rPr>
          <w:rFonts w:ascii="宋体" w:hAnsi="宋体" w:cs="宋体" w:eastAsia="宋体" w:hint="default"/>
          <w:sz w:val="17"/>
          <w:szCs w:val="17"/>
        </w:rPr>
      </w:pPr>
    </w:p>
    <w:p>
      <w:pPr>
        <w:pStyle w:val="BodyText"/>
        <w:spacing w:line="273" w:lineRule="auto"/>
        <w:ind w:left="114" w:right="1131" w:firstLine="370"/>
        <w:jc w:val="both"/>
      </w:pPr>
      <w:r>
        <w:rPr/>
        <w:t>金融资产部分转移满足终止确认条件的，将所转移金融资产的账面价值在终止确认及未终止确认部分 </w:t>
      </w:r>
      <w:r>
        <w:rPr>
          <w:spacing w:val="-1"/>
        </w:rPr>
        <w:t>之间按其相对的公允价值进行分摊，并将因转移而收到的对价与应分摊至终止确认部分的原计入其他综合</w:t>
      </w:r>
      <w:r>
        <w:rPr>
          <w:spacing w:val="-81"/>
        </w:rPr>
        <w:t> </w:t>
      </w:r>
      <w:r>
        <w:rPr>
          <w:spacing w:val="-81"/>
        </w:rPr>
      </w:r>
      <w:r>
        <w:rPr/>
        <w:t>收益的公允价值变动累计额之和与分摊的前述账面金额之差额计入当期损益。</w:t>
      </w:r>
    </w:p>
    <w:p>
      <w:pPr>
        <w:spacing w:line="240" w:lineRule="auto" w:before="2"/>
        <w:rPr>
          <w:rFonts w:ascii="宋体" w:hAnsi="宋体" w:cs="宋体" w:eastAsia="宋体" w:hint="default"/>
          <w:sz w:val="17"/>
          <w:szCs w:val="17"/>
        </w:rPr>
      </w:pPr>
    </w:p>
    <w:p>
      <w:pPr>
        <w:pStyle w:val="BodyText"/>
        <w:spacing w:line="273" w:lineRule="auto"/>
        <w:ind w:left="114" w:right="1110" w:firstLine="370"/>
        <w:jc w:val="both"/>
      </w:pPr>
      <w:r>
        <w:rPr/>
        <w:t>本公司对采用附追索权方式出售的金融资产，或将持有的金融资产背书转让，需确定该金融资产所有 </w:t>
      </w:r>
      <w:r>
        <w:rPr>
          <w:spacing w:val="-1"/>
        </w:rPr>
        <w:t>权上几乎所有的风险和报酬是否已经转移。已将该金融资产所有权上几乎所有的风险和报酬转移给转入方</w:t>
      </w:r>
      <w:r>
        <w:rPr>
          <w:spacing w:val="-81"/>
        </w:rPr>
        <w:t> </w:t>
      </w:r>
      <w:r>
        <w:rPr>
          <w:spacing w:val="-81"/>
        </w:rPr>
      </w:r>
      <w:r>
        <w:rPr/>
        <w:t>的，终止确认该金融资产；保留了金融资产所有权上几乎所有的风险和报酬的，不终止确认该金融资产； </w:t>
      </w:r>
      <w:r>
        <w:rPr>
          <w:spacing w:val="-1"/>
        </w:rPr>
        <w:t>既没有转移也没有保留金融资产所有权上几乎所有的风险和报酬的，则继续判断企业是否对该资产保留了</w:t>
      </w:r>
    </w:p>
    <w:p>
      <w:pPr>
        <w:spacing w:after="0" w:line="273" w:lineRule="auto"/>
        <w:jc w:val="both"/>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BodyText"/>
        <w:spacing w:line="240" w:lineRule="auto" w:before="35"/>
        <w:ind w:left="114" w:right="1027"/>
        <w:jc w:val="left"/>
      </w:pPr>
      <w:r>
        <w:rPr/>
        <w:t>控制，并根据前面各段所述的原则进行会计处理。</w:t>
      </w:r>
    </w:p>
    <w:p>
      <w:pPr>
        <w:pStyle w:val="BodyText"/>
        <w:spacing w:line="530" w:lineRule="atLeast"/>
        <w:ind w:left="484" w:right="1142"/>
        <w:jc w:val="left"/>
      </w:pPr>
      <w:r>
        <w:rPr/>
        <w:t>（</w:t>
      </w:r>
      <w:r>
        <w:rPr>
          <w:rFonts w:ascii="宋体" w:hAnsi="宋体" w:cs="宋体" w:eastAsia="宋体" w:hint="default"/>
        </w:rPr>
        <w:t>5</w:t>
      </w:r>
      <w:r>
        <w:rPr/>
        <w:t>）金融负债的分类和计量 金融负债在初始确认时划分为以公允价值计量且其变动计入当期损益的金融负债和其他金融负债。初</w:t>
      </w:r>
    </w:p>
    <w:p>
      <w:pPr>
        <w:pStyle w:val="BodyText"/>
        <w:spacing w:line="273" w:lineRule="auto" w:before="37"/>
        <w:ind w:left="114" w:right="1027"/>
        <w:jc w:val="left"/>
      </w:pPr>
      <w:r>
        <w:rPr>
          <w:spacing w:val="-1"/>
        </w:rPr>
        <w:t>始确认金融负债，以公允价值计量。对于以公允价值计量且其变动计入当期损益的金融负债，相关的交易</w:t>
      </w:r>
      <w:r>
        <w:rPr>
          <w:spacing w:val="-83"/>
        </w:rPr>
        <w:t> </w:t>
      </w:r>
      <w:r>
        <w:rPr>
          <w:spacing w:val="-83"/>
        </w:rPr>
      </w:r>
      <w:r>
        <w:rPr/>
        <w:t>费用直接计入当期损益，对于其他金融负债，相关交易费用计入初始确认金额。</w:t>
      </w:r>
    </w:p>
    <w:p>
      <w:pPr>
        <w:pStyle w:val="BodyText"/>
        <w:spacing w:line="528" w:lineRule="exact" w:before="46"/>
        <w:ind w:left="484" w:right="1142"/>
        <w:jc w:val="left"/>
      </w:pPr>
      <w:r>
        <w:rPr/>
        <w:t>①以公允价值计量且其变动计入当期损益的金融负债 分类为交易性金融负债和在初始确认时指定为以公允价值计量且其变动计入当期损益的金融负债的条</w:t>
      </w:r>
    </w:p>
    <w:p>
      <w:pPr>
        <w:pStyle w:val="BodyText"/>
        <w:spacing w:line="236" w:lineRule="exact"/>
        <w:ind w:right="1027"/>
        <w:jc w:val="left"/>
      </w:pPr>
      <w:r>
        <w:rPr/>
        <w:t>件与分类为交易性金融资产和在初始确认时指定为以公允价值计量且其变动计入当期损益的金融资产的</w:t>
      </w:r>
    </w:p>
    <w:p>
      <w:pPr>
        <w:pStyle w:val="BodyText"/>
        <w:spacing w:line="240" w:lineRule="auto" w:before="37"/>
        <w:ind w:right="1027"/>
        <w:jc w:val="left"/>
      </w:pPr>
      <w:r>
        <w:rPr/>
        <w:t>条件一致。</w:t>
      </w:r>
    </w:p>
    <w:p>
      <w:pPr>
        <w:spacing w:line="240" w:lineRule="auto" w:before="5"/>
        <w:rPr>
          <w:rFonts w:ascii="宋体" w:hAnsi="宋体" w:cs="宋体" w:eastAsia="宋体" w:hint="default"/>
          <w:sz w:val="19"/>
          <w:szCs w:val="19"/>
        </w:rPr>
      </w:pPr>
    </w:p>
    <w:p>
      <w:pPr>
        <w:pStyle w:val="BodyText"/>
        <w:spacing w:line="273" w:lineRule="auto"/>
        <w:ind w:right="1159" w:firstLine="370"/>
        <w:jc w:val="both"/>
      </w:pPr>
      <w:r>
        <w:rPr/>
        <w:t>以公允价值计量且其变动计入当期损益的金融负债采用公允价值进行后续计量，公允价值的变动形成 的利得或损失以及与该等金融负债相关的股利和利息支出计入当期损益。</w:t>
      </w:r>
    </w:p>
    <w:p>
      <w:pPr>
        <w:spacing w:line="240" w:lineRule="auto" w:before="1"/>
        <w:rPr>
          <w:rFonts w:ascii="宋体" w:hAnsi="宋体" w:cs="宋体" w:eastAsia="宋体" w:hint="default"/>
          <w:sz w:val="17"/>
          <w:szCs w:val="17"/>
        </w:rPr>
      </w:pPr>
    </w:p>
    <w:p>
      <w:pPr>
        <w:pStyle w:val="BodyText"/>
        <w:spacing w:line="240" w:lineRule="auto"/>
        <w:ind w:left="484" w:right="1027"/>
        <w:jc w:val="left"/>
      </w:pPr>
      <w:r>
        <w:rPr/>
        <w:t>②其他金融负债</w:t>
      </w:r>
    </w:p>
    <w:p>
      <w:pPr>
        <w:spacing w:line="240" w:lineRule="auto" w:before="6"/>
        <w:rPr>
          <w:rFonts w:ascii="宋体" w:hAnsi="宋体" w:cs="宋体" w:eastAsia="宋体" w:hint="default"/>
          <w:sz w:val="18"/>
          <w:szCs w:val="18"/>
        </w:rPr>
      </w:pPr>
    </w:p>
    <w:p>
      <w:pPr>
        <w:spacing w:line="259" w:lineRule="auto" w:before="0"/>
        <w:ind w:left="113" w:right="1133" w:firstLine="370"/>
        <w:jc w:val="both"/>
        <w:rPr>
          <w:rFonts w:ascii="宋体" w:hAnsi="宋体" w:cs="宋体" w:eastAsia="宋体" w:hint="default"/>
          <w:sz w:val="22"/>
          <w:szCs w:val="22"/>
        </w:rPr>
      </w:pPr>
      <w:r>
        <w:rPr>
          <w:rFonts w:ascii="宋体" w:hAnsi="宋体" w:cs="宋体" w:eastAsia="宋体" w:hint="default"/>
          <w:i/>
          <w:w w:val="95"/>
          <w:sz w:val="22"/>
          <w:szCs w:val="22"/>
        </w:rPr>
        <w:t>与在活跃市场中没有报价、公允价值不能可靠计量的权益工具挂钩并须通过交付该权益工具结算的衍</w:t>
      </w:r>
      <w:r>
        <w:rPr>
          <w:rFonts w:ascii="宋体" w:hAnsi="宋体" w:cs="宋体" w:eastAsia="宋体" w:hint="default"/>
          <w:i/>
          <w:w w:val="95"/>
          <w:sz w:val="22"/>
          <w:szCs w:val="22"/>
        </w:rPr>
        <w:t> </w:t>
      </w:r>
      <w:r>
        <w:rPr>
          <w:rFonts w:ascii="宋体" w:hAnsi="宋体" w:cs="宋体" w:eastAsia="宋体" w:hint="default"/>
          <w:i/>
          <w:spacing w:val="-1"/>
          <w:w w:val="95"/>
          <w:sz w:val="22"/>
          <w:szCs w:val="22"/>
        </w:rPr>
        <w:t>生金融负债，按照成本进行后续计量。其他金融负债采用实际利率法，按摊余成本进行后续计量，终止确</w:t>
      </w:r>
      <w:r>
        <w:rPr>
          <w:rFonts w:ascii="宋体" w:hAnsi="宋体" w:cs="宋体" w:eastAsia="宋体" w:hint="default"/>
          <w:i/>
          <w:spacing w:val="-40"/>
          <w:w w:val="95"/>
          <w:sz w:val="22"/>
          <w:szCs w:val="22"/>
        </w:rPr>
        <w:t> </w:t>
      </w:r>
      <w:r>
        <w:rPr>
          <w:rFonts w:ascii="宋体" w:hAnsi="宋体" w:cs="宋体" w:eastAsia="宋体" w:hint="default"/>
          <w:i/>
          <w:spacing w:val="-40"/>
          <w:w w:val="95"/>
          <w:sz w:val="22"/>
          <w:szCs w:val="22"/>
        </w:rPr>
      </w:r>
      <w:r>
        <w:rPr>
          <w:rFonts w:ascii="宋体" w:hAnsi="宋体" w:cs="宋体" w:eastAsia="宋体" w:hint="default"/>
          <w:i/>
          <w:sz w:val="22"/>
          <w:szCs w:val="22"/>
        </w:rPr>
        <w:t>认或摊销产生的利得或损失计入当期损益。</w:t>
      </w:r>
      <w:r>
        <w:rPr>
          <w:rFonts w:ascii="宋体" w:hAnsi="宋体" w:cs="宋体" w:eastAsia="宋体" w:hint="default"/>
          <w:sz w:val="22"/>
          <w:szCs w:val="22"/>
        </w:rPr>
      </w:r>
    </w:p>
    <w:p>
      <w:pPr>
        <w:pStyle w:val="BodyText"/>
        <w:spacing w:line="528" w:lineRule="exact" w:before="57"/>
        <w:ind w:left="484" w:right="1022"/>
        <w:jc w:val="left"/>
      </w:pPr>
      <w:r>
        <w:rPr/>
        <w:t>（</w:t>
      </w:r>
      <w:r>
        <w:rPr>
          <w:rFonts w:ascii="宋体" w:hAnsi="宋体" w:cs="宋体" w:eastAsia="宋体" w:hint="default"/>
        </w:rPr>
        <w:t>6</w:t>
      </w:r>
      <w:r>
        <w:rPr/>
        <w:t>）金融负债的终止确认 </w:t>
      </w:r>
      <w:r>
        <w:rPr>
          <w:spacing w:val="-2"/>
        </w:rPr>
        <w:t>金融负债的现时义务全部或部分已经解除的，才能终止确认该金融负债或其一部分。本公司（债务人）</w:t>
      </w:r>
    </w:p>
    <w:p>
      <w:pPr>
        <w:pStyle w:val="BodyText"/>
        <w:spacing w:line="236" w:lineRule="exact"/>
        <w:ind w:right="1027"/>
        <w:jc w:val="left"/>
      </w:pPr>
      <w:r>
        <w:rPr/>
        <w:t>与债权人之间签订协议，以承担新金融负债方式替换现存金融负债，且新金融负债与现存金融负债的合同</w:t>
      </w:r>
    </w:p>
    <w:p>
      <w:pPr>
        <w:pStyle w:val="BodyText"/>
        <w:spacing w:line="240" w:lineRule="auto" w:before="37"/>
        <w:ind w:right="1027"/>
        <w:jc w:val="left"/>
      </w:pPr>
      <w:r>
        <w:rPr/>
        <w:t>条款实质上不同的，终止确认现存金融负债，并同时确认新金融负债。</w:t>
      </w:r>
    </w:p>
    <w:p>
      <w:pPr>
        <w:spacing w:line="240" w:lineRule="auto" w:before="5"/>
        <w:rPr>
          <w:rFonts w:ascii="宋体" w:hAnsi="宋体" w:cs="宋体" w:eastAsia="宋体" w:hint="default"/>
          <w:sz w:val="19"/>
          <w:szCs w:val="19"/>
        </w:rPr>
      </w:pPr>
    </w:p>
    <w:p>
      <w:pPr>
        <w:pStyle w:val="BodyText"/>
        <w:spacing w:line="273" w:lineRule="auto"/>
        <w:ind w:left="114" w:right="1159" w:firstLine="370"/>
        <w:jc w:val="both"/>
      </w:pPr>
      <w:r>
        <w:rPr/>
        <w:t>金融负债全部或部分终止确认的，将终止确认部分的账面价值与支付的对价（包括转出的非现金资产 或承担的新金融负债）之间的差额，计入当期损益。</w:t>
      </w:r>
    </w:p>
    <w:p>
      <w:pPr>
        <w:pStyle w:val="BodyText"/>
        <w:spacing w:line="528" w:lineRule="exact" w:before="46"/>
        <w:ind w:left="484" w:right="1142"/>
        <w:jc w:val="left"/>
      </w:pPr>
      <w:r>
        <w:rPr/>
        <w:t>（</w:t>
      </w:r>
      <w:r>
        <w:rPr>
          <w:rFonts w:ascii="宋体" w:hAnsi="宋体" w:cs="宋体" w:eastAsia="宋体" w:hint="default"/>
        </w:rPr>
        <w:t>7</w:t>
      </w:r>
      <w:r>
        <w:rPr/>
        <w:t>）金融资产和金融负债的抵销 当本公司具有抵销已确认金融资产和金融负债的法定权利，且目前可执行该种法定权利，同时本公司</w:t>
      </w:r>
    </w:p>
    <w:p>
      <w:pPr>
        <w:pStyle w:val="BodyText"/>
        <w:spacing w:line="236" w:lineRule="exact"/>
        <w:ind w:left="114" w:right="1027"/>
        <w:jc w:val="left"/>
      </w:pPr>
      <w:r>
        <w:rPr/>
        <w:t>计划以净额结算或同时变现该金融资产和清偿该金融负债时，金融资产和金融负债以相互抵销后的金额在</w:t>
      </w:r>
    </w:p>
    <w:p>
      <w:pPr>
        <w:pStyle w:val="BodyText"/>
        <w:spacing w:line="240" w:lineRule="auto" w:before="37"/>
        <w:ind w:left="114" w:right="1027"/>
        <w:jc w:val="left"/>
      </w:pPr>
      <w:r>
        <w:rPr/>
        <w:t>资产负债表内列示。除此以外，金融资产和金融负债在资产负债表内分别列示，不予相互抵销。</w:t>
      </w:r>
    </w:p>
    <w:p>
      <w:pPr>
        <w:pStyle w:val="BodyText"/>
        <w:spacing w:line="530" w:lineRule="atLeast"/>
        <w:ind w:left="484" w:right="1142"/>
        <w:jc w:val="left"/>
      </w:pPr>
      <w:r>
        <w:rPr/>
        <w:t>（</w:t>
      </w:r>
      <w:r>
        <w:rPr>
          <w:rFonts w:ascii="宋体" w:hAnsi="宋体" w:cs="宋体" w:eastAsia="宋体" w:hint="default"/>
        </w:rPr>
        <w:t>8</w:t>
      </w:r>
      <w:r>
        <w:rPr/>
        <w:t>）权益工具 权益工具是指能证明拥有本公司在扣除所有负债后的资产中的剩余权益的合同。本公司发行（含再融</w:t>
      </w:r>
    </w:p>
    <w:p>
      <w:pPr>
        <w:pStyle w:val="BodyText"/>
        <w:spacing w:line="273" w:lineRule="auto" w:before="37"/>
        <w:ind w:left="114" w:right="1027"/>
        <w:jc w:val="left"/>
      </w:pPr>
      <w:r>
        <w:rPr>
          <w:spacing w:val="-3"/>
        </w:rPr>
        <w:t>资）、回购、出售或注销权益工具作为权益的变动处理。本公司不确认权益工具的公允价值变动。与权益</w:t>
      </w:r>
      <w:r>
        <w:rPr>
          <w:spacing w:val="-74"/>
        </w:rPr>
        <w:t> </w:t>
      </w:r>
      <w:r>
        <w:rPr>
          <w:spacing w:val="-74"/>
        </w:rPr>
      </w:r>
      <w:r>
        <w:rPr/>
        <w:t>性交易相关的交易费用从权益中扣减。</w:t>
      </w:r>
    </w:p>
    <w:p>
      <w:pPr>
        <w:spacing w:line="240" w:lineRule="auto" w:before="1"/>
        <w:rPr>
          <w:rFonts w:ascii="宋体" w:hAnsi="宋体" w:cs="宋体" w:eastAsia="宋体" w:hint="default"/>
          <w:sz w:val="17"/>
          <w:szCs w:val="17"/>
        </w:rPr>
      </w:pPr>
    </w:p>
    <w:p>
      <w:pPr>
        <w:pStyle w:val="BodyText"/>
        <w:spacing w:line="273" w:lineRule="auto"/>
        <w:ind w:left="114" w:right="1133" w:firstLine="370"/>
        <w:jc w:val="both"/>
      </w:pPr>
      <w:r>
        <w:rPr>
          <w:spacing w:val="-5"/>
        </w:rPr>
        <w:t>本公司对权益工具持有方的各种分配（不包括股票股利），减少股东权益。本公司不确认权益工具的公</w:t>
      </w:r>
      <w:r>
        <w:rPr/>
        <w:t> 允价值变动额。</w:t>
      </w:r>
    </w:p>
    <w:p>
      <w:pPr>
        <w:spacing w:after="0" w:line="273" w:lineRule="auto"/>
        <w:jc w:val="both"/>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4"/>
        <w:spacing w:line="240" w:lineRule="auto" w:before="35"/>
        <w:ind w:right="1027"/>
        <w:jc w:val="left"/>
        <w:rPr>
          <w:b w:val="0"/>
          <w:bCs w:val="0"/>
        </w:rPr>
      </w:pPr>
      <w:bookmarkStart w:name="11、应收款项" w:id="180"/>
      <w:bookmarkEnd w:id="180"/>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27"/>
        <w:jc w:val="left"/>
        <w:rPr>
          <w:b w:val="0"/>
          <w:bCs w:val="0"/>
        </w:rPr>
      </w:pPr>
      <w:bookmarkStart w:name="（1）单项金额重大并单独计提坏账准备的应收款项" w:id="181"/>
      <w:bookmarkEnd w:id="181"/>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5"/>
        <w:gridCol w:w="4784"/>
      </w:tblGrid>
      <w:tr>
        <w:trPr>
          <w:trHeight w:val="1338"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单项金额重大的应收账款及其他应收款是指单项金额超过</w:t>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万的应收账款和单项金额超过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 </w:t>
            </w:r>
            <w:r>
              <w:rPr>
                <w:rFonts w:ascii="宋体" w:hAnsi="宋体" w:cs="宋体" w:eastAsia="宋体" w:hint="default"/>
                <w:spacing w:val="-3"/>
                <w:sz w:val="18"/>
                <w:szCs w:val="18"/>
              </w:rPr>
              <w:t>万的其他应收款。另</w:t>
            </w:r>
          </w:p>
          <w:p>
            <w:pPr>
              <w:pStyle w:val="TableParagraph"/>
              <w:spacing w:line="302" w:lineRule="auto" w:before="63"/>
              <w:ind w:left="103" w:right="169"/>
              <w:jc w:val="left"/>
              <w:rPr>
                <w:rFonts w:ascii="宋体" w:hAnsi="宋体" w:cs="宋体" w:eastAsia="宋体" w:hint="default"/>
                <w:sz w:val="18"/>
                <w:szCs w:val="18"/>
              </w:rPr>
            </w:pPr>
            <w:r>
              <w:rPr>
                <w:rFonts w:ascii="宋体" w:hAnsi="宋体" w:cs="宋体" w:eastAsia="宋体" w:hint="default"/>
                <w:sz w:val="18"/>
                <w:szCs w:val="18"/>
              </w:rPr>
              <w:t>园林业务板块账面余额在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万以上且占应收款项账面余 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以上的应收款项。</w:t>
            </w:r>
          </w:p>
        </w:tc>
      </w:tr>
      <w:tr>
        <w:trPr>
          <w:trHeight w:val="1650"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68"/>
              <w:jc w:val="both"/>
              <w:rPr>
                <w:rFonts w:ascii="宋体" w:hAnsi="宋体" w:cs="宋体" w:eastAsia="宋体" w:hint="default"/>
                <w:sz w:val="18"/>
                <w:szCs w:val="18"/>
              </w:rPr>
            </w:pPr>
            <w:r>
              <w:rPr>
                <w:rFonts w:ascii="宋体" w:hAnsi="宋体" w:cs="宋体" w:eastAsia="宋体" w:hint="default"/>
                <w:sz w:val="18"/>
                <w:szCs w:val="18"/>
              </w:rPr>
              <w:t>期末对于对单项金额重大的应收款项单独进行减值测试， 单独测试未发生减值的应收款项，包括在具有类似信用风 险特征的应收款项组合中进行减值测试。单项测试已确认 减值损失的应收款项，不再包括在具有类似信用风险特征 的应收款项组合中进行减值测试。</w:t>
            </w:r>
          </w:p>
        </w:tc>
      </w:tr>
    </w:tbl>
    <w:p>
      <w:pPr>
        <w:spacing w:line="240" w:lineRule="auto" w:before="2"/>
        <w:rPr>
          <w:rFonts w:ascii="宋体" w:hAnsi="宋体" w:cs="宋体" w:eastAsia="宋体" w:hint="default"/>
          <w:b/>
          <w:bCs/>
          <w:sz w:val="19"/>
          <w:szCs w:val="19"/>
        </w:rPr>
      </w:pPr>
    </w:p>
    <w:p>
      <w:pPr>
        <w:pStyle w:val="Heading4"/>
        <w:spacing w:line="240" w:lineRule="auto" w:before="35"/>
        <w:ind w:right="1027"/>
        <w:jc w:val="left"/>
        <w:rPr>
          <w:b w:val="0"/>
          <w:bCs w:val="0"/>
        </w:rPr>
      </w:pPr>
      <w:bookmarkStart w:name="（2）按信用风险特征组合计提坏账准备的应收款项" w:id="182"/>
      <w:bookmarkEnd w:id="182"/>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组合一</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组合二</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组合三</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组合四</w:t>
            </w:r>
          </w:p>
        </w:tc>
        <w:tc>
          <w:tcPr>
            <w:tcW w:w="4784" w:type="dxa"/>
            <w:tcBorders>
              <w:top w:val="single" w:sz="4" w:space="0" w:color="000000"/>
              <w:left w:val="single" w:sz="4" w:space="0" w:color="000000"/>
              <w:bottom w:val="single" w:sz="4" w:space="0" w:color="000000"/>
              <w:right w:val="single" w:sz="4" w:space="0" w:color="000000"/>
            </w:tcBorders>
          </w:tcPr>
          <w:p>
            <w:pP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114" w:right="10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69"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tc>
      </w:tr>
      <w:tr>
        <w:trPr>
          <w:trHeight w:val="227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103" w:right="12"/>
              <w:jc w:val="left"/>
              <w:rPr>
                <w:rFonts w:ascii="宋体" w:hAnsi="宋体" w:cs="宋体" w:eastAsia="宋体" w:hint="default"/>
                <w:sz w:val="18"/>
                <w:szCs w:val="18"/>
              </w:rPr>
            </w:pPr>
            <w:r>
              <w:rPr>
                <w:rFonts w:ascii="宋体" w:hAnsi="宋体" w:cs="宋体" w:eastAsia="宋体" w:hint="default"/>
                <w:sz w:val="18"/>
                <w:szCs w:val="18"/>
              </w:rPr>
              <w:t>注：公司目前实行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种计提坏账比例， 其中销售电子产品及清洁能源综合服 </w:t>
            </w:r>
            <w:r>
              <w:rPr>
                <w:rFonts w:ascii="宋体" w:hAnsi="宋体" w:cs="宋体" w:eastAsia="宋体" w:hint="default"/>
                <w:spacing w:val="-6"/>
                <w:sz w:val="18"/>
                <w:szCs w:val="18"/>
              </w:rPr>
              <w:t>务等业务板块计提比例如上表；节水灌</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溉业务板块计提比例为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 </w:t>
            </w:r>
            <w:r>
              <w:rPr>
                <w:rFonts w:ascii="Times New Roman" w:hAnsi="Times New Roman" w:cs="Times New Roman" w:eastAsia="Times New Roman" w:hint="default"/>
                <w:spacing w:val="-3"/>
                <w:sz w:val="18"/>
                <w:szCs w:val="18"/>
              </w:rPr>
              <w:t>30%</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50%</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80%</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100%</w:t>
            </w:r>
            <w:r>
              <w:rPr>
                <w:rFonts w:ascii="宋体" w:hAnsi="宋体" w:cs="宋体" w:eastAsia="宋体" w:hint="default"/>
                <w:spacing w:val="-3"/>
                <w:sz w:val="18"/>
                <w:szCs w:val="18"/>
              </w:rPr>
              <w:t>；园林业务板</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块计提比例为</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r>
              <w:rPr>
                <w:rFonts w:ascii="Times New Roman" w:hAnsi="Times New Roman" w:cs="Times New Roman" w:eastAsia="Times New Roman" w:hint="default"/>
                <w:sz w:val="18"/>
                <w:szCs w:val="18"/>
              </w:rPr>
              <w:t>100%</w:t>
            </w:r>
            <w:r>
              <w:rPr>
                <w:rFonts w:ascii="宋体" w:hAnsi="宋体" w:cs="宋体" w:eastAsia="宋体"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before="117"/>
        <w:ind w:left="114" w:right="10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3"/>
        <w:rPr>
          <w:rFonts w:ascii="宋体" w:hAnsi="宋体" w:cs="宋体" w:eastAsia="宋体" w:hint="default"/>
          <w:sz w:val="22"/>
          <w:szCs w:val="22"/>
        </w:rPr>
      </w:pPr>
    </w:p>
    <w:p>
      <w:pPr>
        <w:spacing w:before="44"/>
        <w:ind w:left="114" w:right="1027" w:firstLine="0"/>
        <w:jc w:val="left"/>
        <w:rPr>
          <w:rFonts w:ascii="宋体" w:hAnsi="宋体" w:cs="宋体" w:eastAsia="宋体" w:hint="default"/>
          <w:sz w:val="18"/>
          <w:szCs w:val="18"/>
        </w:rPr>
      </w:pPr>
      <w:r>
        <w:rPr>
          <w:rFonts w:ascii="宋体" w:hAnsi="宋体" w:cs="宋体" w:eastAsia="宋体" w:hint="default"/>
          <w:sz w:val="18"/>
          <w:szCs w:val="18"/>
        </w:rPr>
        <w:t>组合中，采用其他方法计提坏账准备的：</w:t>
      </w:r>
    </w:p>
    <w:p>
      <w:pPr>
        <w:spacing w:before="116"/>
        <w:ind w:left="114" w:right="10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pStyle w:val="Heading4"/>
        <w:spacing w:line="240" w:lineRule="auto"/>
        <w:ind w:right="1027"/>
        <w:jc w:val="left"/>
        <w:rPr>
          <w:b w:val="0"/>
          <w:bCs w:val="0"/>
        </w:rPr>
      </w:pPr>
      <w:bookmarkStart w:name="（3）单项金额不重大但单独计提坏账准备的应收款项" w:id="183"/>
      <w:bookmarkEnd w:id="183"/>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348"/>
              <w:jc w:val="left"/>
              <w:rPr>
                <w:rFonts w:ascii="宋体" w:hAnsi="宋体" w:cs="宋体" w:eastAsia="宋体" w:hint="default"/>
                <w:sz w:val="18"/>
                <w:szCs w:val="18"/>
              </w:rPr>
            </w:pPr>
            <w:r>
              <w:rPr>
                <w:rFonts w:ascii="宋体" w:hAnsi="宋体" w:cs="宋体" w:eastAsia="宋体" w:hint="default"/>
                <w:sz w:val="18"/>
                <w:szCs w:val="18"/>
              </w:rPr>
              <w:t>单项金额不重大但有证明表明可能无法收回合同现金流 量。</w:t>
            </w:r>
          </w:p>
        </w:tc>
      </w:tr>
      <w:tr>
        <w:trPr>
          <w:trHeight w:val="102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68"/>
              <w:jc w:val="both"/>
              <w:rPr>
                <w:rFonts w:ascii="宋体" w:hAnsi="宋体" w:cs="宋体" w:eastAsia="宋体" w:hint="default"/>
                <w:sz w:val="18"/>
                <w:szCs w:val="18"/>
              </w:rPr>
            </w:pPr>
            <w:r>
              <w:rPr>
                <w:rFonts w:ascii="宋体" w:hAnsi="宋体" w:cs="宋体" w:eastAsia="宋体" w:hint="default"/>
                <w:sz w:val="18"/>
                <w:szCs w:val="18"/>
              </w:rPr>
              <w:t>单独进行减值测试，有客观证据表明其发生了减值的，根 据其未来现金流量现值低于其账面价值的差额，确认减值 损失，计提坏账准备。</w:t>
            </w:r>
          </w:p>
        </w:tc>
      </w:tr>
    </w:tbl>
    <w:p>
      <w:pPr>
        <w:spacing w:line="240" w:lineRule="auto" w:before="2"/>
        <w:rPr>
          <w:rFonts w:ascii="宋体" w:hAnsi="宋体" w:cs="宋体" w:eastAsia="宋体" w:hint="default"/>
          <w:b/>
          <w:bCs/>
          <w:sz w:val="19"/>
          <w:szCs w:val="19"/>
        </w:rPr>
      </w:pPr>
    </w:p>
    <w:p>
      <w:pPr>
        <w:pStyle w:val="Heading4"/>
        <w:spacing w:line="240" w:lineRule="auto" w:before="35"/>
        <w:ind w:right="1027"/>
        <w:jc w:val="left"/>
        <w:rPr>
          <w:b w:val="0"/>
          <w:bCs w:val="0"/>
        </w:rPr>
      </w:pPr>
      <w:bookmarkStart w:name="12、存货" w:id="184"/>
      <w:bookmarkEnd w:id="184"/>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spacing w:line="357" w:lineRule="auto" w:before="0"/>
        <w:ind w:left="11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240" w:lineRule="auto" w:before="1"/>
        <w:ind w:left="484" w:right="1027"/>
        <w:jc w:val="left"/>
      </w:pPr>
      <w:r>
        <w:rPr/>
        <w:t>（</w:t>
      </w:r>
      <w:r>
        <w:rPr>
          <w:rFonts w:ascii="宋体" w:hAnsi="宋体" w:cs="宋体" w:eastAsia="宋体" w:hint="default"/>
        </w:rPr>
        <w:t>1</w:t>
      </w:r>
      <w:r>
        <w:rPr/>
        <w:t>）存货的分类</w:t>
      </w:r>
    </w:p>
    <w:p>
      <w:pPr>
        <w:spacing w:line="240" w:lineRule="auto" w:before="5"/>
        <w:rPr>
          <w:rFonts w:ascii="宋体" w:hAnsi="宋体" w:cs="宋体" w:eastAsia="宋体" w:hint="default"/>
          <w:sz w:val="19"/>
          <w:szCs w:val="19"/>
        </w:rPr>
      </w:pPr>
    </w:p>
    <w:p>
      <w:pPr>
        <w:pStyle w:val="BodyText"/>
        <w:spacing w:line="273" w:lineRule="auto"/>
        <w:ind w:left="114" w:right="1022" w:firstLine="370"/>
        <w:jc w:val="left"/>
      </w:pPr>
      <w:r>
        <w:rPr>
          <w:spacing w:val="-2"/>
        </w:rPr>
        <w:t>存货分为原材料、半产品、产成品、在产品、库存商品、发出商品、包装物、低值易耗品、工程施工、</w:t>
      </w:r>
      <w:r>
        <w:rPr/>
        <w:t> 开发成本、开发产品、消耗性生物资产（将来收获为农产品的生物资产）等。</w:t>
      </w:r>
    </w:p>
    <w:p>
      <w:pPr>
        <w:pStyle w:val="BodyText"/>
        <w:spacing w:line="528" w:lineRule="exact" w:before="46"/>
        <w:ind w:left="484" w:right="1027"/>
        <w:jc w:val="left"/>
      </w:pPr>
      <w:r>
        <w:rPr/>
        <w:t>（</w:t>
      </w:r>
      <w:r>
        <w:rPr>
          <w:rFonts w:ascii="宋体" w:hAnsi="宋体" w:cs="宋体" w:eastAsia="宋体" w:hint="default"/>
        </w:rPr>
        <w:t>2</w:t>
      </w:r>
      <w:r>
        <w:rPr/>
        <w:t>）存货取得和发出的计价方法 存货实行永续盘存制，存货在取得时按实际成本计价；领用或发出存货，采用加权平均法核算，专为</w:t>
      </w:r>
    </w:p>
    <w:p>
      <w:pPr>
        <w:pStyle w:val="BodyText"/>
        <w:spacing w:line="236" w:lineRule="exact"/>
        <w:ind w:left="114" w:right="0"/>
        <w:jc w:val="both"/>
      </w:pPr>
      <w:r>
        <w:rPr/>
        <w:t>单个项目采购的原材料按个别计价法核算。</w:t>
      </w:r>
    </w:p>
    <w:p>
      <w:pPr>
        <w:spacing w:line="240" w:lineRule="auto" w:before="5"/>
        <w:rPr>
          <w:rFonts w:ascii="宋体" w:hAnsi="宋体" w:cs="宋体" w:eastAsia="宋体" w:hint="default"/>
          <w:sz w:val="19"/>
          <w:szCs w:val="19"/>
        </w:rPr>
      </w:pPr>
    </w:p>
    <w:p>
      <w:pPr>
        <w:pStyle w:val="BodyText"/>
        <w:spacing w:line="273" w:lineRule="auto"/>
        <w:ind w:left="114" w:right="1131" w:firstLine="370"/>
        <w:jc w:val="both"/>
      </w:pPr>
      <w:r>
        <w:rPr/>
        <w:t>工程施工以实际成本核算，包括直接材料费、工程施工费及其他费用等。工程结算以业主方确认的工 </w:t>
      </w:r>
      <w:r>
        <w:rPr>
          <w:spacing w:val="-1"/>
        </w:rPr>
        <w:t>程结算单确定，工程毛利按照完工百分比法确认。已完工未结算资产等于工程施工加工程毛利减去工程结</w:t>
      </w:r>
      <w:r>
        <w:rPr>
          <w:spacing w:val="-81"/>
        </w:rPr>
        <w:t> </w:t>
      </w:r>
      <w:r>
        <w:rPr>
          <w:spacing w:val="-81"/>
        </w:rPr>
      </w:r>
      <w:r>
        <w:rPr/>
        <w:t>算。</w:t>
      </w:r>
    </w:p>
    <w:p>
      <w:pPr>
        <w:spacing w:line="240" w:lineRule="auto" w:before="1"/>
        <w:rPr>
          <w:rFonts w:ascii="宋体" w:hAnsi="宋体" w:cs="宋体" w:eastAsia="宋体" w:hint="default"/>
          <w:sz w:val="17"/>
          <w:szCs w:val="17"/>
        </w:rPr>
      </w:pPr>
    </w:p>
    <w:p>
      <w:pPr>
        <w:pStyle w:val="BodyText"/>
        <w:spacing w:line="273" w:lineRule="auto"/>
        <w:ind w:left="114" w:right="1131" w:firstLine="370"/>
        <w:jc w:val="both"/>
      </w:pPr>
      <w:r>
        <w:rPr/>
        <w:t>各期末，累计已发生的建造合同成本和已确认的毛利（亏损）大于已办理结算的价款金额，其差额反 </w:t>
      </w:r>
      <w:r>
        <w:rPr>
          <w:spacing w:val="-1"/>
        </w:rPr>
        <w:t>映为已完工未结算计入存货，作为一项流动资产列示；已办理结算的价款金额大于在建合同工程累计已发</w:t>
      </w:r>
      <w:r>
        <w:rPr>
          <w:spacing w:val="-81"/>
        </w:rPr>
        <w:t> </w:t>
      </w:r>
      <w:r>
        <w:rPr>
          <w:spacing w:val="-81"/>
        </w:rPr>
      </w:r>
      <w:r>
        <w:rPr>
          <w:spacing w:val="-1"/>
        </w:rPr>
        <w:t>生的成本和已确认的毛利（亏损）的金额，其差额反映为已结算未完工计入预收款项，作为一项流动负债</w:t>
      </w:r>
      <w:r>
        <w:rPr>
          <w:spacing w:val="-85"/>
        </w:rPr>
        <w:t> </w:t>
      </w:r>
      <w:r>
        <w:rPr>
          <w:spacing w:val="-85"/>
        </w:rPr>
      </w:r>
      <w:r>
        <w:rPr/>
        <w:t>列示。</w:t>
      </w:r>
    </w:p>
    <w:p>
      <w:pPr>
        <w:spacing w:line="240" w:lineRule="auto" w:before="1"/>
        <w:rPr>
          <w:rFonts w:ascii="宋体" w:hAnsi="宋体" w:cs="宋体" w:eastAsia="宋体" w:hint="default"/>
          <w:sz w:val="17"/>
          <w:szCs w:val="17"/>
        </w:rPr>
      </w:pPr>
    </w:p>
    <w:p>
      <w:pPr>
        <w:pStyle w:val="BodyText"/>
        <w:spacing w:line="240" w:lineRule="auto"/>
        <w:ind w:left="484" w:right="1027"/>
        <w:jc w:val="left"/>
      </w:pPr>
      <w:r>
        <w:rPr/>
        <w:t>低值易耗品在领用时采用一次摊销法摊销；</w:t>
      </w:r>
      <w:r>
        <w:rPr>
          <w:spacing w:val="-1"/>
        </w:rPr>
        <w:t> </w:t>
      </w:r>
      <w:r>
        <w:rPr/>
        <w:t>包装物在领用时采用一次摊销法摊销。</w:t>
      </w:r>
    </w:p>
    <w:p>
      <w:pPr>
        <w:pStyle w:val="BodyText"/>
        <w:spacing w:line="530" w:lineRule="atLeast"/>
        <w:ind w:left="484" w:right="1027"/>
        <w:jc w:val="left"/>
      </w:pPr>
      <w:r>
        <w:rPr/>
        <w:t>（</w:t>
      </w:r>
      <w:r>
        <w:rPr>
          <w:rFonts w:ascii="宋体" w:hAnsi="宋体" w:cs="宋体" w:eastAsia="宋体" w:hint="default"/>
        </w:rPr>
        <w:t>3</w:t>
      </w:r>
      <w:r>
        <w:rPr/>
        <w:t>）存货跌价准备计提方法 在资产负债表日，存货按照成本与可变现净值孰低计量。当其可变现净值低于成本时，提取存货跌价</w:t>
      </w:r>
    </w:p>
    <w:p>
      <w:pPr>
        <w:pStyle w:val="BodyText"/>
        <w:spacing w:line="273" w:lineRule="auto" w:before="37"/>
        <w:ind w:left="114" w:right="1131"/>
        <w:jc w:val="both"/>
      </w:pPr>
      <w:r>
        <w:rPr>
          <w:spacing w:val="-1"/>
        </w:rPr>
        <w:t>准备。存货跌价准备通常按单个存货项目的成本高于其可变现净值的差额提取。对于数量繁多、单价较低</w:t>
      </w:r>
      <w:r>
        <w:rPr>
          <w:spacing w:val="-83"/>
        </w:rPr>
        <w:t> </w:t>
      </w:r>
      <w:r>
        <w:rPr>
          <w:spacing w:val="-83"/>
        </w:rPr>
      </w:r>
      <w:r>
        <w:rPr>
          <w:spacing w:val="-1"/>
        </w:rPr>
        <w:t>的存货，按存货类别计提存货跌价准备；对在同一地区生产和销售的产品系列相关、具有相同或类似最终</w:t>
      </w:r>
      <w:r>
        <w:rPr>
          <w:spacing w:val="-83"/>
        </w:rPr>
        <w:t> </w:t>
      </w:r>
      <w:r>
        <w:rPr>
          <w:spacing w:val="-83"/>
        </w:rPr>
      </w:r>
      <w:r>
        <w:rPr/>
        <w:t>用途或目的，且难以与其他项目分开计量的存货，可合并计提存货跌价准备。</w:t>
      </w:r>
    </w:p>
    <w:p>
      <w:pPr>
        <w:spacing w:line="240" w:lineRule="auto" w:before="2"/>
        <w:rPr>
          <w:rFonts w:ascii="宋体" w:hAnsi="宋体" w:cs="宋体" w:eastAsia="宋体" w:hint="default"/>
          <w:sz w:val="17"/>
          <w:szCs w:val="17"/>
        </w:rPr>
      </w:pPr>
    </w:p>
    <w:p>
      <w:pPr>
        <w:pStyle w:val="BodyText"/>
        <w:spacing w:line="273" w:lineRule="auto"/>
        <w:ind w:left="114" w:right="1133" w:firstLine="370"/>
        <w:jc w:val="both"/>
      </w:pPr>
      <w:r>
        <w:rPr/>
        <w:t>计提存货跌价准备后，如果以前减记存货价值的影响因素已经消失，导致存货的可变现净值高于其账 面价值的，在原已计提的存货跌价准备金额内予以转回，转回的金额计入当期损益。</w:t>
      </w:r>
    </w:p>
    <w:p>
      <w:pPr>
        <w:spacing w:line="240" w:lineRule="auto" w:before="1"/>
        <w:rPr>
          <w:rFonts w:ascii="宋体" w:hAnsi="宋体" w:cs="宋体" w:eastAsia="宋体" w:hint="default"/>
          <w:sz w:val="17"/>
          <w:szCs w:val="17"/>
        </w:rPr>
      </w:pPr>
    </w:p>
    <w:p>
      <w:pPr>
        <w:pStyle w:val="BodyText"/>
        <w:spacing w:line="240" w:lineRule="auto"/>
        <w:ind w:left="484" w:right="1027"/>
        <w:jc w:val="left"/>
      </w:pPr>
      <w:r>
        <w:rPr/>
        <w:t>如果建造合同的预计总成本超过合同总收入，则形成合同预计损失，应提取损失准备，并确认为当期</w:t>
      </w:r>
    </w:p>
    <w:p>
      <w:pPr>
        <w:spacing w:after="0" w:line="240"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BodyText"/>
        <w:spacing w:line="240" w:lineRule="auto" w:before="35"/>
        <w:ind w:left="114" w:right="0"/>
        <w:jc w:val="both"/>
      </w:pPr>
      <w:r>
        <w:rPr/>
        <w:t>费用。合同完工时，将已提取的损失准备冲减合同费用。</w:t>
      </w:r>
    </w:p>
    <w:p>
      <w:pPr>
        <w:spacing w:line="240" w:lineRule="auto" w:before="5"/>
        <w:rPr>
          <w:rFonts w:ascii="宋体" w:hAnsi="宋体" w:cs="宋体" w:eastAsia="宋体" w:hint="default"/>
          <w:sz w:val="19"/>
          <w:szCs w:val="19"/>
        </w:rPr>
      </w:pPr>
    </w:p>
    <w:p>
      <w:pPr>
        <w:pStyle w:val="BodyText"/>
        <w:spacing w:line="273" w:lineRule="auto"/>
        <w:ind w:right="1131" w:firstLine="370"/>
        <w:jc w:val="both"/>
      </w:pPr>
      <w:r>
        <w:rPr/>
        <w:t>期末对存货中项目成本（园林业务）与其可变现净值进行比较，按成本高于可变现净值的差额计提存 </w:t>
      </w:r>
      <w:r>
        <w:rPr>
          <w:spacing w:val="-3"/>
        </w:rPr>
        <w:t>货跌价准备。对于超过</w:t>
      </w:r>
      <w:r>
        <w:rPr>
          <w:rFonts w:ascii="宋体" w:hAnsi="宋体" w:cs="宋体" w:eastAsia="宋体" w:hint="default"/>
          <w:spacing w:val="-3"/>
        </w:rPr>
        <w:t>2</w:t>
      </w:r>
      <w:r>
        <w:rPr>
          <w:spacing w:val="-3"/>
        </w:rPr>
        <w:t>年已完工未结算的项目，按照比例计提存货跌价准备，</w:t>
      </w:r>
      <w:r>
        <w:rPr>
          <w:rFonts w:ascii="宋体" w:hAnsi="宋体" w:cs="宋体" w:eastAsia="宋体" w:hint="default"/>
          <w:spacing w:val="-3"/>
        </w:rPr>
        <w:t>2-3</w:t>
      </w:r>
      <w:r>
        <w:rPr>
          <w:spacing w:val="-3"/>
        </w:rPr>
        <w:t>年的计提比例为</w:t>
      </w:r>
      <w:r>
        <w:rPr>
          <w:rFonts w:ascii="宋体" w:hAnsi="宋体" w:cs="宋体" w:eastAsia="宋体" w:hint="default"/>
          <w:spacing w:val="-3"/>
        </w:rPr>
        <w:t>5%</w:t>
      </w:r>
      <w:r>
        <w:rPr>
          <w:spacing w:val="-3"/>
        </w:rPr>
        <w:t>，</w:t>
      </w:r>
      <w:r>
        <w:rPr>
          <w:rFonts w:ascii="宋体" w:hAnsi="宋体" w:cs="宋体" w:eastAsia="宋体" w:hint="default"/>
          <w:spacing w:val="-3"/>
        </w:rPr>
        <w:t>3-4</w:t>
      </w:r>
      <w:r>
        <w:rPr>
          <w:rFonts w:ascii="宋体" w:hAnsi="宋体" w:cs="宋体" w:eastAsia="宋体" w:hint="default"/>
          <w:spacing w:val="-88"/>
        </w:rPr>
        <w:t> </w:t>
      </w:r>
      <w:r>
        <w:rPr>
          <w:rFonts w:ascii="宋体" w:hAnsi="宋体" w:cs="宋体" w:eastAsia="宋体" w:hint="default"/>
          <w:spacing w:val="-88"/>
        </w:rPr>
      </w:r>
      <w:r>
        <w:rPr>
          <w:spacing w:val="-1"/>
        </w:rPr>
        <w:t>年的计提比例为</w:t>
      </w:r>
      <w:r>
        <w:rPr>
          <w:rFonts w:ascii="宋体" w:hAnsi="宋体" w:cs="宋体" w:eastAsia="宋体" w:hint="default"/>
          <w:spacing w:val="-1"/>
        </w:rPr>
        <w:t>10%</w:t>
      </w:r>
      <w:r>
        <w:rPr>
          <w:spacing w:val="-1"/>
        </w:rPr>
        <w:t>，</w:t>
      </w:r>
      <w:r>
        <w:rPr>
          <w:rFonts w:ascii="宋体" w:hAnsi="宋体" w:cs="宋体" w:eastAsia="宋体" w:hint="default"/>
          <w:spacing w:val="-1"/>
        </w:rPr>
        <w:t>4-5</w:t>
      </w:r>
      <w:r>
        <w:rPr>
          <w:spacing w:val="-1"/>
        </w:rPr>
        <w:t>年的计提比例为</w:t>
      </w:r>
      <w:r>
        <w:rPr>
          <w:rFonts w:ascii="宋体" w:hAnsi="宋体" w:cs="宋体" w:eastAsia="宋体" w:hint="default"/>
          <w:spacing w:val="-1"/>
        </w:rPr>
        <w:t>20%</w:t>
      </w:r>
      <w:r>
        <w:rPr>
          <w:spacing w:val="-1"/>
        </w:rPr>
        <w:t>，</w:t>
      </w:r>
      <w:r>
        <w:rPr>
          <w:rFonts w:ascii="宋体" w:hAnsi="宋体" w:cs="宋体" w:eastAsia="宋体" w:hint="default"/>
          <w:spacing w:val="-1"/>
        </w:rPr>
        <w:t>5-6</w:t>
      </w:r>
      <w:r>
        <w:rPr>
          <w:spacing w:val="-1"/>
        </w:rPr>
        <w:t>年的计提比例为</w:t>
      </w:r>
      <w:r>
        <w:rPr>
          <w:rFonts w:ascii="宋体" w:hAnsi="宋体" w:cs="宋体" w:eastAsia="宋体" w:hint="default"/>
          <w:spacing w:val="-1"/>
        </w:rPr>
        <w:t>30%</w:t>
      </w:r>
      <w:r>
        <w:rPr>
          <w:spacing w:val="-1"/>
        </w:rPr>
        <w:t>，</w:t>
      </w:r>
      <w:r>
        <w:rPr>
          <w:rFonts w:ascii="宋体" w:hAnsi="宋体" w:cs="宋体" w:eastAsia="宋体" w:hint="default"/>
          <w:spacing w:val="-1"/>
        </w:rPr>
        <w:t>6-7</w:t>
      </w:r>
      <w:r>
        <w:rPr>
          <w:spacing w:val="-1"/>
        </w:rPr>
        <w:t>年的计提比例为</w:t>
      </w:r>
      <w:r>
        <w:rPr>
          <w:rFonts w:ascii="宋体" w:hAnsi="宋体" w:cs="宋体" w:eastAsia="宋体" w:hint="default"/>
          <w:spacing w:val="-1"/>
        </w:rPr>
        <w:t>50%</w:t>
      </w:r>
      <w:r>
        <w:rPr>
          <w:spacing w:val="-1"/>
        </w:rPr>
        <w:t>，</w:t>
      </w:r>
      <w:r>
        <w:rPr>
          <w:rFonts w:ascii="宋体" w:hAnsi="宋体" w:cs="宋体" w:eastAsia="宋体" w:hint="default"/>
          <w:spacing w:val="-1"/>
        </w:rPr>
        <w:t>7</w:t>
      </w:r>
      <w:r>
        <w:rPr>
          <w:spacing w:val="-1"/>
        </w:rPr>
        <w:t>年以上</w:t>
      </w:r>
      <w:r>
        <w:rPr>
          <w:spacing w:val="-81"/>
        </w:rPr>
        <w:t> </w:t>
      </w:r>
      <w:r>
        <w:rPr>
          <w:spacing w:val="-81"/>
        </w:rPr>
      </w:r>
      <w:r>
        <w:rPr/>
        <w:t>的计提比例为</w:t>
      </w:r>
      <w:r>
        <w:rPr>
          <w:rFonts w:ascii="宋体" w:hAnsi="宋体" w:cs="宋体" w:eastAsia="宋体" w:hint="default"/>
        </w:rPr>
        <w:t>100%</w:t>
      </w:r>
      <w:r>
        <w:rPr/>
        <w:t>。</w:t>
      </w:r>
    </w:p>
    <w:p>
      <w:pPr>
        <w:pStyle w:val="BodyText"/>
        <w:spacing w:line="528" w:lineRule="exact" w:before="46"/>
        <w:ind w:left="484" w:right="1116"/>
        <w:jc w:val="left"/>
      </w:pPr>
      <w:r>
        <w:rPr/>
        <w:t>（</w:t>
      </w:r>
      <w:r>
        <w:rPr>
          <w:rFonts w:ascii="宋体" w:hAnsi="宋体" w:cs="宋体" w:eastAsia="宋体" w:hint="default"/>
        </w:rPr>
        <w:t>4</w:t>
      </w:r>
      <w:r>
        <w:rPr/>
        <w:t>）存货可变现净值的确认方法 可变现净值是指在日常活动中，存货的估计售价减去至完工时估计将要发生的成本、</w:t>
      </w:r>
      <w:r>
        <w:rPr>
          <w:spacing w:val="-79"/>
        </w:rPr>
        <w:t> </w:t>
      </w:r>
      <w:r>
        <w:rPr/>
        <w:t>估计的销售费用</w:t>
      </w:r>
    </w:p>
    <w:p>
      <w:pPr>
        <w:pStyle w:val="BodyText"/>
        <w:spacing w:line="236" w:lineRule="exact"/>
        <w:ind w:right="0"/>
        <w:jc w:val="both"/>
      </w:pPr>
      <w:r>
        <w:rPr/>
        <w:t>以及相关税费后的金额。在确定存货的可变现净值时，以取得的确凿证据为基础，同时考虑持有存货的目</w:t>
      </w:r>
    </w:p>
    <w:p>
      <w:pPr>
        <w:pStyle w:val="BodyText"/>
        <w:spacing w:line="240" w:lineRule="auto" w:before="37"/>
        <w:ind w:right="0"/>
        <w:jc w:val="both"/>
      </w:pPr>
      <w:r>
        <w:rPr/>
        <w:t>的以及资产负债表日后事项的影响。</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pStyle w:val="BodyText"/>
        <w:spacing w:line="590" w:lineRule="atLeast"/>
        <w:ind w:left="484" w:right="1027" w:hanging="371"/>
        <w:jc w:val="left"/>
      </w:pPr>
      <w:bookmarkStart w:name="13、持有待售资产" w:id="185"/>
      <w:bookmarkEnd w:id="185"/>
      <w:r>
        <w:rPr/>
      </w:r>
      <w:r>
        <w:rPr>
          <w:rFonts w:ascii="Times New Roman" w:hAnsi="Times New Roman" w:cs="Times New Roman" w:eastAsia="Times New Roman" w:hint="default"/>
          <w:b/>
          <w:bCs/>
        </w:rPr>
        <w:t>13</w:t>
      </w:r>
      <w:r>
        <w:rPr>
          <w:rFonts w:ascii="宋体" w:hAnsi="宋体" w:cs="宋体" w:eastAsia="宋体" w:hint="default"/>
          <w:b/>
          <w:bCs/>
        </w:rPr>
        <w:t>、持有待售资产</w:t>
      </w:r>
      <w:r>
        <w:rPr>
          <w:rFonts w:ascii="宋体" w:hAnsi="宋体" w:cs="宋体" w:eastAsia="宋体" w:hint="default"/>
          <w:b/>
          <w:bCs/>
          <w:w w:val="99"/>
        </w:rPr>
        <w:t> </w:t>
      </w:r>
      <w:r>
        <w:rPr/>
        <w:t>本公司将通过出售（包括具有商业实质的非货币性资产交换，下同）而非持续使用一项非流动资产或</w:t>
      </w:r>
    </w:p>
    <w:p>
      <w:pPr>
        <w:pStyle w:val="BodyText"/>
        <w:spacing w:line="273" w:lineRule="auto" w:before="37"/>
        <w:ind w:right="1131"/>
        <w:jc w:val="both"/>
      </w:pPr>
      <w:r>
        <w:rPr/>
        <w:t>处置组收回其账面价值，并同时满足以下两个条件的，划分为持有待售类别：</w:t>
      </w:r>
      <w:r>
        <w:rPr>
          <w:rFonts w:ascii="宋体" w:hAnsi="宋体" w:cs="宋体" w:eastAsia="宋体" w:hint="default"/>
        </w:rPr>
        <w:t>(1)</w:t>
      </w:r>
      <w:r>
        <w:rPr/>
        <w:t>某项非流动资产或处置</w:t>
      </w:r>
      <w:r>
        <w:rPr>
          <w:spacing w:val="-28"/>
        </w:rPr>
        <w:t> </w:t>
      </w:r>
      <w:r>
        <w:rPr>
          <w:spacing w:val="-28"/>
        </w:rPr>
      </w:r>
      <w:r>
        <w:rPr/>
        <w:t>组根据类似交易中出售此类资产或处置组的惯例，在当前状况下即可立即出售；</w:t>
      </w:r>
      <w:r>
        <w:rPr>
          <w:rFonts w:ascii="宋体" w:hAnsi="宋体" w:cs="宋体" w:eastAsia="宋体" w:hint="default"/>
        </w:rPr>
        <w:t>(2)</w:t>
      </w:r>
      <w:r>
        <w:rPr>
          <w:rFonts w:ascii="宋体" w:hAnsi="宋体" w:cs="宋体" w:eastAsia="宋体" w:hint="default"/>
          <w:spacing w:val="-22"/>
        </w:rPr>
        <w:t> </w:t>
      </w:r>
      <w:r>
        <w:rPr/>
        <w:t>本公司已经就出售计 </w:t>
      </w:r>
      <w:r>
        <w:rPr>
          <w:spacing w:val="-1"/>
        </w:rPr>
        <w:t>划作出决议且获得确定的购买承诺，预计出售将在一年内完成。（有关规定要求相关权力机构或者监管部</w:t>
      </w:r>
      <w:r>
        <w:rPr>
          <w:spacing w:val="-94"/>
        </w:rPr>
        <w:t> </w:t>
      </w:r>
      <w:r>
        <w:rPr>
          <w:spacing w:val="-94"/>
        </w:rPr>
      </w:r>
      <w:r>
        <w:rPr>
          <w:spacing w:val="-6"/>
        </w:rPr>
        <w:t>门批准后方可出售的，已经获得批准。）</w:t>
      </w:r>
    </w:p>
    <w:p>
      <w:pPr>
        <w:spacing w:line="240" w:lineRule="auto" w:before="1"/>
        <w:rPr>
          <w:rFonts w:ascii="宋体" w:hAnsi="宋体" w:cs="宋体" w:eastAsia="宋体" w:hint="default"/>
          <w:sz w:val="17"/>
          <w:szCs w:val="17"/>
        </w:rPr>
      </w:pPr>
    </w:p>
    <w:p>
      <w:pPr>
        <w:pStyle w:val="BodyText"/>
        <w:spacing w:line="273" w:lineRule="auto"/>
        <w:ind w:left="114" w:right="1128" w:firstLine="370"/>
        <w:jc w:val="both"/>
      </w:pPr>
      <w:r>
        <w:rPr/>
        <w:t>本公司将专为转售而取得的非流动资产或处置组，在取得日满足“预计出售将在一年内完成”的规定 条件，且短期（通常为</w:t>
      </w:r>
      <w:r>
        <w:rPr>
          <w:rFonts w:ascii="宋体" w:hAnsi="宋体" w:cs="宋体" w:eastAsia="宋体" w:hint="default"/>
        </w:rPr>
        <w:t>3</w:t>
      </w:r>
      <w:r>
        <w:rPr/>
        <w:t>个月）内很可能满足持有待售类别的其他划分条件的，在取得日划分为持有待售</w:t>
      </w:r>
      <w:r>
        <w:rPr>
          <w:spacing w:val="-33"/>
        </w:rPr>
        <w:t> </w:t>
      </w:r>
      <w:r>
        <w:rPr>
          <w:spacing w:val="-33"/>
        </w:rPr>
      </w:r>
      <w:r>
        <w:rPr/>
        <w:t>类别。</w:t>
      </w:r>
    </w:p>
    <w:p>
      <w:pPr>
        <w:spacing w:line="240" w:lineRule="auto" w:before="1"/>
        <w:rPr>
          <w:rFonts w:ascii="宋体" w:hAnsi="宋体" w:cs="宋体" w:eastAsia="宋体" w:hint="default"/>
          <w:sz w:val="17"/>
          <w:szCs w:val="17"/>
        </w:rPr>
      </w:pPr>
    </w:p>
    <w:p>
      <w:pPr>
        <w:pStyle w:val="BodyText"/>
        <w:spacing w:line="273" w:lineRule="auto"/>
        <w:ind w:right="1130" w:firstLine="370"/>
        <w:jc w:val="both"/>
      </w:pPr>
      <w:r>
        <w:rPr/>
        <w:t>本公司初始计量或在资产负债表日重新计量划分为持有待售的非流动资产和处置组时，其账面价值高 </w:t>
      </w:r>
      <w:r>
        <w:rPr>
          <w:spacing w:val="-1"/>
        </w:rPr>
        <w:t>于公允价值减去出售费用后的净额的，将账面价值减记至公允价值减去出售费用后的净额，减记的金额确</w:t>
      </w:r>
      <w:r>
        <w:rPr>
          <w:spacing w:val="-80"/>
        </w:rPr>
        <w:t> </w:t>
      </w:r>
      <w:r>
        <w:rPr>
          <w:spacing w:val="-80"/>
        </w:rPr>
      </w:r>
      <w:r>
        <w:rPr>
          <w:spacing w:val="-1"/>
        </w:rPr>
        <w:t>认为资产减值损失，计入当期损益，同时计提持有待售资产减值准备。对于持有待售的处置组确认的资产</w:t>
      </w:r>
      <w:r>
        <w:rPr>
          <w:spacing w:val="-83"/>
        </w:rPr>
        <w:t> </w:t>
      </w:r>
      <w:r>
        <w:rPr>
          <w:spacing w:val="-83"/>
        </w:rPr>
      </w:r>
      <w:r>
        <w:rPr>
          <w:spacing w:val="-1"/>
        </w:rPr>
        <w:t>减值损失金额，先抵减处置组中商誉的账面价值，再根据处置组中适用《企业会计准则第</w:t>
      </w:r>
      <w:r>
        <w:rPr>
          <w:rFonts w:ascii="宋体" w:hAnsi="宋体" w:cs="宋体" w:eastAsia="宋体" w:hint="default"/>
          <w:spacing w:val="-1"/>
        </w:rPr>
        <w:t>42</w:t>
      </w:r>
      <w:r>
        <w:rPr>
          <w:spacing w:val="-1"/>
        </w:rPr>
        <w:t>号——持有待</w:t>
      </w:r>
      <w:r>
        <w:rPr>
          <w:spacing w:val="-82"/>
        </w:rPr>
        <w:t> </w:t>
      </w:r>
      <w:r>
        <w:rPr>
          <w:spacing w:val="-1"/>
        </w:rPr>
        <w:t>售的非流动资产、处置组和终止经营》计量规定的各项非流动资产账面价值所占比重，按比例抵减其账面</w:t>
      </w:r>
      <w:r>
        <w:rPr>
          <w:spacing w:val="-83"/>
        </w:rPr>
        <w:t> </w:t>
      </w:r>
      <w:r>
        <w:rPr>
          <w:spacing w:val="-83"/>
        </w:rPr>
      </w:r>
      <w:r>
        <w:rPr/>
        <w:t>价值。</w:t>
      </w:r>
    </w:p>
    <w:p>
      <w:pPr>
        <w:spacing w:line="240" w:lineRule="auto" w:before="1"/>
        <w:rPr>
          <w:rFonts w:ascii="宋体" w:hAnsi="宋体" w:cs="宋体" w:eastAsia="宋体" w:hint="default"/>
          <w:sz w:val="17"/>
          <w:szCs w:val="17"/>
        </w:rPr>
      </w:pPr>
    </w:p>
    <w:p>
      <w:pPr>
        <w:pStyle w:val="BodyText"/>
        <w:spacing w:line="273" w:lineRule="auto"/>
        <w:ind w:right="1131" w:firstLine="370"/>
        <w:jc w:val="both"/>
      </w:pPr>
      <w:r>
        <w:rPr/>
        <w:t>后续资产负债表日持有待售的非流动资产公允价值减去出售费用后的净额增加的，以前减记的金额予 </w:t>
      </w:r>
      <w:r>
        <w:rPr>
          <w:spacing w:val="-1"/>
        </w:rPr>
        <w:t>以恢复，并在划分为持有待售类别后确认的资产减值损失金额内转回，转回金额计入当期损益。划分为持</w:t>
      </w:r>
      <w:r>
        <w:rPr>
          <w:spacing w:val="-83"/>
        </w:rPr>
        <w:t> </w:t>
      </w:r>
      <w:r>
        <w:rPr>
          <w:spacing w:val="-83"/>
        </w:rPr>
      </w:r>
      <w:r>
        <w:rPr>
          <w:spacing w:val="-1"/>
        </w:rPr>
        <w:t>有待售类别前确认的资产减值损失不转回。持有待售的处置组以前减记的金额应当予以恢复，并在划分为</w:t>
      </w:r>
      <w:r>
        <w:rPr>
          <w:spacing w:val="-81"/>
        </w:rPr>
        <w:t> </w:t>
      </w:r>
      <w:r>
        <w:rPr>
          <w:spacing w:val="-81"/>
        </w:rPr>
      </w:r>
      <w:r>
        <w:rPr>
          <w:spacing w:val="-1"/>
        </w:rPr>
        <w:t>持有待售类别后适用《企业会计准则第</w:t>
      </w:r>
      <w:r>
        <w:rPr>
          <w:rFonts w:ascii="宋体" w:hAnsi="宋体" w:cs="宋体" w:eastAsia="宋体" w:hint="default"/>
          <w:spacing w:val="-1"/>
        </w:rPr>
        <w:t>42</w:t>
      </w:r>
      <w:r>
        <w:rPr>
          <w:spacing w:val="-1"/>
        </w:rPr>
        <w:t>号——持有待售的非流动资产、处置组和终止经营》计量规定的</w:t>
      </w:r>
      <w:r>
        <w:rPr>
          <w:spacing w:val="-83"/>
        </w:rPr>
        <w:t> </w:t>
      </w:r>
      <w:r>
        <w:rPr>
          <w:spacing w:val="-83"/>
        </w:rPr>
      </w:r>
      <w:r>
        <w:rPr>
          <w:spacing w:val="-1"/>
        </w:rPr>
        <w:t>非流动资产确认的资产减值损失金额内转回，转回金额计入当期损益。已抵减的商誉账面价值，以及适用</w:t>
      </w:r>
      <w:r>
        <w:rPr>
          <w:spacing w:val="-83"/>
        </w:rPr>
        <w:t> </w:t>
      </w:r>
      <w:r>
        <w:rPr>
          <w:spacing w:val="-83"/>
        </w:rPr>
      </w:r>
      <w:r>
        <w:rPr/>
        <w:t>本准则计量规定的非流动资产在划分为持有待售类别前确认的资产减值损失不得转回。</w:t>
      </w:r>
    </w:p>
    <w:p>
      <w:pPr>
        <w:spacing w:line="240" w:lineRule="auto" w:before="1"/>
        <w:rPr>
          <w:rFonts w:ascii="宋体" w:hAnsi="宋体" w:cs="宋体" w:eastAsia="宋体" w:hint="default"/>
          <w:sz w:val="17"/>
          <w:szCs w:val="17"/>
        </w:rPr>
      </w:pPr>
    </w:p>
    <w:p>
      <w:pPr>
        <w:pStyle w:val="BodyText"/>
        <w:spacing w:line="273" w:lineRule="auto"/>
        <w:ind w:left="114" w:right="1133" w:firstLine="370"/>
        <w:jc w:val="both"/>
      </w:pPr>
      <w:r>
        <w:rPr/>
        <w:t>持有待售的非流动资产或处置组中的非流动资产不计提折旧或摊销，持有待售的处置组中负债的利息 和其他费用继续予以确认。</w:t>
      </w:r>
    </w:p>
    <w:p>
      <w:pPr>
        <w:spacing w:line="240" w:lineRule="auto" w:before="2"/>
        <w:rPr>
          <w:rFonts w:ascii="宋体" w:hAnsi="宋体" w:cs="宋体" w:eastAsia="宋体" w:hint="default"/>
          <w:sz w:val="17"/>
          <w:szCs w:val="17"/>
        </w:rPr>
      </w:pPr>
    </w:p>
    <w:p>
      <w:pPr>
        <w:pStyle w:val="BodyText"/>
        <w:spacing w:line="273" w:lineRule="auto"/>
        <w:ind w:right="1109" w:firstLine="370"/>
        <w:jc w:val="both"/>
      </w:pPr>
      <w:r>
        <w:rPr/>
        <w:t>非流动资产或处置组因不再满足持有待售类别的划分条件时，本公司不再将其继续划分为持有待售类 </w:t>
      </w:r>
      <w:r>
        <w:rPr>
          <w:spacing w:val="-3"/>
        </w:rPr>
        <w:t>别或非流动资产从持有待售的处置组中移除，并按照以下两者孰低计量：（</w:t>
      </w:r>
      <w:r>
        <w:rPr>
          <w:rFonts w:ascii="宋体" w:hAnsi="宋体" w:cs="宋体" w:eastAsia="宋体" w:hint="default"/>
          <w:spacing w:val="-3"/>
        </w:rPr>
        <w:t>1</w:t>
      </w:r>
      <w:r>
        <w:rPr>
          <w:spacing w:val="-3"/>
        </w:rPr>
        <w:t>）划分为持有待售类别前的账</w:t>
      </w:r>
      <w:r>
        <w:rPr>
          <w:spacing w:val="-94"/>
        </w:rPr>
        <w:t> </w:t>
      </w:r>
      <w:r>
        <w:rPr>
          <w:spacing w:val="-94"/>
        </w:rPr>
      </w:r>
      <w:r>
        <w:rPr>
          <w:spacing w:val="-3"/>
        </w:rPr>
        <w:t>面价值，按照假定不划分为持有待售类别情况下本应确认的折旧、摊销或减值等进行调整后的金额；（</w:t>
      </w:r>
      <w:r>
        <w:rPr>
          <w:rFonts w:ascii="宋体" w:hAnsi="宋体" w:cs="宋体" w:eastAsia="宋体" w:hint="default"/>
          <w:spacing w:val="-3"/>
        </w:rPr>
        <w:t>2</w:t>
      </w:r>
      <w:r>
        <w:rPr>
          <w:spacing w:val="-3"/>
        </w:rPr>
        <w:t>）</w:t>
      </w:r>
    </w:p>
    <w:p>
      <w:pPr>
        <w:spacing w:after="0" w:line="273" w:lineRule="auto"/>
        <w:jc w:val="both"/>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BodyText"/>
        <w:spacing w:line="460" w:lineRule="auto" w:before="35"/>
        <w:ind w:left="484" w:right="1772" w:hanging="371"/>
        <w:jc w:val="left"/>
      </w:pPr>
      <w:r>
        <w:rPr/>
        <w:t>可收回金额。 终止确认持有待售的非流动资产或处置组时，本公司将尚未确认的利得或损失计入当期损益。</w:t>
      </w:r>
    </w:p>
    <w:p>
      <w:pPr>
        <w:spacing w:line="240" w:lineRule="auto" w:before="8"/>
        <w:rPr>
          <w:rFonts w:ascii="宋体" w:hAnsi="宋体" w:cs="宋体" w:eastAsia="宋体" w:hint="default"/>
          <w:sz w:val="28"/>
          <w:szCs w:val="28"/>
        </w:rPr>
      </w:pPr>
    </w:p>
    <w:p>
      <w:pPr>
        <w:pStyle w:val="BodyText"/>
        <w:spacing w:line="590" w:lineRule="atLeast"/>
        <w:ind w:left="607" w:right="1229" w:hanging="494"/>
        <w:jc w:val="left"/>
      </w:pPr>
      <w:bookmarkStart w:name="14、长期股权投资" w:id="186"/>
      <w:bookmarkEnd w:id="186"/>
      <w:r>
        <w:rPr/>
      </w:r>
      <w:r>
        <w:rPr>
          <w:rFonts w:ascii="Times New Roman" w:hAnsi="Times New Roman" w:cs="Times New Roman" w:eastAsia="Times New Roman" w:hint="default"/>
          <w:b/>
          <w:bCs/>
        </w:rPr>
        <w:t>14</w:t>
      </w:r>
      <w:r>
        <w:rPr>
          <w:rFonts w:ascii="宋体" w:hAnsi="宋体" w:cs="宋体" w:eastAsia="宋体" w:hint="default"/>
          <w:b/>
          <w:bCs/>
        </w:rPr>
        <w:t>、长期股权投资</w:t>
      </w:r>
      <w:r>
        <w:rPr>
          <w:rFonts w:ascii="宋体" w:hAnsi="宋体" w:cs="宋体" w:eastAsia="宋体" w:hint="default"/>
          <w:b/>
          <w:bCs/>
          <w:w w:val="99"/>
        </w:rPr>
        <w:t> </w:t>
      </w:r>
      <w:r>
        <w:rPr/>
        <w:t>本部分所指的长期股权投资是指本公司对被投资单位具有控制、共同控制或重大影响的长期股权投</w:t>
      </w:r>
    </w:p>
    <w:p>
      <w:pPr>
        <w:pStyle w:val="BodyText"/>
        <w:spacing w:line="273" w:lineRule="auto" w:before="37"/>
        <w:ind w:left="114" w:right="1131"/>
        <w:jc w:val="both"/>
      </w:pPr>
      <w:r>
        <w:rPr>
          <w:spacing w:val="-1"/>
        </w:rPr>
        <w:t>资。本公司对被投资单位不具有控制、共同控制或重大影响的长期股权投资，作为可供出售金融资产或以</w:t>
      </w:r>
      <w:r>
        <w:rPr>
          <w:spacing w:val="-83"/>
        </w:rPr>
        <w:t> </w:t>
      </w:r>
      <w:r>
        <w:rPr>
          <w:spacing w:val="-83"/>
        </w:rPr>
      </w:r>
      <w:r>
        <w:rPr>
          <w:spacing w:val="-3"/>
        </w:rPr>
        <w:t>公允价值计量且其变动计入当期损益的金融资产核算，其会计政策详见</w:t>
      </w:r>
      <w:r>
        <w:rPr>
          <w:rFonts w:ascii="宋体" w:hAnsi="宋体" w:cs="宋体" w:eastAsia="宋体" w:hint="default"/>
          <w:spacing w:val="-3"/>
        </w:rPr>
        <w:t>10</w:t>
      </w:r>
      <w:r>
        <w:rPr>
          <w:spacing w:val="-3"/>
        </w:rPr>
        <w:t>“金融工具”。</w:t>
      </w:r>
    </w:p>
    <w:p>
      <w:pPr>
        <w:spacing w:line="240" w:lineRule="auto" w:before="1"/>
        <w:rPr>
          <w:rFonts w:ascii="宋体" w:hAnsi="宋体" w:cs="宋体" w:eastAsia="宋体" w:hint="default"/>
          <w:sz w:val="17"/>
          <w:szCs w:val="17"/>
        </w:rPr>
      </w:pPr>
    </w:p>
    <w:p>
      <w:pPr>
        <w:pStyle w:val="BodyText"/>
        <w:spacing w:line="273" w:lineRule="auto"/>
        <w:ind w:right="1131" w:firstLine="493"/>
        <w:jc w:val="both"/>
      </w:pPr>
      <w:r>
        <w:rPr>
          <w:spacing w:val="-3"/>
        </w:rPr>
        <w:t>共同控制，是指本公司按照相关约定对某项安排所共有的控制，并且该安排的相关活动必须经过分享</w:t>
      </w:r>
      <w:r>
        <w:rPr/>
        <w:t> </w:t>
      </w:r>
      <w:r>
        <w:rPr>
          <w:spacing w:val="-1"/>
        </w:rPr>
        <w:t>控制权的参与方一致同意后才能决策。重大影响，是指本公司对被投资单位的财务和经营政策有参与决策</w:t>
      </w:r>
      <w:r>
        <w:rPr>
          <w:spacing w:val="-81"/>
        </w:rPr>
        <w:t> </w:t>
      </w:r>
      <w:r>
        <w:rPr>
          <w:spacing w:val="-81"/>
        </w:rPr>
      </w:r>
      <w:r>
        <w:rPr/>
        <w:t>的权力，但并不能够控制或者与其他方一起共同控制这些政策的制定。</w:t>
      </w:r>
    </w:p>
    <w:p>
      <w:pPr>
        <w:pStyle w:val="BodyText"/>
        <w:spacing w:line="528" w:lineRule="exact" w:before="46"/>
        <w:ind w:left="484" w:right="1142"/>
        <w:jc w:val="left"/>
      </w:pPr>
      <w:r>
        <w:rPr/>
        <w:t>（</w:t>
      </w:r>
      <w:r>
        <w:rPr>
          <w:rFonts w:ascii="宋体" w:hAnsi="宋体" w:cs="宋体" w:eastAsia="宋体" w:hint="default"/>
        </w:rPr>
        <w:t>1</w:t>
      </w:r>
      <w:r>
        <w:rPr/>
        <w:t>）投资成本的确定 对于同一控制下的企业合并取得的长期股权投资，在合并日按照被合并方股东权益在最终控制方合并</w:t>
      </w:r>
    </w:p>
    <w:p>
      <w:pPr>
        <w:pStyle w:val="BodyText"/>
        <w:spacing w:line="236" w:lineRule="exact"/>
        <w:ind w:left="114" w:right="1027"/>
        <w:jc w:val="left"/>
      </w:pPr>
      <w:r>
        <w:rPr/>
        <w:t>财务报表中的账面价值的份额作为长期股权投资的初始投资成本。长期股权投资初始投资成本与支付的现</w:t>
      </w:r>
    </w:p>
    <w:p>
      <w:pPr>
        <w:pStyle w:val="BodyText"/>
        <w:spacing w:line="273" w:lineRule="auto" w:before="37"/>
        <w:ind w:right="1131"/>
        <w:jc w:val="both"/>
      </w:pPr>
      <w:r>
        <w:rPr>
          <w:spacing w:val="-1"/>
        </w:rPr>
        <w:t>金、转让的非现金资产以及所承担债务账面价值之间的差额，调整资本公积；资本公积不足冲减的，调整</w:t>
      </w:r>
      <w:r>
        <w:rPr>
          <w:spacing w:val="-86"/>
        </w:rPr>
        <w:t> </w:t>
      </w:r>
      <w:r>
        <w:rPr>
          <w:spacing w:val="-86"/>
        </w:rPr>
      </w:r>
      <w:r>
        <w:rPr>
          <w:spacing w:val="-1"/>
        </w:rPr>
        <w:t>留存收益。以发行权益性证券作为合并对价的，在合并日按照被合并方股东权益在最终控制方合并财务报</w:t>
      </w:r>
      <w:r>
        <w:rPr>
          <w:spacing w:val="-81"/>
        </w:rPr>
        <w:t> </w:t>
      </w:r>
      <w:r>
        <w:rPr>
          <w:spacing w:val="-81"/>
        </w:rPr>
      </w:r>
      <w:r>
        <w:rPr>
          <w:spacing w:val="-1"/>
        </w:rPr>
        <w:t>表中的账面价值的份额作为长期股权投资的初始投资成本，按照发行股份的面值总额作为股本，长期股权</w:t>
      </w:r>
      <w:r>
        <w:rPr>
          <w:spacing w:val="-81"/>
        </w:rPr>
        <w:t> </w:t>
      </w:r>
      <w:r>
        <w:rPr>
          <w:spacing w:val="-81"/>
        </w:rPr>
      </w:r>
      <w:r>
        <w:rPr>
          <w:spacing w:val="-1"/>
        </w:rPr>
        <w:t>投资初始投资成本与所发行股份面值总额之间的差额，调整资本公积；资本公积不足冲减的，调整留存收</w:t>
      </w:r>
      <w:r>
        <w:rPr>
          <w:spacing w:val="-83"/>
        </w:rPr>
        <w:t> </w:t>
      </w:r>
      <w:r>
        <w:rPr>
          <w:spacing w:val="-83"/>
        </w:rPr>
      </w:r>
      <w:r>
        <w:rPr>
          <w:spacing w:val="-1"/>
        </w:rPr>
        <w:t>益。通过多次交易分步取得同一控制下被合并方的股权，最终形成同一控制下企业合并的，应分别是否属</w:t>
      </w:r>
      <w:r>
        <w:rPr>
          <w:spacing w:val="-83"/>
        </w:rPr>
        <w:t> </w:t>
      </w:r>
      <w:r>
        <w:rPr>
          <w:spacing w:val="-83"/>
        </w:rPr>
      </w:r>
      <w:r>
        <w:rPr>
          <w:spacing w:val="-1"/>
        </w:rPr>
        <w:t>于“一揽子交易”进行处理：属于“一揽子交易”的，将各项交易作为一项取得控制权的交易进行会计处</w:t>
      </w:r>
      <w:r>
        <w:rPr>
          <w:spacing w:val="-86"/>
        </w:rPr>
        <w:t> </w:t>
      </w:r>
      <w:r>
        <w:rPr>
          <w:spacing w:val="-86"/>
        </w:rPr>
      </w:r>
      <w:r>
        <w:rPr>
          <w:spacing w:val="-1"/>
        </w:rPr>
        <w:t>理。不属于“一揽子交易”的，在合并日按照应享有被合并方股东权益在最终控制方合并财务报表中的账</w:t>
      </w:r>
      <w:r>
        <w:rPr>
          <w:spacing w:val="-86"/>
        </w:rPr>
        <w:t> </w:t>
      </w:r>
      <w:r>
        <w:rPr>
          <w:spacing w:val="-86"/>
        </w:rPr>
      </w:r>
      <w:r>
        <w:rPr>
          <w:spacing w:val="-1"/>
        </w:rPr>
        <w:t>面价值的份额作为长期股权投资的初始投资成本，长期股权投资初始投资成本与达到合并前的长期股权投</w:t>
      </w:r>
      <w:r>
        <w:rPr>
          <w:spacing w:val="-81"/>
        </w:rPr>
        <w:t> </w:t>
      </w:r>
      <w:r>
        <w:rPr>
          <w:spacing w:val="-81"/>
        </w:rPr>
      </w:r>
      <w:r>
        <w:rPr>
          <w:spacing w:val="-1"/>
        </w:rPr>
        <w:t>资账面价值加上合并日进一步取得股份新支付对价的账面价值之和的差额，调整资本公积；资本公积不足</w:t>
      </w:r>
      <w:r>
        <w:rPr>
          <w:spacing w:val="-81"/>
        </w:rPr>
        <w:t> </w:t>
      </w:r>
      <w:r>
        <w:rPr>
          <w:spacing w:val="-81"/>
        </w:rPr>
      </w:r>
      <w:r>
        <w:rPr>
          <w:spacing w:val="-1"/>
        </w:rPr>
        <w:t>冲减的，调整留存收益。合并日之前持有的股权投资因采用权益法核算或为可供出售金融资产而确认的其</w:t>
      </w:r>
      <w:r>
        <w:rPr>
          <w:spacing w:val="-81"/>
        </w:rPr>
        <w:t> </w:t>
      </w:r>
      <w:r>
        <w:rPr>
          <w:spacing w:val="-81"/>
        </w:rPr>
      </w:r>
      <w:r>
        <w:rPr/>
        <w:t>他综合收益，暂不进行会计处理。</w:t>
      </w:r>
    </w:p>
    <w:p>
      <w:pPr>
        <w:spacing w:line="240" w:lineRule="auto" w:before="1"/>
        <w:rPr>
          <w:rFonts w:ascii="宋体" w:hAnsi="宋体" w:cs="宋体" w:eastAsia="宋体" w:hint="default"/>
          <w:sz w:val="17"/>
          <w:szCs w:val="17"/>
        </w:rPr>
      </w:pPr>
    </w:p>
    <w:p>
      <w:pPr>
        <w:pStyle w:val="BodyText"/>
        <w:spacing w:line="273" w:lineRule="auto"/>
        <w:ind w:right="1024" w:firstLine="370"/>
        <w:jc w:val="left"/>
      </w:pPr>
      <w:r>
        <w:rPr/>
        <w:t>对于非同一控制下的企业合并取得的长期股权投资，在购买日按照合并成本作为长期股权投资的初始 </w:t>
      </w:r>
      <w:r>
        <w:rPr>
          <w:spacing w:val="-3"/>
        </w:rPr>
        <w:t>投资成本，合并成本包括包括购买方付出的资产、发生或承担的负债、发行的权益性证券的公允价值之和。</w:t>
      </w:r>
      <w:r>
        <w:rPr>
          <w:spacing w:val="-90"/>
        </w:rPr>
        <w:t> </w:t>
      </w:r>
      <w:r>
        <w:rPr>
          <w:spacing w:val="-90"/>
        </w:rPr>
      </w:r>
      <w:r>
        <w:rPr/>
        <w:t>通过多次交易分步取得被购买方的股权，最终形成非同一控制下的企业合并的，应分别是否属于“一揽子</w:t>
      </w:r>
      <w:r>
        <w:rPr/>
        <w:t> 交易”进行处理：属于“一揽子交易”的，将各项交易作为一项取得控制权的交易进行会计处理。不属于 “一揽子交易”的，按照原持有被购买方的股权投资账面价值加上新增投资成本之和，作为改按成本法核 算的长期股权投资的初始投资成本。原持有的股权采用权益法核算的，相关其他综合收益暂不进行会计处 理。原持有股权投资为可供出售金融资产的，其公允价值与账面价值之间的差额，以及原计入其他综合收 益的累计公允价值变动转入当期损益。</w:t>
      </w:r>
    </w:p>
    <w:p>
      <w:pPr>
        <w:spacing w:line="240" w:lineRule="auto" w:before="1"/>
        <w:rPr>
          <w:rFonts w:ascii="宋体" w:hAnsi="宋体" w:cs="宋体" w:eastAsia="宋体" w:hint="default"/>
          <w:sz w:val="17"/>
          <w:szCs w:val="17"/>
        </w:rPr>
      </w:pPr>
    </w:p>
    <w:p>
      <w:pPr>
        <w:pStyle w:val="BodyText"/>
        <w:spacing w:line="273" w:lineRule="auto"/>
        <w:ind w:left="114" w:right="1142" w:firstLine="370"/>
        <w:jc w:val="left"/>
      </w:pPr>
      <w:r>
        <w:rPr/>
        <w:t>合并方或购买方为企业合并发生的审计、法律服务、评估咨询等中介费用以及其他相关管理费用，于 发生时计入当期损益。</w:t>
      </w:r>
    </w:p>
    <w:p>
      <w:pPr>
        <w:spacing w:line="240" w:lineRule="auto" w:before="1"/>
        <w:rPr>
          <w:rFonts w:ascii="宋体" w:hAnsi="宋体" w:cs="宋体" w:eastAsia="宋体" w:hint="default"/>
          <w:sz w:val="17"/>
          <w:szCs w:val="17"/>
        </w:rPr>
      </w:pPr>
    </w:p>
    <w:p>
      <w:pPr>
        <w:pStyle w:val="BodyText"/>
        <w:spacing w:line="273" w:lineRule="auto"/>
        <w:ind w:left="114" w:right="1131" w:firstLine="370"/>
        <w:jc w:val="both"/>
      </w:pPr>
      <w:r>
        <w:rPr/>
        <w:t>除企业合并形成的长期股权投资外的其他股权投资，按成本进行初始计量，该成本视长期股权投资取 </w:t>
      </w:r>
      <w:r>
        <w:rPr>
          <w:spacing w:val="-1"/>
        </w:rPr>
        <w:t>得方式的不同，分别按照本公司实际支付的现金购买价款、本公司发行的权益性证券的公允价值、投资合</w:t>
      </w:r>
      <w:r>
        <w:rPr>
          <w:spacing w:val="-83"/>
        </w:rPr>
        <w:t> </w:t>
      </w:r>
      <w:r>
        <w:rPr>
          <w:spacing w:val="-83"/>
        </w:rPr>
      </w:r>
      <w:r>
        <w:rPr>
          <w:spacing w:val="-1"/>
        </w:rPr>
        <w:t>同或协议约定的价值、非货币性资产交换交易中换出资产的公允价值或原账面价值、该项长期股权投资自</w:t>
      </w:r>
    </w:p>
    <w:p>
      <w:pPr>
        <w:spacing w:after="0" w:line="273" w:lineRule="auto"/>
        <w:jc w:val="both"/>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BodyText"/>
        <w:spacing w:line="273" w:lineRule="auto" w:before="35"/>
        <w:ind w:left="114" w:right="1109"/>
        <w:jc w:val="both"/>
      </w:pPr>
      <w:r>
        <w:rPr/>
        <w:t>身的公允价值等方式确定。与取得长期股权投资直接相关的费用、税金及其他必要支出也计入投资成本。 </w:t>
      </w:r>
      <w:r>
        <w:rPr>
          <w:spacing w:val="-1"/>
        </w:rPr>
        <w:t>对于因追加投资能够对被投资单位实施重大影响或实施共同控制但不构成控制的，长期股权投资成本为按</w:t>
      </w:r>
      <w:r>
        <w:rPr>
          <w:spacing w:val="-81"/>
        </w:rPr>
        <w:t> </w:t>
      </w:r>
      <w:r>
        <w:rPr>
          <w:spacing w:val="-81"/>
        </w:rPr>
      </w:r>
      <w:r>
        <w:rPr>
          <w:spacing w:val="-1"/>
        </w:rPr>
        <w:t>照《企业会计准则第</w:t>
      </w:r>
      <w:r>
        <w:rPr>
          <w:rFonts w:ascii="宋体" w:hAnsi="宋体" w:cs="宋体" w:eastAsia="宋体" w:hint="default"/>
          <w:spacing w:val="-1"/>
        </w:rPr>
        <w:t>22</w:t>
      </w:r>
      <w:r>
        <w:rPr>
          <w:spacing w:val="-1"/>
        </w:rPr>
        <w:t>号——金融工具确认和计量》确定的原持有股权投资的公允价值加上新增投资成本</w:t>
      </w:r>
      <w:r>
        <w:rPr>
          <w:spacing w:val="-81"/>
        </w:rPr>
        <w:t> </w:t>
      </w:r>
      <w:r>
        <w:rPr>
          <w:spacing w:val="-81"/>
        </w:rPr>
      </w:r>
      <w:r>
        <w:rPr/>
        <w:t>之和。</w:t>
      </w:r>
    </w:p>
    <w:p>
      <w:pPr>
        <w:pStyle w:val="BodyText"/>
        <w:spacing w:line="528" w:lineRule="exact" w:before="47"/>
        <w:ind w:left="484" w:right="1142"/>
        <w:jc w:val="left"/>
      </w:pPr>
      <w:r>
        <w:rPr/>
        <w:t>（</w:t>
      </w:r>
      <w:r>
        <w:rPr>
          <w:rFonts w:ascii="宋体" w:hAnsi="宋体" w:cs="宋体" w:eastAsia="宋体" w:hint="default"/>
        </w:rPr>
        <w:t>2</w:t>
      </w:r>
      <w:r>
        <w:rPr/>
        <w:t>）后续计量及损益确认方法 对被投资单位具有共同控制（构成共同经营者除外）或重大影响的长期股权投资，采用权益法核算。</w:t>
      </w:r>
    </w:p>
    <w:p>
      <w:pPr>
        <w:pStyle w:val="BodyText"/>
        <w:spacing w:line="236" w:lineRule="exact"/>
        <w:ind w:left="114" w:right="0"/>
        <w:jc w:val="both"/>
      </w:pPr>
      <w:r>
        <w:rPr/>
        <w:t>此外，公司财务报表采用成本法核算能够对被投资单位实施控制的长期股权投资。</w:t>
      </w:r>
    </w:p>
    <w:p>
      <w:pPr>
        <w:pStyle w:val="BodyText"/>
        <w:spacing w:line="530" w:lineRule="atLeast"/>
        <w:ind w:left="484" w:right="1142"/>
        <w:jc w:val="left"/>
      </w:pPr>
      <w:r>
        <w:rPr/>
        <w:t>①成本法核算的长期股权投资 采用成本法核算时，长期股权投资按初始投资成本计价，追加或收回投资调整长期股权投资的成本。</w:t>
      </w:r>
    </w:p>
    <w:p>
      <w:pPr>
        <w:pStyle w:val="BodyText"/>
        <w:spacing w:line="273" w:lineRule="auto" w:before="37"/>
        <w:ind w:right="1132"/>
        <w:jc w:val="both"/>
      </w:pPr>
      <w:r>
        <w:rPr>
          <w:spacing w:val="-1"/>
        </w:rPr>
        <w:t>除取得投资时实际支付的价款或者对价中包含的已宣告但尚未发放的现金股利或者利润外，当期投资收益</w:t>
      </w:r>
      <w:r>
        <w:rPr>
          <w:spacing w:val="-81"/>
        </w:rPr>
        <w:t> </w:t>
      </w:r>
      <w:r>
        <w:rPr>
          <w:spacing w:val="-81"/>
        </w:rPr>
      </w:r>
      <w:r>
        <w:rPr/>
        <w:t>按照享有被投资单位宣告发放的现金股利或利润确认。</w:t>
      </w:r>
    </w:p>
    <w:p>
      <w:pPr>
        <w:pStyle w:val="BodyText"/>
        <w:spacing w:line="528" w:lineRule="exact" w:before="46"/>
        <w:ind w:left="484" w:right="1142"/>
        <w:jc w:val="left"/>
      </w:pPr>
      <w:r>
        <w:rPr/>
        <w:t>②权益法核算的长期股权投资 采用权益法核算时，长期股权投资的初始投资成本大于投资时应享有被投资单位可辨认净资产公允价</w:t>
      </w:r>
    </w:p>
    <w:p>
      <w:pPr>
        <w:pStyle w:val="BodyText"/>
        <w:spacing w:line="236" w:lineRule="exact"/>
        <w:ind w:right="0"/>
        <w:jc w:val="both"/>
      </w:pPr>
      <w:r>
        <w:rPr/>
        <w:t>值份额的，不调整长期股权投资的初始投资成本；初始投资成本小于投资时应享有被投资单位可辨认净资</w:t>
      </w:r>
    </w:p>
    <w:p>
      <w:pPr>
        <w:pStyle w:val="BodyText"/>
        <w:spacing w:line="240" w:lineRule="auto" w:before="37"/>
        <w:ind w:right="0"/>
        <w:jc w:val="both"/>
      </w:pPr>
      <w:r>
        <w:rPr/>
        <w:t>产公允价值份额的，其差额计入当期损益，同时调整长期股权投资的成本。</w:t>
      </w:r>
    </w:p>
    <w:p>
      <w:pPr>
        <w:spacing w:line="240" w:lineRule="auto" w:before="5"/>
        <w:rPr>
          <w:rFonts w:ascii="宋体" w:hAnsi="宋体" w:cs="宋体" w:eastAsia="宋体" w:hint="default"/>
          <w:sz w:val="19"/>
          <w:szCs w:val="19"/>
        </w:rPr>
      </w:pPr>
    </w:p>
    <w:p>
      <w:pPr>
        <w:pStyle w:val="BodyText"/>
        <w:spacing w:line="273" w:lineRule="auto"/>
        <w:ind w:right="1130" w:firstLine="370"/>
        <w:jc w:val="both"/>
      </w:pPr>
      <w:r>
        <w:rPr/>
        <w:t>采用权益法核算时，按照应享有或应分担的被投资单位实现的净损益和其他综合收益的份额，分别确 </w:t>
      </w:r>
      <w:r>
        <w:rPr>
          <w:spacing w:val="-1"/>
        </w:rPr>
        <w:t>认投资收益和其他综合收益，同时调整长期股权投资的账面价值；按照被投资单位宣告分派的利润或现金</w:t>
      </w:r>
      <w:r>
        <w:rPr>
          <w:spacing w:val="-81"/>
        </w:rPr>
        <w:t> </w:t>
      </w:r>
      <w:r>
        <w:rPr>
          <w:spacing w:val="-81"/>
        </w:rPr>
      </w:r>
      <w:r>
        <w:rPr>
          <w:spacing w:val="-1"/>
        </w:rPr>
        <w:t>股利计算应享有的部分，相应减少长期股权投资的账面价值；对于被投资单位除净损益、其他综合收益和</w:t>
      </w:r>
      <w:r>
        <w:rPr>
          <w:spacing w:val="-83"/>
        </w:rPr>
        <w:t> </w:t>
      </w:r>
      <w:r>
        <w:rPr>
          <w:spacing w:val="-83"/>
        </w:rPr>
      </w:r>
      <w:r>
        <w:rPr>
          <w:spacing w:val="-1"/>
        </w:rPr>
        <w:t>利润分配以外所有者权益的其他变动，调整长期股权投资的账面价值并计入资本公积。在确认应享有被投</w:t>
      </w:r>
      <w:r>
        <w:rPr>
          <w:spacing w:val="-81"/>
        </w:rPr>
        <w:t> </w:t>
      </w:r>
      <w:r>
        <w:rPr>
          <w:spacing w:val="-81"/>
        </w:rPr>
      </w:r>
      <w:r>
        <w:rPr>
          <w:spacing w:val="-1"/>
        </w:rPr>
        <w:t>资单位净损益的份额时，以取得投资时被投资单位各项可辨认资产等的公允价值为基础，对被投资单位的</w:t>
      </w:r>
      <w:r>
        <w:rPr>
          <w:spacing w:val="-81"/>
        </w:rPr>
        <w:t> </w:t>
      </w:r>
      <w:r>
        <w:rPr>
          <w:spacing w:val="-81"/>
        </w:rPr>
      </w:r>
      <w:r>
        <w:rPr>
          <w:spacing w:val="-1"/>
        </w:rPr>
        <w:t>净利润进行调整后确认。被投资单位采用的会计政策及会计期间与本公司不一致的，按照本公司的会计政</w:t>
      </w:r>
      <w:r>
        <w:rPr>
          <w:spacing w:val="-80"/>
        </w:rPr>
        <w:t> </w:t>
      </w:r>
      <w:r>
        <w:rPr>
          <w:spacing w:val="-80"/>
        </w:rPr>
      </w:r>
      <w:r>
        <w:rPr>
          <w:spacing w:val="-1"/>
        </w:rPr>
        <w:t>策及会计期间对被投资单位的财务报表进行调整，并据以确认投资收益和其他综合收益。对于本公司与联</w:t>
      </w:r>
      <w:r>
        <w:rPr>
          <w:spacing w:val="-81"/>
        </w:rPr>
        <w:t> </w:t>
      </w:r>
      <w:r>
        <w:rPr>
          <w:spacing w:val="-81"/>
        </w:rPr>
      </w:r>
      <w:r>
        <w:rPr>
          <w:spacing w:val="-1"/>
        </w:rPr>
        <w:t>营企业及合营企业之间发生的交易，投出或出售的资产不构成业务的，未实现内部交易损益按照享有的比</w:t>
      </w:r>
      <w:r>
        <w:rPr>
          <w:spacing w:val="-81"/>
        </w:rPr>
        <w:t> </w:t>
      </w:r>
      <w:r>
        <w:rPr>
          <w:spacing w:val="-81"/>
        </w:rPr>
      </w:r>
      <w:r>
        <w:rPr>
          <w:spacing w:val="-1"/>
        </w:rPr>
        <w:t>例计算归属于本公司的部分予以抵销，在此基础上确认投资损益。但本公司与被投资单位发生的未实现内</w:t>
      </w:r>
      <w:r>
        <w:rPr>
          <w:spacing w:val="-81"/>
        </w:rPr>
        <w:t> </w:t>
      </w:r>
      <w:r>
        <w:rPr>
          <w:spacing w:val="-81"/>
        </w:rPr>
      </w:r>
      <w:r>
        <w:rPr>
          <w:spacing w:val="-1"/>
        </w:rPr>
        <w:t>部交易损失，属于所转让资产减值损失的，不予以抵销。本公司向合营企业或联营企业投出的资产构成业</w:t>
      </w:r>
      <w:r>
        <w:rPr>
          <w:spacing w:val="-83"/>
        </w:rPr>
        <w:t> </w:t>
      </w:r>
      <w:r>
        <w:rPr>
          <w:spacing w:val="-83"/>
        </w:rPr>
      </w:r>
      <w:r>
        <w:rPr>
          <w:spacing w:val="-1"/>
        </w:rPr>
        <w:t>务的，投资方因此取得长期股权投资但未取得控制权的，以投出业务的公允价值作为新增长期股权投资的</w:t>
      </w:r>
      <w:r>
        <w:rPr>
          <w:spacing w:val="-81"/>
        </w:rPr>
        <w:t> </w:t>
      </w:r>
      <w:r>
        <w:rPr>
          <w:spacing w:val="-81"/>
        </w:rPr>
      </w:r>
      <w:r>
        <w:rPr>
          <w:spacing w:val="-1"/>
        </w:rPr>
        <w:t>初始投资成本，初始投资成本与投出业务的账面价值之差，全额计入当期损益。本公司向合营企业或联营</w:t>
      </w:r>
      <w:r>
        <w:rPr>
          <w:spacing w:val="-83"/>
        </w:rPr>
        <w:t> </w:t>
      </w:r>
      <w:r>
        <w:rPr>
          <w:spacing w:val="-83"/>
        </w:rPr>
      </w:r>
      <w:r>
        <w:rPr>
          <w:spacing w:val="-1"/>
        </w:rPr>
        <w:t>企业出售的资产构成业务的，取得的对价与业务的账面价值之差，全额计入当期损益。本公司自联营企业</w:t>
      </w:r>
      <w:r>
        <w:rPr>
          <w:spacing w:val="-83"/>
        </w:rPr>
        <w:t> </w:t>
      </w:r>
      <w:r>
        <w:rPr>
          <w:spacing w:val="-83"/>
        </w:rPr>
      </w:r>
      <w:r>
        <w:rPr>
          <w:spacing w:val="-1"/>
        </w:rPr>
        <w:t>及合营企业购入的资产构成业务的，按《企业会计准则第</w:t>
      </w:r>
      <w:r>
        <w:rPr>
          <w:rFonts w:ascii="宋体" w:hAnsi="宋体" w:cs="宋体" w:eastAsia="宋体" w:hint="default"/>
          <w:spacing w:val="-1"/>
        </w:rPr>
        <w:t>20</w:t>
      </w:r>
      <w:r>
        <w:rPr>
          <w:spacing w:val="-1"/>
        </w:rPr>
        <w:t>号——企业合并》的规定进行会计处理，全额</w:t>
      </w:r>
      <w:r>
        <w:rPr>
          <w:spacing w:val="-86"/>
        </w:rPr>
        <w:t> </w:t>
      </w:r>
      <w:r>
        <w:rPr>
          <w:spacing w:val="-86"/>
        </w:rPr>
      </w:r>
      <w:r>
        <w:rPr/>
        <w:t>确认与交易相关的利得或损失。</w:t>
      </w:r>
    </w:p>
    <w:p>
      <w:pPr>
        <w:spacing w:line="240" w:lineRule="auto" w:before="1"/>
        <w:rPr>
          <w:rFonts w:ascii="宋体" w:hAnsi="宋体" w:cs="宋体" w:eastAsia="宋体" w:hint="default"/>
          <w:sz w:val="17"/>
          <w:szCs w:val="17"/>
        </w:rPr>
      </w:pPr>
    </w:p>
    <w:p>
      <w:pPr>
        <w:pStyle w:val="BodyText"/>
        <w:spacing w:line="273" w:lineRule="auto"/>
        <w:ind w:left="114" w:right="1130" w:firstLine="370"/>
        <w:jc w:val="both"/>
      </w:pPr>
      <w:r>
        <w:rPr/>
        <w:t>在确认应分担被投资单位发生的净亏损时，以长期股权投资的账面价值和其他实质上构成对被投资单 </w:t>
      </w:r>
      <w:r>
        <w:rPr>
          <w:spacing w:val="-1"/>
        </w:rPr>
        <w:t>位净投资的长期权益减记至零为限。此外，如本公司对被投资单位负有承担额外损失的义务，则按预计承</w:t>
      </w:r>
      <w:r>
        <w:rPr>
          <w:spacing w:val="-83"/>
        </w:rPr>
        <w:t> </w:t>
      </w:r>
      <w:r>
        <w:rPr>
          <w:spacing w:val="-83"/>
        </w:rPr>
      </w:r>
      <w:r>
        <w:rPr>
          <w:spacing w:val="-1"/>
        </w:rPr>
        <w:t>担的义务确认预计负债，计入当期投资损失。被投资单位以后期间实现净利润的，本公司在收益分享额弥</w:t>
      </w:r>
      <w:r>
        <w:rPr>
          <w:spacing w:val="-82"/>
        </w:rPr>
        <w:t> </w:t>
      </w:r>
      <w:r>
        <w:rPr>
          <w:spacing w:val="-82"/>
        </w:rPr>
      </w:r>
      <w:r>
        <w:rPr/>
        <w:t>补未确认的亏损分担额后，恢复确认收益分享额。</w:t>
      </w:r>
    </w:p>
    <w:p>
      <w:pPr>
        <w:pStyle w:val="BodyText"/>
        <w:spacing w:line="528" w:lineRule="exact" w:before="47"/>
        <w:ind w:left="484" w:right="1142"/>
        <w:jc w:val="left"/>
      </w:pPr>
      <w:r>
        <w:rPr/>
        <w:t>③收购少数股权 在编制合并财务报表时，因购买少数股权新增的长期股权投资与按照新增持股比例计算应享有子公司</w:t>
      </w:r>
    </w:p>
    <w:p>
      <w:pPr>
        <w:pStyle w:val="BodyText"/>
        <w:spacing w:line="236" w:lineRule="exact"/>
        <w:ind w:right="0"/>
        <w:jc w:val="both"/>
      </w:pPr>
      <w:r>
        <w:rPr/>
        <w:t>自购买日（或合并日）开始持续计算的净资产份额之间的差额，调整资本公积，资本公积不足冲减的，调</w:t>
      </w:r>
    </w:p>
    <w:p>
      <w:pPr>
        <w:spacing w:after="0" w:line="236" w:lineRule="exact"/>
        <w:jc w:val="both"/>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BodyText"/>
        <w:spacing w:line="240" w:lineRule="auto" w:before="35"/>
        <w:ind w:left="114" w:right="1027"/>
        <w:jc w:val="left"/>
      </w:pPr>
      <w:r>
        <w:rPr/>
        <w:t>整留存收益。</w:t>
      </w:r>
    </w:p>
    <w:p>
      <w:pPr>
        <w:pStyle w:val="BodyText"/>
        <w:spacing w:line="530" w:lineRule="atLeast"/>
        <w:ind w:left="484" w:right="1142"/>
        <w:jc w:val="left"/>
      </w:pPr>
      <w:r>
        <w:rPr/>
        <w:t>④处置长期股权投资 在合并财务报表中，母公司在不丧失控制权的情况下部分处置对子公司的长期股权投资，处置价款与</w:t>
      </w:r>
    </w:p>
    <w:p>
      <w:pPr>
        <w:pStyle w:val="BodyText"/>
        <w:spacing w:line="273" w:lineRule="auto" w:before="37"/>
        <w:ind w:right="1016"/>
        <w:jc w:val="left"/>
      </w:pPr>
      <w:r>
        <w:rPr/>
        <w:t>处置长期股权投资相对应享有子公司净资产的差额计入股东权益；母公司部分处置对子公司的长期股权投 </w:t>
      </w:r>
      <w:r>
        <w:rPr>
          <w:spacing w:val="-7"/>
        </w:rPr>
        <w:t>资导致丧失对子公司控制权的，按本附注</w:t>
      </w:r>
      <w:r>
        <w:rPr>
          <w:rFonts w:ascii="宋体" w:hAnsi="宋体" w:cs="宋体" w:eastAsia="宋体" w:hint="default"/>
          <w:spacing w:val="-7"/>
        </w:rPr>
        <w:t>6</w:t>
      </w:r>
      <w:r>
        <w:rPr>
          <w:spacing w:val="-7"/>
        </w:rPr>
        <w:t>、（</w:t>
      </w:r>
      <w:r>
        <w:rPr>
          <w:rFonts w:ascii="宋体" w:hAnsi="宋体" w:cs="宋体" w:eastAsia="宋体" w:hint="default"/>
          <w:spacing w:val="-7"/>
        </w:rPr>
        <w:t>2</w:t>
      </w:r>
      <w:r>
        <w:rPr>
          <w:spacing w:val="-7"/>
        </w:rPr>
        <w:t>）“合并财务报表编制的方法”中所述的相关会计政策处理。</w:t>
      </w:r>
    </w:p>
    <w:p>
      <w:pPr>
        <w:spacing w:line="240" w:lineRule="auto" w:before="1"/>
        <w:rPr>
          <w:rFonts w:ascii="宋体" w:hAnsi="宋体" w:cs="宋体" w:eastAsia="宋体" w:hint="default"/>
          <w:sz w:val="17"/>
          <w:szCs w:val="17"/>
        </w:rPr>
      </w:pPr>
    </w:p>
    <w:p>
      <w:pPr>
        <w:pStyle w:val="BodyText"/>
        <w:spacing w:line="273" w:lineRule="auto"/>
        <w:ind w:left="114" w:right="1159" w:firstLine="370"/>
        <w:jc w:val="both"/>
      </w:pPr>
      <w:r>
        <w:rPr/>
        <w:t>其他情形下的长期股权投资处置，对于处置的股权，其账面价值与实际取得价款的差额，计入当期损 益。</w:t>
      </w:r>
    </w:p>
    <w:p>
      <w:pPr>
        <w:spacing w:line="240" w:lineRule="auto" w:before="1"/>
        <w:rPr>
          <w:rFonts w:ascii="宋体" w:hAnsi="宋体" w:cs="宋体" w:eastAsia="宋体" w:hint="default"/>
          <w:sz w:val="17"/>
          <w:szCs w:val="17"/>
        </w:rPr>
      </w:pPr>
    </w:p>
    <w:p>
      <w:pPr>
        <w:pStyle w:val="BodyText"/>
        <w:spacing w:line="273" w:lineRule="auto"/>
        <w:ind w:left="114" w:right="1027" w:firstLine="370"/>
        <w:jc w:val="left"/>
      </w:pPr>
      <w:r>
        <w:rPr/>
        <w:t>采用权益法核算的长期股权投资，处置后的剩余股权仍采用权益法核算的，在处置时将原计入股东权 益的其他综合收益部分按相应的比例采用与被投资单位直接处置相关资产或负债相同的基础进行会计处 </w:t>
      </w:r>
      <w:r>
        <w:rPr>
          <w:spacing w:val="-1"/>
        </w:rPr>
        <w:t>理。因被投资方除净损益、其他综合收益和利润分配以外的其他所有者权益变动而确认的所有者权益，按</w:t>
      </w:r>
      <w:r>
        <w:rPr>
          <w:spacing w:val="-83"/>
        </w:rPr>
        <w:t> </w:t>
      </w:r>
      <w:r>
        <w:rPr>
          <w:spacing w:val="-83"/>
        </w:rPr>
      </w:r>
      <w:r>
        <w:rPr/>
        <w:t>比例结转入当期损益。</w:t>
      </w:r>
    </w:p>
    <w:p>
      <w:pPr>
        <w:spacing w:line="240" w:lineRule="auto" w:before="1"/>
        <w:rPr>
          <w:rFonts w:ascii="宋体" w:hAnsi="宋体" w:cs="宋体" w:eastAsia="宋体" w:hint="default"/>
          <w:sz w:val="17"/>
          <w:szCs w:val="17"/>
        </w:rPr>
      </w:pPr>
    </w:p>
    <w:p>
      <w:pPr>
        <w:pStyle w:val="BodyText"/>
        <w:spacing w:line="273" w:lineRule="auto"/>
        <w:ind w:right="1131" w:firstLine="370"/>
        <w:jc w:val="both"/>
      </w:pPr>
      <w:r>
        <w:rPr/>
        <w:t>采用成本法核算的长期股权投资，处置后剩余股权仍采用成本法核算的，其在取得对被投资单位的控 </w:t>
      </w:r>
      <w:r>
        <w:rPr>
          <w:spacing w:val="-1"/>
        </w:rPr>
        <w:t>制之前因采用权益法核算或金融工具确认和计量准则核算而确认的其他综合收益，采用与被投资单位直接</w:t>
      </w:r>
      <w:r>
        <w:rPr>
          <w:spacing w:val="-81"/>
        </w:rPr>
        <w:t> </w:t>
      </w:r>
      <w:r>
        <w:rPr>
          <w:spacing w:val="-81"/>
        </w:rPr>
      </w:r>
      <w:r>
        <w:rPr>
          <w:spacing w:val="-1"/>
        </w:rPr>
        <w:t>处置相关资产或负债相同的基础进行会计处理，并按比例结转当期损益；因采用权益法核算而确认的被投</w:t>
      </w:r>
      <w:r>
        <w:rPr>
          <w:spacing w:val="-81"/>
        </w:rPr>
        <w:t> </w:t>
      </w:r>
      <w:r>
        <w:rPr>
          <w:spacing w:val="-81"/>
        </w:rPr>
      </w:r>
      <w:r>
        <w:rPr/>
        <w:t>资单位净资产中除净损益、其他综合收益和利润分配以外的其他所有者权益变动按比例结转当期损益。</w:t>
      </w:r>
    </w:p>
    <w:p>
      <w:pPr>
        <w:spacing w:line="240" w:lineRule="auto" w:before="1"/>
        <w:rPr>
          <w:rFonts w:ascii="宋体" w:hAnsi="宋体" w:cs="宋体" w:eastAsia="宋体" w:hint="default"/>
          <w:sz w:val="17"/>
          <w:szCs w:val="17"/>
        </w:rPr>
      </w:pPr>
    </w:p>
    <w:p>
      <w:pPr>
        <w:pStyle w:val="BodyText"/>
        <w:spacing w:line="273" w:lineRule="auto"/>
        <w:ind w:left="114" w:right="1130" w:firstLine="370"/>
        <w:jc w:val="both"/>
      </w:pPr>
      <w:r>
        <w:rPr/>
        <w:t>本公司因处置部分股权投资丧失了对被投资单位的控制的，在编制个别财务报表时，处置后的剩余股 </w:t>
      </w:r>
      <w:r>
        <w:rPr>
          <w:spacing w:val="-1"/>
        </w:rPr>
        <w:t>权能够对被投资单位实施共同控制或施加重大影响的，改按权益法核算，并对该剩余股权视同自取得时即</w:t>
      </w:r>
      <w:r>
        <w:rPr>
          <w:spacing w:val="-81"/>
        </w:rPr>
        <w:t> </w:t>
      </w:r>
      <w:r>
        <w:rPr>
          <w:spacing w:val="-81"/>
        </w:rPr>
      </w:r>
      <w:r>
        <w:rPr>
          <w:spacing w:val="-1"/>
        </w:rPr>
        <w:t>采用权益法核算进行调整；处置后的剩余股权不能对被投资单位实施共同控制或施加重大影响的，改按金</w:t>
      </w:r>
      <w:r>
        <w:rPr>
          <w:spacing w:val="-81"/>
        </w:rPr>
        <w:t> </w:t>
      </w:r>
      <w:r>
        <w:rPr>
          <w:spacing w:val="-81"/>
        </w:rPr>
      </w:r>
      <w:r>
        <w:rPr>
          <w:spacing w:val="-1"/>
        </w:rPr>
        <w:t>融工具确认和计量准则的有关规定进行会计处理，其在丧失控制之日的公允价值与账面价值之间的差额计</w:t>
      </w:r>
      <w:r>
        <w:rPr>
          <w:spacing w:val="-81"/>
        </w:rPr>
        <w:t> </w:t>
      </w:r>
      <w:r>
        <w:rPr>
          <w:spacing w:val="-81"/>
        </w:rPr>
      </w:r>
      <w:r>
        <w:rPr>
          <w:spacing w:val="-1"/>
        </w:rPr>
        <w:t>入当期损益。对于本公司取得对被投资单位的控制之前，因采用权益法核算或金融工具确认和计量准则核</w:t>
      </w:r>
      <w:r>
        <w:rPr>
          <w:spacing w:val="-81"/>
        </w:rPr>
        <w:t> </w:t>
      </w:r>
      <w:r>
        <w:rPr>
          <w:spacing w:val="-81"/>
        </w:rPr>
      </w:r>
      <w:r>
        <w:rPr>
          <w:spacing w:val="-1"/>
        </w:rPr>
        <w:t>算而确认的其他综合收益，在丧失对被投资单位控制时采用与被投资单位直接处置相关资产或负债相同的</w:t>
      </w:r>
      <w:r>
        <w:rPr>
          <w:spacing w:val="-81"/>
        </w:rPr>
        <w:t> </w:t>
      </w:r>
      <w:r>
        <w:rPr>
          <w:spacing w:val="-81"/>
        </w:rPr>
      </w:r>
      <w:r>
        <w:rPr>
          <w:spacing w:val="-1"/>
        </w:rPr>
        <w:t>基础进行会计处理，因采用权益法核算而确认的被投资单位净资产中除净损益、其他综合收益和利润分配</w:t>
      </w:r>
      <w:r>
        <w:rPr>
          <w:spacing w:val="-81"/>
        </w:rPr>
        <w:t> </w:t>
      </w:r>
      <w:r>
        <w:rPr>
          <w:spacing w:val="-81"/>
        </w:rPr>
      </w:r>
      <w:r>
        <w:rPr>
          <w:spacing w:val="-1"/>
        </w:rPr>
        <w:t>以外的其他所有者权益变动在丧失对被投资单位控制时结转入当期损益。其中，处置后的剩余股权采用权</w:t>
      </w:r>
      <w:r>
        <w:rPr>
          <w:spacing w:val="-80"/>
        </w:rPr>
        <w:t> </w:t>
      </w:r>
      <w:r>
        <w:rPr>
          <w:spacing w:val="-80"/>
        </w:rPr>
      </w:r>
      <w:r>
        <w:rPr>
          <w:spacing w:val="-1"/>
        </w:rPr>
        <w:t>益法核算的，其他综合收益和其他所有者权益按比例结转；处置后的剩余股权改按金融工具确认和计量准</w:t>
      </w:r>
      <w:r>
        <w:rPr>
          <w:spacing w:val="-81"/>
        </w:rPr>
        <w:t> </w:t>
      </w:r>
      <w:r>
        <w:rPr>
          <w:spacing w:val="-81"/>
        </w:rPr>
      </w:r>
      <w:r>
        <w:rPr/>
        <w:t>则进行会计处理的，其他综合收益和其他所有者权益全部结转。</w:t>
      </w:r>
    </w:p>
    <w:p>
      <w:pPr>
        <w:spacing w:line="240" w:lineRule="auto" w:before="1"/>
        <w:rPr>
          <w:rFonts w:ascii="宋体" w:hAnsi="宋体" w:cs="宋体" w:eastAsia="宋体" w:hint="default"/>
          <w:sz w:val="17"/>
          <w:szCs w:val="17"/>
        </w:rPr>
      </w:pPr>
    </w:p>
    <w:p>
      <w:pPr>
        <w:pStyle w:val="BodyText"/>
        <w:spacing w:line="273" w:lineRule="auto"/>
        <w:ind w:left="114" w:right="1130" w:firstLine="370"/>
        <w:jc w:val="both"/>
      </w:pPr>
      <w:r>
        <w:rPr/>
        <w:t>本公司因处置部分股权投资丧失了对被投资单位的共同控制或重大影响的，处置后的剩余股权改按金 </w:t>
      </w:r>
      <w:r>
        <w:rPr>
          <w:spacing w:val="-1"/>
        </w:rPr>
        <w:t>融工具确认和计量准则核算，其在丧失共同控制或重大影响之日的公允价值与账面价值之间的差额计入当</w:t>
      </w:r>
      <w:r>
        <w:rPr>
          <w:spacing w:val="-81"/>
        </w:rPr>
        <w:t> </w:t>
      </w:r>
      <w:r>
        <w:rPr>
          <w:spacing w:val="-81"/>
        </w:rPr>
      </w:r>
      <w:r>
        <w:rPr>
          <w:spacing w:val="-1"/>
        </w:rPr>
        <w:t>期损益。原股权投资因采用权益法核算而确认的其他综合收益，在终止采用权益法核算时采用与被投资单</w:t>
      </w:r>
      <w:r>
        <w:rPr>
          <w:spacing w:val="-81"/>
        </w:rPr>
        <w:t> </w:t>
      </w:r>
      <w:r>
        <w:rPr>
          <w:spacing w:val="-81"/>
        </w:rPr>
      </w:r>
      <w:r>
        <w:rPr>
          <w:spacing w:val="-1"/>
        </w:rPr>
        <w:t>位直接处置相关资产或负债相同的基础进行会计处理，因被投资方除净损益、其他综合收益和利润分配以</w:t>
      </w:r>
      <w:r>
        <w:rPr>
          <w:spacing w:val="-80"/>
        </w:rPr>
        <w:t> </w:t>
      </w:r>
      <w:r>
        <w:rPr>
          <w:spacing w:val="-80"/>
        </w:rPr>
      </w:r>
      <w:r>
        <w:rPr/>
        <w:t>外的其他所有者权益变动而确认的所有者权益，在终止采用权益法时全部转入当期投资收益。</w:t>
      </w:r>
    </w:p>
    <w:p>
      <w:pPr>
        <w:spacing w:line="240" w:lineRule="auto" w:before="1"/>
        <w:rPr>
          <w:rFonts w:ascii="宋体" w:hAnsi="宋体" w:cs="宋体" w:eastAsia="宋体" w:hint="default"/>
          <w:sz w:val="17"/>
          <w:szCs w:val="17"/>
        </w:rPr>
      </w:pPr>
    </w:p>
    <w:p>
      <w:pPr>
        <w:pStyle w:val="BodyText"/>
        <w:spacing w:line="273" w:lineRule="auto"/>
        <w:ind w:left="114" w:right="1131" w:firstLine="370"/>
        <w:jc w:val="both"/>
      </w:pPr>
      <w:r>
        <w:rPr/>
        <w:t>本公司通过多次交易分步处置对子公司股权投资直至丧失控制权，如果上述交易属于一揽子交易的， </w:t>
      </w:r>
      <w:r>
        <w:rPr>
          <w:spacing w:val="-1"/>
        </w:rPr>
        <w:t>将各项交易作为一项处置子公司股权投资并丧失控制权的交易进行会计处理，在丧失控制权之前每一次处</w:t>
      </w:r>
      <w:r>
        <w:rPr>
          <w:spacing w:val="-81"/>
        </w:rPr>
        <w:t> </w:t>
      </w:r>
      <w:r>
        <w:rPr>
          <w:spacing w:val="-81"/>
        </w:rPr>
      </w:r>
      <w:r>
        <w:rPr>
          <w:spacing w:val="-1"/>
        </w:rPr>
        <w:t>置价款与所处置的股权对应的长期股权投资账面价值之间的差额，先确认为其他综合收益，到丧失控制权</w:t>
      </w:r>
      <w:r>
        <w:rPr>
          <w:spacing w:val="-81"/>
        </w:rPr>
        <w:t> </w:t>
      </w:r>
      <w:r>
        <w:rPr>
          <w:spacing w:val="-81"/>
        </w:rPr>
      </w:r>
      <w:r>
        <w:rPr/>
        <w:t>时再一并转入丧失控制权的当期损益。</w:t>
      </w:r>
    </w:p>
    <w:p>
      <w:pPr>
        <w:spacing w:after="0" w:line="273" w:lineRule="auto"/>
        <w:jc w:val="both"/>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4"/>
        <w:spacing w:line="240" w:lineRule="auto" w:before="35"/>
        <w:ind w:right="1027"/>
        <w:jc w:val="left"/>
        <w:rPr>
          <w:b w:val="0"/>
          <w:bCs w:val="0"/>
        </w:rPr>
      </w:pPr>
      <w:bookmarkStart w:name="15、投资性房地产" w:id="187"/>
      <w:bookmarkEnd w:id="187"/>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spacing w:line="360" w:lineRule="auto" w:before="0"/>
        <w:ind w:left="114" w:right="8952"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成本法计量 折旧或摊销方法</w:t>
      </w:r>
    </w:p>
    <w:p>
      <w:pPr>
        <w:pStyle w:val="BodyText"/>
        <w:spacing w:line="273" w:lineRule="auto" w:before="117"/>
        <w:ind w:left="114" w:right="1131" w:firstLine="420"/>
        <w:jc w:val="both"/>
      </w:pPr>
      <w:r>
        <w:rPr>
          <w:spacing w:val="-1"/>
        </w:rPr>
        <w:t>投资性房地产是指为赚取租金或资本增值，或两者兼有而持有的房地产。本公司投资性房地产包括已</w:t>
      </w:r>
      <w:r>
        <w:rPr/>
        <w:t> 出租的土地使用权、持有并准备增值后转让的土地使用权、已出租的建筑物。</w:t>
      </w:r>
    </w:p>
    <w:p>
      <w:pPr>
        <w:pStyle w:val="BodyText"/>
        <w:spacing w:line="273" w:lineRule="auto" w:before="163"/>
        <w:ind w:right="1131" w:firstLine="420"/>
        <w:jc w:val="both"/>
      </w:pPr>
      <w:r>
        <w:rPr>
          <w:spacing w:val="-1"/>
        </w:rPr>
        <w:t>本公司投资性房地产按照取得时的成本进行初始计量，与投资性房地产有关的后续支出，如果与该资</w:t>
      </w:r>
      <w:r>
        <w:rPr/>
        <w:t> </w:t>
      </w:r>
      <w:r>
        <w:rPr>
          <w:spacing w:val="-1"/>
        </w:rPr>
        <w:t>产有关的经济利益很可能流入且其成本能可靠地计量，则计入投资性房地产成本，其他后续支出，在发生</w:t>
      </w:r>
      <w:r>
        <w:rPr>
          <w:spacing w:val="-83"/>
        </w:rPr>
        <w:t> </w:t>
      </w:r>
      <w:r>
        <w:rPr>
          <w:spacing w:val="-83"/>
        </w:rPr>
      </w:r>
      <w:r>
        <w:rPr/>
        <w:t>时计入当期损益。并按照固定资产或无形资产的有关规定，按期计提折旧或摊销。</w:t>
      </w:r>
    </w:p>
    <w:p>
      <w:pPr>
        <w:spacing w:line="240" w:lineRule="auto" w:before="8"/>
        <w:rPr>
          <w:rFonts w:ascii="宋体" w:hAnsi="宋体" w:cs="宋体" w:eastAsia="宋体" w:hint="default"/>
          <w:sz w:val="23"/>
          <w:szCs w:val="23"/>
        </w:rPr>
      </w:pPr>
    </w:p>
    <w:p>
      <w:pPr>
        <w:pStyle w:val="Heading4"/>
        <w:spacing w:line="240" w:lineRule="auto"/>
        <w:ind w:left="113" w:right="1027"/>
        <w:jc w:val="left"/>
        <w:rPr>
          <w:b w:val="0"/>
          <w:bCs w:val="0"/>
        </w:rPr>
      </w:pPr>
      <w:bookmarkStart w:name="16、固定资产" w:id="188"/>
      <w:bookmarkEnd w:id="188"/>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27"/>
        <w:jc w:val="left"/>
        <w:rPr>
          <w:b w:val="0"/>
          <w:bCs w:val="0"/>
        </w:rPr>
      </w:pPr>
      <w:bookmarkStart w:name="（1）确认条件" w:id="189"/>
      <w:bookmarkEnd w:id="189"/>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8"/>
        <w:rPr>
          <w:rFonts w:ascii="宋体" w:hAnsi="宋体" w:cs="宋体" w:eastAsia="宋体" w:hint="default"/>
          <w:b/>
          <w:bCs/>
          <w:sz w:val="26"/>
          <w:szCs w:val="26"/>
        </w:rPr>
      </w:pPr>
    </w:p>
    <w:p>
      <w:pPr>
        <w:spacing w:line="319" w:lineRule="auto" w:before="0"/>
        <w:ind w:left="114" w:right="1027" w:firstLine="540"/>
        <w:jc w:val="left"/>
        <w:rPr>
          <w:rFonts w:ascii="宋体" w:hAnsi="宋体" w:cs="宋体" w:eastAsia="宋体" w:hint="default"/>
          <w:sz w:val="18"/>
          <w:szCs w:val="18"/>
        </w:rPr>
      </w:pPr>
      <w:r>
        <w:rPr>
          <w:rFonts w:ascii="宋体" w:hAnsi="宋体" w:cs="宋体" w:eastAsia="宋体" w:hint="default"/>
          <w:spacing w:val="-2"/>
          <w:sz w:val="18"/>
          <w:szCs w:val="18"/>
        </w:rPr>
        <w:t>本公司固定资产是指为生产商品、提供劳务、出租或经营管理而持有的，使用寿命超过一个会计年度的有形资产。与</w:t>
      </w:r>
      <w:r>
        <w:rPr>
          <w:rFonts w:ascii="宋体" w:hAnsi="宋体" w:cs="宋体" w:eastAsia="宋体" w:hint="default"/>
          <w:sz w:val="18"/>
          <w:szCs w:val="18"/>
        </w:rPr>
        <w:t> 该固定资产有关的经济利益很可能流入企业，并且该固定资产的成本能够可靠地计量时，固定资产才能予以确认。</w:t>
      </w:r>
    </w:p>
    <w:p>
      <w:pPr>
        <w:spacing w:before="56"/>
        <w:ind w:left="654" w:right="1027" w:firstLine="0"/>
        <w:jc w:val="left"/>
        <w:rPr>
          <w:rFonts w:ascii="宋体" w:hAnsi="宋体" w:cs="宋体" w:eastAsia="宋体" w:hint="default"/>
          <w:sz w:val="18"/>
          <w:szCs w:val="18"/>
        </w:rPr>
      </w:pPr>
      <w:r>
        <w:rPr>
          <w:rFonts w:ascii="宋体" w:hAnsi="宋体" w:cs="宋体" w:eastAsia="宋体" w:hint="default"/>
          <w:sz w:val="18"/>
          <w:szCs w:val="18"/>
        </w:rPr>
        <w:t>本公司固定资产按照取得时的实际成本进行初始计量。</w:t>
      </w:r>
    </w:p>
    <w:p>
      <w:pPr>
        <w:spacing w:line="240" w:lineRule="auto" w:before="10"/>
        <w:rPr>
          <w:rFonts w:ascii="宋体" w:hAnsi="宋体" w:cs="宋体" w:eastAsia="宋体" w:hint="default"/>
          <w:sz w:val="26"/>
          <w:szCs w:val="26"/>
        </w:rPr>
      </w:pPr>
    </w:p>
    <w:p>
      <w:pPr>
        <w:pStyle w:val="Heading4"/>
        <w:spacing w:line="240" w:lineRule="auto"/>
        <w:ind w:right="1027"/>
        <w:jc w:val="left"/>
        <w:rPr>
          <w:b w:val="0"/>
          <w:bCs w:val="0"/>
        </w:rPr>
      </w:pPr>
      <w:bookmarkStart w:name="（2）折旧方法" w:id="190"/>
      <w:bookmarkEnd w:id="190"/>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房屋建筑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2.43-4.75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4.85-19.00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9.7-23.75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9.7-19.00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9.7-31.67</w:t>
            </w:r>
          </w:p>
        </w:tc>
      </w:tr>
    </w:tbl>
    <w:p>
      <w:pPr>
        <w:spacing w:line="240" w:lineRule="auto" w:before="5"/>
        <w:rPr>
          <w:rFonts w:ascii="宋体" w:hAnsi="宋体" w:cs="宋体" w:eastAsia="宋体" w:hint="default"/>
          <w:b/>
          <w:bCs/>
          <w:sz w:val="5"/>
          <w:szCs w:val="5"/>
        </w:rPr>
      </w:pPr>
    </w:p>
    <w:p>
      <w:pPr>
        <w:pStyle w:val="BodyText"/>
        <w:spacing w:line="240" w:lineRule="auto" w:before="35"/>
        <w:ind w:left="219" w:right="1027"/>
        <w:jc w:val="left"/>
      </w:pPr>
      <w:r>
        <w:rPr/>
        <w:t>其中，已计提减值准备的固定资产，还应扣除已计提的固定资产减值准备累计金额计算确定折旧率。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Heading4"/>
        <w:spacing w:line="240" w:lineRule="auto"/>
        <w:ind w:right="1027"/>
        <w:jc w:val="left"/>
        <w:rPr>
          <w:b w:val="0"/>
          <w:bCs w:val="0"/>
        </w:rPr>
      </w:pPr>
      <w:bookmarkStart w:name="（3）融资租入固定资产的认定依据、计价和折旧方法" w:id="191"/>
      <w:bookmarkEnd w:id="191"/>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spacing w:line="319" w:lineRule="auto" w:before="0"/>
        <w:ind w:left="113" w:right="1027" w:firstLine="0"/>
        <w:jc w:val="left"/>
        <w:rPr>
          <w:rFonts w:ascii="宋体" w:hAnsi="宋体" w:cs="宋体" w:eastAsia="宋体" w:hint="default"/>
          <w:sz w:val="18"/>
          <w:szCs w:val="18"/>
        </w:rPr>
      </w:pPr>
      <w:r>
        <w:rPr>
          <w:rFonts w:ascii="宋体" w:hAnsi="宋体" w:cs="宋体" w:eastAsia="宋体" w:hint="default"/>
          <w:spacing w:val="-2"/>
          <w:sz w:val="18"/>
          <w:szCs w:val="18"/>
        </w:rPr>
        <w:t>融资租入的固定资产，能够合理确定租赁期届满时将会取得租赁资产所有权的，在租赁资产尚可使用年限内计提折旧；无法</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合理确定租赁期届满时能够取得租赁资产所有权的，在租赁期与租赁资产尚可使用年限两者中较短的期间内计提折旧。</w:t>
      </w:r>
    </w:p>
    <w:p>
      <w:pPr>
        <w:spacing w:line="240" w:lineRule="auto" w:before="4"/>
        <w:rPr>
          <w:rFonts w:ascii="宋体" w:hAnsi="宋体" w:cs="宋体" w:eastAsia="宋体" w:hint="default"/>
          <w:sz w:val="22"/>
          <w:szCs w:val="22"/>
        </w:rPr>
      </w:pPr>
    </w:p>
    <w:p>
      <w:pPr>
        <w:pStyle w:val="Heading4"/>
        <w:spacing w:line="240" w:lineRule="auto"/>
        <w:ind w:left="113" w:right="1027"/>
        <w:jc w:val="left"/>
        <w:rPr>
          <w:b w:val="0"/>
          <w:bCs w:val="0"/>
        </w:rPr>
      </w:pPr>
      <w:bookmarkStart w:name="17、在建工程" w:id="192"/>
      <w:bookmarkEnd w:id="192"/>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26"/>
          <w:szCs w:val="26"/>
        </w:rPr>
      </w:pPr>
    </w:p>
    <w:p>
      <w:pPr>
        <w:spacing w:line="360" w:lineRule="auto" w:before="0"/>
        <w:ind w:left="11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274" w:lineRule="exact"/>
        <w:ind w:left="484" w:right="1027"/>
        <w:jc w:val="left"/>
      </w:pPr>
      <w:r>
        <w:rPr/>
        <w:t>本公司在建工程成本按实际工程支出确定﹐包括在建期间发生的各项必要工程支出、工程达到预定可</w:t>
      </w:r>
    </w:p>
    <w:p>
      <w:pPr>
        <w:spacing w:after="0" w:line="274" w:lineRule="exact"/>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BodyText"/>
        <w:spacing w:line="460" w:lineRule="auto" w:before="35"/>
        <w:ind w:left="484" w:right="5293" w:hanging="371"/>
        <w:jc w:val="left"/>
      </w:pPr>
      <w:r>
        <w:rPr/>
        <w:t>使用状态前的应予资本化的借款费用以及其他相关费用等。 在建工程在达到预定可使用状态时转入固定资产。</w:t>
      </w:r>
    </w:p>
    <w:p>
      <w:pPr>
        <w:spacing w:line="240" w:lineRule="auto" w:before="8"/>
        <w:rPr>
          <w:rFonts w:ascii="宋体" w:hAnsi="宋体" w:cs="宋体" w:eastAsia="宋体" w:hint="default"/>
          <w:sz w:val="28"/>
          <w:szCs w:val="28"/>
        </w:rPr>
      </w:pPr>
    </w:p>
    <w:p>
      <w:pPr>
        <w:pStyle w:val="BodyText"/>
        <w:spacing w:line="590" w:lineRule="atLeast"/>
        <w:ind w:left="484" w:right="1142" w:hanging="371"/>
        <w:jc w:val="left"/>
      </w:pPr>
      <w:bookmarkStart w:name="18、借款费用" w:id="193"/>
      <w:bookmarkEnd w:id="193"/>
      <w:r>
        <w:rPr/>
      </w:r>
      <w:r>
        <w:rPr>
          <w:rFonts w:ascii="Times New Roman" w:hAnsi="Times New Roman" w:cs="Times New Roman" w:eastAsia="Times New Roman" w:hint="default"/>
          <w:b/>
          <w:bCs/>
        </w:rPr>
        <w:t>18</w:t>
      </w:r>
      <w:r>
        <w:rPr>
          <w:rFonts w:ascii="宋体" w:hAnsi="宋体" w:cs="宋体" w:eastAsia="宋体" w:hint="default"/>
          <w:b/>
          <w:bCs/>
        </w:rPr>
        <w:t>、借款费用</w:t>
      </w:r>
      <w:r>
        <w:rPr>
          <w:rFonts w:ascii="宋体" w:hAnsi="宋体" w:cs="宋体" w:eastAsia="宋体" w:hint="default"/>
          <w:b/>
          <w:bCs/>
          <w:w w:val="99"/>
        </w:rPr>
        <w:t> </w:t>
      </w:r>
      <w:r>
        <w:rPr/>
        <w:t>借款费用包括借款利息、折价或溢价的摊销、辅助费用以及因外币借款而发生的汇兑差额等。可直接</w:t>
      </w:r>
    </w:p>
    <w:p>
      <w:pPr>
        <w:pStyle w:val="BodyText"/>
        <w:spacing w:line="273" w:lineRule="auto" w:before="37"/>
        <w:ind w:left="114" w:right="1131"/>
        <w:jc w:val="both"/>
      </w:pPr>
      <w:r>
        <w:rPr>
          <w:spacing w:val="-1"/>
        </w:rPr>
        <w:t>归属于符合资本化条件的资产的购建或者生产的借款费用，在资产支出已经发生、借款费用已经发生、为</w:t>
      </w:r>
      <w:r>
        <w:rPr>
          <w:spacing w:val="-83"/>
        </w:rPr>
        <w:t> </w:t>
      </w:r>
      <w:r>
        <w:rPr>
          <w:spacing w:val="-83"/>
        </w:rPr>
      </w:r>
      <w:r>
        <w:rPr>
          <w:spacing w:val="-1"/>
        </w:rPr>
        <w:t>使资产达到预定可使用或可销售状态所必要的购建或生产活动已经开始时，开始资本化；构建或者生产的</w:t>
      </w:r>
      <w:r>
        <w:rPr>
          <w:spacing w:val="-81"/>
        </w:rPr>
        <w:t> </w:t>
      </w:r>
      <w:r>
        <w:rPr>
          <w:spacing w:val="-81"/>
        </w:rPr>
      </w:r>
      <w:r>
        <w:rPr>
          <w:spacing w:val="-1"/>
        </w:rPr>
        <w:t>符合资本化条件的资产达到预定可使用状态或者可销售状态时，停止资本化。其余借款费用在发生当期确</w:t>
      </w:r>
      <w:r>
        <w:rPr>
          <w:spacing w:val="-81"/>
        </w:rPr>
        <w:t> </w:t>
      </w:r>
      <w:r>
        <w:rPr>
          <w:spacing w:val="-81"/>
        </w:rPr>
      </w:r>
      <w:r>
        <w:rPr/>
        <w:t>认为费用。</w:t>
      </w:r>
    </w:p>
    <w:p>
      <w:pPr>
        <w:spacing w:line="240" w:lineRule="auto" w:before="1"/>
        <w:rPr>
          <w:rFonts w:ascii="宋体" w:hAnsi="宋体" w:cs="宋体" w:eastAsia="宋体" w:hint="default"/>
          <w:sz w:val="17"/>
          <w:szCs w:val="17"/>
        </w:rPr>
      </w:pPr>
    </w:p>
    <w:p>
      <w:pPr>
        <w:pStyle w:val="BodyText"/>
        <w:spacing w:line="273" w:lineRule="auto"/>
        <w:ind w:left="114" w:right="1131" w:firstLine="370"/>
        <w:jc w:val="both"/>
      </w:pPr>
      <w:r>
        <w:rPr/>
        <w:t>专门借款当期实际发生的利息费用，减去尚未动用的借款资金存入银行取得的利息收入或进行暂时性 </w:t>
      </w:r>
      <w:r>
        <w:rPr>
          <w:spacing w:val="-1"/>
        </w:rPr>
        <w:t>投资取得的投资收益后的金额予以资本化；一般借款根据累计资产支出超过专门借款部分的资产支出加权</w:t>
      </w:r>
      <w:r>
        <w:rPr>
          <w:spacing w:val="-81"/>
        </w:rPr>
        <w:t> </w:t>
      </w:r>
      <w:r>
        <w:rPr>
          <w:spacing w:val="-81"/>
        </w:rPr>
      </w:r>
      <w:r>
        <w:rPr>
          <w:spacing w:val="-1"/>
        </w:rPr>
        <w:t>平均数乘以所占用一般借款的资本化率，确定资本化金额。资本化率根据一般借款的加权平均利率计算确</w:t>
      </w:r>
      <w:r>
        <w:rPr>
          <w:spacing w:val="-81"/>
        </w:rPr>
        <w:t> </w:t>
      </w:r>
      <w:r>
        <w:rPr>
          <w:spacing w:val="-81"/>
        </w:rPr>
      </w:r>
      <w:r>
        <w:rPr/>
        <w:t>定。</w:t>
      </w:r>
    </w:p>
    <w:p>
      <w:pPr>
        <w:pStyle w:val="BodyText"/>
        <w:spacing w:line="528" w:lineRule="exact" w:before="46"/>
        <w:ind w:left="484" w:right="1142"/>
        <w:jc w:val="left"/>
      </w:pPr>
      <w:r>
        <w:rPr/>
        <w:t>资本化期间内，外币专门借款的汇兑差额全部予以资本化；外币一般借款的汇兑差额计入当期损益。 符合资本化条件的资产指需要经过相当长时间的购建或者生产活动才能达到预定可使用或可销售状态</w:t>
      </w:r>
    </w:p>
    <w:p>
      <w:pPr>
        <w:pStyle w:val="BodyText"/>
        <w:spacing w:line="236" w:lineRule="exact"/>
        <w:ind w:right="1027"/>
        <w:jc w:val="left"/>
      </w:pPr>
      <w:r>
        <w:rPr/>
        <w:t>的固定资产、投资性房地产和存货等资产。</w:t>
      </w:r>
    </w:p>
    <w:p>
      <w:pPr>
        <w:spacing w:line="240" w:lineRule="auto" w:before="5"/>
        <w:rPr>
          <w:rFonts w:ascii="宋体" w:hAnsi="宋体" w:cs="宋体" w:eastAsia="宋体" w:hint="default"/>
          <w:sz w:val="19"/>
          <w:szCs w:val="19"/>
        </w:rPr>
      </w:pPr>
    </w:p>
    <w:p>
      <w:pPr>
        <w:pStyle w:val="BodyText"/>
        <w:spacing w:line="273" w:lineRule="auto"/>
        <w:ind w:right="1130" w:firstLine="370"/>
        <w:jc w:val="both"/>
      </w:pPr>
      <w:r>
        <w:rPr>
          <w:spacing w:val="-2"/>
        </w:rPr>
        <w:t>如果符合资本化条件的资产在购建或生产过程中发生非正常中断、并且中断时间连续超过</w:t>
      </w:r>
      <w:r>
        <w:rPr>
          <w:rFonts w:ascii="宋体" w:hAnsi="宋体" w:cs="宋体" w:eastAsia="宋体" w:hint="default"/>
          <w:spacing w:val="-2"/>
        </w:rPr>
        <w:t>3</w:t>
      </w:r>
      <w:r>
        <w:rPr>
          <w:spacing w:val="-2"/>
        </w:rPr>
        <w:t>个月的，暂</w:t>
      </w:r>
      <w:r>
        <w:rPr/>
        <w:t> 停借款费用的资本化，直至资产的购建或生产活动重新开始。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506" w:lineRule="auto"/>
        <w:ind w:left="484" w:right="3032" w:hanging="371"/>
        <w:jc w:val="left"/>
      </w:pPr>
      <w:bookmarkStart w:name="19、生物资产" w:id="194"/>
      <w:bookmarkEnd w:id="194"/>
      <w:r>
        <w:rPr/>
      </w:r>
      <w:r>
        <w:rPr>
          <w:rFonts w:ascii="Times New Roman" w:hAnsi="Times New Roman" w:cs="Times New Roman" w:eastAsia="Times New Roman" w:hint="default"/>
          <w:b/>
          <w:bCs/>
        </w:rPr>
        <w:t>19</w:t>
      </w:r>
      <w:r>
        <w:rPr>
          <w:rFonts w:ascii="宋体" w:hAnsi="宋体" w:cs="宋体" w:eastAsia="宋体" w:hint="default"/>
          <w:b/>
          <w:bCs/>
        </w:rPr>
        <w:t>、生物资产</w:t>
      </w:r>
      <w:r>
        <w:rPr>
          <w:rFonts w:ascii="宋体" w:hAnsi="宋体" w:cs="宋体" w:eastAsia="宋体" w:hint="default"/>
          <w:b/>
          <w:bCs/>
          <w:w w:val="99"/>
        </w:rPr>
        <w:t> </w:t>
      </w:r>
      <w:r>
        <w:rPr/>
        <w:t>本公司的生物资产为苗木资产，全部为消耗性生物资产，按成本进行初始计量。</w:t>
      </w:r>
    </w:p>
    <w:p>
      <w:pPr>
        <w:pStyle w:val="BodyText"/>
        <w:spacing w:line="273" w:lineRule="auto" w:before="20"/>
        <w:ind w:left="114" w:right="1159" w:firstLine="370"/>
        <w:jc w:val="both"/>
      </w:pPr>
      <w:r>
        <w:rPr/>
        <w:t>消耗性生物资产在郁闭前发生的实际费用资本化，构成消耗性生物资产的成本，郁闭后发生的后续支 出费用化，计入当期损益。</w:t>
      </w:r>
    </w:p>
    <w:p>
      <w:pPr>
        <w:spacing w:line="240" w:lineRule="auto" w:before="1"/>
        <w:rPr>
          <w:rFonts w:ascii="宋体" w:hAnsi="宋体" w:cs="宋体" w:eastAsia="宋体" w:hint="default"/>
          <w:sz w:val="17"/>
          <w:szCs w:val="17"/>
        </w:rPr>
      </w:pPr>
    </w:p>
    <w:p>
      <w:pPr>
        <w:pStyle w:val="BodyText"/>
        <w:spacing w:line="273" w:lineRule="auto"/>
        <w:ind w:right="1130" w:firstLine="370"/>
        <w:jc w:val="both"/>
      </w:pPr>
      <w:r>
        <w:rPr/>
        <w:t>林木郁闭规定：园林工程建设适用规格苗木的质量及起点规格指标代表了苗木生产的出圃指标。量化 </w:t>
      </w:r>
      <w:r>
        <w:rPr>
          <w:spacing w:val="-1"/>
        </w:rPr>
        <w:t>指标有：高度、胸径、木质化程度、冠幅根幅、重量、冠根比。依据苗木的生理特性及形态分类，本公司</w:t>
      </w:r>
      <w:r>
        <w:rPr>
          <w:spacing w:val="-86"/>
        </w:rPr>
        <w:t> </w:t>
      </w:r>
      <w:r>
        <w:rPr>
          <w:spacing w:val="-86"/>
        </w:rPr>
      </w:r>
      <w:r>
        <w:rPr>
          <w:spacing w:val="-1"/>
        </w:rPr>
        <w:t>苗木基地主要生产乔木类植物。乔木类植物的特征为植株有明显主干，规格的计量指标主要以胸径的计量</w:t>
      </w:r>
      <w:r>
        <w:rPr>
          <w:spacing w:val="-81"/>
        </w:rPr>
        <w:t> </w:t>
      </w:r>
      <w:r>
        <w:rPr>
          <w:spacing w:val="-81"/>
        </w:rPr>
      </w:r>
      <w:r>
        <w:rPr/>
        <w:t>为主。</w:t>
      </w:r>
    </w:p>
    <w:p>
      <w:pPr>
        <w:spacing w:line="240" w:lineRule="auto" w:before="1"/>
        <w:rPr>
          <w:rFonts w:ascii="宋体" w:hAnsi="宋体" w:cs="宋体" w:eastAsia="宋体" w:hint="default"/>
          <w:sz w:val="17"/>
          <w:szCs w:val="17"/>
        </w:rPr>
      </w:pPr>
    </w:p>
    <w:p>
      <w:pPr>
        <w:pStyle w:val="BodyText"/>
        <w:spacing w:line="273" w:lineRule="auto"/>
        <w:ind w:right="1160" w:firstLine="370"/>
        <w:jc w:val="both"/>
      </w:pPr>
      <w:r>
        <w:rPr/>
        <w:t>苗木达到出圃标准时</w:t>
      </w:r>
      <w:r>
        <w:rPr>
          <w:rFonts w:ascii="宋体" w:hAnsi="宋体" w:cs="宋体" w:eastAsia="宋体" w:hint="default"/>
        </w:rPr>
        <w:t>,</w:t>
      </w:r>
      <w:r>
        <w:rPr/>
        <w:t>苗木基本上可以较稳定地生长</w:t>
      </w:r>
      <w:r>
        <w:rPr>
          <w:rFonts w:ascii="宋体" w:hAnsi="宋体" w:cs="宋体" w:eastAsia="宋体" w:hint="default"/>
        </w:rPr>
        <w:t>,</w:t>
      </w:r>
      <w:r>
        <w:rPr/>
        <w:t>一般只需相对较少的维护费用及生产物资。此时 点的苗木可视为已达到郁闭。</w:t>
      </w:r>
    </w:p>
    <w:p>
      <w:pPr>
        <w:spacing w:line="240" w:lineRule="auto" w:before="2"/>
        <w:rPr>
          <w:rFonts w:ascii="宋体" w:hAnsi="宋体" w:cs="宋体" w:eastAsia="宋体" w:hint="default"/>
          <w:sz w:val="17"/>
          <w:szCs w:val="17"/>
        </w:rPr>
      </w:pPr>
    </w:p>
    <w:p>
      <w:pPr>
        <w:pStyle w:val="BodyText"/>
        <w:spacing w:line="273" w:lineRule="auto"/>
        <w:ind w:right="1023" w:firstLine="370"/>
        <w:jc w:val="left"/>
      </w:pPr>
      <w:r>
        <w:rPr>
          <w:spacing w:val="-2"/>
        </w:rPr>
        <w:t>在确定苗木大田种植的株行距时，综合考虑苗木生长速度、生产成本等因素，合理配给植株生长空间。</w:t>
      </w:r>
      <w:r>
        <w:rPr/>
        <w:t> 按本公司对苗木质量的要求，在苗木达到出圃标准时，取其出圃起点规格的各数据进行郁闭度的测算。</w:t>
      </w:r>
    </w:p>
    <w:p>
      <w:pPr>
        <w:spacing w:line="240" w:lineRule="auto" w:before="1"/>
        <w:rPr>
          <w:rFonts w:ascii="宋体" w:hAnsi="宋体" w:cs="宋体" w:eastAsia="宋体" w:hint="default"/>
          <w:sz w:val="17"/>
          <w:szCs w:val="17"/>
        </w:rPr>
      </w:pPr>
    </w:p>
    <w:p>
      <w:pPr>
        <w:pStyle w:val="BodyText"/>
        <w:spacing w:line="240" w:lineRule="auto"/>
        <w:ind w:left="484" w:right="1027"/>
        <w:jc w:val="left"/>
      </w:pPr>
      <w:r>
        <w:rPr/>
        <w:t>本公司消耗性生物资产主要为乔木类。对于胸径在</w:t>
      </w:r>
      <w:r>
        <w:rPr>
          <w:rFonts w:ascii="宋体" w:hAnsi="宋体" w:cs="宋体" w:eastAsia="宋体" w:hint="default"/>
        </w:rPr>
        <w:t>15cm</w:t>
      </w:r>
      <w:r>
        <w:rPr/>
        <w:t>以下的乔木，栽植时要求裸根并且去掉树冠，</w:t>
      </w:r>
    </w:p>
    <w:p>
      <w:pPr>
        <w:spacing w:after="0" w:line="240"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BodyText"/>
        <w:spacing w:line="273" w:lineRule="auto" w:before="35"/>
        <w:ind w:left="114" w:right="1110"/>
        <w:jc w:val="both"/>
      </w:pPr>
      <w:r>
        <w:rPr>
          <w:spacing w:val="-1"/>
        </w:rPr>
        <w:t>以降低栽植成本和提高成活率，同时再生发新树冠也有利于树形的一致和美观。该类苗木在树冠达到全冠</w:t>
      </w:r>
      <w:r>
        <w:rPr>
          <w:spacing w:val="-81"/>
        </w:rPr>
        <w:t> </w:t>
      </w:r>
      <w:r>
        <w:rPr>
          <w:spacing w:val="-81"/>
        </w:rPr>
      </w:r>
      <w:r>
        <w:rPr/>
        <w:t>前都视为未郁闭。对于胸径在</w:t>
      </w:r>
      <w:r>
        <w:rPr>
          <w:rFonts w:ascii="宋体" w:hAnsi="宋体" w:cs="宋体" w:eastAsia="宋体" w:hint="default"/>
        </w:rPr>
        <w:t>15cm</w:t>
      </w:r>
      <w:r>
        <w:rPr/>
        <w:t>以上（含</w:t>
      </w:r>
      <w:r>
        <w:rPr>
          <w:rFonts w:ascii="宋体" w:hAnsi="宋体" w:cs="宋体" w:eastAsia="宋体" w:hint="default"/>
        </w:rPr>
        <w:t>15cm</w:t>
      </w:r>
      <w:r>
        <w:rPr/>
        <w:t>）的乔木，由于干径较粗，树龄较大，不宜去树冠栽植， 该类苗木自采购入圃即为达到郁闭期。灌木类消耗性生物资产不划分郁闭期。</w:t>
      </w:r>
    </w:p>
    <w:p>
      <w:pPr>
        <w:pStyle w:val="BodyText"/>
        <w:spacing w:line="528" w:lineRule="exact" w:before="47"/>
        <w:ind w:left="484" w:right="1142"/>
        <w:jc w:val="left"/>
      </w:pPr>
      <w:r>
        <w:rPr/>
        <w:t>消耗性生物资产在出圃时按加权平均法结转成本。 每年每年度终了对消耗性生物资产进行检查，有确凿证据表明消耗性生物资产的可变现净值低于其账</w:t>
      </w:r>
    </w:p>
    <w:p>
      <w:pPr>
        <w:pStyle w:val="BodyText"/>
        <w:spacing w:line="236" w:lineRule="exact"/>
        <w:ind w:right="0"/>
        <w:jc w:val="both"/>
      </w:pPr>
      <w:r>
        <w:rPr/>
        <w:t>面价值的，按低于金额计提消耗性生物资产跌价准备，计入当期损益；跌价因素消失的，原已计提的跌价</w:t>
      </w:r>
    </w:p>
    <w:p>
      <w:pPr>
        <w:pStyle w:val="BodyText"/>
        <w:spacing w:line="240" w:lineRule="auto" w:before="37"/>
        <w:ind w:right="0"/>
        <w:jc w:val="both"/>
      </w:pPr>
      <w:r>
        <w:rPr/>
        <w:t>准备转回，转回金额计入当期损益。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Heading4"/>
        <w:spacing w:line="240" w:lineRule="auto"/>
        <w:ind w:left="113" w:right="0"/>
        <w:jc w:val="both"/>
        <w:rPr>
          <w:b w:val="0"/>
          <w:bCs w:val="0"/>
        </w:rPr>
      </w:pPr>
      <w:bookmarkStart w:name="20、油气资产" w:id="195"/>
      <w:bookmarkEnd w:id="195"/>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21、无形资产" w:id="196"/>
      <w:bookmarkEnd w:id="196"/>
      <w:r>
        <w:rPr>
          <w:b w:val="0"/>
          <w:bCs w:val="0"/>
        </w:rPr>
      </w:r>
      <w:r>
        <w:rPr>
          <w:rFonts w:ascii="Times New Roman" w:hAnsi="Times New Roman" w:cs="Times New Roman" w:eastAsia="Times New Roman" w:hint="default"/>
        </w:rPr>
        <w:t>21</w:t>
      </w:r>
      <w:r>
        <w:rPr/>
        <w:t>、无形资产</w:t>
      </w:r>
      <w:r>
        <w:rPr>
          <w:b w:val="0"/>
          <w:bCs w:val="0"/>
        </w:rPr>
      </w:r>
    </w:p>
    <w:p>
      <w:pPr>
        <w:spacing w:line="590" w:lineRule="atLeast" w:before="23"/>
        <w:ind w:left="484" w:right="1027" w:hanging="371"/>
        <w:jc w:val="left"/>
        <w:rPr>
          <w:rFonts w:ascii="宋体" w:hAnsi="宋体" w:cs="宋体" w:eastAsia="宋体" w:hint="default"/>
          <w:sz w:val="21"/>
          <w:szCs w:val="21"/>
        </w:rPr>
      </w:pPr>
      <w:bookmarkStart w:name="（1）计价方法、使用寿命、减值测试" w:id="197"/>
      <w:bookmarkEnd w:id="19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）计价方法、使用寿命、减值测试</w:t>
      </w:r>
      <w:r>
        <w:rPr>
          <w:rFonts w:ascii="宋体" w:hAnsi="宋体" w:cs="宋体" w:eastAsia="宋体" w:hint="default"/>
          <w:b/>
          <w:bCs/>
          <w:w w:val="99"/>
          <w:sz w:val="21"/>
          <w:szCs w:val="21"/>
        </w:rPr>
        <w:t> </w:t>
      </w:r>
      <w:r>
        <w:rPr>
          <w:rFonts w:ascii="宋体" w:hAnsi="宋体" w:cs="宋体" w:eastAsia="宋体" w:hint="default"/>
          <w:sz w:val="21"/>
          <w:szCs w:val="21"/>
        </w:rPr>
        <w:t>本公司无形资产按照成本进行初始计量，并于取得无形资产时分析判断其使用寿命。使用寿命为有限</w:t>
      </w:r>
    </w:p>
    <w:p>
      <w:pPr>
        <w:pStyle w:val="BodyText"/>
        <w:spacing w:line="273" w:lineRule="auto" w:before="37"/>
        <w:ind w:left="114" w:right="1131"/>
        <w:jc w:val="both"/>
      </w:pPr>
      <w:r>
        <w:rPr>
          <w:spacing w:val="-1"/>
        </w:rPr>
        <w:t>的，自无形资产可供使用时起，采用能反映与该资产有关的经济利益的预期实现方式的摊销方法，在预计</w:t>
      </w:r>
      <w:r>
        <w:rPr>
          <w:spacing w:val="-83"/>
        </w:rPr>
        <w:t> </w:t>
      </w:r>
      <w:r>
        <w:rPr>
          <w:spacing w:val="-83"/>
        </w:rPr>
      </w:r>
      <w:r>
        <w:rPr>
          <w:spacing w:val="-1"/>
        </w:rPr>
        <w:t>使用年限内摊销；无法可靠确定预期实现方式的，采用直线法摊销；使用寿命不确定的无形资产，不作摊</w:t>
      </w:r>
      <w:r>
        <w:rPr>
          <w:spacing w:val="-86"/>
        </w:rPr>
        <w:t> </w:t>
      </w:r>
      <w:r>
        <w:rPr>
          <w:spacing w:val="-86"/>
        </w:rPr>
      </w:r>
      <w:r>
        <w:rPr/>
        <w:t>销。</w:t>
      </w:r>
    </w:p>
    <w:p>
      <w:pPr>
        <w:spacing w:line="240" w:lineRule="auto" w:before="2"/>
        <w:rPr>
          <w:rFonts w:ascii="宋体" w:hAnsi="宋体" w:cs="宋体" w:eastAsia="宋体" w:hint="default"/>
          <w:sz w:val="17"/>
          <w:szCs w:val="17"/>
        </w:rPr>
      </w:pPr>
    </w:p>
    <w:p>
      <w:pPr>
        <w:pStyle w:val="BodyText"/>
        <w:spacing w:line="273" w:lineRule="auto"/>
        <w:ind w:left="114" w:right="1133" w:firstLine="370"/>
        <w:jc w:val="both"/>
      </w:pPr>
      <w:r>
        <w:rPr/>
        <w:t>本公司于每年年度终了，对使用寿命有限的无形资产的使用寿命及摊销方法进行复核，与以前估计不 同的，调整原先估计数，并按会计估计变更处理。</w:t>
      </w:r>
    </w:p>
    <w:p>
      <w:pPr>
        <w:spacing w:line="240" w:lineRule="auto" w:before="1"/>
        <w:rPr>
          <w:rFonts w:ascii="宋体" w:hAnsi="宋体" w:cs="宋体" w:eastAsia="宋体" w:hint="default"/>
          <w:sz w:val="17"/>
          <w:szCs w:val="17"/>
        </w:rPr>
      </w:pPr>
    </w:p>
    <w:p>
      <w:pPr>
        <w:pStyle w:val="BodyText"/>
        <w:spacing w:line="273" w:lineRule="auto"/>
        <w:ind w:left="114" w:right="1131" w:firstLine="370"/>
        <w:jc w:val="both"/>
      </w:pPr>
      <w:r>
        <w:rPr/>
        <w:t>本公司期末预计某项无形资产已经不能给企业带来未来经济利益的，将该项无形资产的账面价值全部 转入当期损益。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spacing w:line="482" w:lineRule="auto" w:before="0"/>
        <w:ind w:left="484" w:right="1027" w:hanging="371"/>
        <w:jc w:val="left"/>
        <w:rPr>
          <w:rFonts w:ascii="宋体" w:hAnsi="宋体" w:cs="宋体" w:eastAsia="宋体" w:hint="default"/>
          <w:sz w:val="21"/>
          <w:szCs w:val="21"/>
        </w:rPr>
      </w:pPr>
      <w:bookmarkStart w:name="（2）内部研究开发支出会计政策" w:id="198"/>
      <w:bookmarkEnd w:id="19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）内部研究开发支出会计政策</w:t>
      </w:r>
      <w:r>
        <w:rPr>
          <w:rFonts w:ascii="宋体" w:hAnsi="宋体" w:cs="宋体" w:eastAsia="宋体" w:hint="default"/>
          <w:b/>
          <w:bCs/>
          <w:w w:val="99"/>
          <w:sz w:val="21"/>
          <w:szCs w:val="21"/>
        </w:rPr>
        <w:t> </w:t>
      </w:r>
      <w:r>
        <w:rPr>
          <w:rFonts w:ascii="宋体" w:hAnsi="宋体" w:cs="宋体" w:eastAsia="宋体" w:hint="default"/>
          <w:sz w:val="21"/>
          <w:szCs w:val="21"/>
        </w:rPr>
        <w:t>本公司将内部研究开发项目的支出，区分为研究阶段支出和开发阶段支出。 研究阶段的支出，于发生时计入当期损益。</w:t>
      </w:r>
    </w:p>
    <w:p>
      <w:pPr>
        <w:pStyle w:val="BodyText"/>
        <w:spacing w:line="273" w:lineRule="auto" w:before="41"/>
        <w:ind w:right="1131" w:firstLine="370"/>
        <w:jc w:val="both"/>
      </w:pPr>
      <w:r>
        <w:rPr/>
        <w:t>开发阶段的支出，同时满足下列条件的，才能予以资本化，即：完成该无形资产以使其能够使用或出 </w:t>
      </w:r>
      <w:r>
        <w:rPr>
          <w:spacing w:val="-1"/>
        </w:rPr>
        <w:t>售在技术上具有可行性；具有完成该无形资产并使用或出售的意图；无形资产产生经济利益的方式，包括</w:t>
      </w:r>
      <w:r>
        <w:rPr>
          <w:spacing w:val="-83"/>
        </w:rPr>
        <w:t> </w:t>
      </w:r>
      <w:r>
        <w:rPr>
          <w:spacing w:val="-83"/>
        </w:rPr>
      </w:r>
      <w:r>
        <w:rPr>
          <w:spacing w:val="-1"/>
        </w:rPr>
        <w:t>能够证明运用该无形资产生产的产品存在市场或无形资产自身存在市场，无形资产将在内部使用的，能够</w:t>
      </w:r>
      <w:r>
        <w:rPr>
          <w:spacing w:val="-81"/>
        </w:rPr>
        <w:t> </w:t>
      </w:r>
      <w:r>
        <w:rPr>
          <w:spacing w:val="-81"/>
        </w:rPr>
      </w:r>
      <w:r>
        <w:rPr>
          <w:spacing w:val="-1"/>
        </w:rPr>
        <w:t>证明其有用性；有足够的技术、财务资源和其他资源支持，以完成该无形资产的开发，并有能力使用或出</w:t>
      </w:r>
      <w:r>
        <w:rPr>
          <w:spacing w:val="-86"/>
        </w:rPr>
        <w:t> </w:t>
      </w:r>
      <w:r>
        <w:rPr>
          <w:spacing w:val="-86"/>
        </w:rPr>
      </w:r>
      <w:r>
        <w:rPr>
          <w:spacing w:val="-1"/>
        </w:rPr>
        <w:t>售该无形资产；归属于该无形资产开发阶段的支出能够可靠地计量。不满足上述条件的开发支出计入当期</w:t>
      </w:r>
      <w:r>
        <w:rPr>
          <w:spacing w:val="-81"/>
        </w:rPr>
        <w:t> </w:t>
      </w:r>
      <w:r>
        <w:rPr>
          <w:spacing w:val="-81"/>
        </w:rPr>
      </w:r>
      <w:r>
        <w:rPr/>
        <w:t>损益。</w:t>
      </w:r>
    </w:p>
    <w:p>
      <w:pPr>
        <w:spacing w:line="240" w:lineRule="auto" w:before="2"/>
        <w:rPr>
          <w:rFonts w:ascii="宋体" w:hAnsi="宋体" w:cs="宋体" w:eastAsia="宋体" w:hint="default"/>
          <w:sz w:val="17"/>
          <w:szCs w:val="17"/>
        </w:rPr>
      </w:pPr>
    </w:p>
    <w:p>
      <w:pPr>
        <w:pStyle w:val="BodyText"/>
        <w:spacing w:line="273" w:lineRule="auto"/>
        <w:ind w:right="1133" w:firstLine="370"/>
        <w:jc w:val="both"/>
      </w:pPr>
      <w:r>
        <w:rPr/>
        <w:t>本公司相应项目在满足上述条件，通过技术可行性及经济可行性研究，形成项目立项后，进入开发阶 段。</w:t>
      </w:r>
    </w:p>
    <w:p>
      <w:pPr>
        <w:spacing w:after="0" w:line="273" w:lineRule="auto"/>
        <w:jc w:val="both"/>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4"/>
        <w:spacing w:line="240" w:lineRule="auto" w:before="35"/>
        <w:ind w:right="1027"/>
        <w:jc w:val="left"/>
        <w:rPr>
          <w:b w:val="0"/>
          <w:bCs w:val="0"/>
        </w:rPr>
      </w:pPr>
      <w:bookmarkStart w:name="22、长期资产减值" w:id="199"/>
      <w:bookmarkEnd w:id="199"/>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14" w:right="1023" w:firstLine="420"/>
        <w:jc w:val="left"/>
      </w:pPr>
      <w:r>
        <w:rPr/>
        <w:t>对于固定资产、在建工程、使用寿命有限的无形资产、以成本模式计量的投资性房地产及对子公司、 </w:t>
      </w:r>
      <w:r>
        <w:rPr>
          <w:spacing w:val="-3"/>
        </w:rPr>
        <w:t>合营企业、联营企业的长期股权投资等非流动非金融资产，本公司于资产负债表日判断是否存在减值迹象。</w:t>
      </w:r>
      <w:r>
        <w:rPr>
          <w:spacing w:val="-92"/>
        </w:rPr>
        <w:t> </w:t>
      </w:r>
      <w:r>
        <w:rPr>
          <w:spacing w:val="-92"/>
        </w:rPr>
      </w:r>
      <w:r>
        <w:rPr/>
        <w:t>如存在减值迹象的，则估计其可收回金额，进行减值测试。商誉、使用寿命不确定的无形资产和尚未达到</w:t>
      </w:r>
      <w:r>
        <w:rPr/>
        <w:t> 可使用状态的无形资产，无论是否存在减值迹象，每年均进行减值测试。</w:t>
      </w:r>
    </w:p>
    <w:p>
      <w:pPr>
        <w:pStyle w:val="BodyText"/>
        <w:spacing w:line="273" w:lineRule="auto" w:before="165"/>
        <w:ind w:right="1110" w:firstLine="420"/>
        <w:jc w:val="both"/>
      </w:pPr>
      <w:r>
        <w:rPr>
          <w:spacing w:val="-1"/>
        </w:rPr>
        <w:t>减值测试结果表明资产的可收回金额低于其账面价值的，按其差额计提减值准备并计入减值损失。可</w:t>
      </w:r>
      <w:r>
        <w:rPr/>
        <w:t> </w:t>
      </w:r>
      <w:r>
        <w:rPr>
          <w:spacing w:val="-1"/>
        </w:rPr>
        <w:t>收回金额为资产的公允价值减去处置费用后的净额与资产预计未来现金流量的现值两者之间的较高者。资</w:t>
      </w:r>
      <w:r>
        <w:rPr>
          <w:spacing w:val="-81"/>
        </w:rPr>
        <w:t> </w:t>
      </w:r>
      <w:r>
        <w:rPr>
          <w:spacing w:val="-81"/>
        </w:rPr>
      </w:r>
      <w:r>
        <w:rPr>
          <w:spacing w:val="-1"/>
        </w:rPr>
        <w:t>产的公允价值根据公平交易中销售协议价格确定；不存在销售协议但存在资产活跃市场的，公允价值按照</w:t>
      </w:r>
      <w:r>
        <w:rPr>
          <w:spacing w:val="-81"/>
        </w:rPr>
        <w:t> </w:t>
      </w:r>
      <w:r>
        <w:rPr>
          <w:spacing w:val="-81"/>
        </w:rPr>
      </w:r>
      <w:r>
        <w:rPr>
          <w:spacing w:val="-1"/>
        </w:rPr>
        <w:t>该资产的买方出价确定；不存在销售协议和资产活跃市场的，则以可获取的最佳信息为基础估计资产的公</w:t>
      </w:r>
      <w:r>
        <w:rPr>
          <w:spacing w:val="-81"/>
        </w:rPr>
        <w:t> </w:t>
      </w:r>
      <w:r>
        <w:rPr>
          <w:spacing w:val="-81"/>
        </w:rPr>
      </w:r>
      <w:r>
        <w:rPr>
          <w:spacing w:val="-1"/>
        </w:rPr>
        <w:t>允价值。处置费用包括与资产处置有关的法律费用、相关税费、搬运费以及为使资产达到可销售状态所发</w:t>
      </w:r>
      <w:r>
        <w:rPr>
          <w:spacing w:val="-83"/>
        </w:rPr>
        <w:t> </w:t>
      </w:r>
      <w:r>
        <w:rPr>
          <w:spacing w:val="-83"/>
        </w:rPr>
      </w:r>
      <w:r>
        <w:rPr>
          <w:spacing w:val="-1"/>
        </w:rPr>
        <w:t>生的直接费用。资产预计未来现金流量的现值，按照资产在持续使用过程中和最终处置时所产生的预计未</w:t>
      </w:r>
      <w:r>
        <w:rPr>
          <w:spacing w:val="-81"/>
        </w:rPr>
        <w:t> </w:t>
      </w:r>
      <w:r>
        <w:rPr>
          <w:spacing w:val="-81"/>
        </w:rPr>
      </w:r>
      <w:r>
        <w:rPr>
          <w:spacing w:val="-1"/>
        </w:rPr>
        <w:t>来现金流量，选择恰当的折现率对其进行折现后的金额加以确定。资产减值准备按单项资产为基础计算并</w:t>
      </w:r>
      <w:r>
        <w:rPr>
          <w:spacing w:val="-81"/>
        </w:rPr>
        <w:t> </w:t>
      </w:r>
      <w:r>
        <w:rPr>
          <w:spacing w:val="-81"/>
        </w:rPr>
      </w:r>
      <w:r>
        <w:rPr/>
        <w:t>确认，如果难以对单项资产的可收回金额进行估计的，以该资产所属的资产组确定资产组的可收回金额。 资产组是能够独立产生现金流入的最小资产组合。</w:t>
      </w:r>
    </w:p>
    <w:p>
      <w:pPr>
        <w:pStyle w:val="BodyText"/>
        <w:spacing w:line="273" w:lineRule="auto" w:before="165"/>
        <w:ind w:left="114" w:right="1131" w:firstLine="420"/>
        <w:jc w:val="both"/>
      </w:pPr>
      <w:r>
        <w:rPr>
          <w:spacing w:val="-1"/>
        </w:rPr>
        <w:t>在财务报表中单独列示的商誉，在进行减值测试时，将商誉的账面价值分摊至预期从企业合并的协同</w:t>
      </w:r>
      <w:r>
        <w:rPr/>
        <w:t> </w:t>
      </w:r>
      <w:r>
        <w:rPr>
          <w:spacing w:val="-1"/>
        </w:rPr>
        <w:t>效应中受益的资产组或资产组组合。测试结果表明包含分摊的商誉的资产组或资产组组合的可收回金额低</w:t>
      </w:r>
      <w:r>
        <w:rPr>
          <w:spacing w:val="-81"/>
        </w:rPr>
        <w:t> </w:t>
      </w:r>
      <w:r>
        <w:rPr>
          <w:spacing w:val="-81"/>
        </w:rPr>
      </w:r>
      <w:r>
        <w:rPr>
          <w:spacing w:val="-1"/>
        </w:rPr>
        <w:t>于其账面价值的，确认相应的减值损失。减值损失金额先抵减分摊至该资产组或资产组组合的商誉的账面</w:t>
      </w:r>
      <w:r>
        <w:rPr>
          <w:spacing w:val="-81"/>
        </w:rPr>
        <w:t> </w:t>
      </w:r>
      <w:r>
        <w:rPr>
          <w:spacing w:val="-81"/>
        </w:rPr>
      </w:r>
      <w:r>
        <w:rPr>
          <w:spacing w:val="-1"/>
        </w:rPr>
        <w:t>价值，再根据资产组或资产组组合中除商誉以外的其他各项资产的账面价值所占比重，按比例抵减其他各</w:t>
      </w:r>
      <w:r>
        <w:rPr>
          <w:spacing w:val="-81"/>
        </w:rPr>
        <w:t> </w:t>
      </w:r>
      <w:r>
        <w:rPr>
          <w:spacing w:val="-81"/>
        </w:rPr>
      </w:r>
      <w:r>
        <w:rPr/>
        <w:t>项资产的账面价值。</w:t>
      </w:r>
    </w:p>
    <w:p>
      <w:pPr>
        <w:pStyle w:val="BodyText"/>
        <w:spacing w:line="240" w:lineRule="auto" w:before="165"/>
        <w:ind w:left="534" w:right="1027"/>
        <w:jc w:val="left"/>
      </w:pPr>
      <w:r>
        <w:rPr/>
        <w:t>上述资产减值损失一经确认，以后期间不予转回价值得以恢复的部分。</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pStyle w:val="BodyText"/>
        <w:spacing w:line="590" w:lineRule="atLeast"/>
        <w:ind w:left="484" w:right="1027" w:hanging="371"/>
        <w:jc w:val="left"/>
      </w:pPr>
      <w:bookmarkStart w:name="23、长期待摊费用" w:id="200"/>
      <w:bookmarkEnd w:id="200"/>
      <w:r>
        <w:rPr/>
      </w:r>
      <w:r>
        <w:rPr>
          <w:rFonts w:ascii="Times New Roman" w:hAnsi="Times New Roman" w:cs="Times New Roman" w:eastAsia="Times New Roman" w:hint="default"/>
          <w:b/>
          <w:bCs/>
        </w:rPr>
        <w:t>23</w:t>
      </w:r>
      <w:r>
        <w:rPr>
          <w:rFonts w:ascii="宋体" w:hAnsi="宋体" w:cs="宋体" w:eastAsia="宋体" w:hint="default"/>
          <w:b/>
          <w:bCs/>
        </w:rPr>
        <w:t>、长期待摊费用</w:t>
      </w:r>
      <w:r>
        <w:rPr>
          <w:rFonts w:ascii="宋体" w:hAnsi="宋体" w:cs="宋体" w:eastAsia="宋体" w:hint="default"/>
          <w:b/>
          <w:bCs/>
          <w:w w:val="99"/>
        </w:rPr>
        <w:t> </w:t>
      </w:r>
      <w:r>
        <w:rPr/>
        <w:t>本公司发生的长期待摊费用按实际成本计价，并按预计受益期限平均摊销。对不能使以后会计期间受</w:t>
      </w:r>
    </w:p>
    <w:p>
      <w:pPr>
        <w:pStyle w:val="BodyText"/>
        <w:spacing w:line="240" w:lineRule="auto" w:before="37"/>
        <w:ind w:left="114" w:right="1027"/>
        <w:jc w:val="left"/>
      </w:pPr>
      <w:r>
        <w:rPr/>
        <w:t>益的长期待摊费用项目，其摊余价值全部计入当期损益。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Heading4"/>
        <w:spacing w:line="240" w:lineRule="auto"/>
        <w:ind w:left="113" w:right="1027"/>
        <w:jc w:val="left"/>
        <w:rPr>
          <w:b w:val="0"/>
          <w:bCs w:val="0"/>
        </w:rPr>
      </w:pPr>
      <w:bookmarkStart w:name="24、职工薪酬" w:id="201"/>
      <w:bookmarkEnd w:id="201"/>
      <w:r>
        <w:rPr>
          <w:b w:val="0"/>
          <w:bCs w:val="0"/>
        </w:rPr>
      </w:r>
      <w:r>
        <w:rPr>
          <w:rFonts w:ascii="Times New Roman" w:hAnsi="Times New Roman" w:cs="Times New Roman" w:eastAsia="Times New Roman" w:hint="default"/>
        </w:rPr>
        <w:t>24</w:t>
      </w:r>
      <w:r>
        <w:rPr/>
        <w:t>、职工薪酬</w:t>
      </w:r>
      <w:r>
        <w:rPr>
          <w:b w:val="0"/>
          <w:bCs w:val="0"/>
        </w:rPr>
      </w:r>
    </w:p>
    <w:p>
      <w:pPr>
        <w:spacing w:line="590" w:lineRule="atLeast" w:before="24"/>
        <w:ind w:left="484" w:right="1027" w:hanging="371"/>
        <w:jc w:val="left"/>
        <w:rPr>
          <w:rFonts w:ascii="宋体" w:hAnsi="宋体" w:cs="宋体" w:eastAsia="宋体" w:hint="default"/>
          <w:sz w:val="21"/>
          <w:szCs w:val="21"/>
        </w:rPr>
      </w:pPr>
      <w:bookmarkStart w:name="（1）短期薪酬的会计处理方法" w:id="202"/>
      <w:bookmarkEnd w:id="20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99"/>
          <w:sz w:val="21"/>
          <w:szCs w:val="21"/>
        </w:rPr>
        <w:t> </w:t>
      </w:r>
      <w:r>
        <w:rPr>
          <w:rFonts w:ascii="宋体" w:hAnsi="宋体" w:cs="宋体" w:eastAsia="宋体" w:hint="default"/>
          <w:sz w:val="21"/>
          <w:szCs w:val="21"/>
        </w:rPr>
        <w:t>短期薪酬主要包括工资、奖金、津贴和补贴、职工福利费、医疗保险费、生育保险费、工伤保险费、</w:t>
      </w:r>
    </w:p>
    <w:p>
      <w:pPr>
        <w:pStyle w:val="BodyText"/>
        <w:spacing w:line="273" w:lineRule="auto" w:before="37"/>
        <w:ind w:left="114" w:right="1131"/>
        <w:jc w:val="both"/>
      </w:pPr>
      <w:r>
        <w:rPr>
          <w:spacing w:val="-1"/>
        </w:rPr>
        <w:t>住房公积金、工会经费和职工教育经费、非货币性福利等。本公司在职工为本公司提供服务的会计期间将</w:t>
      </w:r>
      <w:r>
        <w:rPr>
          <w:spacing w:val="-83"/>
        </w:rPr>
        <w:t> </w:t>
      </w:r>
      <w:r>
        <w:rPr>
          <w:spacing w:val="-83"/>
        </w:rPr>
      </w:r>
      <w:r>
        <w:rPr>
          <w:spacing w:val="-1"/>
        </w:rPr>
        <w:t>实际发生的短期职工薪酬确认为负债，并计入当期损益或相关资产成本。其中非货币性福利按公允价值计</w:t>
      </w:r>
      <w:r>
        <w:rPr>
          <w:spacing w:val="-81"/>
        </w:rPr>
        <w:t> </w:t>
      </w:r>
      <w:r>
        <w:rPr>
          <w:spacing w:val="-81"/>
        </w:rPr>
      </w:r>
      <w:r>
        <w:rPr/>
        <w:t>量。</w:t>
      </w:r>
    </w:p>
    <w:p>
      <w:pPr>
        <w:spacing w:line="590" w:lineRule="atLeast" w:before="10"/>
        <w:ind w:left="484" w:right="1022" w:hanging="371"/>
        <w:jc w:val="left"/>
        <w:rPr>
          <w:rFonts w:ascii="宋体" w:hAnsi="宋体" w:cs="宋体" w:eastAsia="宋体" w:hint="default"/>
          <w:sz w:val="21"/>
          <w:szCs w:val="21"/>
        </w:rPr>
      </w:pPr>
      <w:bookmarkStart w:name="（2）离职后福利的会计处理方法" w:id="203"/>
      <w:bookmarkEnd w:id="20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99"/>
          <w:sz w:val="21"/>
          <w:szCs w:val="21"/>
        </w:rPr>
        <w:t> </w:t>
      </w:r>
      <w:r>
        <w:rPr>
          <w:rFonts w:ascii="宋体" w:hAnsi="宋体" w:cs="宋体" w:eastAsia="宋体" w:hint="default"/>
          <w:spacing w:val="-2"/>
          <w:sz w:val="21"/>
          <w:szCs w:val="21"/>
        </w:rPr>
        <w:t>离职后福利主要包括设定提存计划。其中设定提存计划主要包括基本养老保险、失业保险以及年金等，</w:t>
      </w:r>
    </w:p>
    <w:p>
      <w:pPr>
        <w:pStyle w:val="BodyText"/>
        <w:spacing w:line="240" w:lineRule="auto" w:before="37"/>
        <w:ind w:left="114" w:right="1027"/>
        <w:jc w:val="left"/>
      </w:pPr>
      <w:r>
        <w:rPr/>
        <w:t>相应的应缴存金额于发生时计入相关资产成本或当期损益。</w:t>
      </w:r>
    </w:p>
    <w:p>
      <w:pPr>
        <w:spacing w:after="0" w:line="240" w:lineRule="auto"/>
        <w:jc w:val="left"/>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4"/>
        <w:spacing w:line="240" w:lineRule="auto" w:before="35"/>
        <w:ind w:right="1027"/>
        <w:jc w:val="left"/>
        <w:rPr>
          <w:b w:val="0"/>
          <w:bCs w:val="0"/>
        </w:rPr>
      </w:pPr>
      <w:bookmarkStart w:name="（3）辞退福利的会计处理方法" w:id="204"/>
      <w:bookmarkEnd w:id="204"/>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14" w:right="1022" w:firstLine="370"/>
        <w:jc w:val="left"/>
      </w:pPr>
      <w:r>
        <w:rPr>
          <w:spacing w:val="-2"/>
        </w:rPr>
        <w:t>在职工劳动合同到期之前解除与职工的劳动关系，或为鼓励职工自愿接受裁减而提出给予补偿的建议，</w:t>
      </w:r>
      <w:r>
        <w:rPr/>
        <w:t> 在本公司不能单方面撤回因解除劳动关系计划或裁减建议所提供的辞退福利时，和本公司确认与涉及支付 辞退福利的重组相关的成本两者孰早日，确认辞退福利产生的职工薪酬负债，并计入当期损益。但辞退福 利预期在年度报告期结束后十二个月不能完全支付的，按照其他长期职工薪酬处理。</w:t>
      </w:r>
    </w:p>
    <w:p>
      <w:pPr>
        <w:spacing w:line="240" w:lineRule="auto" w:before="1"/>
        <w:rPr>
          <w:rFonts w:ascii="宋体" w:hAnsi="宋体" w:cs="宋体" w:eastAsia="宋体" w:hint="default"/>
          <w:sz w:val="17"/>
          <w:szCs w:val="17"/>
        </w:rPr>
      </w:pPr>
    </w:p>
    <w:p>
      <w:pPr>
        <w:pStyle w:val="BodyText"/>
        <w:spacing w:line="273" w:lineRule="auto"/>
        <w:ind w:left="114" w:right="1130" w:firstLine="370"/>
        <w:jc w:val="both"/>
      </w:pPr>
      <w:r>
        <w:rPr/>
        <w:t>职工内部退休计划采用上述辞退福利相同的原则处理。本公司将自职工停止提供服务日至正常退休日 </w:t>
      </w:r>
      <w:r>
        <w:rPr>
          <w:spacing w:val="-1"/>
        </w:rPr>
        <w:t>的期间拟支付的内退人员工资和缴纳的社会保险费等，在符合预计负债确认条件时，计入当期损益（辞退</w:t>
      </w:r>
      <w:r>
        <w:rPr>
          <w:spacing w:val="-82"/>
        </w:rPr>
        <w:t> </w:t>
      </w:r>
      <w:r>
        <w:rPr>
          <w:spacing w:val="-82"/>
        </w:rPr>
      </w:r>
      <w:r>
        <w:rPr>
          <w:spacing w:val="-27"/>
        </w:rPr>
        <w:t>福利）。</w:t>
      </w:r>
    </w:p>
    <w:p>
      <w:pPr>
        <w:spacing w:line="590" w:lineRule="atLeast" w:before="9"/>
        <w:ind w:left="484" w:right="1027" w:hanging="371"/>
        <w:jc w:val="left"/>
        <w:rPr>
          <w:rFonts w:ascii="宋体" w:hAnsi="宋体" w:cs="宋体" w:eastAsia="宋体" w:hint="default"/>
          <w:sz w:val="21"/>
          <w:szCs w:val="21"/>
        </w:rPr>
      </w:pPr>
      <w:bookmarkStart w:name="（4）其他长期职工福利的会计处理方法" w:id="205"/>
      <w:bookmarkEnd w:id="20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b/>
          <w:bCs/>
          <w:w w:val="99"/>
          <w:sz w:val="21"/>
          <w:szCs w:val="21"/>
        </w:rPr>
        <w:t> </w:t>
      </w:r>
      <w:r>
        <w:rPr>
          <w:rFonts w:ascii="宋体" w:hAnsi="宋体" w:cs="宋体" w:eastAsia="宋体" w:hint="default"/>
          <w:sz w:val="21"/>
          <w:szCs w:val="21"/>
        </w:rPr>
        <w:t>本公司向职工提供的其他长期职工福利，符合设定提存计划的，按照设定提存计划进行会计处理，除</w:t>
      </w:r>
    </w:p>
    <w:p>
      <w:pPr>
        <w:pStyle w:val="BodyText"/>
        <w:spacing w:line="240" w:lineRule="auto" w:before="37"/>
        <w:ind w:left="114" w:right="1027"/>
        <w:jc w:val="left"/>
      </w:pPr>
      <w:r>
        <w:rPr/>
        <w:t>此之外按照设定收益计划进行会计处理。</w:t>
      </w:r>
    </w:p>
    <w:p>
      <w:pPr>
        <w:spacing w:line="240" w:lineRule="auto" w:before="11"/>
        <w:rPr>
          <w:rFonts w:ascii="宋体" w:hAnsi="宋体" w:cs="宋体" w:eastAsia="宋体" w:hint="default"/>
          <w:sz w:val="25"/>
          <w:szCs w:val="25"/>
        </w:rPr>
      </w:pPr>
    </w:p>
    <w:p>
      <w:pPr>
        <w:pStyle w:val="BodyText"/>
        <w:spacing w:line="506" w:lineRule="auto"/>
        <w:ind w:left="484" w:right="3242" w:hanging="371"/>
        <w:jc w:val="left"/>
      </w:pPr>
      <w:bookmarkStart w:name="25、预计负债" w:id="206"/>
      <w:bookmarkEnd w:id="206"/>
      <w:r>
        <w:rPr/>
      </w:r>
      <w:r>
        <w:rPr>
          <w:rFonts w:ascii="Times New Roman" w:hAnsi="Times New Roman" w:cs="Times New Roman" w:eastAsia="Times New Roman" w:hint="default"/>
          <w:b/>
          <w:bCs/>
        </w:rPr>
        <w:t>25</w:t>
      </w:r>
      <w:r>
        <w:rPr>
          <w:rFonts w:ascii="宋体" w:hAnsi="宋体" w:cs="宋体" w:eastAsia="宋体" w:hint="default"/>
          <w:b/>
          <w:bCs/>
        </w:rPr>
        <w:t>、预计负债</w:t>
      </w:r>
      <w:r>
        <w:rPr>
          <w:rFonts w:ascii="宋体" w:hAnsi="宋体" w:cs="宋体" w:eastAsia="宋体" w:hint="default"/>
          <w:b/>
          <w:bCs/>
          <w:w w:val="99"/>
        </w:rPr>
        <w:t> </w:t>
      </w:r>
      <w:r>
        <w:rPr/>
        <w:t>如果与或有事项相关的义务同时符合以下条件，本公司将其确认为预计负债：</w:t>
      </w:r>
    </w:p>
    <w:p>
      <w:pPr>
        <w:pStyle w:val="BodyText"/>
        <w:spacing w:line="240" w:lineRule="auto" w:before="20"/>
        <w:ind w:left="484" w:right="1027"/>
        <w:jc w:val="left"/>
      </w:pPr>
      <w:r>
        <w:rPr/>
        <w:t>（</w:t>
      </w:r>
      <w:r>
        <w:rPr>
          <w:rFonts w:ascii="宋体" w:hAnsi="宋体" w:cs="宋体" w:eastAsia="宋体" w:hint="default"/>
        </w:rPr>
        <w:t>1</w:t>
      </w:r>
      <w:r>
        <w:rPr/>
        <w:t>）该义务是本公司承担的现时义务；</w:t>
      </w:r>
    </w:p>
    <w:p>
      <w:pPr>
        <w:spacing w:line="240" w:lineRule="auto" w:before="5"/>
        <w:rPr>
          <w:rFonts w:ascii="宋体" w:hAnsi="宋体" w:cs="宋体" w:eastAsia="宋体" w:hint="default"/>
          <w:sz w:val="19"/>
          <w:szCs w:val="19"/>
        </w:rPr>
      </w:pPr>
    </w:p>
    <w:p>
      <w:pPr>
        <w:pStyle w:val="BodyText"/>
        <w:spacing w:line="240" w:lineRule="auto"/>
        <w:ind w:left="484" w:right="1027"/>
        <w:jc w:val="left"/>
      </w:pPr>
      <w:r>
        <w:rPr/>
        <w:t>（</w:t>
      </w:r>
      <w:r>
        <w:rPr>
          <w:rFonts w:ascii="宋体" w:hAnsi="宋体" w:cs="宋体" w:eastAsia="宋体" w:hint="default"/>
        </w:rPr>
        <w:t>2</w:t>
      </w:r>
      <w:r>
        <w:rPr/>
        <w:t>）该义务的履行很可能导致经济利益流出本公司；</w:t>
      </w:r>
    </w:p>
    <w:p>
      <w:pPr>
        <w:pStyle w:val="BodyText"/>
        <w:spacing w:line="530" w:lineRule="atLeast"/>
        <w:ind w:left="484" w:right="1027"/>
        <w:jc w:val="left"/>
      </w:pPr>
      <w:r>
        <w:rPr/>
        <w:t>（</w:t>
      </w:r>
      <w:r>
        <w:rPr>
          <w:rFonts w:ascii="宋体" w:hAnsi="宋体" w:cs="宋体" w:eastAsia="宋体" w:hint="default"/>
        </w:rPr>
        <w:t>3</w:t>
      </w:r>
      <w:r>
        <w:rPr/>
        <w:t>）该义务的金额能够可靠地计量。 如果清偿已确认预计负债所需支出全部或部分预期由第三方或其他方补偿，则补偿金额只能在基本确</w:t>
      </w:r>
    </w:p>
    <w:p>
      <w:pPr>
        <w:pStyle w:val="BodyText"/>
        <w:spacing w:line="240" w:lineRule="auto" w:before="37"/>
        <w:ind w:left="114" w:right="1027"/>
        <w:jc w:val="left"/>
      </w:pPr>
      <w:r>
        <w:rPr/>
        <w:t>定能收到时，作为资产单独确认。确认的补偿金额不超过所确认负债的账面价值。</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Heading4"/>
        <w:spacing w:line="240" w:lineRule="auto"/>
        <w:ind w:left="113" w:right="1027"/>
        <w:jc w:val="left"/>
        <w:rPr>
          <w:b w:val="0"/>
          <w:bCs w:val="0"/>
        </w:rPr>
      </w:pPr>
      <w:bookmarkStart w:name="26、股份支付" w:id="207"/>
      <w:bookmarkEnd w:id="207"/>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7"/>
        <w:rPr>
          <w:rFonts w:ascii="宋体" w:hAnsi="宋体" w:cs="宋体" w:eastAsia="宋体" w:hint="default"/>
          <w:b/>
          <w:bCs/>
          <w:sz w:val="24"/>
          <w:szCs w:val="24"/>
        </w:rPr>
      </w:pPr>
    </w:p>
    <w:p>
      <w:pPr>
        <w:pStyle w:val="BodyText"/>
        <w:spacing w:line="460" w:lineRule="auto"/>
        <w:ind w:left="484" w:right="3872"/>
        <w:jc w:val="left"/>
      </w:pPr>
      <w:r>
        <w:rPr/>
        <w:t>（</w:t>
      </w:r>
      <w:r>
        <w:rPr>
          <w:rFonts w:ascii="宋体" w:hAnsi="宋体" w:cs="宋体" w:eastAsia="宋体" w:hint="default"/>
        </w:rPr>
        <w:t>1</w:t>
      </w:r>
      <w:r>
        <w:rPr/>
        <w:t>）股份支付的种类 本公司股份支付分为以权益结算的股份支付和以现金结算的股份支付。</w:t>
      </w:r>
    </w:p>
    <w:p>
      <w:pPr>
        <w:pStyle w:val="BodyText"/>
        <w:spacing w:line="240" w:lineRule="auto" w:before="60"/>
        <w:ind w:left="484" w:right="1027"/>
        <w:jc w:val="left"/>
      </w:pPr>
      <w:r>
        <w:rPr/>
        <w:t>（</w:t>
      </w:r>
      <w:r>
        <w:rPr>
          <w:rFonts w:ascii="宋体" w:hAnsi="宋体" w:cs="宋体" w:eastAsia="宋体" w:hint="default"/>
        </w:rPr>
        <w:t>2</w:t>
      </w:r>
      <w:r>
        <w:rPr/>
        <w:t>）权益工具公允价值的确定方法</w:t>
      </w:r>
    </w:p>
    <w:p>
      <w:pPr>
        <w:spacing w:line="240" w:lineRule="auto" w:before="5"/>
        <w:rPr>
          <w:rFonts w:ascii="宋体" w:hAnsi="宋体" w:cs="宋体" w:eastAsia="宋体" w:hint="default"/>
          <w:sz w:val="19"/>
          <w:szCs w:val="19"/>
        </w:rPr>
      </w:pPr>
    </w:p>
    <w:p>
      <w:pPr>
        <w:pStyle w:val="BodyText"/>
        <w:spacing w:line="273" w:lineRule="auto"/>
        <w:ind w:left="114" w:right="1027" w:firstLine="370"/>
        <w:jc w:val="left"/>
      </w:pPr>
      <w:r>
        <w:rPr/>
        <w:t>本公司对于授予的存在活跃市场的期权等权益工具，按照活跃市场中的报价确定其公允价值。对于授 予的不存在活跃市场的期权等权益工具，采用期权定价模型等确定其公允价值。</w:t>
      </w:r>
    </w:p>
    <w:p>
      <w:pPr>
        <w:pStyle w:val="BodyText"/>
        <w:spacing w:line="528" w:lineRule="exact" w:before="46"/>
        <w:ind w:left="484" w:right="1027"/>
        <w:jc w:val="left"/>
      </w:pPr>
      <w:r>
        <w:rPr/>
        <w:t>（</w:t>
      </w:r>
      <w:r>
        <w:rPr>
          <w:rFonts w:ascii="宋体" w:hAnsi="宋体" w:cs="宋体" w:eastAsia="宋体" w:hint="default"/>
        </w:rPr>
        <w:t>3</w:t>
      </w:r>
      <w:r>
        <w:rPr/>
        <w:t>）确认可行权权益工具最佳估计的依据 等待期内每个资产负债表日，本公司根据最新取得的可行权职工人数变动等后续信息作出最佳估计，</w:t>
      </w:r>
    </w:p>
    <w:p>
      <w:pPr>
        <w:pStyle w:val="BodyText"/>
        <w:spacing w:line="236" w:lineRule="exact"/>
        <w:ind w:left="114" w:right="1027"/>
        <w:jc w:val="left"/>
      </w:pPr>
      <w:r>
        <w:rPr/>
        <w:t>修正预计可行权的权益工具数量。在可行权日，最终预计可行权权益工具的数量应当与实际可行权数量一</w:t>
      </w:r>
    </w:p>
    <w:p>
      <w:pPr>
        <w:pStyle w:val="BodyText"/>
        <w:spacing w:line="240" w:lineRule="auto" w:before="37"/>
        <w:ind w:left="114" w:right="1027"/>
        <w:jc w:val="left"/>
      </w:pPr>
      <w:r>
        <w:rPr/>
        <w:t>致。</w:t>
      </w:r>
    </w:p>
    <w:p>
      <w:pPr>
        <w:spacing w:after="0" w:line="240" w:lineRule="auto"/>
        <w:jc w:val="left"/>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4"/>
        <w:spacing w:line="240" w:lineRule="auto" w:before="35"/>
        <w:ind w:right="1027"/>
        <w:jc w:val="left"/>
        <w:rPr>
          <w:b w:val="0"/>
          <w:bCs w:val="0"/>
        </w:rPr>
      </w:pPr>
      <w:bookmarkStart w:name="27、优先股、永续债等其他金融工具" w:id="208"/>
      <w:bookmarkEnd w:id="208"/>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13" w:right="1027"/>
        <w:jc w:val="left"/>
        <w:rPr>
          <w:b w:val="0"/>
          <w:bCs w:val="0"/>
        </w:rPr>
      </w:pPr>
      <w:bookmarkStart w:name="28、收入" w:id="209"/>
      <w:bookmarkEnd w:id="209"/>
      <w:r>
        <w:rPr>
          <w:b w:val="0"/>
          <w:bCs w:val="0"/>
        </w:rPr>
      </w:r>
      <w:r>
        <w:rPr>
          <w:rFonts w:ascii="Times New Roman" w:hAnsi="Times New Roman" w:cs="Times New Roman" w:eastAsia="Times New Roman" w:hint="default"/>
        </w:rPr>
        <w:t>28</w:t>
      </w:r>
      <w:r>
        <w:rPr/>
        <w:t>、收入</w:t>
      </w:r>
      <w:r>
        <w:rPr>
          <w:b w:val="0"/>
          <w:bCs w:val="0"/>
        </w:rPr>
      </w:r>
    </w:p>
    <w:p>
      <w:pPr>
        <w:spacing w:line="240" w:lineRule="auto" w:before="8"/>
        <w:rPr>
          <w:rFonts w:ascii="宋体" w:hAnsi="宋体" w:cs="宋体" w:eastAsia="宋体" w:hint="default"/>
          <w:b/>
          <w:bCs/>
          <w:sz w:val="26"/>
          <w:szCs w:val="26"/>
        </w:rPr>
      </w:pPr>
    </w:p>
    <w:p>
      <w:pPr>
        <w:spacing w:line="357" w:lineRule="auto" w:before="0"/>
        <w:ind w:left="11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240" w:lineRule="auto" w:before="2"/>
        <w:ind w:left="484" w:right="1027"/>
        <w:jc w:val="left"/>
      </w:pPr>
      <w:r>
        <w:rPr/>
        <w:t>（</w:t>
      </w:r>
      <w:r>
        <w:rPr>
          <w:rFonts w:ascii="宋体" w:hAnsi="宋体" w:cs="宋体" w:eastAsia="宋体" w:hint="default"/>
        </w:rPr>
        <w:t>1</w:t>
      </w:r>
      <w:r>
        <w:rPr/>
        <w:t>）销售商品</w:t>
      </w:r>
    </w:p>
    <w:p>
      <w:pPr>
        <w:spacing w:line="240" w:lineRule="auto" w:before="5"/>
        <w:rPr>
          <w:rFonts w:ascii="宋体" w:hAnsi="宋体" w:cs="宋体" w:eastAsia="宋体" w:hint="default"/>
          <w:sz w:val="19"/>
          <w:szCs w:val="19"/>
        </w:rPr>
      </w:pPr>
    </w:p>
    <w:p>
      <w:pPr>
        <w:pStyle w:val="BodyText"/>
        <w:spacing w:line="273" w:lineRule="auto"/>
        <w:ind w:left="114" w:right="1131" w:firstLine="370"/>
        <w:jc w:val="both"/>
      </w:pPr>
      <w:r>
        <w:rPr/>
        <w:t>对已将商品所有权上的主要风险或报酬转移给购货方，不再对该商品实施继续管理权和实际控制权， </w:t>
      </w:r>
      <w:r>
        <w:rPr>
          <w:spacing w:val="-1"/>
        </w:rPr>
        <w:t>相关的收入已经取得或取得了收款的凭据，且与销售该商品有关的成本能够可靠地计量时，本公司确认商</w:t>
      </w:r>
      <w:r>
        <w:rPr>
          <w:spacing w:val="-81"/>
        </w:rPr>
        <w:t> </w:t>
      </w:r>
      <w:r>
        <w:rPr>
          <w:spacing w:val="-81"/>
        </w:rPr>
      </w:r>
      <w:r>
        <w:rPr/>
        <w:t>品销售收入的实现。</w:t>
      </w:r>
    </w:p>
    <w:p>
      <w:pPr>
        <w:pStyle w:val="BodyText"/>
        <w:spacing w:line="528" w:lineRule="exact" w:before="46"/>
        <w:ind w:left="484" w:right="1027"/>
        <w:jc w:val="left"/>
      </w:pPr>
      <w:r>
        <w:rPr/>
        <w:t>（</w:t>
      </w:r>
      <w:r>
        <w:rPr>
          <w:rFonts w:ascii="宋体" w:hAnsi="宋体" w:cs="宋体" w:eastAsia="宋体" w:hint="default"/>
        </w:rPr>
        <w:t>2</w:t>
      </w:r>
      <w:r>
        <w:rPr/>
        <w:t>）提供劳务 对在提供劳务交易的结果能够可靠估计的情况下，本公司在期末按完工百分比法确认收入。 如果提供劳务交易的结果不能够可靠估计，则按已经发生并预计能够得到补偿的劳务成本金额确认提</w:t>
      </w:r>
    </w:p>
    <w:p>
      <w:pPr>
        <w:pStyle w:val="BodyText"/>
        <w:spacing w:line="236" w:lineRule="exact"/>
        <w:ind w:left="114" w:right="1027"/>
        <w:jc w:val="left"/>
      </w:pPr>
      <w:r>
        <w:rPr/>
        <w:t>供的劳务收入，并将已发生的劳务成本作为当期费用。已经发生的劳务成本如预计不能得到补偿的，则不</w:t>
      </w:r>
    </w:p>
    <w:p>
      <w:pPr>
        <w:pStyle w:val="BodyText"/>
        <w:spacing w:line="240" w:lineRule="auto" w:before="37"/>
        <w:ind w:left="114" w:right="1027"/>
        <w:jc w:val="left"/>
      </w:pPr>
      <w:r>
        <w:rPr/>
        <w:t>确认收入。</w:t>
      </w:r>
    </w:p>
    <w:p>
      <w:pPr>
        <w:spacing w:line="240" w:lineRule="auto" w:before="5"/>
        <w:rPr>
          <w:rFonts w:ascii="宋体" w:hAnsi="宋体" w:cs="宋体" w:eastAsia="宋体" w:hint="default"/>
          <w:sz w:val="19"/>
          <w:szCs w:val="19"/>
        </w:rPr>
      </w:pPr>
    </w:p>
    <w:p>
      <w:pPr>
        <w:pStyle w:val="BodyText"/>
        <w:spacing w:line="273" w:lineRule="auto"/>
        <w:ind w:left="114" w:right="1131" w:firstLine="370"/>
        <w:jc w:val="both"/>
      </w:pPr>
      <w:r>
        <w:rPr/>
        <w:t>本公司与其他企业签订的合同或协议包括销售商品和提供劳务时，如销售商品部分和提供劳务部分能 </w:t>
      </w:r>
      <w:r>
        <w:rPr>
          <w:spacing w:val="-1"/>
        </w:rPr>
        <w:t>够区分并单独计量的，将销售商品部分和提供劳务部分分别处理；如销售商品部分和提供劳务部分不能够</w:t>
      </w:r>
      <w:r>
        <w:rPr>
          <w:spacing w:val="-81"/>
        </w:rPr>
        <w:t> </w:t>
      </w:r>
      <w:r>
        <w:rPr>
          <w:spacing w:val="-81"/>
        </w:rPr>
      </w:r>
      <w:r>
        <w:rPr/>
        <w:t>区分，或虽能区分但不能够单独计量的，将该合同全部作为销售商品处理。</w:t>
      </w:r>
    </w:p>
    <w:p>
      <w:pPr>
        <w:spacing w:line="240" w:lineRule="auto" w:before="1"/>
        <w:rPr>
          <w:rFonts w:ascii="宋体" w:hAnsi="宋体" w:cs="宋体" w:eastAsia="宋体" w:hint="default"/>
          <w:sz w:val="17"/>
          <w:szCs w:val="17"/>
        </w:rPr>
      </w:pPr>
    </w:p>
    <w:p>
      <w:pPr>
        <w:pStyle w:val="BodyText"/>
        <w:spacing w:line="273" w:lineRule="auto"/>
        <w:ind w:left="114" w:right="1132" w:firstLine="370"/>
        <w:jc w:val="both"/>
      </w:pPr>
      <w:r>
        <w:rPr/>
        <w:t>本公司按完工百分比法确认提供劳务收入的具体原则如下：设计收入，公司将设计合同细分为现场勘 </w:t>
      </w:r>
      <w:r>
        <w:rPr>
          <w:spacing w:val="-1"/>
        </w:rPr>
        <w:t>查及设计方案确定阶段、扩初设计阶段、施工图设计阶段、施工配合阶段等，公司根据达到各设计阶段所</w:t>
      </w:r>
      <w:r>
        <w:rPr>
          <w:spacing w:val="-85"/>
        </w:rPr>
        <w:t> </w:t>
      </w:r>
      <w:r>
        <w:rPr>
          <w:spacing w:val="-85"/>
        </w:rPr>
      </w:r>
      <w:r>
        <w:rPr/>
        <w:t>需提供劳务工作量占预计总工作量的比例来确定完成各具体设计阶段的收入完工比例。</w:t>
      </w:r>
    </w:p>
    <w:p>
      <w:pPr>
        <w:spacing w:line="240" w:lineRule="auto" w:before="1"/>
        <w:rPr>
          <w:rFonts w:ascii="宋体" w:hAnsi="宋体" w:cs="宋体" w:eastAsia="宋体" w:hint="default"/>
          <w:sz w:val="17"/>
          <w:szCs w:val="17"/>
        </w:rPr>
      </w:pPr>
    </w:p>
    <w:p>
      <w:pPr>
        <w:pStyle w:val="BodyText"/>
        <w:spacing w:line="460" w:lineRule="auto"/>
        <w:ind w:left="484" w:right="1562"/>
        <w:jc w:val="left"/>
      </w:pPr>
      <w:r>
        <w:rPr/>
        <w:t>（</w:t>
      </w:r>
      <w:r>
        <w:rPr>
          <w:rFonts w:ascii="宋体" w:hAnsi="宋体" w:cs="宋体" w:eastAsia="宋体" w:hint="default"/>
        </w:rPr>
        <w:t>3</w:t>
      </w:r>
      <w:r>
        <w:rPr/>
        <w:t>）让渡资产使用权 与资产使用权让渡相关的经济利益能够流入及收入的金额能够可靠地计量时，本公司确认收入。</w:t>
      </w:r>
    </w:p>
    <w:p>
      <w:pPr>
        <w:pStyle w:val="BodyText"/>
        <w:spacing w:line="240" w:lineRule="auto" w:before="60"/>
        <w:ind w:left="484" w:right="1027"/>
        <w:jc w:val="left"/>
      </w:pPr>
      <w:r>
        <w:rPr/>
        <w:t>（</w:t>
      </w:r>
      <w:r>
        <w:rPr>
          <w:rFonts w:ascii="宋体" w:hAnsi="宋体" w:cs="宋体" w:eastAsia="宋体" w:hint="default"/>
        </w:rPr>
        <w:t>4</w:t>
      </w:r>
      <w:r>
        <w:rPr/>
        <w:t>）建造合同</w:t>
      </w:r>
    </w:p>
    <w:p>
      <w:pPr>
        <w:spacing w:line="240" w:lineRule="auto" w:before="2"/>
        <w:rPr>
          <w:rFonts w:ascii="宋体" w:hAnsi="宋体" w:cs="宋体" w:eastAsia="宋体" w:hint="default"/>
          <w:sz w:val="21"/>
          <w:szCs w:val="21"/>
        </w:rPr>
      </w:pPr>
    </w:p>
    <w:p>
      <w:pPr>
        <w:pStyle w:val="BodyText"/>
        <w:spacing w:line="273" w:lineRule="auto"/>
        <w:ind w:right="1130" w:firstLine="441"/>
        <w:jc w:val="both"/>
      </w:pPr>
      <w:r>
        <w:rPr>
          <w:spacing w:val="-1"/>
        </w:rPr>
        <w:t>本公司在建造合同的结果能够可靠估计的情况下，根据完工百分比法确认合同收入及成本。建造合同</w:t>
      </w:r>
      <w:r>
        <w:rPr/>
        <w:t> </w:t>
      </w:r>
      <w:r>
        <w:rPr>
          <w:spacing w:val="-1"/>
        </w:rPr>
        <w:t>的结果能够可靠地估计是指合同总收入能可靠地计量，与合同相关的经济利益能够流入企业，在资产负债</w:t>
      </w:r>
      <w:r>
        <w:rPr>
          <w:spacing w:val="-81"/>
        </w:rPr>
        <w:t> </w:t>
      </w:r>
      <w:r>
        <w:rPr>
          <w:spacing w:val="-81"/>
        </w:rPr>
      </w:r>
      <w:r>
        <w:rPr>
          <w:spacing w:val="-1"/>
        </w:rPr>
        <w:t>表日合同完工进度和未完成合同尚需发生的成本能够可靠的确定。当建造合同的结果不能可靠地估计，合</w:t>
      </w:r>
      <w:r>
        <w:rPr>
          <w:spacing w:val="-80"/>
        </w:rPr>
        <w:t> </w:t>
      </w:r>
      <w:r>
        <w:rPr>
          <w:spacing w:val="-80"/>
        </w:rPr>
      </w:r>
      <w:r>
        <w:rPr>
          <w:spacing w:val="-1"/>
        </w:rPr>
        <w:t>同成本能够收回的，合同收入根据能够收回的实际合同成本加以确认，合同成本在其发生的当期确认为合</w:t>
      </w:r>
      <w:r>
        <w:rPr>
          <w:spacing w:val="-81"/>
        </w:rPr>
        <w:t> </w:t>
      </w:r>
      <w:r>
        <w:rPr>
          <w:spacing w:val="-81"/>
        </w:rPr>
      </w:r>
      <w:r>
        <w:rPr/>
        <w:t>同费用；合同成本不能收回的，应在发生时立即确认为费用，不确认合同收入。</w:t>
      </w:r>
    </w:p>
    <w:p>
      <w:pPr>
        <w:spacing w:line="240" w:lineRule="auto" w:before="12"/>
        <w:rPr>
          <w:rFonts w:ascii="宋体" w:hAnsi="宋体" w:cs="宋体" w:eastAsia="宋体" w:hint="default"/>
          <w:sz w:val="18"/>
          <w:szCs w:val="18"/>
        </w:rPr>
      </w:pPr>
    </w:p>
    <w:p>
      <w:pPr>
        <w:pStyle w:val="BodyText"/>
        <w:spacing w:line="273" w:lineRule="auto"/>
        <w:ind w:right="1131" w:firstLine="441"/>
        <w:jc w:val="both"/>
      </w:pPr>
      <w:r>
        <w:rPr>
          <w:spacing w:val="-1"/>
        </w:rPr>
        <w:t>本公司对采用建设经营移交方式参与的公共基础设施建设业务，项目公司提供实际建造服务的，对于</w:t>
      </w:r>
      <w:r>
        <w:rPr/>
        <w:t> </w:t>
      </w:r>
      <w:r>
        <w:rPr>
          <w:spacing w:val="-1"/>
        </w:rPr>
        <w:t>建造期间所提供的建造服务确认按照本公司会计政策确认建造合同收入，基础设施建成后，确认与后续经</w:t>
      </w:r>
      <w:r>
        <w:rPr>
          <w:spacing w:val="-81"/>
        </w:rPr>
        <w:t> </w:t>
      </w:r>
      <w:r>
        <w:rPr>
          <w:spacing w:val="-81"/>
        </w:rPr>
      </w:r>
      <w:r>
        <w:rPr/>
        <w:t>营服务相关的收入。</w:t>
      </w:r>
    </w:p>
    <w:p>
      <w:pPr>
        <w:spacing w:line="240" w:lineRule="auto" w:before="12"/>
        <w:rPr>
          <w:rFonts w:ascii="宋体" w:hAnsi="宋体" w:cs="宋体" w:eastAsia="宋体" w:hint="default"/>
          <w:sz w:val="18"/>
          <w:szCs w:val="18"/>
        </w:rPr>
      </w:pPr>
    </w:p>
    <w:p>
      <w:pPr>
        <w:pStyle w:val="BodyText"/>
        <w:spacing w:line="273" w:lineRule="auto"/>
        <w:ind w:right="1132" w:firstLine="441"/>
        <w:jc w:val="both"/>
      </w:pPr>
      <w:r>
        <w:rPr>
          <w:spacing w:val="-1"/>
        </w:rPr>
        <w:t>建造合同收入按照收取或应收对价的公允价值计量，并分别以下情况在确认收入的同时，确认金融资</w:t>
      </w:r>
      <w:r>
        <w:rPr/>
        <w:t> 产或无形资产：</w:t>
      </w:r>
    </w:p>
    <w:p>
      <w:pPr>
        <w:spacing w:after="0" w:line="273" w:lineRule="auto"/>
        <w:jc w:val="both"/>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BodyText"/>
        <w:spacing w:line="273" w:lineRule="auto" w:before="35"/>
        <w:ind w:left="114" w:right="1131" w:firstLine="441"/>
        <w:jc w:val="both"/>
      </w:pPr>
      <w:r>
        <w:rPr>
          <w:rFonts w:ascii="宋体" w:hAnsi="宋体" w:cs="宋体" w:eastAsia="宋体" w:hint="default"/>
        </w:rPr>
        <w:t>1</w:t>
      </w:r>
      <w:r>
        <w:rPr/>
        <w:t>）合同规定基础设施建成后的一定期间内，项目公司可以无条件地自合同授予方收取确定金额的货 </w:t>
      </w:r>
      <w:r>
        <w:rPr>
          <w:spacing w:val="-1"/>
        </w:rPr>
        <w:t>币资金或其他金融资产的；或在项目公司提供经营服务的收费低于某一限定金额的情况下，合同授予方按</w:t>
      </w:r>
      <w:r>
        <w:rPr>
          <w:spacing w:val="-81"/>
        </w:rPr>
        <w:t> </w:t>
      </w:r>
      <w:r>
        <w:rPr>
          <w:spacing w:val="-81"/>
        </w:rPr>
      </w:r>
      <w:r>
        <w:rPr/>
        <w:t>照合同规定负责将有关差价补偿给项目公司的，在确认收入的同时确认金融资产。</w:t>
      </w:r>
    </w:p>
    <w:p>
      <w:pPr>
        <w:spacing w:line="240" w:lineRule="auto" w:before="13"/>
        <w:rPr>
          <w:rFonts w:ascii="宋体" w:hAnsi="宋体" w:cs="宋体" w:eastAsia="宋体" w:hint="default"/>
          <w:sz w:val="18"/>
          <w:szCs w:val="18"/>
        </w:rPr>
      </w:pPr>
    </w:p>
    <w:p>
      <w:pPr>
        <w:pStyle w:val="BodyText"/>
        <w:spacing w:line="273" w:lineRule="auto"/>
        <w:ind w:right="1131" w:firstLine="441"/>
        <w:jc w:val="both"/>
      </w:pPr>
      <w:r>
        <w:rPr>
          <w:rFonts w:ascii="宋体" w:hAnsi="宋体" w:cs="宋体" w:eastAsia="宋体" w:hint="default"/>
        </w:rPr>
        <w:t>2</w:t>
      </w:r>
      <w:r>
        <w:rPr/>
        <w:t>）合同规定项目公司在有关基础设施建成后，从事经营的一定期间内有权利向获取服务的对象收取 </w:t>
      </w:r>
      <w:r>
        <w:rPr>
          <w:spacing w:val="-1"/>
        </w:rPr>
        <w:t>费用，但收费金额不确定的，该权利不构成一项无条件收取现金的权利，项目公司在确认收入的同时确认</w:t>
      </w:r>
      <w:r>
        <w:rPr>
          <w:spacing w:val="-83"/>
        </w:rPr>
        <w:t> </w:t>
      </w:r>
      <w:r>
        <w:rPr>
          <w:spacing w:val="-83"/>
        </w:rPr>
      </w:r>
      <w:r>
        <w:rPr/>
        <w:t>无形资产。建造过程中发生的借款利息按照借款费用相关政策进行核算。</w:t>
      </w:r>
    </w:p>
    <w:p>
      <w:pPr>
        <w:spacing w:line="240" w:lineRule="auto" w:before="12"/>
        <w:rPr>
          <w:rFonts w:ascii="宋体" w:hAnsi="宋体" w:cs="宋体" w:eastAsia="宋体" w:hint="default"/>
          <w:sz w:val="18"/>
          <w:szCs w:val="18"/>
        </w:rPr>
      </w:pPr>
    </w:p>
    <w:p>
      <w:pPr>
        <w:pStyle w:val="BodyText"/>
        <w:spacing w:line="273" w:lineRule="auto"/>
        <w:ind w:left="114" w:right="1131" w:firstLine="441"/>
        <w:jc w:val="both"/>
      </w:pPr>
      <w:r>
        <w:rPr>
          <w:spacing w:val="-2"/>
        </w:rPr>
        <w:t>项目公司未提供实际建造服务，将基础设施建造发包给其他方的，不确认建造服务收入，按照建造过</w:t>
      </w:r>
      <w:r>
        <w:rPr/>
        <w:t> 程中支付的工程价款等考虑合同规定，分别确认为金融资产或无形资产。</w:t>
      </w:r>
    </w:p>
    <w:p>
      <w:pPr>
        <w:pStyle w:val="BodyText"/>
        <w:spacing w:line="552" w:lineRule="exact" w:before="51"/>
        <w:ind w:left="555" w:right="1115"/>
        <w:jc w:val="left"/>
      </w:pPr>
      <w:r>
        <w:rPr/>
        <w:t>本公司建造合同收入确认的具体原则如下： </w:t>
      </w:r>
      <w:r>
        <w:rPr>
          <w:spacing w:val="-1"/>
        </w:rPr>
        <w:t>本公司按工程实际投入使用的材料成本、实际发生的工程、劳务成本及其他工程相关成本确认工程实</w:t>
      </w:r>
    </w:p>
    <w:p>
      <w:pPr>
        <w:pStyle w:val="BodyText"/>
        <w:spacing w:line="231" w:lineRule="exact"/>
        <w:ind w:left="114" w:right="0"/>
        <w:jc w:val="both"/>
      </w:pPr>
      <w:r>
        <w:rPr/>
        <w:t>际成本，并根据实际发生的成本占合同总成本的比例计算完工百分比，或者根据已经完成的合同工作量占</w:t>
      </w:r>
    </w:p>
    <w:p>
      <w:pPr>
        <w:pStyle w:val="BodyText"/>
        <w:spacing w:line="273" w:lineRule="auto" w:before="37"/>
        <w:ind w:left="114" w:right="1130"/>
        <w:jc w:val="both"/>
      </w:pPr>
      <w:r>
        <w:rPr>
          <w:spacing w:val="-1"/>
        </w:rPr>
        <w:t>合同预计总工作量的比例确定建造合同完工百分比。在资产负债表日，当期未完工的建造合同，本公司按</w:t>
      </w:r>
      <w:r>
        <w:rPr>
          <w:spacing w:val="-83"/>
        </w:rPr>
        <w:t> </w:t>
      </w:r>
      <w:r>
        <w:rPr>
          <w:spacing w:val="-83"/>
        </w:rPr>
      </w:r>
      <w:r>
        <w:rPr>
          <w:spacing w:val="-1"/>
        </w:rPr>
        <w:t>照合同总收入乘以完工百分比扣除以前会计期间累计已确认收入后的金额，确认为当期合同收入，并将合</w:t>
      </w:r>
      <w:r>
        <w:rPr>
          <w:spacing w:val="-80"/>
        </w:rPr>
        <w:t> </w:t>
      </w:r>
      <w:r>
        <w:rPr>
          <w:spacing w:val="-80"/>
        </w:rPr>
      </w:r>
      <w:r>
        <w:rPr>
          <w:spacing w:val="-1"/>
        </w:rPr>
        <w:t>同收入与合同成本差额确认为合同毛利；当期已完工的建造合同，本公司按照与业主实际结算金额（尚未</w:t>
      </w:r>
      <w:r>
        <w:rPr>
          <w:spacing w:val="-83"/>
        </w:rPr>
        <w:t> </w:t>
      </w:r>
      <w:r>
        <w:rPr>
          <w:spacing w:val="-83"/>
        </w:rPr>
      </w:r>
      <w:r>
        <w:rPr>
          <w:spacing w:val="-1"/>
        </w:rPr>
        <w:t>结算的按照合同总金额）扣除以前会计期间累计已确认收入后的金额，确认为当期合同收入。当合同施工</w:t>
      </w:r>
      <w:r>
        <w:rPr>
          <w:spacing w:val="-83"/>
        </w:rPr>
        <w:t> </w:t>
      </w:r>
      <w:r>
        <w:rPr>
          <w:spacing w:val="-83"/>
        </w:rPr>
      </w:r>
      <w:r>
        <w:rPr>
          <w:spacing w:val="-1"/>
        </w:rPr>
        <w:t>内容发生变化，从而导致预计总收入和预计总成本发生变化时，公司将对预计总收入及预计总成本进行调</w:t>
      </w:r>
      <w:r>
        <w:rPr>
          <w:spacing w:val="-81"/>
        </w:rPr>
        <w:t> </w:t>
      </w:r>
      <w:r>
        <w:rPr>
          <w:spacing w:val="-81"/>
        </w:rPr>
      </w:r>
      <w:r>
        <w:rPr/>
        <w:t>整，并按调整后的金额计算完工百分比，调整当期应确认的营业收入及营业成本。</w:t>
      </w:r>
    </w:p>
    <w:p>
      <w:pPr>
        <w:spacing w:line="240" w:lineRule="auto" w:before="12"/>
        <w:rPr>
          <w:rFonts w:ascii="宋体" w:hAnsi="宋体" w:cs="宋体" w:eastAsia="宋体" w:hint="default"/>
          <w:sz w:val="18"/>
          <w:szCs w:val="18"/>
        </w:rPr>
      </w:pPr>
    </w:p>
    <w:p>
      <w:pPr>
        <w:pStyle w:val="BodyText"/>
        <w:spacing w:line="240" w:lineRule="auto"/>
        <w:ind w:left="484" w:right="1027"/>
        <w:jc w:val="left"/>
      </w:pPr>
      <w:r>
        <w:rPr/>
        <w:t>当合同预计总成本超过合同总收入的，将预计损失确认为当期费用。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pStyle w:val="Heading4"/>
        <w:spacing w:line="240" w:lineRule="auto"/>
        <w:ind w:right="0"/>
        <w:jc w:val="both"/>
        <w:rPr>
          <w:b w:val="0"/>
          <w:bCs w:val="0"/>
        </w:rPr>
      </w:pPr>
      <w:bookmarkStart w:name="29、政府补助" w:id="210"/>
      <w:bookmarkEnd w:id="210"/>
      <w:r>
        <w:rPr>
          <w:b w:val="0"/>
          <w:bCs w:val="0"/>
        </w:rPr>
      </w:r>
      <w:r>
        <w:rPr>
          <w:rFonts w:ascii="Times New Roman" w:hAnsi="Times New Roman" w:cs="Times New Roman" w:eastAsia="Times New Roman" w:hint="default"/>
        </w:rPr>
        <w:t>29</w:t>
      </w:r>
      <w:r>
        <w:rPr/>
        <w:t>、政府补助</w:t>
      </w:r>
      <w:r>
        <w:rPr>
          <w:b w:val="0"/>
          <w:bCs w:val="0"/>
        </w:rPr>
      </w:r>
    </w:p>
    <w:p>
      <w:pPr>
        <w:spacing w:line="590" w:lineRule="atLeast" w:before="23"/>
        <w:ind w:left="537" w:right="1027" w:hanging="424"/>
        <w:jc w:val="left"/>
        <w:rPr>
          <w:rFonts w:ascii="宋体" w:hAnsi="宋体" w:cs="宋体" w:eastAsia="宋体" w:hint="default"/>
          <w:sz w:val="21"/>
          <w:szCs w:val="21"/>
        </w:rPr>
      </w:pPr>
      <w:bookmarkStart w:name="（1）与资产相关的政府补助判断依据及会计处理方法" w:id="211"/>
      <w:bookmarkEnd w:id="21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政府补助是指本公司从政府无偿取得货币性资产或非货币性资产，不包括政府以投资者身份并享有相</w:t>
      </w:r>
    </w:p>
    <w:p>
      <w:pPr>
        <w:pStyle w:val="BodyText"/>
        <w:spacing w:line="273" w:lineRule="auto" w:before="37"/>
        <w:ind w:left="114" w:right="1131"/>
        <w:jc w:val="both"/>
      </w:pPr>
      <w:r>
        <w:rPr>
          <w:spacing w:val="-1"/>
        </w:rPr>
        <w:t>应所有者权益而投入的资本。政府补助分为与资产相关的政府补助和与收益相关的政府补助。政府补助为</w:t>
      </w:r>
      <w:r>
        <w:rPr>
          <w:spacing w:val="-81"/>
        </w:rPr>
        <w:t> </w:t>
      </w:r>
      <w:r>
        <w:rPr>
          <w:spacing w:val="-81"/>
        </w:rPr>
      </w:r>
      <w:r>
        <w:rPr>
          <w:spacing w:val="-1"/>
        </w:rPr>
        <w:t>货币性资产的，按照收到或应收的金额计量。政府补助为非货币性资产的，应当按照公允价值计量；公允</w:t>
      </w:r>
      <w:r>
        <w:rPr>
          <w:spacing w:val="-86"/>
        </w:rPr>
        <w:t> </w:t>
      </w:r>
      <w:r>
        <w:rPr>
          <w:spacing w:val="-86"/>
        </w:rPr>
      </w:r>
      <w:r>
        <w:rPr/>
        <w:t>价值不能可靠取得的，按照名义金额计量。按照名义金额计量的政府补助，直接计入当期损益。</w:t>
      </w:r>
    </w:p>
    <w:p>
      <w:pPr>
        <w:spacing w:line="240" w:lineRule="auto" w:before="1"/>
        <w:rPr>
          <w:rFonts w:ascii="宋体" w:hAnsi="宋体" w:cs="宋体" w:eastAsia="宋体" w:hint="default"/>
          <w:sz w:val="17"/>
          <w:szCs w:val="17"/>
        </w:rPr>
      </w:pPr>
    </w:p>
    <w:p>
      <w:pPr>
        <w:pStyle w:val="BodyText"/>
        <w:spacing w:line="273" w:lineRule="auto"/>
        <w:ind w:left="114" w:right="1131" w:firstLine="423"/>
        <w:jc w:val="both"/>
      </w:pPr>
      <w:r>
        <w:rPr>
          <w:spacing w:val="-1"/>
        </w:rPr>
        <w:t>与资产相关的政府补助，确认为递延收益，在相关资产使用寿命内按照合理、系统的方法分期计入损</w:t>
      </w:r>
      <w:r>
        <w:rPr/>
        <w:t> </w:t>
      </w:r>
      <w:r>
        <w:rPr>
          <w:spacing w:val="-1"/>
        </w:rPr>
        <w:t>益，相关资产在使用寿命结束前被出售、转让、报废或发生毁损的，将尚未分配的相关递延收益余额转入</w:t>
      </w:r>
      <w:r>
        <w:rPr>
          <w:spacing w:val="-86"/>
        </w:rPr>
        <w:t> </w:t>
      </w:r>
      <w:r>
        <w:rPr>
          <w:spacing w:val="-86"/>
        </w:rPr>
      </w:r>
      <w:r>
        <w:rPr>
          <w:spacing w:val="-1"/>
        </w:rPr>
        <w:t>资产处置当期的损益，已确认的政府补助需要退回的，冲减相关递延收益账面余额，超出部分计入当期损</w:t>
      </w:r>
      <w:r>
        <w:rPr>
          <w:spacing w:val="-83"/>
        </w:rPr>
        <w:t> </w:t>
      </w:r>
      <w:r>
        <w:rPr>
          <w:spacing w:val="-83"/>
        </w:rPr>
      </w:r>
      <w:r>
        <w:rPr/>
        <w:t>益</w:t>
      </w:r>
      <w:r>
        <w:rPr>
          <w:spacing w:val="-53"/>
        </w:rPr>
        <w:t> </w:t>
      </w:r>
      <w:r>
        <w:rPr/>
        <w:t>。</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spacing w:line="590" w:lineRule="atLeast" w:before="0"/>
        <w:ind w:left="537" w:right="1027" w:hanging="424"/>
        <w:jc w:val="left"/>
        <w:rPr>
          <w:rFonts w:ascii="宋体" w:hAnsi="宋体" w:cs="宋体" w:eastAsia="宋体" w:hint="default"/>
          <w:sz w:val="21"/>
          <w:szCs w:val="21"/>
        </w:rPr>
      </w:pPr>
      <w:bookmarkStart w:name="（2）与收益相关的政府补助判断依据及会计处理方法" w:id="212"/>
      <w:bookmarkEnd w:id="21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与收益相关的政府补助，用于补偿企业以后期间的相关成本费用或损失的，确认为递延收益，并在确</w:t>
      </w:r>
    </w:p>
    <w:p>
      <w:pPr>
        <w:pStyle w:val="BodyText"/>
        <w:spacing w:line="240" w:lineRule="auto" w:before="37"/>
        <w:ind w:left="114" w:right="0"/>
        <w:jc w:val="both"/>
      </w:pPr>
      <w:r>
        <w:rPr/>
        <w:t>认相关成本费用或损失的期间，计入当期损益或冲减相关成本；用于补偿企业已发生的相关成本费用或损</w:t>
      </w:r>
    </w:p>
    <w:p>
      <w:pPr>
        <w:spacing w:after="0" w:line="240" w:lineRule="auto"/>
        <w:jc w:val="both"/>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BodyText"/>
        <w:spacing w:line="240" w:lineRule="auto" w:before="35"/>
        <w:ind w:left="114" w:right="1027"/>
        <w:jc w:val="left"/>
      </w:pPr>
      <w:r>
        <w:rPr/>
        <w:t>失的，直接计入当期损益或冲减相关成本。</w:t>
      </w:r>
    </w:p>
    <w:p>
      <w:pPr>
        <w:spacing w:line="240" w:lineRule="auto" w:before="5"/>
        <w:rPr>
          <w:rFonts w:ascii="宋体" w:hAnsi="宋体" w:cs="宋体" w:eastAsia="宋体" w:hint="default"/>
          <w:sz w:val="19"/>
          <w:szCs w:val="19"/>
        </w:rPr>
      </w:pPr>
    </w:p>
    <w:p>
      <w:pPr>
        <w:pStyle w:val="BodyText"/>
        <w:spacing w:line="273" w:lineRule="auto"/>
        <w:ind w:right="1133" w:firstLine="423"/>
        <w:jc w:val="both"/>
      </w:pPr>
      <w:r>
        <w:rPr>
          <w:spacing w:val="-1"/>
        </w:rPr>
        <w:t>对于同时包含与资产相关部分和与收益相关部分的政府补助，区分不同部分分别进行会计处理；难以</w:t>
      </w:r>
      <w:r>
        <w:rPr/>
        <w:t> 区分的，整体归类为与收益相关的政府补助。</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spacing w:line="590" w:lineRule="atLeast" w:before="0"/>
        <w:ind w:left="537" w:right="1027" w:hanging="424"/>
        <w:jc w:val="left"/>
        <w:rPr>
          <w:rFonts w:ascii="宋体" w:hAnsi="宋体" w:cs="宋体" w:eastAsia="宋体" w:hint="default"/>
          <w:sz w:val="21"/>
          <w:szCs w:val="21"/>
        </w:rPr>
      </w:pPr>
      <w:bookmarkStart w:name="30、递延所得税资产/递延所得税负债" w:id="213"/>
      <w:bookmarkEnd w:id="213"/>
      <w:r>
        <w:rPr/>
      </w: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99"/>
          <w:sz w:val="21"/>
          <w:szCs w:val="21"/>
        </w:rPr>
        <w:t> </w:t>
      </w:r>
      <w:r>
        <w:rPr>
          <w:rFonts w:ascii="宋体" w:hAnsi="宋体" w:cs="宋体" w:eastAsia="宋体" w:hint="default"/>
          <w:spacing w:val="-1"/>
          <w:sz w:val="21"/>
          <w:szCs w:val="21"/>
        </w:rPr>
        <w:t>某些资产、负债项目的账面价值与其计税基础之间的差额，以及未作为资产和负债确认但按照税法规</w:t>
      </w:r>
    </w:p>
    <w:p>
      <w:pPr>
        <w:pStyle w:val="BodyText"/>
        <w:spacing w:line="273" w:lineRule="auto" w:before="37"/>
        <w:ind w:right="1027"/>
        <w:jc w:val="left"/>
      </w:pPr>
      <w:r>
        <w:rPr>
          <w:spacing w:val="-1"/>
        </w:rPr>
        <w:t>定可以确定其计税基础的项目的账面价值与计税基础之间的差额产生的暂时性差异，采用资产负债表债务</w:t>
      </w:r>
      <w:r>
        <w:rPr>
          <w:spacing w:val="-81"/>
        </w:rPr>
        <w:t> </w:t>
      </w:r>
      <w:r>
        <w:rPr>
          <w:spacing w:val="-81"/>
        </w:rPr>
      </w:r>
      <w:r>
        <w:rPr/>
        <w:t>法确认递延所得税资产及递延所得税负债。</w:t>
      </w:r>
    </w:p>
    <w:p>
      <w:pPr>
        <w:spacing w:line="240" w:lineRule="auto" w:before="1"/>
        <w:rPr>
          <w:rFonts w:ascii="宋体" w:hAnsi="宋体" w:cs="宋体" w:eastAsia="宋体" w:hint="default"/>
          <w:sz w:val="17"/>
          <w:szCs w:val="17"/>
        </w:rPr>
      </w:pPr>
    </w:p>
    <w:p>
      <w:pPr>
        <w:pStyle w:val="BodyText"/>
        <w:spacing w:line="273" w:lineRule="auto"/>
        <w:ind w:right="1024" w:firstLine="423"/>
        <w:jc w:val="left"/>
      </w:pPr>
      <w:r>
        <w:rPr/>
        <w:t>与商誉的初始确认有关，以及与既不是企业合并、发生时也不影响会计利润和应纳税所得额（或可抵 扣亏损）的交易中产生的资产或负债的初始确认有关的应纳税暂时性差异，不予确认有关的递延所得税负 债。此外，对与子公司、联营企业及合营企业投资相关的应纳税暂时性差异，如果本公司能够控制暂时性 </w:t>
      </w:r>
      <w:r>
        <w:rPr>
          <w:spacing w:val="-3"/>
        </w:rPr>
        <w:t>差异转回的时间，而且该暂时性差异在可预见的未来很可能不会转回，也不予确认有关的递延所得税负债。</w:t>
      </w:r>
      <w:r>
        <w:rPr>
          <w:spacing w:val="-92"/>
        </w:rPr>
        <w:t> </w:t>
      </w:r>
      <w:r>
        <w:rPr>
          <w:spacing w:val="-92"/>
        </w:rPr>
      </w:r>
      <w:r>
        <w:rPr/>
        <w:t>除上述例外情况，本公司确认其他所有应纳税暂时性差异产生的递延所得税负债。</w:t>
      </w:r>
    </w:p>
    <w:p>
      <w:pPr>
        <w:spacing w:line="240" w:lineRule="auto" w:before="1"/>
        <w:rPr>
          <w:rFonts w:ascii="宋体" w:hAnsi="宋体" w:cs="宋体" w:eastAsia="宋体" w:hint="default"/>
          <w:sz w:val="17"/>
          <w:szCs w:val="17"/>
        </w:rPr>
      </w:pPr>
    </w:p>
    <w:p>
      <w:pPr>
        <w:pStyle w:val="BodyText"/>
        <w:spacing w:line="273" w:lineRule="auto"/>
        <w:ind w:right="1131" w:firstLine="423"/>
        <w:jc w:val="both"/>
      </w:pPr>
      <w:r>
        <w:rPr>
          <w:spacing w:val="-1"/>
        </w:rPr>
        <w:t>与既不是企业合并、发生时也不影响会计利润和应纳税所得额（或可抵扣亏损）的交易中产生的资产</w:t>
      </w:r>
      <w:r>
        <w:rPr/>
        <w:t> </w:t>
      </w:r>
      <w:r>
        <w:rPr>
          <w:spacing w:val="-1"/>
        </w:rPr>
        <w:t>或负债的初始确认有关的可抵扣暂时性差异，不予确认有关的递延所得税资产。此外，对与子公司、联营</w:t>
      </w:r>
      <w:r>
        <w:rPr>
          <w:spacing w:val="-86"/>
        </w:rPr>
        <w:t> </w:t>
      </w:r>
      <w:r>
        <w:rPr>
          <w:spacing w:val="-86"/>
        </w:rPr>
      </w:r>
      <w:r>
        <w:rPr>
          <w:spacing w:val="-1"/>
        </w:rPr>
        <w:t>企业及合营企业投资相关的可抵扣暂时性差异，如果暂时性差异在可预见的未来不是很可能转回，或者未</w:t>
      </w:r>
      <w:r>
        <w:rPr>
          <w:spacing w:val="-81"/>
        </w:rPr>
        <w:t> </w:t>
      </w:r>
      <w:r>
        <w:rPr>
          <w:spacing w:val="-81"/>
        </w:rPr>
      </w:r>
      <w:r>
        <w:rPr>
          <w:spacing w:val="-1"/>
        </w:rPr>
        <w:t>来不是很可能获得用来抵扣可抵扣暂时性差异的应纳税所得额，不予确认有关的递延所得税资产。除上述</w:t>
      </w:r>
      <w:r>
        <w:rPr>
          <w:spacing w:val="-81"/>
        </w:rPr>
        <w:t> </w:t>
      </w:r>
      <w:r>
        <w:rPr>
          <w:spacing w:val="-81"/>
        </w:rPr>
      </w:r>
      <w:r>
        <w:rPr>
          <w:spacing w:val="-1"/>
        </w:rPr>
        <w:t>例外情况，本公司以很可能取得用来抵扣可抵扣暂时性差异的应纳税所得额为限，确认其他可抵扣暂时性</w:t>
      </w:r>
      <w:r>
        <w:rPr>
          <w:spacing w:val="-81"/>
        </w:rPr>
        <w:t> </w:t>
      </w:r>
      <w:r>
        <w:rPr>
          <w:spacing w:val="-81"/>
        </w:rPr>
      </w:r>
      <w:r>
        <w:rPr/>
        <w:t>差异产生的递延所得税资产。</w:t>
      </w:r>
    </w:p>
    <w:p>
      <w:pPr>
        <w:spacing w:line="240" w:lineRule="auto" w:before="1"/>
        <w:rPr>
          <w:rFonts w:ascii="宋体" w:hAnsi="宋体" w:cs="宋体" w:eastAsia="宋体" w:hint="default"/>
          <w:sz w:val="17"/>
          <w:szCs w:val="17"/>
        </w:rPr>
      </w:pPr>
    </w:p>
    <w:p>
      <w:pPr>
        <w:pStyle w:val="BodyText"/>
        <w:spacing w:line="273" w:lineRule="auto"/>
        <w:ind w:right="1133" w:firstLine="423"/>
        <w:jc w:val="both"/>
      </w:pPr>
      <w:r>
        <w:rPr>
          <w:spacing w:val="-1"/>
        </w:rPr>
        <w:t>对于能够结转以后年度的可抵扣亏损和税款抵减，以很可能获得用来抵扣可抵扣亏损和税款抵减的未</w:t>
      </w:r>
      <w:r>
        <w:rPr/>
        <w:t> 来应纳税所得额为限，确认相应的递延所得税资产。</w:t>
      </w:r>
    </w:p>
    <w:p>
      <w:pPr>
        <w:spacing w:line="240" w:lineRule="auto" w:before="1"/>
        <w:rPr>
          <w:rFonts w:ascii="宋体" w:hAnsi="宋体" w:cs="宋体" w:eastAsia="宋体" w:hint="default"/>
          <w:sz w:val="17"/>
          <w:szCs w:val="17"/>
        </w:rPr>
      </w:pPr>
    </w:p>
    <w:p>
      <w:pPr>
        <w:pStyle w:val="BodyText"/>
        <w:spacing w:line="273" w:lineRule="auto"/>
        <w:ind w:right="1133" w:firstLine="423"/>
        <w:jc w:val="both"/>
      </w:pPr>
      <w:r>
        <w:rPr>
          <w:spacing w:val="-1"/>
        </w:rPr>
        <w:t>资产负债表日，对于递延所得税资产和递延所得税负债，根据税法规定，按照预期收回相关资产或清</w:t>
      </w:r>
      <w:r>
        <w:rPr/>
        <w:t> 偿相关负债期间的适用税率计量。</w:t>
      </w:r>
    </w:p>
    <w:p>
      <w:pPr>
        <w:spacing w:line="240" w:lineRule="auto" w:before="1"/>
        <w:rPr>
          <w:rFonts w:ascii="宋体" w:hAnsi="宋体" w:cs="宋体" w:eastAsia="宋体" w:hint="default"/>
          <w:sz w:val="17"/>
          <w:szCs w:val="17"/>
        </w:rPr>
      </w:pPr>
    </w:p>
    <w:p>
      <w:pPr>
        <w:pStyle w:val="BodyText"/>
        <w:spacing w:line="273" w:lineRule="auto"/>
        <w:ind w:right="1131" w:firstLine="423"/>
        <w:jc w:val="both"/>
      </w:pPr>
      <w:r>
        <w:rPr>
          <w:spacing w:val="-1"/>
        </w:rPr>
        <w:t>于资产负债表日，对递延所得税资产的账面价值进行复核，如果未来很可能无法获得足够的应纳税所</w:t>
      </w:r>
      <w:r>
        <w:rPr/>
        <w:t> </w:t>
      </w:r>
      <w:r>
        <w:rPr>
          <w:spacing w:val="-1"/>
        </w:rPr>
        <w:t>得额用以抵扣递延所得税资产的利益，则减记递延所得税资产的账面价值。在很可能获得足够的应纳税所</w:t>
      </w:r>
      <w:r>
        <w:rPr>
          <w:spacing w:val="-81"/>
        </w:rPr>
        <w:t> </w:t>
      </w:r>
      <w:r>
        <w:rPr>
          <w:spacing w:val="-81"/>
        </w:rPr>
      </w:r>
      <w:r>
        <w:rPr/>
        <w:t>得额时，减记的金额予以转回。</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Heading4"/>
        <w:spacing w:line="240" w:lineRule="auto"/>
        <w:ind w:left="113" w:right="1027"/>
        <w:jc w:val="left"/>
        <w:rPr>
          <w:b w:val="0"/>
          <w:bCs w:val="0"/>
        </w:rPr>
      </w:pPr>
      <w:bookmarkStart w:name="31、租赁" w:id="214"/>
      <w:bookmarkEnd w:id="214"/>
      <w:r>
        <w:rPr>
          <w:b w:val="0"/>
          <w:bCs w:val="0"/>
        </w:rPr>
      </w:r>
      <w:r>
        <w:rPr>
          <w:rFonts w:ascii="Times New Roman" w:hAnsi="Times New Roman" w:cs="Times New Roman" w:eastAsia="Times New Roman" w:hint="default"/>
        </w:rPr>
        <w:t>31</w:t>
      </w:r>
      <w:r>
        <w:rPr/>
        <w:t>、租赁</w:t>
      </w:r>
      <w:r>
        <w:rPr>
          <w:b w:val="0"/>
          <w:bCs w:val="0"/>
        </w:rPr>
      </w:r>
    </w:p>
    <w:p>
      <w:pPr>
        <w:spacing w:line="590" w:lineRule="atLeast" w:before="23"/>
        <w:ind w:left="534" w:right="1027" w:hanging="420"/>
        <w:jc w:val="left"/>
        <w:rPr>
          <w:rFonts w:ascii="宋体" w:hAnsi="宋体" w:cs="宋体" w:eastAsia="宋体" w:hint="default"/>
          <w:sz w:val="21"/>
          <w:szCs w:val="21"/>
        </w:rPr>
      </w:pPr>
      <w:bookmarkStart w:name="（1）经营租赁的会计处理方法" w:id="215"/>
      <w:bookmarkEnd w:id="21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本公司将实质上转移了与资产所有权有关的全部风险和报酬的租赁确认为融资租赁，除融资租赁之外</w:t>
      </w:r>
    </w:p>
    <w:p>
      <w:pPr>
        <w:pStyle w:val="BodyText"/>
        <w:spacing w:line="460" w:lineRule="auto" w:before="37"/>
        <w:ind w:left="534" w:right="2982" w:hanging="420"/>
        <w:jc w:val="left"/>
      </w:pPr>
      <w:r>
        <w:rPr/>
        <w:t>的其他租赁确认为经营租赁。 经营租赁的租金在租赁期内的各个期间按直线法计入相关资产成本或当期损益。</w:t>
      </w:r>
    </w:p>
    <w:p>
      <w:pPr>
        <w:spacing w:after="0" w:line="460" w:lineRule="auto"/>
        <w:jc w:val="left"/>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4"/>
        <w:spacing w:line="240" w:lineRule="auto" w:before="35"/>
        <w:ind w:right="1027"/>
        <w:jc w:val="left"/>
        <w:rPr>
          <w:b w:val="0"/>
          <w:bCs w:val="0"/>
        </w:rPr>
      </w:pPr>
      <w:bookmarkStart w:name="（2）融资租赁的会计处理方法" w:id="216"/>
      <w:bookmarkEnd w:id="216"/>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left="114" w:right="1130" w:firstLine="426"/>
        <w:jc w:val="left"/>
      </w:pPr>
      <w:r>
        <w:rPr>
          <w:spacing w:val="-1"/>
        </w:rPr>
        <w:t>在租赁期开始日，本公司将租赁开始日租赁资产公允价值与最低租赁付款额现值中较低者作为租入资</w:t>
      </w:r>
      <w:r>
        <w:rPr/>
        <w:t> 产的入账价值，将最低租赁付款额作为长期应付款的入账价值，其差额作为未确认融资费用。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Heading4"/>
        <w:spacing w:line="506" w:lineRule="auto"/>
        <w:ind w:left="533" w:right="7381" w:hanging="420"/>
        <w:jc w:val="left"/>
        <w:rPr>
          <w:rFonts w:ascii="宋体" w:hAnsi="宋体" w:cs="宋体" w:eastAsia="宋体" w:hint="default"/>
          <w:b w:val="0"/>
          <w:bCs w:val="0"/>
        </w:rPr>
      </w:pPr>
      <w:bookmarkStart w:name="32、其他重要的会计政策和会计估计" w:id="217"/>
      <w:bookmarkEnd w:id="217"/>
      <w:r>
        <w:rPr>
          <w:b w:val="0"/>
          <w:bCs w:val="0"/>
        </w:rPr>
      </w:r>
      <w:r>
        <w:rPr>
          <w:rFonts w:ascii="Times New Roman" w:hAnsi="Times New Roman" w:cs="Times New Roman" w:eastAsia="Times New Roman" w:hint="default"/>
        </w:rPr>
        <w:t>32</w:t>
      </w:r>
      <w:r>
        <w:rPr/>
        <w:t>、其他重要的会计政策和会计估计</w:t>
      </w:r>
      <w:r>
        <w:rPr>
          <w:w w:val="99"/>
        </w:rPr>
        <w:t> </w:t>
      </w:r>
      <w:r>
        <w:rPr>
          <w:rFonts w:ascii="宋体" w:hAnsi="宋体" w:cs="宋体" w:eastAsia="宋体" w:hint="default"/>
          <w:b w:val="0"/>
          <w:bCs w:val="0"/>
        </w:rPr>
        <w:t>无。</w:t>
      </w:r>
    </w:p>
    <w:p>
      <w:pPr>
        <w:pStyle w:val="Heading4"/>
        <w:spacing w:line="240" w:lineRule="auto" w:before="105"/>
        <w:ind w:left="113" w:right="1027"/>
        <w:jc w:val="left"/>
        <w:rPr>
          <w:b w:val="0"/>
          <w:bCs w:val="0"/>
        </w:rPr>
      </w:pPr>
      <w:bookmarkStart w:name="33、重要会计政策和会计估计变更" w:id="218"/>
      <w:bookmarkEnd w:id="218"/>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 w:right="1027"/>
        <w:jc w:val="left"/>
        <w:rPr>
          <w:b w:val="0"/>
          <w:bCs w:val="0"/>
        </w:rPr>
      </w:pPr>
      <w:bookmarkStart w:name="（1）重要会计政策变更" w:id="219"/>
      <w:bookmarkEnd w:id="219"/>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spacing w:before="0"/>
        <w:ind w:left="113" w:right="10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1"/>
        <w:gridCol w:w="3190"/>
        <w:gridCol w:w="3189"/>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2"/>
        <w:rPr>
          <w:rFonts w:ascii="宋体" w:hAnsi="宋体" w:cs="宋体" w:eastAsia="宋体" w:hint="default"/>
          <w:sz w:val="8"/>
          <w:szCs w:val="8"/>
        </w:rPr>
      </w:pPr>
    </w:p>
    <w:p>
      <w:pPr>
        <w:pStyle w:val="BodyText"/>
        <w:spacing w:line="240" w:lineRule="auto" w:before="35"/>
        <w:ind w:left="534" w:right="1027"/>
        <w:jc w:val="left"/>
      </w:pPr>
      <w:r>
        <w:rPr/>
        <w:t>①因执行新企业会计准则导致的会计政策变更</w:t>
      </w:r>
    </w:p>
    <w:p>
      <w:pPr>
        <w:spacing w:line="240" w:lineRule="auto" w:before="12"/>
        <w:rPr>
          <w:rFonts w:ascii="宋体" w:hAnsi="宋体" w:cs="宋体" w:eastAsia="宋体" w:hint="default"/>
          <w:sz w:val="14"/>
          <w:szCs w:val="14"/>
        </w:rPr>
      </w:pPr>
    </w:p>
    <w:p>
      <w:pPr>
        <w:pStyle w:val="BodyText"/>
        <w:spacing w:line="273" w:lineRule="auto"/>
        <w:ind w:left="114" w:right="1131" w:firstLine="420"/>
        <w:jc w:val="both"/>
      </w:pPr>
      <w:r>
        <w:rPr>
          <w:rFonts w:ascii="宋体" w:hAnsi="宋体" w:cs="宋体" w:eastAsia="宋体" w:hint="default"/>
        </w:rPr>
        <w:t>a.</w:t>
      </w:r>
      <w:r>
        <w:rPr>
          <w:rFonts w:ascii="宋体" w:hAnsi="宋体" w:cs="宋体" w:eastAsia="宋体" w:hint="default"/>
          <w:spacing w:val="-26"/>
        </w:rPr>
        <w:t> </w:t>
      </w: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28</w:t>
      </w:r>
      <w:r>
        <w:rPr/>
        <w:t>日，财政部发布了《企业会计准则第</w:t>
      </w:r>
      <w:r>
        <w:rPr>
          <w:rFonts w:ascii="宋体" w:hAnsi="宋体" w:cs="宋体" w:eastAsia="宋体" w:hint="default"/>
        </w:rPr>
        <w:t>42</w:t>
      </w:r>
      <w:r>
        <w:rPr/>
        <w:t>号——持有待售的非流动资产、处置组和终止 </w:t>
      </w:r>
      <w:r>
        <w:rPr>
          <w:spacing w:val="-3"/>
        </w:rPr>
        <w:t>经营》（财会〔</w:t>
      </w:r>
      <w:r>
        <w:rPr>
          <w:rFonts w:ascii="宋体" w:hAnsi="宋体" w:cs="宋体" w:eastAsia="宋体" w:hint="default"/>
          <w:spacing w:val="-3"/>
        </w:rPr>
        <w:t>2017</w:t>
      </w:r>
      <w:r>
        <w:rPr>
          <w:spacing w:val="-3"/>
        </w:rPr>
        <w:t>〕</w:t>
      </w:r>
      <w:r>
        <w:rPr>
          <w:rFonts w:ascii="宋体" w:hAnsi="宋体" w:cs="宋体" w:eastAsia="宋体" w:hint="default"/>
          <w:spacing w:val="-3"/>
        </w:rPr>
        <w:t>13</w:t>
      </w:r>
      <w:r>
        <w:rPr>
          <w:spacing w:val="-3"/>
        </w:rPr>
        <w:t>号），自</w:t>
      </w:r>
      <w:r>
        <w:rPr>
          <w:rFonts w:ascii="宋体" w:hAnsi="宋体" w:cs="宋体" w:eastAsia="宋体" w:hint="default"/>
          <w:spacing w:val="-3"/>
        </w:rPr>
        <w:t>2017</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28</w:t>
      </w:r>
      <w:r>
        <w:rPr>
          <w:spacing w:val="-3"/>
        </w:rPr>
        <w:t>日起施行，对于施行日存在的持有待售的非流动资产、处置</w:t>
      </w:r>
      <w:r>
        <w:rPr>
          <w:spacing w:val="-89"/>
        </w:rPr>
        <w:t> </w:t>
      </w:r>
      <w:r>
        <w:rPr>
          <w:spacing w:val="-89"/>
        </w:rPr>
      </w:r>
      <w:r>
        <w:rPr/>
        <w:t>组和终止经营，要求采用未来适用法处理。</w:t>
      </w:r>
    </w:p>
    <w:p>
      <w:pPr>
        <w:pStyle w:val="BodyText"/>
        <w:spacing w:line="273" w:lineRule="auto" w:before="163"/>
        <w:ind w:right="1020" w:firstLine="420"/>
        <w:jc w:val="left"/>
      </w:pPr>
      <w:r>
        <w:rPr>
          <w:rFonts w:ascii="宋体" w:hAnsi="宋体" w:cs="宋体" w:eastAsia="宋体" w:hint="default"/>
        </w:rPr>
        <w:t>b. </w:t>
      </w:r>
      <w:r>
        <w:rPr>
          <w:rFonts w:ascii="宋体" w:hAnsi="宋体" w:cs="宋体" w:eastAsia="宋体" w:hint="default"/>
          <w:spacing w:val="-5"/>
        </w:rPr>
        <w:t>2017</w:t>
      </w:r>
      <w:r>
        <w:rPr>
          <w:spacing w:val="-5"/>
        </w:rPr>
        <w:t>年</w:t>
      </w:r>
      <w:r>
        <w:rPr>
          <w:rFonts w:ascii="宋体" w:hAnsi="宋体" w:cs="宋体" w:eastAsia="宋体" w:hint="default"/>
          <w:spacing w:val="-5"/>
        </w:rPr>
        <w:t>5</w:t>
      </w:r>
      <w:r>
        <w:rPr>
          <w:spacing w:val="-5"/>
        </w:rPr>
        <w:t>月</w:t>
      </w:r>
      <w:r>
        <w:rPr>
          <w:rFonts w:ascii="宋体" w:hAnsi="宋体" w:cs="宋体" w:eastAsia="宋体" w:hint="default"/>
          <w:spacing w:val="-5"/>
        </w:rPr>
        <w:t>10</w:t>
      </w:r>
      <w:r>
        <w:rPr>
          <w:spacing w:val="-5"/>
        </w:rPr>
        <w:t>日，财政部发布了《企业会计准则第</w:t>
      </w:r>
      <w:r>
        <w:rPr/>
        <w:t> </w:t>
      </w:r>
      <w:r>
        <w:rPr>
          <w:rFonts w:ascii="宋体" w:hAnsi="宋体" w:cs="宋体" w:eastAsia="宋体" w:hint="default"/>
        </w:rPr>
        <w:t>16</w:t>
      </w:r>
      <w:r>
        <w:rPr>
          <w:rFonts w:ascii="宋体" w:hAnsi="宋体" w:cs="宋体" w:eastAsia="宋体" w:hint="default"/>
          <w:spacing w:val="-42"/>
        </w:rPr>
        <w:t> </w:t>
      </w:r>
      <w:r>
        <w:rPr>
          <w:spacing w:val="-15"/>
        </w:rPr>
        <w:t>号——政府补助（</w:t>
      </w:r>
      <w:r>
        <w:rPr>
          <w:rFonts w:ascii="宋体" w:hAnsi="宋体" w:cs="宋体" w:eastAsia="宋体" w:hint="default"/>
          <w:spacing w:val="-15"/>
        </w:rPr>
        <w:t>2017</w:t>
      </w:r>
      <w:r>
        <w:rPr>
          <w:spacing w:val="-15"/>
        </w:rPr>
        <w:t>年修订）》（财会〔</w:t>
      </w:r>
      <w:r>
        <w:rPr>
          <w:rFonts w:ascii="宋体" w:hAnsi="宋体" w:cs="宋体" w:eastAsia="宋体" w:hint="default"/>
          <w:spacing w:val="-15"/>
        </w:rPr>
        <w:t>2017</w:t>
      </w:r>
      <w:r>
        <w:rPr>
          <w:spacing w:val="-15"/>
        </w:rPr>
        <w:t>〕</w:t>
      </w:r>
      <w:r>
        <w:rPr/>
        <w:t> </w:t>
      </w:r>
      <w:r>
        <w:rPr>
          <w:rFonts w:ascii="宋体" w:hAnsi="宋体" w:cs="宋体" w:eastAsia="宋体" w:hint="default"/>
          <w:spacing w:val="-20"/>
        </w:rPr>
        <w:t>15</w:t>
      </w:r>
      <w:r>
        <w:rPr>
          <w:spacing w:val="-20"/>
        </w:rPr>
        <w:t>号），自</w:t>
      </w:r>
      <w:r>
        <w:rPr/>
        <w:t> </w:t>
      </w:r>
      <w:r>
        <w:rPr>
          <w:rFonts w:ascii="宋体" w:hAnsi="宋体" w:cs="宋体" w:eastAsia="宋体" w:hint="default"/>
          <w:spacing w:val="-1"/>
        </w:rPr>
        <w:t>2017</w:t>
      </w:r>
      <w:r>
        <w:rPr>
          <w:spacing w:val="-1"/>
        </w:rPr>
        <w:t>年</w:t>
      </w:r>
      <w:r>
        <w:rPr>
          <w:rFonts w:ascii="宋体" w:hAnsi="宋体" w:cs="宋体" w:eastAsia="宋体" w:hint="default"/>
          <w:spacing w:val="-1"/>
        </w:rPr>
        <w:t>6</w:t>
      </w:r>
      <w:r>
        <w:rPr>
          <w:spacing w:val="-1"/>
        </w:rPr>
        <w:t>月</w:t>
      </w:r>
      <w:r>
        <w:rPr>
          <w:rFonts w:ascii="宋体" w:hAnsi="宋体" w:cs="宋体" w:eastAsia="宋体" w:hint="default"/>
          <w:spacing w:val="-1"/>
        </w:rPr>
        <w:t>12</w:t>
      </w:r>
      <w:r>
        <w:rPr>
          <w:spacing w:val="-1"/>
        </w:rPr>
        <w:t>日起施行，对</w:t>
      </w:r>
      <w:r>
        <w:rPr>
          <w:rFonts w:ascii="宋体" w:hAnsi="宋体" w:cs="宋体" w:eastAsia="宋体" w:hint="default"/>
          <w:spacing w:val="-1"/>
        </w:rPr>
        <w:t>2017</w:t>
      </w:r>
      <w:r>
        <w:rPr>
          <w:spacing w:val="-1"/>
        </w:rPr>
        <w:t>年</w:t>
      </w:r>
      <w:r>
        <w:rPr>
          <w:rFonts w:ascii="宋体" w:hAnsi="宋体" w:cs="宋体" w:eastAsia="宋体" w:hint="default"/>
          <w:spacing w:val="-1"/>
        </w:rPr>
        <w:t>1</w:t>
      </w:r>
      <w:r>
        <w:rPr>
          <w:rFonts w:ascii="宋体" w:hAnsi="宋体" w:cs="宋体" w:eastAsia="宋体" w:hint="default"/>
        </w:rPr>
        <w:t> </w:t>
      </w:r>
      <w:r>
        <w:rPr>
          <w:spacing w:val="-1"/>
        </w:rPr>
        <w:t>月</w:t>
      </w:r>
      <w:r>
        <w:rPr>
          <w:rFonts w:ascii="宋体" w:hAnsi="宋体" w:cs="宋体" w:eastAsia="宋体" w:hint="default"/>
          <w:spacing w:val="-1"/>
        </w:rPr>
        <w:t>1</w:t>
      </w:r>
      <w:r>
        <w:rPr>
          <w:spacing w:val="-1"/>
        </w:rPr>
        <w:t>日存在的政府补助采用未来适用法处理，对</w:t>
      </w:r>
      <w:r>
        <w:rPr>
          <w:rFonts w:ascii="宋体" w:hAnsi="宋体" w:cs="宋体" w:eastAsia="宋体" w:hint="default"/>
          <w:spacing w:val="-1"/>
        </w:rPr>
        <w:t>2017</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1</w:t>
      </w:r>
      <w:r>
        <w:rPr>
          <w:rFonts w:ascii="宋体" w:hAnsi="宋体" w:cs="宋体" w:eastAsia="宋体" w:hint="default"/>
          <w:spacing w:val="-73"/>
        </w:rPr>
        <w:t> </w:t>
      </w:r>
      <w:r>
        <w:rPr/>
        <w:t>日至本准则施行日之间新增的政府补助根据本准则进行调整。</w:t>
      </w:r>
    </w:p>
    <w:p>
      <w:pPr>
        <w:pStyle w:val="BodyText"/>
        <w:spacing w:line="273" w:lineRule="auto" w:before="165"/>
        <w:ind w:right="1119" w:firstLine="420"/>
        <w:jc w:val="left"/>
      </w:pPr>
      <w:r>
        <w:rPr>
          <w:rFonts w:ascii="宋体" w:hAnsi="宋体" w:cs="宋体" w:eastAsia="宋体" w:hint="default"/>
        </w:rPr>
        <w:t>c.</w:t>
      </w:r>
      <w:r>
        <w:rPr>
          <w:rFonts w:ascii="宋体" w:hAnsi="宋体" w:cs="宋体" w:eastAsia="宋体" w:hint="default"/>
          <w:spacing w:val="-21"/>
        </w:rPr>
        <w:t> </w:t>
      </w:r>
      <w:r>
        <w:rPr>
          <w:rFonts w:ascii="宋体" w:hAnsi="宋体" w:cs="宋体" w:eastAsia="宋体" w:hint="default"/>
        </w:rPr>
        <w:t>2017</w:t>
      </w:r>
      <w:r>
        <w:rPr/>
        <w:t>年</w:t>
      </w:r>
      <w:r>
        <w:rPr>
          <w:rFonts w:ascii="宋体" w:hAnsi="宋体" w:cs="宋体" w:eastAsia="宋体" w:hint="default"/>
          <w:spacing w:val="-1"/>
        </w:rPr>
        <w:t>12</w:t>
      </w:r>
      <w:r>
        <w:rPr/>
        <w:t>月</w:t>
      </w:r>
      <w:r>
        <w:rPr>
          <w:rFonts w:ascii="宋体" w:hAnsi="宋体" w:cs="宋体" w:eastAsia="宋体" w:hint="default"/>
        </w:rPr>
        <w:t>25</w:t>
      </w:r>
      <w:r>
        <w:rPr/>
        <w:t>日，</w:t>
      </w:r>
      <w:r>
        <w:rPr>
          <w:spacing w:val="-2"/>
        </w:rPr>
        <w:t>财</w:t>
      </w:r>
      <w:r>
        <w:rPr/>
        <w:t>政部发布了《关于修订印发一般企业财务报表格式的通知</w:t>
      </w:r>
      <w:r>
        <w:rPr>
          <w:spacing w:val="-106"/>
        </w:rPr>
        <w:t>》</w:t>
      </w:r>
      <w:r>
        <w:rPr/>
        <w:t>（财会〔</w:t>
      </w:r>
      <w:r>
        <w:rPr>
          <w:rFonts w:ascii="宋体" w:hAnsi="宋体" w:cs="宋体" w:eastAsia="宋体" w:hint="default"/>
        </w:rPr>
        <w:t>2017</w:t>
      </w:r>
      <w:r>
        <w:rPr/>
        <w:t>〕</w:t>
      </w:r>
      <w:r>
        <w:rPr>
          <w:rFonts w:ascii="宋体" w:hAnsi="宋体" w:cs="宋体" w:eastAsia="宋体" w:hint="default"/>
        </w:rPr>
        <w:t>30 </w:t>
      </w:r>
      <w:r>
        <w:rPr/>
        <w:t>号</w:t>
      </w:r>
      <w:r>
        <w:rPr>
          <w:spacing w:val="-105"/>
        </w:rPr>
        <w:t>）</w:t>
      </w:r>
      <w:r>
        <w:rPr/>
        <w:t>，适用</w:t>
      </w:r>
      <w:r>
        <w:rPr>
          <w:spacing w:val="-1"/>
        </w:rPr>
        <w:t>于</w:t>
      </w:r>
      <w:r>
        <w:rPr>
          <w:rFonts w:ascii="宋体" w:hAnsi="宋体" w:cs="宋体" w:eastAsia="宋体" w:hint="default"/>
        </w:rPr>
        <w:t>201</w:t>
      </w:r>
      <w:r>
        <w:rPr>
          <w:rFonts w:ascii="宋体" w:hAnsi="宋体" w:cs="宋体" w:eastAsia="宋体" w:hint="default"/>
          <w:spacing w:val="1"/>
        </w:rPr>
        <w:t>7</w:t>
      </w:r>
      <w:r>
        <w:rPr/>
        <w:t>年度</w:t>
      </w:r>
      <w:r>
        <w:rPr>
          <w:spacing w:val="-2"/>
        </w:rPr>
        <w:t>及</w:t>
      </w:r>
      <w:r>
        <w:rPr/>
        <w:t>以后期间的财务报表的编制。</w:t>
      </w:r>
    </w:p>
    <w:p>
      <w:pPr>
        <w:pStyle w:val="BodyText"/>
        <w:spacing w:line="240" w:lineRule="auto" w:before="165"/>
        <w:ind w:left="534" w:right="1027"/>
        <w:jc w:val="left"/>
      </w:pPr>
      <w:r>
        <w:rPr/>
        <w:t>本公司执行上述三项会计政策对列报前期财务报表项目及金额的影响如下：</w:t>
      </w:r>
    </w:p>
    <w:p>
      <w:pPr>
        <w:spacing w:line="240" w:lineRule="auto" w:before="5"/>
        <w:rPr>
          <w:rFonts w:ascii="宋体" w:hAnsi="宋体" w:cs="宋体" w:eastAsia="宋体" w:hint="default"/>
          <w:sz w:val="24"/>
          <w:szCs w:val="24"/>
        </w:rPr>
      </w:pPr>
    </w:p>
    <w:p>
      <w:pPr>
        <w:spacing w:line="1650" w:lineRule="exact"/>
        <w:ind w:left="114" w:right="0" w:firstLine="0"/>
        <w:rPr>
          <w:rFonts w:ascii="宋体" w:hAnsi="宋体" w:cs="宋体" w:eastAsia="宋体" w:hint="default"/>
          <w:sz w:val="20"/>
          <w:szCs w:val="20"/>
        </w:rPr>
      </w:pPr>
      <w:r>
        <w:rPr>
          <w:rFonts w:ascii="宋体" w:hAnsi="宋体" w:cs="宋体" w:eastAsia="宋体" w:hint="default"/>
          <w:position w:val="-32"/>
          <w:sz w:val="20"/>
          <w:szCs w:val="20"/>
        </w:rPr>
        <w:drawing>
          <wp:inline distT="0" distB="0" distL="0" distR="0">
            <wp:extent cx="4476750" cy="1047750"/>
            <wp:effectExtent l="0" t="0" r="0" b="0"/>
            <wp:docPr id="5" name="image58.png" descr=""/>
            <wp:cNvGraphicFramePr>
              <a:graphicFrameLocks noChangeAspect="1"/>
            </wp:cNvGraphicFramePr>
            <a:graphic>
              <a:graphicData uri="http://schemas.openxmlformats.org/drawingml/2006/picture">
                <pic:pic>
                  <pic:nvPicPr>
                    <pic:cNvPr id="6" name="image58.png"/>
                    <pic:cNvPicPr/>
                  </pic:nvPicPr>
                  <pic:blipFill>
                    <a:blip r:embed="rId72" cstate="print"/>
                    <a:stretch>
                      <a:fillRect/>
                    </a:stretch>
                  </pic:blipFill>
                  <pic:spPr>
                    <a:xfrm>
                      <a:off x="0" y="0"/>
                      <a:ext cx="4476750" cy="1047750"/>
                    </a:xfrm>
                    <a:prstGeom prst="rect">
                      <a:avLst/>
                    </a:prstGeom>
                  </pic:spPr>
                </pic:pic>
              </a:graphicData>
            </a:graphic>
          </wp:inline>
        </w:drawing>
      </w:r>
      <w:r>
        <w:rPr>
          <w:rFonts w:ascii="宋体" w:hAnsi="宋体" w:cs="宋体" w:eastAsia="宋体" w:hint="default"/>
          <w:position w:val="-32"/>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spacing w:line="408" w:lineRule="auto"/>
        <w:ind w:left="534" w:right="8442"/>
        <w:jc w:val="left"/>
      </w:pPr>
      <w:r>
        <w:rPr/>
        <w:t>②其他会计政策变更 无。</w:t>
      </w:r>
    </w:p>
    <w:p>
      <w:pPr>
        <w:spacing w:after="0" w:line="408" w:lineRule="auto"/>
        <w:jc w:val="left"/>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4"/>
        <w:spacing w:line="240" w:lineRule="auto" w:before="35"/>
        <w:ind w:right="1027"/>
        <w:jc w:val="left"/>
        <w:rPr>
          <w:b w:val="0"/>
          <w:bCs w:val="0"/>
        </w:rPr>
      </w:pPr>
      <w:bookmarkStart w:name="（2）重要会计估计变更" w:id="220"/>
      <w:bookmarkEnd w:id="220"/>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spacing w:before="0"/>
        <w:ind w:left="114" w:right="10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spacing w:line="487" w:lineRule="auto" w:before="0"/>
        <w:ind w:left="114" w:right="8966" w:firstLine="0"/>
        <w:jc w:val="left"/>
        <w:rPr>
          <w:rFonts w:ascii="宋体" w:hAnsi="宋体" w:cs="宋体" w:eastAsia="宋体" w:hint="default"/>
          <w:sz w:val="21"/>
          <w:szCs w:val="21"/>
        </w:rPr>
      </w:pPr>
      <w:bookmarkStart w:name="34、其他" w:id="221"/>
      <w:bookmarkEnd w:id="221"/>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六、税项" w:id="222"/>
      <w:bookmarkEnd w:id="222"/>
      <w:r>
        <w:rPr>
          <w:rFonts w:ascii="宋体" w:hAnsi="宋体" w:cs="宋体" w:eastAsia="宋体" w:hint="default"/>
          <w:b/>
          <w:bCs/>
          <w:w w:val="99"/>
          <w:sz w:val="21"/>
          <w:szCs w:val="21"/>
        </w:rPr>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bookmarkStart w:name="1、主要税种及税率" w:id="223"/>
      <w:bookmarkEnd w:id="223"/>
      <w:r>
        <w:rPr>
          <w:rFonts w:ascii="宋体" w:hAnsi="宋体" w:cs="宋体" w:eastAsia="宋体" w:hint="default"/>
          <w:b/>
          <w:bCs/>
          <w:spacing w:val="1"/>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6"/>
        <w:rPr>
          <w:rFonts w:ascii="宋体" w:hAnsi="宋体" w:cs="宋体" w:eastAsia="宋体" w:hint="default"/>
          <w:b/>
          <w:bCs/>
          <w:sz w:val="7"/>
          <w:szCs w:val="7"/>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应税销售收入</w:t>
            </w:r>
            <w:r>
              <w:rPr>
                <w:rFonts w:ascii="Times New Roman" w:hAnsi="Times New Roman" w:cs="Times New Roman" w:eastAsia="Times New Roman" w:hint="default"/>
                <w:sz w:val="18"/>
                <w:szCs w:val="18"/>
              </w:rPr>
              <w:t>/</w:t>
            </w:r>
            <w:r>
              <w:rPr>
                <w:rFonts w:ascii="宋体" w:hAnsi="宋体" w:cs="宋体" w:eastAsia="宋体" w:hint="default"/>
                <w:sz w:val="18"/>
                <w:szCs w:val="18"/>
              </w:rPr>
              <w:t>采购额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应纳增值税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教育费附加、地方教育费附加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应纳增值税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京蓝沐禾节水装备有限公司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衡水沐禾节水科技有限公司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呼伦贝尔沐禾节水工程设备有限公司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京蓝北方园林（天津）有限公司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天津市北方园林市政工程设计院有限公司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天津绿动植物营养技术开发有限公司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天津北方创业园林花苗木有限公司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京蓝能科技术有限公司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京蓝生态科技有限公司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除上述以外的其他纳税主体</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pStyle w:val="Heading4"/>
        <w:spacing w:line="240" w:lineRule="auto" w:before="35"/>
        <w:ind w:right="1027"/>
        <w:jc w:val="left"/>
        <w:rPr>
          <w:b w:val="0"/>
          <w:bCs w:val="0"/>
        </w:rPr>
      </w:pPr>
      <w:bookmarkStart w:name="2、税收优惠" w:id="224"/>
      <w:bookmarkEnd w:id="224"/>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8"/>
        <w:rPr>
          <w:rFonts w:ascii="宋体" w:hAnsi="宋体" w:cs="宋体" w:eastAsia="宋体" w:hint="default"/>
          <w:b/>
          <w:bCs/>
          <w:sz w:val="24"/>
          <w:szCs w:val="24"/>
        </w:rPr>
      </w:pPr>
    </w:p>
    <w:p>
      <w:pPr>
        <w:pStyle w:val="BodyText"/>
        <w:spacing w:line="338" w:lineRule="auto"/>
        <w:ind w:left="519" w:right="1027"/>
        <w:jc w:val="left"/>
      </w:pPr>
      <w:r>
        <w:rPr>
          <w:rFonts w:ascii="Times New Roman" w:hAnsi="Times New Roman" w:cs="Times New Roman" w:eastAsia="Times New Roman" w:hint="default"/>
        </w:rPr>
        <w:t>1</w:t>
      </w:r>
      <w:r>
        <w:rPr/>
        <w:t>）企业所得税 </w:t>
      </w:r>
      <w:r>
        <w:rPr>
          <w:spacing w:val="-4"/>
        </w:rPr>
        <w:t>按照《国家税务总局关于深入实施西部大开发有关企业所得税问题的公告》（</w:t>
      </w:r>
      <w:r>
        <w:rPr>
          <w:rFonts w:ascii="Times New Roman" w:hAnsi="Times New Roman" w:cs="Times New Roman" w:eastAsia="Times New Roman" w:hint="default"/>
          <w:spacing w:val="-4"/>
        </w:rPr>
        <w:t>[2012]</w:t>
      </w:r>
      <w:r>
        <w:rPr>
          <w:spacing w:val="-4"/>
        </w:rPr>
        <w:t>第</w:t>
      </w:r>
      <w:r>
        <w:rPr>
          <w:rFonts w:ascii="Times New Roman" w:hAnsi="Times New Roman" w:cs="Times New Roman" w:eastAsia="Times New Roman" w:hint="default"/>
          <w:spacing w:val="-4"/>
        </w:rPr>
        <w:t>12</w:t>
      </w:r>
      <w:r>
        <w:rPr>
          <w:spacing w:val="-4"/>
        </w:rPr>
        <w:t>号）和《内蒙</w:t>
      </w:r>
    </w:p>
    <w:p>
      <w:pPr>
        <w:pStyle w:val="BodyText"/>
        <w:spacing w:line="217" w:lineRule="exact"/>
        <w:ind w:right="1027"/>
        <w:jc w:val="left"/>
      </w:pPr>
      <w:r>
        <w:rPr/>
        <w:t>古自治区国家税务总局关于执行西部大开发企业所得税优惠政策有关具体问题的公告</w:t>
      </w:r>
      <w:r>
        <w:rPr>
          <w:spacing w:val="-112"/>
        </w:rPr>
        <w:t>》</w:t>
      </w:r>
      <w:r>
        <w:rPr/>
        <w:t>（</w:t>
      </w:r>
      <w:r>
        <w:rPr>
          <w:spacing w:val="1"/>
        </w:rPr>
        <w:t>第</w:t>
      </w:r>
      <w:r>
        <w:rPr>
          <w:rFonts w:ascii="Times New Roman" w:hAnsi="Times New Roman" w:cs="Times New Roman" w:eastAsia="Times New Roman" w:hint="default"/>
          <w:spacing w:val="-1"/>
        </w:rPr>
        <w:t>9</w:t>
      </w:r>
      <w:r>
        <w:rPr/>
        <w:t>号</w:t>
      </w:r>
      <w:r>
        <w:rPr>
          <w:spacing w:val="-8"/>
        </w:rPr>
        <w:t>）</w:t>
      </w:r>
      <w:r>
        <w:rPr/>
        <w:t>规定</w:t>
      </w:r>
      <w:r>
        <w:rPr>
          <w:spacing w:val="-8"/>
        </w:rPr>
        <w:t>，</w:t>
      </w:r>
      <w:r>
        <w:rPr/>
        <w:t>本</w:t>
      </w:r>
    </w:p>
    <w:p>
      <w:pPr>
        <w:pStyle w:val="BodyText"/>
        <w:spacing w:line="338" w:lineRule="auto" w:before="22"/>
        <w:ind w:left="533" w:right="1027" w:hanging="420"/>
        <w:jc w:val="left"/>
      </w:pPr>
      <w:r>
        <w:rPr/>
        <w:t>公司之子公司京蓝沐禾节水装备有限公司享受西部大开发优惠政策，适用企业所得税税率</w:t>
      </w:r>
      <w:r>
        <w:rPr>
          <w:rFonts w:ascii="Times New Roman" w:hAnsi="Times New Roman" w:cs="Times New Roman" w:eastAsia="Times New Roman" w:hint="default"/>
        </w:rPr>
        <w:t>15%</w:t>
      </w:r>
      <w:r>
        <w:rPr/>
        <w:t>。 </w:t>
      </w:r>
      <w:r>
        <w:rPr>
          <w:spacing w:val="-1"/>
        </w:rPr>
        <w:t>本公司之子公司京蓝沐禾节水装备有限公司于</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11</w:t>
      </w:r>
      <w:r>
        <w:rPr>
          <w:spacing w:val="-1"/>
        </w:rPr>
        <w:t>月取得了内蒙古自治区科学技术厅、内蒙古自</w:t>
      </w:r>
    </w:p>
    <w:p>
      <w:pPr>
        <w:pStyle w:val="BodyText"/>
        <w:spacing w:line="201" w:lineRule="exact"/>
        <w:ind w:right="1027"/>
        <w:jc w:val="left"/>
      </w:pPr>
      <w:r>
        <w:rPr>
          <w:spacing w:val="2"/>
        </w:rPr>
        <w:t>治区</w:t>
      </w:r>
      <w:r>
        <w:rPr>
          <w:spacing w:val="1"/>
        </w:rPr>
        <w:t>财</w:t>
      </w:r>
      <w:r>
        <w:rPr>
          <w:spacing w:val="2"/>
        </w:rPr>
        <w:t>政</w:t>
      </w:r>
      <w:r>
        <w:rPr>
          <w:spacing w:val="1"/>
        </w:rPr>
        <w:t>厅</w:t>
      </w:r>
      <w:r>
        <w:rPr>
          <w:spacing w:val="2"/>
        </w:rPr>
        <w:t>、内</w:t>
      </w:r>
      <w:r>
        <w:rPr>
          <w:spacing w:val="1"/>
        </w:rPr>
        <w:t>蒙</w:t>
      </w:r>
      <w:r>
        <w:rPr>
          <w:spacing w:val="2"/>
        </w:rPr>
        <w:t>古</w:t>
      </w:r>
      <w:r>
        <w:rPr>
          <w:spacing w:val="1"/>
        </w:rPr>
        <w:t>自</w:t>
      </w:r>
      <w:r>
        <w:rPr>
          <w:spacing w:val="2"/>
        </w:rPr>
        <w:t>治区</w:t>
      </w:r>
      <w:r>
        <w:rPr>
          <w:spacing w:val="1"/>
        </w:rPr>
        <w:t>国</w:t>
      </w:r>
      <w:r>
        <w:rPr>
          <w:spacing w:val="2"/>
        </w:rPr>
        <w:t>家</w:t>
      </w:r>
      <w:r>
        <w:rPr>
          <w:spacing w:val="1"/>
        </w:rPr>
        <w:t>税</w:t>
      </w:r>
      <w:r>
        <w:rPr>
          <w:spacing w:val="2"/>
        </w:rPr>
        <w:t>务局</w:t>
      </w:r>
      <w:r>
        <w:rPr>
          <w:spacing w:val="1"/>
        </w:rPr>
        <w:t>及</w:t>
      </w:r>
      <w:r>
        <w:rPr>
          <w:spacing w:val="2"/>
        </w:rPr>
        <w:t>内</w:t>
      </w:r>
      <w:r>
        <w:rPr>
          <w:spacing w:val="1"/>
        </w:rPr>
        <w:t>蒙</w:t>
      </w:r>
      <w:r>
        <w:rPr>
          <w:spacing w:val="2"/>
        </w:rPr>
        <w:t>古自</w:t>
      </w:r>
      <w:r>
        <w:rPr>
          <w:spacing w:val="1"/>
        </w:rPr>
        <w:t>治</w:t>
      </w:r>
      <w:r>
        <w:rPr>
          <w:spacing w:val="2"/>
        </w:rPr>
        <w:t>区</w:t>
      </w:r>
      <w:r>
        <w:rPr>
          <w:spacing w:val="1"/>
        </w:rPr>
        <w:t>地</w:t>
      </w:r>
      <w:r>
        <w:rPr>
          <w:spacing w:val="2"/>
        </w:rPr>
        <w:t>方税</w:t>
      </w:r>
      <w:r>
        <w:rPr>
          <w:spacing w:val="1"/>
        </w:rPr>
        <w:t>务</w:t>
      </w:r>
      <w:r>
        <w:rPr>
          <w:spacing w:val="2"/>
        </w:rPr>
        <w:t>局</w:t>
      </w:r>
      <w:r>
        <w:rPr>
          <w:spacing w:val="1"/>
        </w:rPr>
        <w:t>联</w:t>
      </w:r>
      <w:r>
        <w:rPr>
          <w:spacing w:val="2"/>
        </w:rPr>
        <w:t>合颁</w:t>
      </w:r>
      <w:r>
        <w:rPr>
          <w:spacing w:val="1"/>
        </w:rPr>
        <w:t>发</w:t>
      </w:r>
      <w:r>
        <w:rPr>
          <w:spacing w:val="2"/>
        </w:rPr>
        <w:t>的</w:t>
      </w:r>
      <w:r>
        <w:rPr>
          <w:spacing w:val="1"/>
        </w:rPr>
        <w:t>《</w:t>
      </w:r>
      <w:r>
        <w:rPr>
          <w:spacing w:val="2"/>
        </w:rPr>
        <w:t>高新</w:t>
      </w:r>
      <w:r>
        <w:rPr>
          <w:spacing w:val="1"/>
        </w:rPr>
        <w:t>技</w:t>
      </w:r>
      <w:r>
        <w:rPr>
          <w:spacing w:val="2"/>
        </w:rPr>
        <w:t>术</w:t>
      </w:r>
      <w:r>
        <w:rPr>
          <w:spacing w:val="1"/>
        </w:rPr>
        <w:t>企</w:t>
      </w:r>
      <w:r>
        <w:rPr>
          <w:spacing w:val="2"/>
        </w:rPr>
        <w:t>业证书</w:t>
      </w:r>
      <w:r>
        <w:rPr>
          <w:spacing w:val="-105"/>
        </w:rPr>
        <w:t>》</w:t>
      </w:r>
      <w:r>
        <w:rPr>
          <w:spacing w:val="1"/>
        </w:rPr>
        <w:t>，</w:t>
      </w:r>
      <w:r>
        <w:rPr/>
        <w:t>证</w:t>
      </w:r>
    </w:p>
    <w:p>
      <w:pPr>
        <w:pStyle w:val="BodyText"/>
        <w:spacing w:line="256" w:lineRule="auto" w:before="37"/>
        <w:ind w:right="1129"/>
        <w:jc w:val="left"/>
      </w:pPr>
      <w:r>
        <w:rPr>
          <w:spacing w:val="-2"/>
        </w:rPr>
        <w:t>书编号为：</w:t>
      </w:r>
      <w:r>
        <w:rPr>
          <w:rFonts w:ascii="Times New Roman" w:hAnsi="Times New Roman" w:cs="Times New Roman" w:eastAsia="Times New Roman" w:hint="default"/>
          <w:spacing w:val="-2"/>
        </w:rPr>
        <w:t>GR201615000082</w:t>
      </w:r>
      <w:r>
        <w:rPr>
          <w:spacing w:val="-2"/>
        </w:rPr>
        <w:t>，发证时间为</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29</w:t>
      </w:r>
      <w:r>
        <w:rPr>
          <w:spacing w:val="-2"/>
        </w:rPr>
        <w:t>日，有效期三年，自</w:t>
      </w:r>
      <w:r>
        <w:rPr>
          <w:rFonts w:ascii="Times New Roman" w:hAnsi="Times New Roman" w:cs="Times New Roman" w:eastAsia="Times New Roman" w:hint="default"/>
          <w:spacing w:val="-2"/>
        </w:rPr>
        <w:t>2016</w:t>
      </w:r>
      <w:r>
        <w:rPr>
          <w:spacing w:val="-2"/>
        </w:rPr>
        <w:t>年度起，在有效期内适用</w:t>
      </w:r>
      <w:r>
        <w:rPr>
          <w:spacing w:val="-101"/>
        </w:rPr>
        <w:t> </w:t>
      </w:r>
      <w:r>
        <w:rPr>
          <w:spacing w:val="-101"/>
        </w:rPr>
      </w:r>
      <w:r>
        <w:rPr/>
        <w:t>企业所得税率为</w:t>
      </w:r>
      <w:r>
        <w:rPr>
          <w:rFonts w:ascii="Times New Roman" w:hAnsi="Times New Roman" w:cs="Times New Roman" w:eastAsia="Times New Roman" w:hint="default"/>
        </w:rPr>
        <w:t>15%</w:t>
      </w:r>
      <w:r>
        <w:rPr/>
        <w:t>。</w:t>
      </w:r>
    </w:p>
    <w:p>
      <w:pPr>
        <w:spacing w:after="0" w:line="256"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BodyText"/>
        <w:spacing w:line="256" w:lineRule="auto" w:before="35"/>
        <w:ind w:right="1130" w:firstLine="420"/>
        <w:jc w:val="both"/>
      </w:pPr>
      <w:r>
        <w:rPr>
          <w:spacing w:val="-1"/>
        </w:rPr>
        <w:t>本公司之子公司衡水沐禾节水科技有限公司于</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11</w:t>
      </w:r>
      <w:r>
        <w:rPr>
          <w:spacing w:val="-1"/>
        </w:rPr>
        <w:t>月取得河北省科学技术厅、河北省财政厅、河</w:t>
      </w:r>
      <w:r>
        <w:rPr/>
        <w:t> </w:t>
      </w:r>
      <w:r>
        <w:rPr>
          <w:spacing w:val="-2"/>
        </w:rPr>
        <w:t>北省国家税务局及河北省地方税务局联合颁发的《高新技术企业证书》，证书编号为：</w:t>
      </w:r>
      <w:r>
        <w:rPr>
          <w:rFonts w:ascii="Times New Roman" w:hAnsi="Times New Roman" w:cs="Times New Roman" w:eastAsia="Times New Roman" w:hint="default"/>
          <w:spacing w:val="-2"/>
        </w:rPr>
        <w:t>GR201613000597</w:t>
      </w:r>
      <w:r>
        <w:rPr>
          <w:spacing w:val="-2"/>
        </w:rPr>
        <w:t>，</w:t>
      </w:r>
      <w:r>
        <w:rPr/>
        <w:t> 发证时间为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21</w:t>
      </w:r>
      <w:r>
        <w:rPr/>
        <w:t>日，有效期三年，自</w:t>
      </w:r>
      <w:r>
        <w:rPr>
          <w:rFonts w:ascii="Times New Roman" w:hAnsi="Times New Roman" w:cs="Times New Roman" w:eastAsia="Times New Roman" w:hint="default"/>
        </w:rPr>
        <w:t>2016</w:t>
      </w:r>
      <w:r>
        <w:rPr/>
        <w:t>年度起，在有效期内适用企业所得税率为</w:t>
      </w:r>
      <w:r>
        <w:rPr>
          <w:rFonts w:ascii="Times New Roman" w:hAnsi="Times New Roman" w:cs="Times New Roman" w:eastAsia="Times New Roman" w:hint="default"/>
        </w:rPr>
        <w:t>15%</w:t>
      </w:r>
      <w:r>
        <w:rPr/>
        <w:t>。</w:t>
      </w:r>
    </w:p>
    <w:p>
      <w:pPr>
        <w:spacing w:line="240" w:lineRule="auto" w:before="10"/>
        <w:rPr>
          <w:rFonts w:ascii="宋体" w:hAnsi="宋体" w:cs="宋体" w:eastAsia="宋体" w:hint="default"/>
          <w:sz w:val="18"/>
          <w:szCs w:val="18"/>
        </w:rPr>
      </w:pPr>
    </w:p>
    <w:p>
      <w:pPr>
        <w:pStyle w:val="BodyText"/>
        <w:spacing w:line="266" w:lineRule="auto"/>
        <w:ind w:right="1009" w:firstLine="420"/>
        <w:jc w:val="left"/>
      </w:pPr>
      <w:r>
        <w:rPr/>
        <w:t>本公司之子公司呼伦贝尔沐禾节水工程设备有限公司于</w:t>
      </w:r>
      <w:r>
        <w:rPr>
          <w:rFonts w:ascii="宋体" w:hAnsi="宋体" w:cs="宋体" w:eastAsia="宋体" w:hint="default"/>
        </w:rPr>
        <w:t>2017</w:t>
      </w:r>
      <w:r>
        <w:rPr/>
        <w:t>年</w:t>
      </w:r>
      <w:r>
        <w:rPr>
          <w:rFonts w:ascii="宋体" w:hAnsi="宋体" w:cs="宋体" w:eastAsia="宋体" w:hint="default"/>
        </w:rPr>
        <w:t>11</w:t>
      </w:r>
      <w:r>
        <w:rPr/>
        <w:t>月取得内蒙古自治区科学技术厅、内 </w:t>
      </w:r>
      <w:r>
        <w:rPr>
          <w:spacing w:val="-7"/>
        </w:rPr>
        <w:t>蒙古自治区财政厅、内蒙古自治区国家税务局、内蒙古自治区地方税务局联合颁发的《高新技术企业证书》，</w:t>
      </w:r>
      <w:r>
        <w:rPr/>
        <w:t> </w:t>
      </w:r>
      <w:r>
        <w:rPr>
          <w:spacing w:val="-2"/>
        </w:rPr>
        <w:t>证书编号为：</w:t>
      </w:r>
      <w:r>
        <w:rPr>
          <w:rFonts w:ascii="Times New Roman" w:hAnsi="Times New Roman" w:cs="Times New Roman" w:eastAsia="Times New Roman" w:hint="default"/>
          <w:spacing w:val="-2"/>
        </w:rPr>
        <w:t>GR</w:t>
      </w:r>
      <w:r>
        <w:rPr>
          <w:rFonts w:ascii="宋体" w:hAnsi="宋体" w:cs="宋体" w:eastAsia="宋体" w:hint="default"/>
          <w:spacing w:val="-2"/>
        </w:rPr>
        <w:t>201715000093</w:t>
      </w:r>
      <w:r>
        <w:rPr>
          <w:spacing w:val="-2"/>
        </w:rPr>
        <w:t>，发证时间为</w:t>
      </w:r>
      <w:r>
        <w:rPr>
          <w:rFonts w:ascii="宋体" w:hAnsi="宋体" w:cs="宋体" w:eastAsia="宋体" w:hint="default"/>
          <w:spacing w:val="-2"/>
        </w:rPr>
        <w:t>2017</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09</w:t>
      </w:r>
      <w:r>
        <w:rPr>
          <w:spacing w:val="-2"/>
        </w:rPr>
        <w:t>日，有效期三年，自</w:t>
      </w:r>
      <w:r>
        <w:rPr>
          <w:rFonts w:ascii="宋体" w:hAnsi="宋体" w:cs="宋体" w:eastAsia="宋体" w:hint="default"/>
          <w:spacing w:val="-2"/>
        </w:rPr>
        <w:t>2017</w:t>
      </w:r>
      <w:r>
        <w:rPr>
          <w:spacing w:val="-2"/>
        </w:rPr>
        <w:t>年度起，在有效期内适</w:t>
      </w:r>
      <w:r>
        <w:rPr>
          <w:spacing w:val="-98"/>
        </w:rPr>
        <w:t> </w:t>
      </w:r>
      <w:r>
        <w:rPr>
          <w:spacing w:val="-98"/>
        </w:rPr>
      </w:r>
      <w:r>
        <w:rPr/>
        <w:t>用企业所得税率为</w:t>
      </w:r>
      <w:r>
        <w:rPr>
          <w:rFonts w:ascii="宋体" w:hAnsi="宋体" w:cs="宋体" w:eastAsia="宋体" w:hint="default"/>
        </w:rPr>
        <w:t>15%</w:t>
      </w:r>
      <w:r>
        <w:rPr/>
        <w:t>。</w:t>
      </w:r>
    </w:p>
    <w:p>
      <w:pPr>
        <w:spacing w:line="240" w:lineRule="auto" w:before="5"/>
        <w:rPr>
          <w:rFonts w:ascii="宋体" w:hAnsi="宋体" w:cs="宋体" w:eastAsia="宋体" w:hint="default"/>
          <w:sz w:val="19"/>
          <w:szCs w:val="19"/>
        </w:rPr>
      </w:pPr>
    </w:p>
    <w:p>
      <w:pPr>
        <w:pStyle w:val="BodyText"/>
        <w:spacing w:line="266" w:lineRule="auto"/>
        <w:ind w:right="1132" w:firstLine="420"/>
        <w:jc w:val="both"/>
      </w:pPr>
      <w:r>
        <w:rPr/>
        <w:t>本公司之子公司京蓝北方园林（天津）有限公司于</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8</w:t>
      </w:r>
      <w:r>
        <w:rPr/>
        <w:t>日取得天津市科学技术委员会、天津 </w:t>
      </w:r>
      <w:r>
        <w:rPr>
          <w:spacing w:val="8"/>
        </w:rPr>
        <w:t>市财政局、天津市国家税务局、天津市地方税务局联合颁发的《高新技术企业证书》，证书编号为：</w:t>
      </w:r>
      <w:r>
        <w:rPr>
          <w:spacing w:val="-98"/>
        </w:rPr>
        <w:t> </w:t>
      </w:r>
      <w:r>
        <w:rPr>
          <w:spacing w:val="-98"/>
        </w:rPr>
      </w:r>
      <w:r>
        <w:rPr>
          <w:rFonts w:ascii="Times New Roman" w:hAnsi="Times New Roman" w:cs="Times New Roman" w:eastAsia="Times New Roman" w:hint="default"/>
          <w:spacing w:val="-2"/>
        </w:rPr>
        <w:t>GR</w:t>
      </w:r>
      <w:r>
        <w:rPr>
          <w:rFonts w:ascii="宋体" w:hAnsi="宋体" w:cs="宋体" w:eastAsia="宋体" w:hint="default"/>
          <w:spacing w:val="-2"/>
        </w:rPr>
        <w:t>201512000310,</w:t>
      </w:r>
      <w:r>
        <w:rPr>
          <w:spacing w:val="-2"/>
        </w:rPr>
        <w:t>发证时间为</w:t>
      </w: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8</w:t>
      </w:r>
      <w:r>
        <w:rPr>
          <w:spacing w:val="-2"/>
        </w:rPr>
        <w:t>日，有效期三年，自</w:t>
      </w:r>
      <w:r>
        <w:rPr>
          <w:rFonts w:ascii="宋体" w:hAnsi="宋体" w:cs="宋体" w:eastAsia="宋体" w:hint="default"/>
          <w:spacing w:val="-2"/>
        </w:rPr>
        <w:t>2015</w:t>
      </w:r>
      <w:r>
        <w:rPr>
          <w:spacing w:val="-2"/>
        </w:rPr>
        <w:t>年度起，在有效期内适用企业所得税率</w:t>
      </w:r>
      <w:r>
        <w:rPr>
          <w:spacing w:val="-99"/>
        </w:rPr>
        <w:t> </w:t>
      </w:r>
      <w:r>
        <w:rPr>
          <w:spacing w:val="-99"/>
        </w:rPr>
      </w:r>
      <w:r>
        <w:rPr/>
        <w:t>为</w:t>
      </w:r>
      <w:r>
        <w:rPr>
          <w:rFonts w:ascii="宋体" w:hAnsi="宋体" w:cs="宋体" w:eastAsia="宋体" w:hint="default"/>
        </w:rPr>
        <w:t>15%</w:t>
      </w:r>
      <w:r>
        <w:rPr/>
        <w:t>。</w:t>
      </w:r>
    </w:p>
    <w:p>
      <w:pPr>
        <w:spacing w:line="240" w:lineRule="auto" w:before="5"/>
        <w:rPr>
          <w:rFonts w:ascii="宋体" w:hAnsi="宋体" w:cs="宋体" w:eastAsia="宋体" w:hint="default"/>
          <w:sz w:val="19"/>
          <w:szCs w:val="19"/>
        </w:rPr>
      </w:pPr>
    </w:p>
    <w:p>
      <w:pPr>
        <w:pStyle w:val="BodyText"/>
        <w:spacing w:line="266" w:lineRule="auto"/>
        <w:ind w:right="1132" w:firstLine="420"/>
        <w:jc w:val="both"/>
      </w:pPr>
      <w:r>
        <w:rPr/>
        <w:t>本公司之子公司天津绿动植物营养技术开发有限公司于</w:t>
      </w:r>
      <w:r>
        <w:rPr>
          <w:rFonts w:ascii="宋体" w:hAnsi="宋体" w:cs="宋体" w:eastAsia="宋体" w:hint="default"/>
        </w:rPr>
        <w:t>2016</w:t>
      </w:r>
      <w:r>
        <w:rPr/>
        <w:t>年</w:t>
      </w:r>
      <w:r>
        <w:rPr>
          <w:rFonts w:ascii="宋体" w:hAnsi="宋体" w:cs="宋体" w:eastAsia="宋体" w:hint="default"/>
        </w:rPr>
        <w:t>12</w:t>
      </w:r>
      <w:r>
        <w:rPr/>
        <w:t>月</w:t>
      </w:r>
      <w:r>
        <w:rPr>
          <w:rFonts w:ascii="宋体" w:hAnsi="宋体" w:cs="宋体" w:eastAsia="宋体" w:hint="default"/>
        </w:rPr>
        <w:t>9</w:t>
      </w:r>
      <w:r>
        <w:rPr/>
        <w:t>日取得天津市科学技术委员会、 </w:t>
      </w:r>
      <w:r>
        <w:rPr>
          <w:spacing w:val="-1"/>
        </w:rPr>
        <w:t>天津市财政局、天津市国家税务局、天津市地方税务局联合颁发的《高新技术企业证书》，证书编号为：</w:t>
      </w:r>
      <w:r>
        <w:rPr>
          <w:spacing w:val="-94"/>
        </w:rPr>
        <w:t> </w:t>
      </w:r>
      <w:r>
        <w:rPr>
          <w:spacing w:val="-94"/>
        </w:rPr>
      </w:r>
      <w:r>
        <w:rPr>
          <w:rFonts w:ascii="Times New Roman" w:hAnsi="Times New Roman" w:cs="Times New Roman" w:eastAsia="Times New Roman" w:hint="default"/>
        </w:rPr>
        <w:t>GR</w:t>
      </w:r>
      <w:r>
        <w:rPr>
          <w:rFonts w:ascii="宋体" w:hAnsi="宋体" w:cs="宋体" w:eastAsia="宋体" w:hint="default"/>
        </w:rPr>
        <w:t>201612001399</w:t>
      </w:r>
      <w:r>
        <w:rPr/>
        <w:t>，发证时间为</w:t>
      </w:r>
      <w:r>
        <w:rPr>
          <w:rFonts w:ascii="宋体" w:hAnsi="宋体" w:cs="宋体" w:eastAsia="宋体" w:hint="default"/>
        </w:rPr>
        <w:t>2016</w:t>
      </w:r>
      <w:r>
        <w:rPr/>
        <w:t>年</w:t>
      </w:r>
      <w:r>
        <w:rPr>
          <w:rFonts w:ascii="宋体" w:hAnsi="宋体" w:cs="宋体" w:eastAsia="宋体" w:hint="default"/>
        </w:rPr>
        <w:t>12</w:t>
      </w:r>
      <w:r>
        <w:rPr/>
        <w:t>月</w:t>
      </w:r>
      <w:r>
        <w:rPr>
          <w:rFonts w:ascii="宋体" w:hAnsi="宋体" w:cs="宋体" w:eastAsia="宋体" w:hint="default"/>
        </w:rPr>
        <w:t>9</w:t>
      </w:r>
      <w:r>
        <w:rPr/>
        <w:t>日，有效期三年，自</w:t>
      </w:r>
      <w:r>
        <w:rPr>
          <w:rFonts w:ascii="宋体" w:hAnsi="宋体" w:cs="宋体" w:eastAsia="宋体" w:hint="default"/>
        </w:rPr>
        <w:t>2016</w:t>
      </w:r>
      <w:r>
        <w:rPr/>
        <w:t>年度起，在有效期内适用企业所得税 率</w:t>
      </w:r>
      <w:r>
        <w:rPr>
          <w:rFonts w:ascii="宋体" w:hAnsi="宋体" w:cs="宋体" w:eastAsia="宋体" w:hint="default"/>
        </w:rPr>
        <w:t>15%</w:t>
      </w:r>
      <w:r>
        <w:rPr/>
        <w:t>。</w:t>
      </w:r>
    </w:p>
    <w:p>
      <w:pPr>
        <w:spacing w:line="240" w:lineRule="auto" w:before="5"/>
        <w:rPr>
          <w:rFonts w:ascii="宋体" w:hAnsi="宋体" w:cs="宋体" w:eastAsia="宋体" w:hint="default"/>
          <w:sz w:val="19"/>
          <w:szCs w:val="19"/>
        </w:rPr>
      </w:pPr>
    </w:p>
    <w:p>
      <w:pPr>
        <w:pStyle w:val="BodyText"/>
        <w:spacing w:line="266" w:lineRule="auto"/>
        <w:ind w:right="1132" w:firstLine="420"/>
        <w:jc w:val="both"/>
      </w:pPr>
      <w:r>
        <w:rPr>
          <w:spacing w:val="3"/>
        </w:rPr>
        <w:t>本公司之子公司天津市北方园林市政工程设计院有限公司于</w:t>
      </w:r>
      <w:r>
        <w:rPr>
          <w:rFonts w:ascii="宋体" w:hAnsi="宋体" w:cs="宋体" w:eastAsia="宋体" w:hint="default"/>
          <w:spacing w:val="3"/>
        </w:rPr>
        <w:t>2017</w:t>
      </w:r>
      <w:r>
        <w:rPr>
          <w:spacing w:val="3"/>
        </w:rPr>
        <w:t>年</w:t>
      </w:r>
      <w:r>
        <w:rPr>
          <w:rFonts w:ascii="宋体" w:hAnsi="宋体" w:cs="宋体" w:eastAsia="宋体" w:hint="default"/>
          <w:spacing w:val="3"/>
        </w:rPr>
        <w:t>10</w:t>
      </w:r>
      <w:r>
        <w:rPr>
          <w:spacing w:val="3"/>
        </w:rPr>
        <w:t>月</w:t>
      </w:r>
      <w:r>
        <w:rPr>
          <w:rFonts w:ascii="宋体" w:hAnsi="宋体" w:cs="宋体" w:eastAsia="宋体" w:hint="default"/>
          <w:spacing w:val="3"/>
        </w:rPr>
        <w:t>10</w:t>
      </w:r>
      <w:r>
        <w:rPr>
          <w:spacing w:val="3"/>
        </w:rPr>
        <w:t>日取得天津市科学技术委</w:t>
      </w:r>
      <w:r>
        <w:rPr/>
        <w:t> </w:t>
      </w:r>
      <w:r>
        <w:rPr>
          <w:spacing w:val="-1"/>
        </w:rPr>
        <w:t>员会、天津市财政局、天津市国家税务局、天津市地方税务局联合颁发的《高新技术企业证书》，证书编</w:t>
      </w:r>
      <w:r>
        <w:rPr>
          <w:spacing w:val="-94"/>
        </w:rPr>
        <w:t> </w:t>
      </w:r>
      <w:r>
        <w:rPr>
          <w:spacing w:val="-94"/>
        </w:rPr>
      </w:r>
      <w:r>
        <w:rPr>
          <w:spacing w:val="-2"/>
        </w:rPr>
        <w:t>号为：</w:t>
      </w:r>
      <w:r>
        <w:rPr>
          <w:rFonts w:ascii="Times New Roman" w:hAnsi="Times New Roman" w:cs="Times New Roman" w:eastAsia="Times New Roman" w:hint="default"/>
          <w:spacing w:val="-2"/>
        </w:rPr>
        <w:t>GR</w:t>
      </w:r>
      <w:r>
        <w:rPr>
          <w:rFonts w:ascii="宋体" w:hAnsi="宋体" w:cs="宋体" w:eastAsia="宋体" w:hint="default"/>
          <w:spacing w:val="-2"/>
        </w:rPr>
        <w:t>201712000001</w:t>
      </w:r>
      <w:r>
        <w:rPr>
          <w:spacing w:val="-2"/>
        </w:rPr>
        <w:t>，发证时间为</w:t>
      </w:r>
      <w:r>
        <w:rPr>
          <w:rFonts w:ascii="宋体" w:hAnsi="宋体" w:cs="宋体" w:eastAsia="宋体" w:hint="default"/>
          <w:spacing w:val="-2"/>
        </w:rPr>
        <w:t>2017</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10</w:t>
      </w:r>
      <w:r>
        <w:rPr>
          <w:spacing w:val="-2"/>
        </w:rPr>
        <w:t>日，有效期三年，自</w:t>
      </w:r>
      <w:r>
        <w:rPr>
          <w:rFonts w:ascii="宋体" w:hAnsi="宋体" w:cs="宋体" w:eastAsia="宋体" w:hint="default"/>
          <w:spacing w:val="-2"/>
        </w:rPr>
        <w:t>2017</w:t>
      </w:r>
      <w:r>
        <w:rPr>
          <w:spacing w:val="-2"/>
        </w:rPr>
        <w:t>年度起，在有效期内适用企业</w:t>
      </w:r>
      <w:r>
        <w:rPr>
          <w:spacing w:val="-98"/>
        </w:rPr>
        <w:t> </w:t>
      </w:r>
      <w:r>
        <w:rPr>
          <w:spacing w:val="-98"/>
        </w:rPr>
      </w:r>
      <w:r>
        <w:rPr/>
        <w:t>所得税率</w:t>
      </w:r>
      <w:r>
        <w:rPr>
          <w:rFonts w:ascii="宋体" w:hAnsi="宋体" w:cs="宋体" w:eastAsia="宋体" w:hint="default"/>
        </w:rPr>
        <w:t>15%</w:t>
      </w:r>
      <w:r>
        <w:rPr/>
        <w:t>。</w:t>
      </w:r>
    </w:p>
    <w:p>
      <w:pPr>
        <w:spacing w:line="240" w:lineRule="auto" w:before="6"/>
        <w:rPr>
          <w:rFonts w:ascii="宋体" w:hAnsi="宋体" w:cs="宋体" w:eastAsia="宋体" w:hint="default"/>
          <w:sz w:val="19"/>
          <w:szCs w:val="19"/>
        </w:rPr>
      </w:pPr>
    </w:p>
    <w:p>
      <w:pPr>
        <w:pStyle w:val="BodyText"/>
        <w:spacing w:line="273" w:lineRule="auto"/>
        <w:ind w:right="1132" w:firstLine="420"/>
        <w:jc w:val="both"/>
      </w:pPr>
      <w:r>
        <w:rPr>
          <w:spacing w:val="-1"/>
        </w:rPr>
        <w:t>根据《中华人民共和国企业所得税法》的第二十七条及《中华人民共和国企业所得税法实施条件》的</w:t>
      </w:r>
      <w:r>
        <w:rPr/>
        <w:t> </w:t>
      </w:r>
      <w:r>
        <w:rPr>
          <w:spacing w:val="-1"/>
        </w:rPr>
        <w:t>第八十六条规定，本公司之子公司天津北方创业园林花苗木有限公司本年度苗木的培育和种植所得免征企</w:t>
      </w:r>
      <w:r>
        <w:rPr>
          <w:spacing w:val="-81"/>
        </w:rPr>
        <w:t> </w:t>
      </w:r>
      <w:r>
        <w:rPr>
          <w:spacing w:val="-81"/>
        </w:rPr>
      </w:r>
      <w:r>
        <w:rPr/>
        <w:t>业所得税。</w:t>
      </w:r>
    </w:p>
    <w:p>
      <w:pPr>
        <w:spacing w:line="240" w:lineRule="auto" w:before="12"/>
        <w:rPr>
          <w:rFonts w:ascii="宋体" w:hAnsi="宋体" w:cs="宋体" w:eastAsia="宋体" w:hint="default"/>
          <w:sz w:val="18"/>
          <w:szCs w:val="18"/>
        </w:rPr>
      </w:pPr>
    </w:p>
    <w:p>
      <w:pPr>
        <w:pStyle w:val="BodyText"/>
        <w:spacing w:line="273" w:lineRule="auto"/>
        <w:ind w:right="1129" w:firstLine="420"/>
        <w:jc w:val="both"/>
      </w:pPr>
      <w:r>
        <w:rPr/>
        <w:t>本公司之子公司京蓝能科技术有限公司于</w:t>
      </w:r>
      <w:r>
        <w:rPr>
          <w:rFonts w:ascii="宋体" w:hAnsi="宋体" w:cs="宋体" w:eastAsia="宋体" w:hint="default"/>
        </w:rPr>
        <w:t>2017</w:t>
      </w:r>
      <w:r>
        <w:rPr/>
        <w:t>年</w:t>
      </w:r>
      <w:r>
        <w:rPr>
          <w:rFonts w:ascii="宋体" w:hAnsi="宋体" w:cs="宋体" w:eastAsia="宋体" w:hint="default"/>
        </w:rPr>
        <w:t>8</w:t>
      </w:r>
      <w:r>
        <w:rPr/>
        <w:t>月取得北京市科学技术委员会、北京市财政局、北 </w:t>
      </w:r>
      <w:r>
        <w:rPr>
          <w:spacing w:val="-1"/>
        </w:rPr>
        <w:t>京市国家税务局、北京市地方税务局联合颁发的《高新技术企业证书》，证书编号为：</w:t>
      </w:r>
      <w:r>
        <w:rPr>
          <w:rFonts w:ascii="宋体" w:hAnsi="宋体" w:cs="宋体" w:eastAsia="宋体" w:hint="default"/>
          <w:spacing w:val="-1"/>
        </w:rPr>
        <w:t>GR201711001274</w:t>
      </w:r>
      <w:r>
        <w:rPr>
          <w:spacing w:val="-1"/>
        </w:rPr>
        <w:t>，</w:t>
      </w:r>
      <w:r>
        <w:rPr>
          <w:spacing w:val="-77"/>
        </w:rPr>
        <w:t> </w:t>
      </w:r>
      <w:r>
        <w:rPr/>
        <w:t>发证时间为</w:t>
      </w:r>
      <w:r>
        <w:rPr>
          <w:rFonts w:ascii="宋体" w:hAnsi="宋体" w:cs="宋体" w:eastAsia="宋体" w:hint="default"/>
        </w:rPr>
        <w:t>2017</w:t>
      </w:r>
      <w:r>
        <w:rPr/>
        <w:t>年</w:t>
      </w:r>
      <w:r>
        <w:rPr>
          <w:rFonts w:ascii="宋体" w:hAnsi="宋体" w:cs="宋体" w:eastAsia="宋体" w:hint="default"/>
        </w:rPr>
        <w:t>8</w:t>
      </w:r>
      <w:r>
        <w:rPr/>
        <w:t>月</w:t>
      </w:r>
      <w:r>
        <w:rPr>
          <w:rFonts w:ascii="宋体" w:hAnsi="宋体" w:cs="宋体" w:eastAsia="宋体" w:hint="default"/>
        </w:rPr>
        <w:t>10</w:t>
      </w:r>
      <w:r>
        <w:rPr/>
        <w:t>日，有效期三年，自</w:t>
      </w:r>
      <w:r>
        <w:rPr>
          <w:rFonts w:ascii="宋体" w:hAnsi="宋体" w:cs="宋体" w:eastAsia="宋体" w:hint="default"/>
        </w:rPr>
        <w:t>2017</w:t>
      </w:r>
      <w:r>
        <w:rPr/>
        <w:t>年度起，在有效期内适用企业所得税率</w:t>
      </w:r>
      <w:r>
        <w:rPr>
          <w:rFonts w:ascii="宋体" w:hAnsi="宋体" w:cs="宋体" w:eastAsia="宋体" w:hint="default"/>
        </w:rPr>
        <w:t>15%</w:t>
      </w:r>
      <w:r>
        <w:rPr/>
        <w:t>。</w:t>
      </w:r>
    </w:p>
    <w:p>
      <w:pPr>
        <w:spacing w:line="240" w:lineRule="auto" w:before="12"/>
        <w:rPr>
          <w:rFonts w:ascii="宋体" w:hAnsi="宋体" w:cs="宋体" w:eastAsia="宋体" w:hint="default"/>
          <w:sz w:val="18"/>
          <w:szCs w:val="18"/>
        </w:rPr>
      </w:pPr>
    </w:p>
    <w:p>
      <w:pPr>
        <w:pStyle w:val="BodyText"/>
        <w:spacing w:line="273" w:lineRule="auto"/>
        <w:ind w:right="1129" w:firstLine="420"/>
        <w:jc w:val="both"/>
      </w:pPr>
      <w:r>
        <w:rPr>
          <w:spacing w:val="-1"/>
        </w:rPr>
        <w:t>本公司之子公司京蓝生态科技有限公司于</w:t>
      </w:r>
      <w:r>
        <w:rPr>
          <w:rFonts w:ascii="宋体" w:hAnsi="宋体" w:cs="宋体" w:eastAsia="宋体" w:hint="default"/>
          <w:spacing w:val="-1"/>
        </w:rPr>
        <w:t>2017</w:t>
      </w:r>
      <w:r>
        <w:rPr>
          <w:spacing w:val="-1"/>
        </w:rPr>
        <w:t>年</w:t>
      </w:r>
      <w:r>
        <w:rPr>
          <w:rFonts w:ascii="宋体" w:hAnsi="宋体" w:cs="宋体" w:eastAsia="宋体" w:hint="default"/>
          <w:spacing w:val="-1"/>
        </w:rPr>
        <w:t>10</w:t>
      </w:r>
      <w:r>
        <w:rPr>
          <w:spacing w:val="-1"/>
        </w:rPr>
        <w:t>月取得北京市科学技术委员会、北京市财政局、北</w:t>
      </w:r>
      <w:r>
        <w:rPr/>
        <w:t> </w:t>
      </w:r>
      <w:r>
        <w:rPr>
          <w:spacing w:val="-1"/>
        </w:rPr>
        <w:t>京市国家税务局、北京市地方税务局联合颁发的《高新技术企业证书》，证书编号为：</w:t>
      </w:r>
      <w:r>
        <w:rPr>
          <w:rFonts w:ascii="宋体" w:hAnsi="宋体" w:cs="宋体" w:eastAsia="宋体" w:hint="default"/>
          <w:spacing w:val="-1"/>
        </w:rPr>
        <w:t>GR201711004063</w:t>
      </w:r>
      <w:r>
        <w:rPr>
          <w:spacing w:val="-1"/>
        </w:rPr>
        <w:t>，</w:t>
      </w:r>
      <w:r>
        <w:rPr>
          <w:spacing w:val="-77"/>
        </w:rPr>
        <w:t> </w:t>
      </w:r>
      <w:r>
        <w:rPr/>
        <w:t>发证时间为</w:t>
      </w:r>
      <w:r>
        <w:rPr>
          <w:rFonts w:ascii="宋体" w:hAnsi="宋体" w:cs="宋体" w:eastAsia="宋体" w:hint="default"/>
        </w:rPr>
        <w:t>2017</w:t>
      </w:r>
      <w:r>
        <w:rPr/>
        <w:t>年</w:t>
      </w:r>
      <w:r>
        <w:rPr>
          <w:rFonts w:ascii="宋体" w:hAnsi="宋体" w:cs="宋体" w:eastAsia="宋体" w:hint="default"/>
        </w:rPr>
        <w:t>10</w:t>
      </w:r>
      <w:r>
        <w:rPr/>
        <w:t>月</w:t>
      </w:r>
      <w:r>
        <w:rPr>
          <w:rFonts w:ascii="宋体" w:hAnsi="宋体" w:cs="宋体" w:eastAsia="宋体" w:hint="default"/>
        </w:rPr>
        <w:t>25</w:t>
      </w:r>
      <w:r>
        <w:rPr/>
        <w:t>日，有效期三年，自</w:t>
      </w:r>
      <w:r>
        <w:rPr>
          <w:rFonts w:ascii="宋体" w:hAnsi="宋体" w:cs="宋体" w:eastAsia="宋体" w:hint="default"/>
        </w:rPr>
        <w:t>2017</w:t>
      </w:r>
      <w:r>
        <w:rPr/>
        <w:t>年度起，在有效期内适用企业所得税率</w:t>
      </w:r>
      <w:r>
        <w:rPr>
          <w:rFonts w:ascii="宋体" w:hAnsi="宋体" w:cs="宋体" w:eastAsia="宋体" w:hint="default"/>
        </w:rPr>
        <w:t>15%</w:t>
      </w:r>
      <w:r>
        <w:rPr/>
        <w:t>。</w:t>
      </w:r>
    </w:p>
    <w:p>
      <w:pPr>
        <w:pStyle w:val="BodyText"/>
        <w:spacing w:line="450" w:lineRule="atLeast" w:before="89"/>
        <w:ind w:left="519" w:right="1027" w:firstLine="102"/>
        <w:jc w:val="left"/>
      </w:pPr>
      <w:r>
        <w:rPr>
          <w:rFonts w:ascii="Times New Roman" w:hAnsi="Times New Roman" w:cs="Times New Roman" w:eastAsia="Times New Roman" w:hint="default"/>
        </w:rPr>
        <w:t>2</w:t>
      </w:r>
      <w:r>
        <w:rPr/>
        <w:t>）增值税 </w:t>
      </w:r>
      <w:r>
        <w:rPr>
          <w:spacing w:val="-5"/>
        </w:rPr>
        <w:t>根据财政部国家税务总局《免征滴灌带和滴灌管产品增值税的通知》（财税</w:t>
      </w:r>
      <w:r>
        <w:rPr>
          <w:rFonts w:ascii="宋体" w:hAnsi="宋体" w:cs="宋体" w:eastAsia="宋体" w:hint="default"/>
          <w:spacing w:val="-5"/>
        </w:rPr>
        <w:t>[2007]83</w:t>
      </w:r>
      <w:r>
        <w:rPr>
          <w:spacing w:val="-5"/>
        </w:rPr>
        <w:t>号），本公司之子</w:t>
      </w:r>
    </w:p>
    <w:p>
      <w:pPr>
        <w:pStyle w:val="BodyText"/>
        <w:spacing w:line="273" w:lineRule="auto" w:before="37"/>
        <w:ind w:right="1027"/>
        <w:jc w:val="left"/>
      </w:pPr>
      <w:r>
        <w:rPr>
          <w:spacing w:val="-1"/>
        </w:rPr>
        <w:t>公司京蓝沐禾节水装备有限公司、衡水沐禾节水科技有限公司的滴灌带、滴灌管属享受增值税优惠政策产</w:t>
      </w:r>
      <w:r>
        <w:rPr>
          <w:spacing w:val="-81"/>
        </w:rPr>
        <w:t> </w:t>
      </w:r>
      <w:r>
        <w:rPr>
          <w:spacing w:val="-81"/>
        </w:rPr>
      </w:r>
      <w:r>
        <w:rPr/>
        <w:t>品。</w:t>
      </w:r>
    </w:p>
    <w:p>
      <w:pPr>
        <w:pStyle w:val="BodyText"/>
        <w:spacing w:line="273" w:lineRule="auto" w:before="162"/>
        <w:ind w:left="114" w:right="1196" w:firstLine="526"/>
        <w:jc w:val="left"/>
      </w:pPr>
      <w:r>
        <w:rPr/>
        <w:t>根据《增值税暂行条例实施细则》相关规定，本公司之子公司京蓝北方园林（天津）有限公司及天 津北方创业园林花苗木有限公司本年度销售自己种植的苗木免征增值税。</w:t>
      </w:r>
    </w:p>
    <w:p>
      <w:pPr>
        <w:pStyle w:val="BodyText"/>
        <w:spacing w:line="273" w:lineRule="auto" w:before="162"/>
        <w:ind w:right="1130" w:firstLine="420"/>
        <w:jc w:val="both"/>
      </w:pPr>
      <w:r>
        <w:rPr>
          <w:spacing w:val="-5"/>
        </w:rPr>
        <w:t>根据《财政部国家税务总局关于有机肥产品免征增值税的通知》（财税</w:t>
      </w:r>
      <w:r>
        <w:rPr>
          <w:rFonts w:ascii="宋体" w:hAnsi="宋体" w:cs="宋体" w:eastAsia="宋体" w:hint="default"/>
          <w:spacing w:val="-5"/>
        </w:rPr>
        <w:t>[2008]56</w:t>
      </w:r>
      <w:r>
        <w:rPr>
          <w:spacing w:val="-5"/>
        </w:rPr>
        <w:t>号、《国家税务总局关</w:t>
      </w:r>
      <w:r>
        <w:rPr/>
        <w:t> </w:t>
      </w:r>
      <w:r>
        <w:rPr>
          <w:spacing w:val="-1"/>
        </w:rPr>
        <w:t>于有机肥产品免征增值税问题的批复》（国税函</w:t>
      </w:r>
      <w:r>
        <w:rPr>
          <w:rFonts w:ascii="宋体" w:hAnsi="宋体" w:cs="宋体" w:eastAsia="宋体" w:hint="default"/>
          <w:spacing w:val="-1"/>
        </w:rPr>
        <w:t>[2008]1020</w:t>
      </w:r>
      <w:r>
        <w:rPr>
          <w:spacing w:val="-1"/>
        </w:rPr>
        <w:t>号相关规定，本公司之子公司天津市北方绿业</w:t>
      </w:r>
      <w:r>
        <w:rPr>
          <w:spacing w:val="-86"/>
        </w:rPr>
        <w:t> </w:t>
      </w:r>
      <w:r>
        <w:rPr>
          <w:spacing w:val="-86"/>
        </w:rPr>
      </w:r>
      <w:r>
        <w:rPr>
          <w:spacing w:val="-1"/>
        </w:rPr>
        <w:t>生态科技有限公司及天津绿动植物营养技术开发有限公司本年度生产销售和批发、零售有机肥产品免征增</w:t>
      </w:r>
    </w:p>
    <w:p>
      <w:pPr>
        <w:spacing w:after="0" w:line="273" w:lineRule="auto"/>
        <w:jc w:val="both"/>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BodyText"/>
        <w:spacing w:line="240" w:lineRule="auto" w:before="35"/>
        <w:ind w:left="114" w:right="1027"/>
        <w:jc w:val="left"/>
      </w:pPr>
      <w:r>
        <w:rPr/>
        <w:t>值税。</w:t>
      </w:r>
    </w:p>
    <w:p>
      <w:pPr>
        <w:pStyle w:val="BodyText"/>
        <w:spacing w:line="273" w:lineRule="auto" w:before="45"/>
        <w:ind w:right="0" w:firstLine="420"/>
        <w:jc w:val="left"/>
      </w:pPr>
      <w:r>
        <w:rPr>
          <w:spacing w:val="-5"/>
        </w:rPr>
        <w:t>根据《财政部国家税务总部关于农业生产资料免征增值税政策的通知》（财税字</w:t>
      </w:r>
      <w:r>
        <w:rPr>
          <w:rFonts w:ascii="宋体" w:hAnsi="宋体" w:cs="宋体" w:eastAsia="宋体" w:hint="default"/>
          <w:spacing w:val="-5"/>
        </w:rPr>
        <w:t>[2001]</w:t>
      </w:r>
      <w:r>
        <w:rPr>
          <w:spacing w:val="-5"/>
        </w:rPr>
        <w:t>第</w:t>
      </w:r>
      <w:r>
        <w:rPr>
          <w:rFonts w:ascii="宋体" w:hAnsi="宋体" w:cs="宋体" w:eastAsia="宋体" w:hint="default"/>
          <w:spacing w:val="-5"/>
        </w:rPr>
        <w:t>113</w:t>
      </w:r>
      <w:r>
        <w:rPr>
          <w:spacing w:val="-5"/>
        </w:rPr>
        <w:t>号）规定，</w:t>
      </w:r>
      <w:r>
        <w:rPr/>
        <w:t> 本公司之子公司天津市北方科创环境检测有限公司本年度批发和零售的种子、种苗、化肥、农药、农机之 项目免征增值税。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Heading4"/>
        <w:spacing w:line="240" w:lineRule="auto"/>
        <w:ind w:left="113" w:right="1027"/>
        <w:jc w:val="left"/>
        <w:rPr>
          <w:b w:val="0"/>
          <w:bCs w:val="0"/>
        </w:rPr>
      </w:pPr>
      <w:bookmarkStart w:name="3、其他" w:id="225"/>
      <w:bookmarkEnd w:id="225"/>
      <w:r>
        <w:rPr>
          <w:b w:val="0"/>
          <w:bCs w:val="0"/>
        </w:rPr>
      </w: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132" w:firstLine="420"/>
        <w:jc w:val="both"/>
      </w:pPr>
      <w:r>
        <w:rPr>
          <w:spacing w:val="-5"/>
        </w:rPr>
        <w:t>根据财税【</w:t>
      </w:r>
      <w:r>
        <w:rPr>
          <w:rFonts w:ascii="宋体" w:hAnsi="宋体" w:cs="宋体" w:eastAsia="宋体" w:hint="default"/>
          <w:spacing w:val="-5"/>
        </w:rPr>
        <w:t>2016</w:t>
      </w:r>
      <w:r>
        <w:rPr>
          <w:spacing w:val="-5"/>
        </w:rPr>
        <w:t>】</w:t>
      </w:r>
      <w:r>
        <w:rPr>
          <w:rFonts w:ascii="宋体" w:hAnsi="宋体" w:cs="宋体" w:eastAsia="宋体" w:hint="default"/>
          <w:spacing w:val="-5"/>
        </w:rPr>
        <w:t>36</w:t>
      </w:r>
      <w:r>
        <w:rPr>
          <w:spacing w:val="-5"/>
        </w:rPr>
        <w:t>号文，本公司之子公司京蓝沐禾节水装备有限公司及其子公司、京蓝北方园林（天</w:t>
      </w:r>
      <w:r>
        <w:rPr/>
        <w:t> </w:t>
      </w:r>
      <w:r>
        <w:rPr>
          <w:spacing w:val="-1"/>
        </w:rPr>
        <w:t>津）有限公司及子公司天津市灵感园林景观工程有限公司</w:t>
      </w:r>
      <w:r>
        <w:rPr>
          <w:rFonts w:ascii="宋体" w:hAnsi="宋体" w:cs="宋体" w:eastAsia="宋体" w:hint="default"/>
          <w:spacing w:val="-1"/>
        </w:rPr>
        <w:t>2016</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1</w:t>
      </w:r>
      <w:r>
        <w:rPr>
          <w:spacing w:val="-1"/>
        </w:rPr>
        <w:t>日之前已开工的工程劳务收入按照简</w:t>
      </w:r>
      <w:r>
        <w:rPr>
          <w:spacing w:val="-82"/>
        </w:rPr>
        <w:t> </w:t>
      </w:r>
      <w:r>
        <w:rPr>
          <w:spacing w:val="-82"/>
        </w:rPr>
      </w:r>
      <w:r>
        <w:rPr/>
        <w:t>易征收率</w:t>
      </w:r>
      <w:r>
        <w:rPr>
          <w:rFonts w:ascii="宋体" w:hAnsi="宋体" w:cs="宋体" w:eastAsia="宋体" w:hint="default"/>
        </w:rPr>
        <w:t>3%</w:t>
      </w:r>
      <w:r>
        <w:rPr/>
        <w:t>缴纳增值税；</w:t>
      </w:r>
      <w:r>
        <w:rPr>
          <w:rFonts w:ascii="宋体" w:hAnsi="宋体" w:cs="宋体" w:eastAsia="宋体" w:hint="default"/>
        </w:rPr>
        <w:t>2016</w:t>
      </w:r>
      <w:r>
        <w:rPr/>
        <w:t>年</w:t>
      </w:r>
      <w:r>
        <w:rPr>
          <w:rFonts w:ascii="宋体" w:hAnsi="宋体" w:cs="宋体" w:eastAsia="宋体" w:hint="default"/>
        </w:rPr>
        <w:t>5</w:t>
      </w:r>
      <w:r>
        <w:rPr/>
        <w:t>月</w:t>
      </w:r>
      <w:r>
        <w:rPr>
          <w:rFonts w:ascii="宋体" w:hAnsi="宋体" w:cs="宋体" w:eastAsia="宋体" w:hint="default"/>
        </w:rPr>
        <w:t>1</w:t>
      </w:r>
      <w:r>
        <w:rPr/>
        <w:t>日之后已开工的工程劳务收入按照</w:t>
      </w:r>
      <w:r>
        <w:rPr>
          <w:rFonts w:ascii="宋体" w:hAnsi="宋体" w:cs="宋体" w:eastAsia="宋体" w:hint="default"/>
        </w:rPr>
        <w:t>11%</w:t>
      </w:r>
      <w:r>
        <w:rPr/>
        <w:t>的税率缴纳增值税。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Heading2"/>
        <w:spacing w:line="240" w:lineRule="auto"/>
        <w:ind w:left="113" w:right="1027"/>
        <w:jc w:val="left"/>
        <w:rPr>
          <w:b w:val="0"/>
          <w:bCs w:val="0"/>
        </w:rPr>
      </w:pPr>
      <w:bookmarkStart w:name="七、合并财务报表项目注释" w:id="226"/>
      <w:bookmarkEnd w:id="226"/>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 w:right="1027"/>
        <w:jc w:val="left"/>
        <w:rPr>
          <w:b w:val="0"/>
          <w:bCs w:val="0"/>
        </w:rPr>
      </w:pPr>
      <w:bookmarkStart w:name="1、货币资金" w:id="227"/>
      <w:bookmarkEnd w:id="227"/>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153,014.55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2,174,614.72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970,981,666.63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983,934,920.75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76,535,719.57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8,579,247.74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1,047,670,400.75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994,688,783.21</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3"/>
          <w:szCs w:val="13"/>
        </w:rPr>
      </w:pPr>
    </w:p>
    <w:p>
      <w:pPr>
        <w:pStyle w:val="BodyText"/>
        <w:spacing w:line="273" w:lineRule="auto"/>
        <w:ind w:left="114" w:right="1132" w:firstLine="736"/>
        <w:jc w:val="both"/>
      </w:pPr>
      <w:r>
        <w:rPr>
          <w:spacing w:val="-1"/>
        </w:rPr>
        <w:t>截至报告期末，公司货币资金中限制用途的资金为</w:t>
      </w:r>
      <w:r>
        <w:rPr>
          <w:rFonts w:ascii="宋体" w:hAnsi="宋体" w:cs="宋体" w:eastAsia="宋体" w:hint="default"/>
          <w:spacing w:val="-1"/>
        </w:rPr>
        <w:t>76,535,719.57</w:t>
      </w:r>
      <w:r>
        <w:rPr>
          <w:spacing w:val="-1"/>
        </w:rPr>
        <w:t>元，其中：银行承兑汇票保证金</w:t>
      </w:r>
      <w:r>
        <w:rPr/>
        <w:t> </w:t>
      </w:r>
      <w:r>
        <w:rPr>
          <w:rFonts w:ascii="宋体" w:hAnsi="宋体" w:cs="宋体" w:eastAsia="宋体" w:hint="default"/>
          <w:spacing w:val="-1"/>
        </w:rPr>
        <w:t>50,004,000.00</w:t>
      </w:r>
      <w:r>
        <w:rPr>
          <w:spacing w:val="-1"/>
        </w:rPr>
        <w:t>元，履约保函保证金</w:t>
      </w:r>
      <w:r>
        <w:rPr>
          <w:rFonts w:ascii="宋体" w:hAnsi="宋体" w:cs="宋体" w:eastAsia="宋体" w:hint="default"/>
          <w:spacing w:val="-1"/>
        </w:rPr>
        <w:t>22,703,165.64</w:t>
      </w:r>
      <w:r>
        <w:rPr>
          <w:spacing w:val="-1"/>
        </w:rPr>
        <w:t>元，农民工质保金</w:t>
      </w:r>
      <w:r>
        <w:rPr>
          <w:rFonts w:ascii="宋体" w:hAnsi="宋体" w:cs="宋体" w:eastAsia="宋体" w:hint="default"/>
          <w:spacing w:val="-1"/>
        </w:rPr>
        <w:t>3,514,627.22</w:t>
      </w:r>
      <w:r>
        <w:rPr>
          <w:spacing w:val="-1"/>
        </w:rPr>
        <w:t>元，共管、享受科研账</w:t>
      </w:r>
      <w:r>
        <w:rPr>
          <w:spacing w:val="-68"/>
        </w:rPr>
        <w:t> </w:t>
      </w:r>
      <w:r>
        <w:rPr>
          <w:spacing w:val="-68"/>
        </w:rPr>
      </w:r>
      <w:r>
        <w:rPr/>
        <w:t>户</w:t>
      </w:r>
      <w:r>
        <w:rPr>
          <w:rFonts w:ascii="宋体" w:hAnsi="宋体" w:cs="宋体" w:eastAsia="宋体" w:hint="default"/>
        </w:rPr>
        <w:t>313,926.71</w:t>
      </w:r>
      <w:r>
        <w:rPr/>
        <w:t>元。</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ind w:right="1027"/>
        <w:jc w:val="left"/>
        <w:rPr>
          <w:b w:val="0"/>
          <w:bCs w:val="0"/>
        </w:rPr>
      </w:pPr>
      <w:bookmarkStart w:name="2、以公允价值计量且其变动计入当期损益的金融资产" w:id="228"/>
      <w:bookmarkEnd w:id="228"/>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left="113" w:right="1027"/>
        <w:jc w:val="left"/>
        <w:rPr>
          <w:b w:val="0"/>
          <w:bCs w:val="0"/>
        </w:rPr>
      </w:pPr>
      <w:bookmarkStart w:name="3、衍生金融资产" w:id="229"/>
      <w:bookmarkEnd w:id="229"/>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9"/>
        <w:rPr>
          <w:rFonts w:ascii="宋体" w:hAnsi="宋体" w:cs="宋体" w:eastAsia="宋体" w:hint="default"/>
          <w:b/>
          <w:bCs/>
          <w:sz w:val="26"/>
          <w:szCs w:val="26"/>
        </w:rPr>
      </w:pPr>
    </w:p>
    <w:p>
      <w:pPr>
        <w:spacing w:before="0"/>
        <w:ind w:left="114" w:right="10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4"/>
        <w:spacing w:line="240" w:lineRule="auto" w:before="35"/>
        <w:ind w:right="1027"/>
        <w:jc w:val="left"/>
        <w:rPr>
          <w:b w:val="0"/>
          <w:bCs w:val="0"/>
        </w:rPr>
      </w:pPr>
      <w:bookmarkStart w:name="4、应收票据" w:id="230"/>
      <w:bookmarkEnd w:id="230"/>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027"/>
        <w:jc w:val="left"/>
        <w:rPr>
          <w:b w:val="0"/>
          <w:bCs w:val="0"/>
        </w:rPr>
      </w:pPr>
      <w:bookmarkStart w:name="（1）应收票据分类列示" w:id="231"/>
      <w:bookmarkEnd w:id="231"/>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1,091,754.98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1,291,754.98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100,000.00</w:t>
            </w:r>
          </w:p>
        </w:tc>
      </w:tr>
    </w:tbl>
    <w:p>
      <w:pPr>
        <w:spacing w:line="240" w:lineRule="auto" w:before="2"/>
        <w:rPr>
          <w:rFonts w:ascii="宋体" w:hAnsi="宋体" w:cs="宋体" w:eastAsia="宋体" w:hint="default"/>
          <w:sz w:val="19"/>
          <w:szCs w:val="19"/>
        </w:rPr>
      </w:pPr>
    </w:p>
    <w:p>
      <w:pPr>
        <w:pStyle w:val="Heading4"/>
        <w:spacing w:line="240" w:lineRule="auto" w:before="35"/>
        <w:ind w:right="1027"/>
        <w:jc w:val="left"/>
        <w:rPr>
          <w:b w:val="0"/>
          <w:bCs w:val="0"/>
        </w:rPr>
      </w:pPr>
      <w:bookmarkStart w:name="（2）期末公司已质押的应收票据" w:id="232"/>
      <w:bookmarkEnd w:id="232"/>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3"/>
        <w:rPr>
          <w:rFonts w:ascii="宋体" w:hAnsi="宋体" w:cs="宋体" w:eastAsia="宋体" w:hint="default"/>
          <w:sz w:val="19"/>
          <w:szCs w:val="19"/>
        </w:rPr>
      </w:pPr>
    </w:p>
    <w:p>
      <w:pPr>
        <w:pStyle w:val="Heading4"/>
        <w:spacing w:line="240" w:lineRule="auto" w:before="35"/>
        <w:ind w:right="1027"/>
        <w:jc w:val="left"/>
        <w:rPr>
          <w:b w:val="0"/>
          <w:bCs w:val="0"/>
        </w:rPr>
      </w:pPr>
      <w:bookmarkStart w:name="（3）期末公司已背书或贴现且在资产负债表日尚未到期的应收票据" w:id="233"/>
      <w:bookmarkEnd w:id="233"/>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69"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3"/>
        <w:rPr>
          <w:rFonts w:ascii="宋体" w:hAnsi="宋体" w:cs="宋体" w:eastAsia="宋体" w:hint="default"/>
          <w:sz w:val="19"/>
          <w:szCs w:val="19"/>
        </w:rPr>
      </w:pPr>
    </w:p>
    <w:p>
      <w:pPr>
        <w:pStyle w:val="Heading4"/>
        <w:spacing w:line="240" w:lineRule="auto" w:before="35"/>
        <w:ind w:right="1027"/>
        <w:jc w:val="left"/>
        <w:rPr>
          <w:b w:val="0"/>
          <w:bCs w:val="0"/>
        </w:rPr>
      </w:pPr>
      <w:bookmarkStart w:name="（4）期末公司因出票人未履约而将其转应收账款的票据" w:id="234"/>
      <w:bookmarkEnd w:id="234"/>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3"/>
          <w:szCs w:val="13"/>
        </w:rPr>
      </w:pPr>
    </w:p>
    <w:p>
      <w:pPr>
        <w:pStyle w:val="BodyText"/>
        <w:spacing w:line="240" w:lineRule="auto"/>
        <w:ind w:left="484" w:right="1027"/>
        <w:jc w:val="left"/>
      </w:pPr>
      <w:r>
        <w:rPr/>
        <w:t>期末公司无已背书或贴现且在资产负债表日尚未到期的应收票据。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ind w:right="1027"/>
        <w:jc w:val="left"/>
        <w:rPr>
          <w:b w:val="0"/>
          <w:bCs w:val="0"/>
        </w:rPr>
      </w:pPr>
      <w:bookmarkStart w:name="5、应收账款" w:id="235"/>
      <w:bookmarkEnd w:id="235"/>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27"/>
        <w:jc w:val="left"/>
        <w:rPr>
          <w:b w:val="0"/>
          <w:bCs w:val="0"/>
        </w:rPr>
      </w:pPr>
      <w:bookmarkStart w:name="（1）应收账款分类披露" w:id="236"/>
      <w:bookmarkEnd w:id="236"/>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397"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4" w:type="dxa"/>
            <w:vMerge/>
            <w:tcBorders>
              <w:left w:val="single" w:sz="4" w:space="0" w:color="000000"/>
              <w:right w:val="single" w:sz="4" w:space="0" w:color="000000"/>
            </w:tcBorders>
            <w:shd w:val="clear" w:color="auto" w:fill="D2D2D2"/>
          </w:tcPr>
          <w:p>
            <w:pP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9" w:lineRule="auto"/>
              <w:ind w:left="298" w:right="119"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9" w:lineRule="auto"/>
              <w:ind w:left="370" w:right="191"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70" w:right="19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03" w:right="259"/>
              <w:jc w:val="left"/>
              <w:rPr>
                <w:rFonts w:ascii="宋体" w:hAnsi="宋体" w:cs="宋体" w:eastAsia="宋体" w:hint="default"/>
                <w:sz w:val="18"/>
                <w:szCs w:val="18"/>
              </w:rPr>
            </w:pPr>
            <w:r>
              <w:rPr>
                <w:rFonts w:ascii="宋体" w:hAnsi="宋体" w:cs="宋体" w:eastAsia="宋体" w:hint="default"/>
                <w:sz w:val="18"/>
                <w:szCs w:val="18"/>
              </w:rPr>
              <w:t>按信用风险特征 组合计提坏账准</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56" w:right="0"/>
              <w:jc w:val="left"/>
              <w:rPr>
                <w:rFonts w:ascii="Times New Roman" w:hAnsi="Times New Roman" w:cs="Times New Roman" w:eastAsia="Times New Roman" w:hint="default"/>
                <w:sz w:val="18"/>
                <w:szCs w:val="18"/>
              </w:rPr>
            </w:pPr>
            <w:r>
              <w:rPr>
                <w:rFonts w:ascii="Times New Roman"/>
                <w:sz w:val="18"/>
              </w:rPr>
              <w:t>712,07</w:t>
            </w:r>
          </w:p>
          <w:p>
            <w:pPr>
              <w:pStyle w:val="TableParagraph"/>
              <w:spacing w:line="240" w:lineRule="auto" w:before="104"/>
              <w:ind w:left="110" w:right="0"/>
              <w:jc w:val="left"/>
              <w:rPr>
                <w:rFonts w:ascii="Times New Roman" w:hAnsi="Times New Roman" w:cs="Times New Roman" w:eastAsia="Times New Roman" w:hint="default"/>
                <w:sz w:val="18"/>
                <w:szCs w:val="18"/>
              </w:rPr>
            </w:pPr>
            <w:r>
              <w:rPr>
                <w:rFonts w:ascii="Times New Roman"/>
                <w:sz w:val="18"/>
              </w:rPr>
              <w:t>4,469.4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3" w:right="0"/>
              <w:jc w:val="left"/>
              <w:rPr>
                <w:rFonts w:ascii="Times New Roman" w:hAnsi="Times New Roman" w:cs="Times New Roman" w:eastAsia="Times New Roman" w:hint="default"/>
                <w:sz w:val="18"/>
                <w:szCs w:val="18"/>
              </w:rPr>
            </w:pPr>
            <w:r>
              <w:rPr>
                <w:rFonts w:ascii="Times New Roman"/>
                <w:sz w:val="18"/>
              </w:rPr>
              <w:t>99.71</w:t>
            </w:r>
          </w:p>
          <w:p>
            <w:pPr>
              <w:pStyle w:val="TableParagraph"/>
              <w:spacing w:line="240" w:lineRule="auto" w:before="106"/>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8" w:right="0"/>
              <w:jc w:val="left"/>
              <w:rPr>
                <w:rFonts w:ascii="Times New Roman" w:hAnsi="Times New Roman" w:cs="Times New Roman" w:eastAsia="Times New Roman" w:hint="default"/>
                <w:sz w:val="18"/>
                <w:szCs w:val="18"/>
              </w:rPr>
            </w:pPr>
            <w:r>
              <w:rPr>
                <w:rFonts w:ascii="Times New Roman"/>
                <w:sz w:val="18"/>
              </w:rPr>
              <w:t>95,567,</w:t>
            </w:r>
          </w:p>
          <w:p>
            <w:pPr>
              <w:pStyle w:val="TableParagraph"/>
              <w:spacing w:line="240" w:lineRule="auto" w:before="106"/>
              <w:ind w:left="153" w:right="0"/>
              <w:jc w:val="left"/>
              <w:rPr>
                <w:rFonts w:ascii="Times New Roman" w:hAnsi="Times New Roman" w:cs="Times New Roman" w:eastAsia="Times New Roman" w:hint="default"/>
                <w:sz w:val="18"/>
                <w:szCs w:val="18"/>
              </w:rPr>
            </w:pPr>
            <w:r>
              <w:rPr>
                <w:rFonts w:ascii="Times New Roman"/>
                <w:sz w:val="18"/>
              </w:rPr>
              <w:t>205.90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4" w:right="0"/>
              <w:jc w:val="left"/>
              <w:rPr>
                <w:rFonts w:ascii="Times New Roman" w:hAnsi="Times New Roman" w:cs="Times New Roman" w:eastAsia="Times New Roman" w:hint="default"/>
                <w:sz w:val="18"/>
                <w:szCs w:val="18"/>
              </w:rPr>
            </w:pPr>
            <w:r>
              <w:rPr>
                <w:rFonts w:ascii="Times New Roman"/>
                <w:sz w:val="18"/>
              </w:rPr>
              <w:t>13.42</w:t>
            </w:r>
          </w:p>
          <w:p>
            <w:pPr>
              <w:pStyle w:val="TableParagraph"/>
              <w:spacing w:line="240" w:lineRule="auto" w:before="106"/>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81" w:right="0"/>
              <w:jc w:val="left"/>
              <w:rPr>
                <w:rFonts w:ascii="Times New Roman" w:hAnsi="Times New Roman" w:cs="Times New Roman" w:eastAsia="Times New Roman" w:hint="default"/>
                <w:sz w:val="18"/>
                <w:szCs w:val="18"/>
              </w:rPr>
            </w:pPr>
            <w:r>
              <w:rPr>
                <w:rFonts w:ascii="Times New Roman"/>
                <w:sz w:val="18"/>
              </w:rPr>
              <w:t>616,50</w:t>
            </w:r>
          </w:p>
          <w:p>
            <w:pPr>
              <w:pStyle w:val="TableParagraph"/>
              <w:spacing w:line="240" w:lineRule="auto" w:before="104"/>
              <w:ind w:left="135" w:right="0"/>
              <w:jc w:val="left"/>
              <w:rPr>
                <w:rFonts w:ascii="Times New Roman" w:hAnsi="Times New Roman" w:cs="Times New Roman" w:eastAsia="Times New Roman" w:hint="default"/>
                <w:sz w:val="18"/>
                <w:szCs w:val="18"/>
              </w:rPr>
            </w:pPr>
            <w:r>
              <w:rPr>
                <w:rFonts w:ascii="Times New Roman"/>
                <w:sz w:val="18"/>
              </w:rPr>
              <w:t>7,263.5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36" w:right="0"/>
              <w:jc w:val="left"/>
              <w:rPr>
                <w:rFonts w:ascii="Times New Roman" w:hAnsi="Times New Roman" w:cs="Times New Roman" w:eastAsia="Times New Roman" w:hint="default"/>
                <w:sz w:val="18"/>
                <w:szCs w:val="18"/>
              </w:rPr>
            </w:pPr>
            <w:r>
              <w:rPr>
                <w:rFonts w:ascii="Times New Roman"/>
                <w:sz w:val="18"/>
              </w:rPr>
              <w:t>382,5</w:t>
            </w:r>
          </w:p>
          <w:p>
            <w:pPr>
              <w:pStyle w:val="TableParagraph"/>
              <w:spacing w:line="240" w:lineRule="auto" w:before="104"/>
              <w:ind w:left="136" w:right="0"/>
              <w:jc w:val="left"/>
              <w:rPr>
                <w:rFonts w:ascii="Times New Roman" w:hAnsi="Times New Roman" w:cs="Times New Roman" w:eastAsia="Times New Roman" w:hint="default"/>
                <w:sz w:val="18"/>
                <w:szCs w:val="18"/>
              </w:rPr>
            </w:pPr>
            <w:r>
              <w:rPr>
                <w:rFonts w:ascii="Times New Roman"/>
                <w:sz w:val="18"/>
              </w:rPr>
              <w:t>34,92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1" w:right="0"/>
              <w:jc w:val="left"/>
              <w:rPr>
                <w:rFonts w:ascii="Times New Roman" w:hAnsi="Times New Roman" w:cs="Times New Roman" w:eastAsia="Times New Roman" w:hint="default"/>
                <w:sz w:val="18"/>
                <w:szCs w:val="18"/>
              </w:rPr>
            </w:pPr>
            <w:r>
              <w:rPr>
                <w:rFonts w:ascii="Times New Roman"/>
                <w:sz w:val="18"/>
              </w:rPr>
              <w:t>16,995,</w:t>
            </w:r>
          </w:p>
          <w:p>
            <w:pPr>
              <w:pStyle w:val="TableParagraph"/>
              <w:spacing w:line="240" w:lineRule="auto" w:before="106"/>
              <w:ind w:left="206" w:right="0"/>
              <w:jc w:val="left"/>
              <w:rPr>
                <w:rFonts w:ascii="Times New Roman" w:hAnsi="Times New Roman" w:cs="Times New Roman" w:eastAsia="Times New Roman" w:hint="default"/>
                <w:sz w:val="18"/>
                <w:szCs w:val="18"/>
              </w:rPr>
            </w:pPr>
            <w:r>
              <w:rPr>
                <w:rFonts w:ascii="Times New Roman"/>
                <w:sz w:val="18"/>
              </w:rPr>
              <w:t>529.51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4.44%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center"/>
              <w:rPr>
                <w:rFonts w:ascii="Times New Roman" w:hAnsi="Times New Roman" w:cs="Times New Roman" w:eastAsia="Times New Roman" w:hint="default"/>
                <w:sz w:val="18"/>
                <w:szCs w:val="18"/>
              </w:rPr>
            </w:pPr>
            <w:r>
              <w:rPr>
                <w:rFonts w:ascii="Times New Roman"/>
                <w:sz w:val="18"/>
              </w:rPr>
              <w:t>365,539,</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397.36</w:t>
            </w:r>
          </w:p>
        </w:tc>
      </w:tr>
    </w:tbl>
    <w:p>
      <w:pPr>
        <w:spacing w:after="0" w:line="240" w:lineRule="auto"/>
        <w:jc w:val="center"/>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36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备的应收账款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4</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z w:val="18"/>
              </w:rPr>
              <w:t>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6" w:right="0"/>
              <w:jc w:val="left"/>
              <w:rPr>
                <w:rFonts w:ascii="Times New Roman" w:hAnsi="Times New Roman" w:cs="Times New Roman" w:eastAsia="Times New Roman" w:hint="default"/>
                <w:sz w:val="18"/>
                <w:szCs w:val="18"/>
              </w:rPr>
            </w:pPr>
            <w:r>
              <w:rPr>
                <w:rFonts w:ascii="Times New Roman"/>
                <w:sz w:val="18"/>
              </w:rPr>
              <w:t>6.87</w:t>
            </w: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59"/>
              <w:jc w:val="both"/>
              <w:rPr>
                <w:rFonts w:ascii="宋体" w:hAnsi="宋体" w:cs="宋体" w:eastAsia="宋体" w:hint="default"/>
                <w:sz w:val="18"/>
                <w:szCs w:val="18"/>
              </w:rPr>
            </w:pPr>
            <w:r>
              <w:rPr>
                <w:rFonts w:ascii="宋体" w:hAnsi="宋体" w:cs="宋体" w:eastAsia="宋体" w:hint="default"/>
                <w:sz w:val="18"/>
                <w:szCs w:val="18"/>
              </w:rPr>
              <w:t>单项金额不重大 但单独计提坏账 准备的应收账款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2,051,4</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35.00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0.29%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2,051,4</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35.00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714,12</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5,904.4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97,618,</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640.90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13.67</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616,50</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7,263.5</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382,5</w:t>
            </w:r>
          </w:p>
          <w:p>
            <w:pPr>
              <w:pStyle w:val="TableParagraph"/>
              <w:spacing w:line="240" w:lineRule="auto" w:before="104"/>
              <w:ind w:left="136" w:right="0"/>
              <w:jc w:val="left"/>
              <w:rPr>
                <w:rFonts w:ascii="Times New Roman" w:hAnsi="Times New Roman" w:cs="Times New Roman" w:eastAsia="Times New Roman" w:hint="default"/>
                <w:sz w:val="18"/>
                <w:szCs w:val="18"/>
              </w:rPr>
            </w:pPr>
            <w:r>
              <w:rPr>
                <w:rFonts w:ascii="Times New Roman"/>
                <w:sz w:val="18"/>
              </w:rPr>
              <w:t>34,92</w:t>
            </w:r>
          </w:p>
          <w:p>
            <w:pPr>
              <w:pStyle w:val="TableParagraph"/>
              <w:spacing w:line="240" w:lineRule="auto" w:before="106"/>
              <w:ind w:left="226" w:right="0"/>
              <w:jc w:val="left"/>
              <w:rPr>
                <w:rFonts w:ascii="Times New Roman" w:hAnsi="Times New Roman" w:cs="Times New Roman" w:eastAsia="Times New Roman" w:hint="default"/>
                <w:sz w:val="18"/>
                <w:szCs w:val="18"/>
              </w:rPr>
            </w:pPr>
            <w:r>
              <w:rPr>
                <w:rFonts w:ascii="Times New Roman"/>
                <w:sz w:val="18"/>
              </w:rPr>
              <w:t>6.87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16,995,</w:t>
            </w:r>
          </w:p>
          <w:p>
            <w:pPr>
              <w:pStyle w:val="TableParagraph"/>
              <w:spacing w:line="240" w:lineRule="auto" w:before="105"/>
              <w:ind w:left="206" w:right="0"/>
              <w:jc w:val="left"/>
              <w:rPr>
                <w:rFonts w:ascii="Times New Roman" w:hAnsi="Times New Roman" w:cs="Times New Roman" w:eastAsia="Times New Roman" w:hint="default"/>
                <w:sz w:val="18"/>
                <w:szCs w:val="18"/>
              </w:rPr>
            </w:pPr>
            <w:r>
              <w:rPr>
                <w:rFonts w:ascii="Times New Roman"/>
                <w:sz w:val="18"/>
              </w:rPr>
              <w:t>529.51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4.44%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365,539,</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397.36</w:t>
            </w:r>
          </w:p>
        </w:tc>
      </w:tr>
    </w:tbl>
    <w:p>
      <w:pPr>
        <w:spacing w:after="0" w:line="240" w:lineRule="auto"/>
        <w:jc w:val="center"/>
        <w:rPr>
          <w:rFonts w:ascii="Times New Roman" w:hAnsi="Times New Roman" w:cs="Times New Roman" w:eastAsia="Times New Roman" w:hint="default"/>
          <w:sz w:val="18"/>
          <w:szCs w:val="18"/>
        </w:rPr>
        <w:sectPr>
          <w:pgSz w:w="11910" w:h="16840"/>
          <w:pgMar w:header="907" w:footer="1019" w:top="1100" w:bottom="1200" w:left="1020" w:right="0"/>
        </w:sectPr>
      </w:pPr>
    </w:p>
    <w:p>
      <w:pPr>
        <w:spacing w:before="51"/>
        <w:ind w:left="11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57" w:lineRule="auto" w:before="117"/>
        <w:ind w:left="114" w:right="160" w:firstLine="0"/>
        <w:jc w:val="left"/>
        <w:rPr>
          <w:rFonts w:ascii="宋体" w:hAnsi="宋体" w:cs="宋体" w:eastAsia="宋体" w:hint="default"/>
          <w:sz w:val="18"/>
          <w:szCs w:val="18"/>
        </w:rPr>
      </w:pPr>
      <w:r>
        <w:rPr>
          <w:rFonts w:ascii="宋体" w:hAnsi="宋体" w:cs="宋体" w:eastAsia="宋体" w:hint="default"/>
          <w:sz w:val="18"/>
          <w:szCs w:val="18"/>
        </w:rPr>
        <w:t>□ 适用 √ 不适用 组合中，按账龄分析法计提坏账准备的应收账款：</w:t>
      </w:r>
    </w:p>
    <w:p>
      <w:pPr>
        <w:spacing w:before="28"/>
        <w:ind w:left="114" w:right="-2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100" w:bottom="1200" w:left="1020" w:right="0"/>
          <w:cols w:num="2" w:equalWidth="0">
            <w:col w:w="4255" w:space="4575"/>
            <w:col w:w="2060"/>
          </w:cols>
        </w:sectPr>
      </w:pP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326,352,115.10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7,451,359.55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2.28%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326,352,115.10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7,451,359.55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2.28%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227,146,848.83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22,714,684.90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73,944,223.15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18,605,284.73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25.16%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49,010,081.63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16,560,067.58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33.79%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12,366,265.79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6,980,874.20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56.45%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23,254,934.94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23,254,934.94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712,074,469.44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95,567,205.90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13.42%</w:t>
            </w:r>
          </w:p>
        </w:tc>
      </w:tr>
    </w:tbl>
    <w:p>
      <w:pPr>
        <w:spacing w:line="360" w:lineRule="auto" w:before="51"/>
        <w:ind w:left="114" w:right="643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60" w:lineRule="auto" w:before="26"/>
        <w:ind w:left="114" w:right="6792" w:firstLine="0"/>
        <w:jc w:val="left"/>
        <w:rPr>
          <w:rFonts w:ascii="宋体" w:hAnsi="宋体" w:cs="宋体" w:eastAsia="宋体" w:hint="default"/>
          <w:sz w:val="18"/>
          <w:szCs w:val="18"/>
        </w:rPr>
      </w:pPr>
      <w:r>
        <w:rPr>
          <w:rFonts w:ascii="宋体" w:hAnsi="宋体" w:cs="宋体" w:eastAsia="宋体" w:hint="default"/>
          <w:sz w:val="18"/>
          <w:szCs w:val="18"/>
        </w:rPr>
        <w:t>□ 适用 √ 不适用 组合中，采用其他方法计提坏账准备的应收账款：</w:t>
      </w:r>
    </w:p>
    <w:p>
      <w:pPr>
        <w:spacing w:line="240" w:lineRule="auto" w:before="11"/>
        <w:rPr>
          <w:rFonts w:ascii="宋体" w:hAnsi="宋体" w:cs="宋体" w:eastAsia="宋体" w:hint="default"/>
          <w:sz w:val="19"/>
          <w:szCs w:val="19"/>
        </w:rPr>
      </w:pPr>
    </w:p>
    <w:p>
      <w:pPr>
        <w:pStyle w:val="Heading4"/>
        <w:spacing w:line="240" w:lineRule="auto"/>
        <w:ind w:right="1027"/>
        <w:jc w:val="left"/>
        <w:rPr>
          <w:b w:val="0"/>
          <w:bCs w:val="0"/>
        </w:rPr>
      </w:pPr>
      <w:bookmarkStart w:name="（2）本期计提、收回或转回的坏账准备情况" w:id="237"/>
      <w:bookmarkEnd w:id="237"/>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100" w:bottom="1200" w:left="1020" w:right="0"/>
        </w:sectPr>
      </w:pPr>
    </w:p>
    <w:p>
      <w:pPr>
        <w:spacing w:line="338" w:lineRule="auto" w:before="44"/>
        <w:ind w:left="113" w:right="-14"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17,923,161.20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38,870,156.82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100" w:bottom="1200" w:left="1020" w:right="0"/>
          <w:cols w:num="2" w:equalWidth="0">
            <w:col w:w="7224" w:space="1605"/>
            <w:col w:w="2061"/>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59"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4"/>
        <w:spacing w:line="240" w:lineRule="auto" w:before="35"/>
        <w:ind w:right="1027"/>
        <w:jc w:val="left"/>
        <w:rPr>
          <w:b w:val="0"/>
          <w:bCs w:val="0"/>
        </w:rPr>
      </w:pPr>
      <w:bookmarkStart w:name="（3）本期实际核销的应收账款情况" w:id="238"/>
      <w:bookmarkEnd w:id="238"/>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type w:val="continuous"/>
          <w:pgSz w:w="11910" w:h="16840"/>
          <w:pgMar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1" w:right="161" w:hanging="270"/>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bl>
    <w:p>
      <w:pPr>
        <w:spacing w:before="52"/>
        <w:ind w:left="114" w:right="1027"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590" w:lineRule="atLeast" w:before="50"/>
        <w:ind w:left="484" w:right="1027" w:hanging="371"/>
        <w:jc w:val="left"/>
        <w:rPr>
          <w:rFonts w:ascii="宋体" w:hAnsi="宋体" w:cs="宋体" w:eastAsia="宋体" w:hint="default"/>
          <w:sz w:val="21"/>
          <w:szCs w:val="21"/>
        </w:rPr>
      </w:pPr>
      <w:bookmarkStart w:name="（4）按欠款方归集的期末余额前五名的应收账款情况" w:id="239"/>
      <w:bookmarkEnd w:id="23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）按欠款方归集的期末余额前五名的应收账款情况</w:t>
      </w:r>
      <w:r>
        <w:rPr>
          <w:rFonts w:ascii="宋体" w:hAnsi="宋体" w:cs="宋体" w:eastAsia="宋体" w:hint="default"/>
          <w:b/>
          <w:bCs/>
          <w:w w:val="99"/>
          <w:sz w:val="21"/>
          <w:szCs w:val="21"/>
        </w:rPr>
        <w:t> </w:t>
      </w:r>
      <w:r>
        <w:rPr>
          <w:rFonts w:ascii="宋体" w:hAnsi="宋体" w:cs="宋体" w:eastAsia="宋体" w:hint="default"/>
          <w:sz w:val="21"/>
          <w:szCs w:val="21"/>
        </w:rPr>
        <w:t>本报告期按欠款方归集的期末余额前五名应收账款汇总金额</w:t>
      </w:r>
      <w:r>
        <w:rPr>
          <w:rFonts w:ascii="宋体" w:hAnsi="宋体" w:cs="宋体" w:eastAsia="宋体" w:hint="default"/>
          <w:sz w:val="21"/>
          <w:szCs w:val="21"/>
        </w:rPr>
        <w:t>161,624,265.15</w:t>
      </w:r>
      <w:r>
        <w:rPr>
          <w:rFonts w:ascii="宋体" w:hAnsi="宋体" w:cs="宋体" w:eastAsia="宋体" w:hint="default"/>
          <w:sz w:val="21"/>
          <w:szCs w:val="21"/>
        </w:rPr>
        <w:t>元，占应收账款期末余额</w:t>
      </w:r>
    </w:p>
    <w:p>
      <w:pPr>
        <w:pStyle w:val="BodyText"/>
        <w:spacing w:line="240" w:lineRule="auto" w:before="37"/>
        <w:ind w:right="1027"/>
        <w:jc w:val="left"/>
      </w:pPr>
      <w:r>
        <w:rPr/>
        <w:t>的比例</w:t>
      </w:r>
      <w:r>
        <w:rPr>
          <w:rFonts w:ascii="宋体" w:hAnsi="宋体" w:cs="宋体" w:eastAsia="宋体" w:hint="default"/>
        </w:rPr>
        <w:t>22.63%</w:t>
      </w:r>
      <w:r>
        <w:rPr/>
        <w:t>，相应计提的坏账准备期末金额</w:t>
      </w:r>
      <w:r>
        <w:rPr>
          <w:rFonts w:ascii="宋体" w:hAnsi="宋体" w:cs="宋体" w:eastAsia="宋体" w:hint="default"/>
        </w:rPr>
        <w:t>6,747,438.15</w:t>
      </w:r>
      <w:r>
        <w:rPr/>
        <w:t>元。</w:t>
      </w:r>
    </w:p>
    <w:p>
      <w:pPr>
        <w:spacing w:line="240" w:lineRule="auto" w:before="11"/>
        <w:rPr>
          <w:rFonts w:ascii="宋体" w:hAnsi="宋体" w:cs="宋体" w:eastAsia="宋体" w:hint="default"/>
          <w:sz w:val="29"/>
          <w:szCs w:val="29"/>
        </w:rPr>
      </w:pPr>
    </w:p>
    <w:p>
      <w:pPr>
        <w:spacing w:line="3810" w:lineRule="exact"/>
        <w:ind w:left="114" w:right="0" w:firstLine="0"/>
        <w:rPr>
          <w:rFonts w:ascii="宋体" w:hAnsi="宋体" w:cs="宋体" w:eastAsia="宋体" w:hint="default"/>
          <w:sz w:val="20"/>
          <w:szCs w:val="20"/>
        </w:rPr>
      </w:pPr>
      <w:r>
        <w:rPr>
          <w:rFonts w:ascii="宋体" w:hAnsi="宋体" w:cs="宋体" w:eastAsia="宋体" w:hint="default"/>
          <w:position w:val="-75"/>
          <w:sz w:val="20"/>
          <w:szCs w:val="20"/>
        </w:rPr>
        <w:drawing>
          <wp:inline distT="0" distB="0" distL="0" distR="0">
            <wp:extent cx="5086350" cy="2419350"/>
            <wp:effectExtent l="0" t="0" r="0" b="0"/>
            <wp:docPr id="7" name="image59.png" descr=""/>
            <wp:cNvGraphicFramePr>
              <a:graphicFrameLocks noChangeAspect="1"/>
            </wp:cNvGraphicFramePr>
            <a:graphic>
              <a:graphicData uri="http://schemas.openxmlformats.org/drawingml/2006/picture">
                <pic:pic>
                  <pic:nvPicPr>
                    <pic:cNvPr id="8" name="image59.png"/>
                    <pic:cNvPicPr/>
                  </pic:nvPicPr>
                  <pic:blipFill>
                    <a:blip r:embed="rId73" cstate="print"/>
                    <a:stretch>
                      <a:fillRect/>
                    </a:stretch>
                  </pic:blipFill>
                  <pic:spPr>
                    <a:xfrm>
                      <a:off x="0" y="0"/>
                      <a:ext cx="5086350" cy="2419350"/>
                    </a:xfrm>
                    <a:prstGeom prst="rect">
                      <a:avLst/>
                    </a:prstGeom>
                  </pic:spPr>
                </pic:pic>
              </a:graphicData>
            </a:graphic>
          </wp:inline>
        </w:drawing>
      </w:r>
      <w:r>
        <w:rPr>
          <w:rFonts w:ascii="宋体" w:hAnsi="宋体" w:cs="宋体" w:eastAsia="宋体" w:hint="default"/>
          <w:position w:val="-75"/>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4"/>
        <w:spacing w:line="240" w:lineRule="auto"/>
        <w:ind w:left="113" w:right="1027"/>
        <w:jc w:val="left"/>
        <w:rPr>
          <w:b w:val="0"/>
          <w:bCs w:val="0"/>
        </w:rPr>
      </w:pPr>
      <w:bookmarkStart w:name="（5）因金融资产转移而终止确认的应收账款" w:id="240"/>
      <w:bookmarkEnd w:id="240"/>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27"/>
        <w:jc w:val="left"/>
        <w:rPr>
          <w:b w:val="0"/>
          <w:bCs w:val="0"/>
        </w:rPr>
      </w:pPr>
      <w:bookmarkStart w:name="（6）转移应收账款且继续涉入形成的资产、负债金额" w:id="241"/>
      <w:bookmarkEnd w:id="241"/>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spacing w:before="0"/>
        <w:ind w:left="114" w:right="10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027"/>
        <w:jc w:val="left"/>
        <w:rPr>
          <w:b w:val="0"/>
          <w:bCs w:val="0"/>
        </w:rPr>
      </w:pPr>
      <w:bookmarkStart w:name="6、预付款项" w:id="242"/>
      <w:bookmarkEnd w:id="242"/>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27"/>
        <w:jc w:val="left"/>
        <w:rPr>
          <w:b w:val="0"/>
          <w:bCs w:val="0"/>
        </w:rPr>
      </w:pPr>
      <w:bookmarkStart w:name="（1）预付款项按账龄列示" w:id="243"/>
      <w:bookmarkEnd w:id="243"/>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192,902,898.64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86.91%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104,423,422.84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98.15%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27,832,042.71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1,285,474.02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1.21%</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644,060.25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342,147.65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0.32%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570,823.91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335,212.91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0.32%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221,949,825.51</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106,386,257.42</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338" w:lineRule="auto" w:before="51"/>
        <w:ind w:left="114" w:right="5894"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 尚未达到结算条件</w:t>
      </w:r>
    </w:p>
    <w:p>
      <w:pPr>
        <w:spacing w:line="240" w:lineRule="auto" w:before="3"/>
        <w:rPr>
          <w:rFonts w:ascii="宋体" w:hAnsi="宋体" w:cs="宋体" w:eastAsia="宋体" w:hint="default"/>
          <w:sz w:val="22"/>
          <w:szCs w:val="22"/>
        </w:rPr>
      </w:pPr>
    </w:p>
    <w:p>
      <w:pPr>
        <w:spacing w:line="590" w:lineRule="atLeast" w:before="0"/>
        <w:ind w:left="484" w:right="1027" w:hanging="371"/>
        <w:jc w:val="left"/>
        <w:rPr>
          <w:rFonts w:ascii="宋体" w:hAnsi="宋体" w:cs="宋体" w:eastAsia="宋体" w:hint="default"/>
          <w:sz w:val="21"/>
          <w:szCs w:val="21"/>
        </w:rPr>
      </w:pPr>
      <w:bookmarkStart w:name="（2）按预付对象归集的期末余额前五名的预付款情况" w:id="244"/>
      <w:bookmarkEnd w:id="24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）按预付对象归集的期末余额前五名的预付款情况</w:t>
      </w:r>
      <w:r>
        <w:rPr>
          <w:rFonts w:ascii="宋体" w:hAnsi="宋体" w:cs="宋体" w:eastAsia="宋体" w:hint="default"/>
          <w:b/>
          <w:bCs/>
          <w:w w:val="99"/>
          <w:sz w:val="21"/>
          <w:szCs w:val="21"/>
        </w:rPr>
        <w:t> </w:t>
      </w:r>
      <w:r>
        <w:rPr>
          <w:rFonts w:ascii="宋体" w:hAnsi="宋体" w:cs="宋体" w:eastAsia="宋体" w:hint="default"/>
          <w:spacing w:val="-2"/>
          <w:sz w:val="21"/>
          <w:szCs w:val="21"/>
        </w:rPr>
        <w:t>本报告期按预付对象归集的期末余额前五名预付账款汇总金额</w:t>
      </w:r>
      <w:r>
        <w:rPr>
          <w:rFonts w:ascii="宋体" w:hAnsi="宋体" w:cs="宋体" w:eastAsia="宋体" w:hint="default"/>
          <w:spacing w:val="-2"/>
          <w:sz w:val="21"/>
          <w:szCs w:val="21"/>
        </w:rPr>
        <w:t>31,519,161.69</w:t>
      </w:r>
      <w:r>
        <w:rPr>
          <w:rFonts w:ascii="宋体" w:hAnsi="宋体" w:cs="宋体" w:eastAsia="宋体" w:hint="default"/>
          <w:spacing w:val="-2"/>
          <w:sz w:val="21"/>
          <w:szCs w:val="21"/>
        </w:rPr>
        <w:t>元，占预付账款期末余额</w:t>
      </w:r>
    </w:p>
    <w:p>
      <w:pPr>
        <w:pStyle w:val="BodyText"/>
        <w:spacing w:line="240" w:lineRule="auto" w:before="37"/>
        <w:ind w:left="114" w:right="1027"/>
        <w:jc w:val="left"/>
      </w:pPr>
      <w:r>
        <w:rPr/>
        <w:t>合计数的比例</w:t>
      </w:r>
      <w:r>
        <w:rPr>
          <w:rFonts w:ascii="宋体" w:hAnsi="宋体" w:cs="宋体" w:eastAsia="宋体" w:hint="default"/>
        </w:rPr>
        <w:t>14.20%</w:t>
      </w:r>
      <w:r>
        <w:rPr/>
        <w:t>。</w:t>
      </w:r>
    </w:p>
    <w:p>
      <w:pPr>
        <w:spacing w:line="240" w:lineRule="auto" w:before="6"/>
        <w:rPr>
          <w:rFonts w:ascii="宋体" w:hAnsi="宋体" w:cs="宋体" w:eastAsia="宋体" w:hint="default"/>
          <w:sz w:val="21"/>
          <w:szCs w:val="21"/>
        </w:rPr>
      </w:pPr>
    </w:p>
    <w:p>
      <w:pPr>
        <w:spacing w:line="3405" w:lineRule="exact"/>
        <w:ind w:left="114" w:right="0" w:firstLine="0"/>
        <w:rPr>
          <w:rFonts w:ascii="宋体" w:hAnsi="宋体" w:cs="宋体" w:eastAsia="宋体" w:hint="default"/>
          <w:sz w:val="20"/>
          <w:szCs w:val="20"/>
        </w:rPr>
      </w:pPr>
      <w:r>
        <w:rPr>
          <w:rFonts w:ascii="宋体" w:hAnsi="宋体" w:cs="宋体" w:eastAsia="宋体" w:hint="default"/>
          <w:position w:val="-67"/>
          <w:sz w:val="20"/>
          <w:szCs w:val="20"/>
        </w:rPr>
        <w:drawing>
          <wp:inline distT="0" distB="0" distL="0" distR="0">
            <wp:extent cx="5209280" cy="2162175"/>
            <wp:effectExtent l="0" t="0" r="0" b="0"/>
            <wp:docPr id="9" name="image60.png" descr=""/>
            <wp:cNvGraphicFramePr>
              <a:graphicFrameLocks noChangeAspect="1"/>
            </wp:cNvGraphicFramePr>
            <a:graphic>
              <a:graphicData uri="http://schemas.openxmlformats.org/drawingml/2006/picture">
                <pic:pic>
                  <pic:nvPicPr>
                    <pic:cNvPr id="10" name="image60.png"/>
                    <pic:cNvPicPr/>
                  </pic:nvPicPr>
                  <pic:blipFill>
                    <a:blip r:embed="rId74" cstate="print"/>
                    <a:stretch>
                      <a:fillRect/>
                    </a:stretch>
                  </pic:blipFill>
                  <pic:spPr>
                    <a:xfrm>
                      <a:off x="0" y="0"/>
                      <a:ext cx="5209280" cy="2162175"/>
                    </a:xfrm>
                    <a:prstGeom prst="rect">
                      <a:avLst/>
                    </a:prstGeom>
                  </pic:spPr>
                </pic:pic>
              </a:graphicData>
            </a:graphic>
          </wp:inline>
        </w:drawing>
      </w:r>
      <w:r>
        <w:rPr>
          <w:rFonts w:ascii="宋体" w:hAnsi="宋体" w:cs="宋体" w:eastAsia="宋体" w:hint="default"/>
          <w:position w:val="-67"/>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9"/>
          <w:szCs w:val="29"/>
        </w:rPr>
      </w:pPr>
    </w:p>
    <w:p>
      <w:pPr>
        <w:spacing w:before="0"/>
        <w:ind w:left="114" w:right="10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027"/>
        <w:jc w:val="left"/>
        <w:rPr>
          <w:b w:val="0"/>
          <w:bCs w:val="0"/>
        </w:rPr>
      </w:pPr>
      <w:bookmarkStart w:name="7、应收利息" w:id="245"/>
      <w:bookmarkEnd w:id="245"/>
      <w:r>
        <w:rPr>
          <w:b w:val="0"/>
          <w:bCs w:val="0"/>
        </w:rPr>
      </w:r>
      <w:r>
        <w:rPr>
          <w:rFonts w:ascii="Times New Roman" w:hAnsi="Times New Roman" w:cs="Times New Roman" w:eastAsia="Times New Roman" w:hint="default"/>
        </w:rPr>
        <w:t>7</w:t>
      </w:r>
      <w:r>
        <w:rPr/>
        <w:t>、应收利息</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27"/>
        <w:jc w:val="left"/>
        <w:rPr>
          <w:b w:val="0"/>
          <w:bCs w:val="0"/>
        </w:rPr>
      </w:pPr>
      <w:bookmarkStart w:name="（1）应收利息分类" w:id="246"/>
      <w:bookmarkEnd w:id="246"/>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资金拆借利息</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4,206,770.28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4,206,770.28</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4"/>
        <w:spacing w:line="240" w:lineRule="auto" w:before="35"/>
        <w:ind w:right="1027"/>
        <w:jc w:val="left"/>
        <w:rPr>
          <w:b w:val="0"/>
          <w:bCs w:val="0"/>
        </w:rPr>
      </w:pPr>
      <w:bookmarkStart w:name="（2）重要逾期利息" w:id="247"/>
      <w:bookmarkEnd w:id="247"/>
      <w:r>
        <w:rPr>
          <w:b w:val="0"/>
          <w:bCs w:val="0"/>
        </w:rPr>
      </w:r>
      <w:r>
        <w:rPr/>
        <w:t>（</w:t>
      </w:r>
      <w:r>
        <w:rPr>
          <w:rFonts w:ascii="Times New Roman" w:hAnsi="Times New Roman" w:cs="Times New Roman" w:eastAsia="Times New Roman" w:hint="default"/>
        </w:rPr>
        <w:t>2</w:t>
      </w:r>
      <w:r>
        <w:rPr/>
        <w:t>）重要逾期利息</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1" w:right="140" w:hanging="540"/>
              <w:jc w:val="left"/>
              <w:rPr>
                <w:rFonts w:ascii="宋体" w:hAnsi="宋体" w:cs="宋体" w:eastAsia="宋体" w:hint="default"/>
                <w:sz w:val="18"/>
                <w:szCs w:val="18"/>
              </w:rPr>
            </w:pPr>
            <w:r>
              <w:rPr>
                <w:rFonts w:ascii="宋体" w:hAnsi="宋体" w:cs="宋体" w:eastAsia="宋体" w:hint="default"/>
                <w:sz w:val="18"/>
                <w:szCs w:val="18"/>
              </w:rPr>
              <w:t>是否发生减值及其判 断依据</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left="113" w:right="1027"/>
        <w:jc w:val="left"/>
        <w:rPr>
          <w:b w:val="0"/>
          <w:bCs w:val="0"/>
        </w:rPr>
      </w:pPr>
      <w:bookmarkStart w:name="8、应收股利" w:id="248"/>
      <w:bookmarkEnd w:id="248"/>
      <w:r>
        <w:rPr>
          <w:b w:val="0"/>
          <w:bCs w:val="0"/>
        </w:rPr>
      </w:r>
      <w:r>
        <w:rPr>
          <w:rFonts w:ascii="Times New Roman" w:hAnsi="Times New Roman" w:cs="Times New Roman" w:eastAsia="Times New Roman" w:hint="default"/>
        </w:rPr>
        <w:t>8</w:t>
      </w:r>
      <w:r>
        <w:rPr/>
        <w:t>、应收股利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027"/>
        <w:jc w:val="left"/>
        <w:rPr>
          <w:b w:val="0"/>
          <w:bCs w:val="0"/>
        </w:rPr>
      </w:pPr>
      <w:bookmarkStart w:name="（1）应收股利" w:id="249"/>
      <w:bookmarkEnd w:id="249"/>
      <w:r>
        <w:rPr>
          <w:b w:val="0"/>
          <w:bCs w:val="0"/>
        </w:rPr>
      </w:r>
      <w:r>
        <w:rPr/>
        <w:t>（</w:t>
      </w:r>
      <w:r>
        <w:rPr>
          <w:rFonts w:ascii="Times New Roman" w:hAnsi="Times New Roman" w:cs="Times New Roman" w:eastAsia="Times New Roman" w:hint="default"/>
        </w:rPr>
        <w:t>1</w:t>
      </w:r>
      <w:r>
        <w:rPr/>
        <w:t>）应收股利</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4"/>
        <w:spacing w:line="240" w:lineRule="auto" w:before="35"/>
        <w:ind w:right="1027"/>
        <w:jc w:val="left"/>
        <w:rPr>
          <w:b w:val="0"/>
          <w:bCs w:val="0"/>
        </w:rPr>
      </w:pPr>
      <w:bookmarkStart w:name="（2）重要的账龄超过1年的应收股利" w:id="250"/>
      <w:bookmarkEnd w:id="250"/>
      <w:r>
        <w:rPr>
          <w:b w:val="0"/>
          <w:bCs w:val="0"/>
        </w:rPr>
      </w:r>
      <w:r>
        <w:rPr/>
        <w:t>（</w:t>
      </w:r>
      <w:r>
        <w:rPr>
          <w:rFonts w:ascii="Times New Roman" w:hAnsi="Times New Roman" w:cs="Times New Roman" w:eastAsia="Times New Roman" w:hint="default"/>
        </w:rPr>
        <w:t>2</w:t>
      </w:r>
      <w:r>
        <w:rPr/>
        <w:t>）重要的账龄超过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年的应收股利</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1" w:right="140" w:hanging="540"/>
              <w:jc w:val="left"/>
              <w:rPr>
                <w:rFonts w:ascii="宋体" w:hAnsi="宋体" w:cs="宋体" w:eastAsia="宋体" w:hint="default"/>
                <w:sz w:val="18"/>
                <w:szCs w:val="18"/>
              </w:rPr>
            </w:pPr>
            <w:r>
              <w:rPr>
                <w:rFonts w:ascii="宋体" w:hAnsi="宋体" w:cs="宋体" w:eastAsia="宋体" w:hint="default"/>
                <w:sz w:val="18"/>
                <w:szCs w:val="18"/>
              </w:rPr>
              <w:t>是否发生减值及其判 断依据</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left="113" w:right="1027"/>
        <w:jc w:val="left"/>
        <w:rPr>
          <w:b w:val="0"/>
          <w:bCs w:val="0"/>
        </w:rPr>
      </w:pPr>
      <w:bookmarkStart w:name="9、其他应收款" w:id="251"/>
      <w:bookmarkEnd w:id="251"/>
      <w:r>
        <w:rPr>
          <w:b w:val="0"/>
          <w:bCs w:val="0"/>
        </w:rPr>
      </w:r>
      <w:r>
        <w:rPr>
          <w:rFonts w:ascii="Times New Roman" w:hAnsi="Times New Roman" w:cs="Times New Roman" w:eastAsia="Times New Roman" w:hint="default"/>
        </w:rPr>
        <w:t>9</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 w:right="1027"/>
        <w:jc w:val="left"/>
        <w:rPr>
          <w:b w:val="0"/>
          <w:bCs w:val="0"/>
        </w:rPr>
      </w:pPr>
      <w:bookmarkStart w:name="（1）其他应收款分类披露" w:id="252"/>
      <w:bookmarkEnd w:id="252"/>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298" w:right="119"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370" w:right="191"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70" w:right="19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460,21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3,183.4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3" w:right="0"/>
              <w:jc w:val="left"/>
              <w:rPr>
                <w:rFonts w:ascii="Times New Roman" w:hAnsi="Times New Roman" w:cs="Times New Roman" w:eastAsia="Times New Roman" w:hint="default"/>
                <w:sz w:val="18"/>
                <w:szCs w:val="18"/>
              </w:rPr>
            </w:pPr>
            <w:r>
              <w:rPr>
                <w:rFonts w:ascii="Times New Roman"/>
                <w:sz w:val="18"/>
              </w:rPr>
              <w:t>99.99</w:t>
            </w:r>
          </w:p>
          <w:p>
            <w:pPr>
              <w:pStyle w:val="TableParagraph"/>
              <w:spacing w:line="240" w:lineRule="auto" w:before="106"/>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18,559,</w:t>
            </w:r>
          </w:p>
          <w:p>
            <w:pPr>
              <w:pStyle w:val="TableParagraph"/>
              <w:spacing w:line="240" w:lineRule="auto" w:before="106"/>
              <w:ind w:left="153" w:right="0"/>
              <w:jc w:val="left"/>
              <w:rPr>
                <w:rFonts w:ascii="Times New Roman" w:hAnsi="Times New Roman" w:cs="Times New Roman" w:eastAsia="Times New Roman" w:hint="default"/>
                <w:sz w:val="18"/>
                <w:szCs w:val="18"/>
              </w:rPr>
            </w:pPr>
            <w:r>
              <w:rPr>
                <w:rFonts w:ascii="Times New Roman"/>
                <w:sz w:val="18"/>
              </w:rPr>
              <w:t>576.25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441,65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3,607.2</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86,35</w:t>
            </w:r>
          </w:p>
          <w:p>
            <w:pPr>
              <w:pStyle w:val="TableParagraph"/>
              <w:spacing w:line="240" w:lineRule="auto" w:before="105"/>
              <w:ind w:left="34" w:right="0"/>
              <w:jc w:val="center"/>
              <w:rPr>
                <w:rFonts w:ascii="Times New Roman" w:hAnsi="Times New Roman" w:cs="Times New Roman" w:eastAsia="Times New Roman" w:hint="default"/>
                <w:sz w:val="18"/>
                <w:szCs w:val="18"/>
              </w:rPr>
            </w:pPr>
            <w:r>
              <w:rPr>
                <w:rFonts w:ascii="Times New Roman"/>
                <w:sz w:val="18"/>
              </w:rPr>
              <w:t>0,095</w:t>
            </w:r>
          </w:p>
          <w:p>
            <w:pPr>
              <w:pStyle w:val="TableParagraph"/>
              <w:spacing w:line="240" w:lineRule="auto" w:before="106"/>
              <w:ind w:left="214" w:right="0"/>
              <w:jc w:val="center"/>
              <w:rPr>
                <w:rFonts w:ascii="Times New Roman" w:hAnsi="Times New Roman" w:cs="Times New Roman" w:eastAsia="Times New Roman" w:hint="default"/>
                <w:sz w:val="18"/>
                <w:szCs w:val="18"/>
              </w:rPr>
            </w:pPr>
            <w:r>
              <w:rPr>
                <w:rFonts w:ascii="Times New Roman"/>
                <w:sz w:val="18"/>
              </w:rPr>
              <w:t>.25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3,409,4</w:t>
            </w:r>
          </w:p>
          <w:p>
            <w:pPr>
              <w:pStyle w:val="TableParagraph"/>
              <w:spacing w:line="240" w:lineRule="auto" w:before="106"/>
              <w:ind w:left="195" w:right="0"/>
              <w:jc w:val="center"/>
              <w:rPr>
                <w:rFonts w:ascii="Times New Roman" w:hAnsi="Times New Roman" w:cs="Times New Roman" w:eastAsia="Times New Roman" w:hint="default"/>
                <w:sz w:val="18"/>
                <w:szCs w:val="18"/>
              </w:rPr>
            </w:pPr>
            <w:r>
              <w:rPr>
                <w:rFonts w:ascii="Times New Roman"/>
                <w:sz w:val="18"/>
              </w:rPr>
              <w:t>65.45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3.95%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82,940,6</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29.80</w:t>
            </w:r>
          </w:p>
        </w:tc>
      </w:tr>
      <w:tr>
        <w:trPr>
          <w:trHeight w:val="1338"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单项金额不重大 但单独计提坏账 准备的其他应收 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0.01%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460,21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6,183.4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18,562,</w:t>
            </w:r>
          </w:p>
          <w:p>
            <w:pPr>
              <w:pStyle w:val="TableParagraph"/>
              <w:spacing w:line="240" w:lineRule="auto" w:before="106"/>
              <w:ind w:left="153" w:right="0"/>
              <w:jc w:val="left"/>
              <w:rPr>
                <w:rFonts w:ascii="Times New Roman" w:hAnsi="Times New Roman" w:cs="Times New Roman" w:eastAsia="Times New Roman" w:hint="default"/>
                <w:sz w:val="18"/>
                <w:szCs w:val="18"/>
              </w:rPr>
            </w:pPr>
            <w:r>
              <w:rPr>
                <w:rFonts w:ascii="Times New Roman"/>
                <w:sz w:val="18"/>
              </w:rPr>
              <w:t>576.25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441,65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3,607.2</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86,35</w:t>
            </w:r>
          </w:p>
          <w:p>
            <w:pPr>
              <w:pStyle w:val="TableParagraph"/>
              <w:spacing w:line="240" w:lineRule="auto" w:before="105"/>
              <w:ind w:left="34" w:right="0"/>
              <w:jc w:val="center"/>
              <w:rPr>
                <w:rFonts w:ascii="Times New Roman" w:hAnsi="Times New Roman" w:cs="Times New Roman" w:eastAsia="Times New Roman" w:hint="default"/>
                <w:sz w:val="18"/>
                <w:szCs w:val="18"/>
              </w:rPr>
            </w:pPr>
            <w:r>
              <w:rPr>
                <w:rFonts w:ascii="Times New Roman"/>
                <w:sz w:val="18"/>
              </w:rPr>
              <w:t>0,095</w:t>
            </w:r>
          </w:p>
          <w:p>
            <w:pPr>
              <w:pStyle w:val="TableParagraph"/>
              <w:spacing w:line="240" w:lineRule="auto" w:before="106"/>
              <w:ind w:left="214" w:right="0"/>
              <w:jc w:val="center"/>
              <w:rPr>
                <w:rFonts w:ascii="Times New Roman" w:hAnsi="Times New Roman" w:cs="Times New Roman" w:eastAsia="Times New Roman" w:hint="default"/>
                <w:sz w:val="18"/>
                <w:szCs w:val="18"/>
              </w:rPr>
            </w:pPr>
            <w:r>
              <w:rPr>
                <w:rFonts w:ascii="Times New Roman"/>
                <w:sz w:val="18"/>
              </w:rPr>
              <w:t>.25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3,409,4</w:t>
            </w:r>
          </w:p>
          <w:p>
            <w:pPr>
              <w:pStyle w:val="TableParagraph"/>
              <w:spacing w:line="240" w:lineRule="auto" w:before="106"/>
              <w:ind w:left="195" w:right="0"/>
              <w:jc w:val="center"/>
              <w:rPr>
                <w:rFonts w:ascii="Times New Roman" w:hAnsi="Times New Roman" w:cs="Times New Roman" w:eastAsia="Times New Roman" w:hint="default"/>
                <w:sz w:val="18"/>
                <w:szCs w:val="18"/>
              </w:rPr>
            </w:pPr>
            <w:r>
              <w:rPr>
                <w:rFonts w:ascii="Times New Roman"/>
                <w:sz w:val="18"/>
              </w:rPr>
              <w:t>65.45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3.95%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82,940,6</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29.80</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before="117"/>
        <w:ind w:left="114" w:right="10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3"/>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907" w:footer="1019" w:top="1100" w:bottom="1200" w:left="1020" w:right="0"/>
        </w:sectPr>
      </w:pPr>
    </w:p>
    <w:p>
      <w:pPr>
        <w:spacing w:before="44"/>
        <w:ind w:left="114" w:right="-2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组合中，按账龄分析法计提坏账准备的其他应收款：</w:t>
      </w:r>
    </w:p>
    <w:p>
      <w:pPr>
        <w:spacing w:before="116"/>
        <w:ind w:left="114" w:right="-2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100" w:bottom="1200" w:left="1020" w:right="0"/>
          <w:cols w:num="2" w:equalWidth="0">
            <w:col w:w="4255" w:space="4575"/>
            <w:col w:w="2060"/>
          </w:cols>
        </w:sectPr>
      </w:pP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392"/>
        <w:gridCol w:w="2394"/>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287,294,820.11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4,051,347.47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287,294,820.11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4,051,347.47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30,318,239.81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3,031,823.98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9,306,565.20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2,371,608.87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25.48%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4,144,013.69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1,880,558.93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45.38%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1,989,472.40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999,607.75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50.24%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6,224,629.25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6,224,629.25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339,277,740.46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18,559,576.25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5.47%</w:t>
            </w:r>
          </w:p>
        </w:tc>
      </w:tr>
    </w:tbl>
    <w:p>
      <w:pPr>
        <w:spacing w:line="360" w:lineRule="auto" w:before="51"/>
        <w:ind w:left="114" w:right="625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60" w:lineRule="auto" w:before="26"/>
        <w:ind w:left="114" w:right="6612" w:firstLine="0"/>
        <w:jc w:val="left"/>
        <w:rPr>
          <w:rFonts w:ascii="宋体" w:hAnsi="宋体" w:cs="宋体" w:eastAsia="宋体" w:hint="default"/>
          <w:sz w:val="18"/>
          <w:szCs w:val="18"/>
        </w:rPr>
      </w:pPr>
      <w:r>
        <w:rPr>
          <w:rFonts w:ascii="宋体" w:hAnsi="宋体" w:cs="宋体" w:eastAsia="宋体" w:hint="default"/>
          <w:sz w:val="18"/>
          <w:szCs w:val="18"/>
        </w:rPr>
        <w:t>□ 适用 √ 不适用 组合中，采用其他方法计提坏账准备的其他应收款：</w:t>
      </w:r>
    </w:p>
    <w:p>
      <w:pPr>
        <w:spacing w:before="26"/>
        <w:ind w:left="114" w:right="10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pStyle w:val="Heading4"/>
        <w:spacing w:line="240" w:lineRule="auto"/>
        <w:ind w:right="1027"/>
        <w:jc w:val="left"/>
        <w:rPr>
          <w:b w:val="0"/>
          <w:bCs w:val="0"/>
        </w:rPr>
      </w:pPr>
      <w:bookmarkStart w:name="（2）本期计提、收回或转回的坏账准备情况" w:id="253"/>
      <w:bookmarkEnd w:id="253"/>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100" w:bottom="1200" w:left="1020" w:right="0"/>
        </w:sectPr>
      </w:pPr>
    </w:p>
    <w:p>
      <w:pPr>
        <w:spacing w:line="338" w:lineRule="auto" w:before="44"/>
        <w:ind w:left="113" w:right="-13"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5,275,124.18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2,741,374.22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100" w:bottom="1200" w:left="1020" w:right="0"/>
          <w:cols w:num="2" w:equalWidth="0">
            <w:col w:w="7044" w:space="1785"/>
            <w:col w:w="2061"/>
          </w:cols>
        </w:sectPr>
      </w:pP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4"/>
        <w:spacing w:line="240" w:lineRule="auto" w:before="35"/>
        <w:ind w:right="1027"/>
        <w:jc w:val="left"/>
        <w:rPr>
          <w:b w:val="0"/>
          <w:bCs w:val="0"/>
        </w:rPr>
      </w:pPr>
      <w:bookmarkStart w:name="（3）本期实际核销的其他应收款情况" w:id="254"/>
      <w:bookmarkEnd w:id="254"/>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0" w:right="162" w:hanging="270"/>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after="0"/>
        <w:jc w:val="left"/>
        <w:rPr>
          <w:rFonts w:ascii="宋体" w:hAnsi="宋体" w:cs="宋体" w:eastAsia="宋体" w:hint="default"/>
          <w:sz w:val="18"/>
          <w:szCs w:val="18"/>
        </w:rPr>
        <w:sectPr>
          <w:type w:val="continuous"/>
          <w:pgSz w:w="11910" w:h="16840"/>
          <w:pgMar w:top="1100" w:bottom="1200" w:left="1020" w:right="0"/>
        </w:sectPr>
      </w:pPr>
    </w:p>
    <w:p>
      <w:pPr>
        <w:spacing w:line="240" w:lineRule="auto" w:before="8"/>
        <w:rPr>
          <w:rFonts w:ascii="宋体" w:hAnsi="宋体" w:cs="宋体" w:eastAsia="宋体" w:hint="default"/>
          <w:sz w:val="21"/>
          <w:szCs w:val="21"/>
        </w:rPr>
      </w:pPr>
    </w:p>
    <w:p>
      <w:pPr>
        <w:pStyle w:val="Heading4"/>
        <w:spacing w:line="240" w:lineRule="auto" w:before="35"/>
        <w:ind w:right="1027"/>
        <w:jc w:val="left"/>
        <w:rPr>
          <w:b w:val="0"/>
          <w:bCs w:val="0"/>
        </w:rPr>
      </w:pPr>
      <w:bookmarkStart w:name="（4）其他应收款按款项性质分类情况" w:id="255"/>
      <w:bookmarkEnd w:id="255"/>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190,735,004.75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67,946,525.82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215,131,473.59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4,286,569.49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项目备用金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30,855,822.94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13,407,652.85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代收代付款项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18,712,417.23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255,325.20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4,781,464.97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454,021.89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460,216,183.48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86,350,095.25</w:t>
            </w:r>
          </w:p>
        </w:tc>
      </w:tr>
    </w:tbl>
    <w:p>
      <w:pPr>
        <w:spacing w:line="240" w:lineRule="auto" w:before="2"/>
        <w:rPr>
          <w:rFonts w:ascii="宋体" w:hAnsi="宋体" w:cs="宋体" w:eastAsia="宋体" w:hint="default"/>
          <w:sz w:val="19"/>
          <w:szCs w:val="19"/>
        </w:rPr>
      </w:pPr>
    </w:p>
    <w:p>
      <w:pPr>
        <w:pStyle w:val="Heading4"/>
        <w:spacing w:line="240" w:lineRule="auto" w:before="35"/>
        <w:ind w:right="1027"/>
        <w:jc w:val="left"/>
        <w:rPr>
          <w:b w:val="0"/>
          <w:bCs w:val="0"/>
        </w:rPr>
      </w:pPr>
      <w:bookmarkStart w:name="（5）按欠款方归集的期末余额前五名的其他应收款情况" w:id="256"/>
      <w:bookmarkEnd w:id="256"/>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102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42"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62" w:right="162"/>
              <w:jc w:val="center"/>
              <w:rPr>
                <w:rFonts w:ascii="宋体" w:hAnsi="宋体" w:cs="宋体" w:eastAsia="宋体" w:hint="default"/>
                <w:sz w:val="18"/>
                <w:szCs w:val="18"/>
              </w:rPr>
            </w:pPr>
            <w:r>
              <w:rPr>
                <w:rFonts w:ascii="宋体" w:hAnsi="宋体" w:cs="宋体" w:eastAsia="宋体" w:hint="default"/>
                <w:sz w:val="18"/>
                <w:szCs w:val="18"/>
              </w:rPr>
              <w:t>占其他应收款期 末余额合计数的 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00" w:right="162" w:hanging="540"/>
              <w:jc w:val="left"/>
              <w:rPr>
                <w:rFonts w:ascii="宋体" w:hAnsi="宋体" w:cs="宋体" w:eastAsia="宋体" w:hint="default"/>
                <w:sz w:val="18"/>
                <w:szCs w:val="18"/>
              </w:rPr>
            </w:pPr>
            <w:r>
              <w:rPr>
                <w:rFonts w:ascii="宋体" w:hAnsi="宋体" w:cs="宋体" w:eastAsia="宋体" w:hint="default"/>
                <w:sz w:val="18"/>
                <w:szCs w:val="18"/>
              </w:rPr>
              <w:t>坏账准备期末余 额</w:t>
            </w: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19"/>
              <w:jc w:val="both"/>
              <w:rPr>
                <w:rFonts w:ascii="宋体" w:hAnsi="宋体" w:cs="宋体" w:eastAsia="宋体" w:hint="default"/>
                <w:sz w:val="18"/>
                <w:szCs w:val="18"/>
              </w:rPr>
            </w:pPr>
            <w:r>
              <w:rPr>
                <w:rFonts w:ascii="宋体" w:hAnsi="宋体" w:cs="宋体" w:eastAsia="宋体" w:hint="default"/>
                <w:sz w:val="18"/>
                <w:szCs w:val="18"/>
              </w:rPr>
              <w:t>乌兰察布市京蓝 生态科技有限公 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6" w:right="0"/>
              <w:jc w:val="left"/>
              <w:rPr>
                <w:rFonts w:ascii="Times New Roman" w:hAnsi="Times New Roman" w:cs="Times New Roman" w:eastAsia="Times New Roman" w:hint="default"/>
                <w:sz w:val="18"/>
                <w:szCs w:val="18"/>
              </w:rPr>
            </w:pPr>
            <w:r>
              <w:rPr>
                <w:rFonts w:ascii="Times New Roman"/>
                <w:sz w:val="18"/>
              </w:rPr>
              <w:t>169,865,424.57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36.91%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1,698,654.25</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19"/>
              <w:jc w:val="left"/>
              <w:rPr>
                <w:rFonts w:ascii="宋体" w:hAnsi="宋体" w:cs="宋体" w:eastAsia="宋体" w:hint="default"/>
                <w:sz w:val="18"/>
                <w:szCs w:val="18"/>
              </w:rPr>
            </w:pPr>
            <w:r>
              <w:rPr>
                <w:rFonts w:ascii="宋体" w:hAnsi="宋体" w:cs="宋体" w:eastAsia="宋体" w:hint="default"/>
                <w:sz w:val="18"/>
                <w:szCs w:val="18"/>
              </w:rPr>
              <w:t>西华县城镇建设 投资有限公司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6" w:right="0"/>
              <w:jc w:val="left"/>
              <w:rPr>
                <w:rFonts w:ascii="Times New Roman" w:hAnsi="Times New Roman" w:cs="Times New Roman" w:eastAsia="Times New Roman" w:hint="default"/>
                <w:sz w:val="18"/>
                <w:szCs w:val="18"/>
              </w:rPr>
            </w:pPr>
            <w:r>
              <w:rPr>
                <w:rFonts w:ascii="Times New Roman"/>
                <w:sz w:val="18"/>
              </w:rPr>
              <w:t>30,000,000.00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19"/>
              <w:jc w:val="both"/>
              <w:rPr>
                <w:rFonts w:ascii="宋体" w:hAnsi="宋体" w:cs="宋体" w:eastAsia="宋体" w:hint="default"/>
                <w:sz w:val="18"/>
                <w:szCs w:val="18"/>
              </w:rPr>
            </w:pPr>
            <w:r>
              <w:rPr>
                <w:rFonts w:ascii="宋体" w:hAnsi="宋体" w:cs="宋体" w:eastAsia="宋体" w:hint="default"/>
                <w:sz w:val="18"/>
                <w:szCs w:val="18"/>
              </w:rPr>
              <w:t>内蒙古海拉尔农 牧场管理局财务 处</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6" w:right="0"/>
              <w:jc w:val="left"/>
              <w:rPr>
                <w:rFonts w:ascii="Times New Roman" w:hAnsi="Times New Roman" w:cs="Times New Roman" w:eastAsia="Times New Roman" w:hint="default"/>
                <w:sz w:val="18"/>
                <w:szCs w:val="18"/>
              </w:rPr>
            </w:pPr>
            <w:r>
              <w:rPr>
                <w:rFonts w:ascii="Times New Roman"/>
                <w:sz w:val="18"/>
              </w:rPr>
              <w:t>22,000,000.00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4.78%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嘉祥县财政局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6" w:right="0"/>
              <w:jc w:val="left"/>
              <w:rPr>
                <w:rFonts w:ascii="Times New Roman" w:hAnsi="Times New Roman" w:cs="Times New Roman" w:eastAsia="Times New Roman" w:hint="default"/>
                <w:sz w:val="18"/>
                <w:szCs w:val="18"/>
              </w:rPr>
            </w:pPr>
            <w:r>
              <w:rPr>
                <w:rFonts w:ascii="Times New Roman"/>
                <w:sz w:val="18"/>
              </w:rPr>
              <w:t>17,000,000.00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19"/>
              <w:jc w:val="left"/>
              <w:rPr>
                <w:rFonts w:ascii="宋体" w:hAnsi="宋体" w:cs="宋体" w:eastAsia="宋体" w:hint="default"/>
                <w:sz w:val="18"/>
                <w:szCs w:val="18"/>
              </w:rPr>
            </w:pPr>
            <w:r>
              <w:rPr>
                <w:rFonts w:ascii="宋体" w:hAnsi="宋体" w:cs="宋体" w:eastAsia="宋体" w:hint="default"/>
                <w:sz w:val="18"/>
                <w:szCs w:val="18"/>
              </w:rPr>
              <w:t>翁牛特旗公共资 源交易中心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6" w:right="0"/>
              <w:jc w:val="left"/>
              <w:rPr>
                <w:rFonts w:ascii="Times New Roman" w:hAnsi="Times New Roman" w:cs="Times New Roman" w:eastAsia="Times New Roman" w:hint="default"/>
                <w:sz w:val="18"/>
                <w:szCs w:val="18"/>
              </w:rPr>
            </w:pPr>
            <w:r>
              <w:rPr>
                <w:rFonts w:ascii="Times New Roman"/>
                <w:sz w:val="18"/>
              </w:rPr>
              <w:t>15,057,377.95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6" w:right="0"/>
              <w:jc w:val="left"/>
              <w:rPr>
                <w:rFonts w:ascii="Times New Roman" w:hAnsi="Times New Roman" w:cs="Times New Roman" w:eastAsia="Times New Roman" w:hint="default"/>
                <w:sz w:val="18"/>
                <w:szCs w:val="18"/>
              </w:rPr>
            </w:pPr>
            <w:r>
              <w:rPr>
                <w:rFonts w:ascii="Times New Roman"/>
                <w:sz w:val="18"/>
              </w:rPr>
              <w:t>253,922,802.52</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55.17%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1,698,654.25</w:t>
            </w:r>
          </w:p>
        </w:tc>
      </w:tr>
    </w:tbl>
    <w:p>
      <w:pPr>
        <w:spacing w:line="240" w:lineRule="auto" w:before="2"/>
        <w:rPr>
          <w:rFonts w:ascii="宋体" w:hAnsi="宋体" w:cs="宋体" w:eastAsia="宋体" w:hint="default"/>
          <w:sz w:val="19"/>
          <w:szCs w:val="19"/>
        </w:rPr>
      </w:pPr>
    </w:p>
    <w:p>
      <w:pPr>
        <w:pStyle w:val="Heading4"/>
        <w:spacing w:line="240" w:lineRule="auto" w:before="35"/>
        <w:ind w:right="1027"/>
        <w:jc w:val="left"/>
        <w:rPr>
          <w:b w:val="0"/>
          <w:bCs w:val="0"/>
        </w:rPr>
      </w:pPr>
      <w:bookmarkStart w:name="（6）涉及政府补助的应收款项" w:id="257"/>
      <w:bookmarkEnd w:id="257"/>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2" w:right="143" w:hanging="450"/>
              <w:jc w:val="left"/>
              <w:rPr>
                <w:rFonts w:ascii="宋体" w:hAnsi="宋体" w:cs="宋体" w:eastAsia="宋体" w:hint="default"/>
                <w:sz w:val="18"/>
                <w:szCs w:val="18"/>
              </w:rPr>
            </w:pPr>
            <w:r>
              <w:rPr>
                <w:rFonts w:ascii="宋体" w:hAnsi="宋体" w:cs="宋体" w:eastAsia="宋体" w:hint="default"/>
                <w:sz w:val="18"/>
                <w:szCs w:val="18"/>
              </w:rPr>
              <w:t>预计收取的时间、金 额及依据</w:t>
            </w:r>
          </w:p>
        </w:tc>
      </w:tr>
    </w:tbl>
    <w:p>
      <w:pPr>
        <w:spacing w:after="0" w:line="319"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4"/>
        <w:spacing w:line="240" w:lineRule="auto" w:before="35"/>
        <w:ind w:right="1027"/>
        <w:jc w:val="left"/>
        <w:rPr>
          <w:b w:val="0"/>
          <w:bCs w:val="0"/>
        </w:rPr>
      </w:pPr>
      <w:bookmarkStart w:name="（7）因金融资产转移而终止确认的其他应收款" w:id="258"/>
      <w:bookmarkEnd w:id="258"/>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27"/>
        <w:jc w:val="left"/>
        <w:rPr>
          <w:b w:val="0"/>
          <w:bCs w:val="0"/>
        </w:rPr>
      </w:pPr>
      <w:bookmarkStart w:name="（8）转移其他应收款且继续涉入形成的资产、负债金额" w:id="259"/>
      <w:bookmarkEnd w:id="259"/>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spacing w:before="0"/>
        <w:ind w:left="113" w:right="10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left="113" w:right="1027"/>
        <w:jc w:val="left"/>
        <w:rPr>
          <w:b w:val="0"/>
          <w:bCs w:val="0"/>
        </w:rPr>
      </w:pPr>
      <w:bookmarkStart w:name="10、存货" w:id="260"/>
      <w:bookmarkEnd w:id="260"/>
      <w:r>
        <w:rPr>
          <w:b w:val="0"/>
          <w:bCs w:val="0"/>
        </w:rPr>
      </w:r>
      <w:r>
        <w:rPr>
          <w:rFonts w:ascii="Times New Roman" w:hAnsi="Times New Roman" w:cs="Times New Roman" w:eastAsia="Times New Roman" w:hint="default"/>
        </w:rPr>
        <w:t>10</w:t>
      </w:r>
      <w:r>
        <w:rPr/>
        <w:t>、存货</w:t>
      </w:r>
      <w:r>
        <w:rPr>
          <w:b w:val="0"/>
          <w:bCs w:val="0"/>
        </w:rPr>
      </w:r>
    </w:p>
    <w:p>
      <w:pPr>
        <w:spacing w:line="240" w:lineRule="auto" w:before="9"/>
        <w:rPr>
          <w:rFonts w:ascii="宋体" w:hAnsi="宋体" w:cs="宋体" w:eastAsia="宋体" w:hint="default"/>
          <w:b/>
          <w:bCs/>
          <w:sz w:val="26"/>
          <w:szCs w:val="26"/>
        </w:rPr>
      </w:pPr>
    </w:p>
    <w:p>
      <w:pPr>
        <w:spacing w:line="360" w:lineRule="auto" w:before="0"/>
        <w:ind w:left="114" w:right="7512" w:firstLine="0"/>
        <w:jc w:val="left"/>
        <w:rPr>
          <w:rFonts w:ascii="宋体" w:hAnsi="宋体" w:cs="宋体" w:eastAsia="宋体" w:hint="default"/>
          <w:sz w:val="18"/>
          <w:szCs w:val="18"/>
        </w:rPr>
      </w:pPr>
      <w:r>
        <w:rPr>
          <w:rFonts w:ascii="宋体" w:hAnsi="宋体" w:cs="宋体" w:eastAsia="宋体" w:hint="default"/>
          <w:sz w:val="18"/>
          <w:szCs w:val="18"/>
        </w:rPr>
        <w:t>公司是否需要遵守房地产行业的披露要求 否</w:t>
      </w:r>
    </w:p>
    <w:p>
      <w:pPr>
        <w:spacing w:line="240" w:lineRule="auto" w:before="11"/>
        <w:rPr>
          <w:rFonts w:ascii="宋体" w:hAnsi="宋体" w:cs="宋体" w:eastAsia="宋体" w:hint="default"/>
          <w:sz w:val="19"/>
          <w:szCs w:val="19"/>
        </w:rPr>
      </w:pPr>
    </w:p>
    <w:p>
      <w:pPr>
        <w:pStyle w:val="Heading4"/>
        <w:spacing w:line="240" w:lineRule="auto"/>
        <w:ind w:right="1027"/>
        <w:jc w:val="left"/>
        <w:rPr>
          <w:b w:val="0"/>
          <w:bCs w:val="0"/>
        </w:rPr>
      </w:pPr>
      <w:bookmarkStart w:name="（1）存货分类" w:id="261"/>
      <w:bookmarkEnd w:id="261"/>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113,197,316.82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913,520.22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112,283,796.60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62,670,051.75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62,670,051.75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3,038,448.12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3,038,448.12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3,123,957.35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3,123,957.35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126,636,461.71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126,636,461.71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103,162,087.79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103,162,087.79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237,418.19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237,418.19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385,629.46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385,629.46</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消耗性生物资 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137,721,488.33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137,721,488.33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73"/>
              <w:jc w:val="both"/>
              <w:rPr>
                <w:rFonts w:ascii="宋体" w:hAnsi="宋体" w:cs="宋体" w:eastAsia="宋体" w:hint="default"/>
                <w:sz w:val="18"/>
                <w:szCs w:val="18"/>
              </w:rPr>
            </w:pPr>
            <w:r>
              <w:rPr>
                <w:rFonts w:ascii="宋体" w:hAnsi="宋体" w:cs="宋体" w:eastAsia="宋体" w:hint="default"/>
                <w:sz w:val="18"/>
                <w:szCs w:val="18"/>
              </w:rPr>
              <w:t>建造合同形成 的已完工未结 算资产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2,095,299,788.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9,961,286.85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2,085,338,501.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817,002,818.87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817,002,818.87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88,512,327.52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88,512,327.52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53,314,382.46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53,314,382.46</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2,564,643,248.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10,874,807.07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2,553,768,441.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1,039,658,927.</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68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1,039,658,927.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68</w:t>
            </w:r>
          </w:p>
        </w:tc>
      </w:tr>
    </w:tbl>
    <w:p>
      <w:pPr>
        <w:spacing w:line="340" w:lineRule="auto" w:before="51"/>
        <w:ind w:left="114" w:right="247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上市公司从事种业、种植业务》的披露要求 否</w:t>
      </w:r>
    </w:p>
    <w:p>
      <w:pPr>
        <w:spacing w:line="240" w:lineRule="auto" w:before="12"/>
        <w:rPr>
          <w:rFonts w:ascii="宋体" w:hAnsi="宋体" w:cs="宋体" w:eastAsia="宋体" w:hint="default"/>
          <w:sz w:val="20"/>
          <w:szCs w:val="20"/>
        </w:rPr>
      </w:pPr>
    </w:p>
    <w:p>
      <w:pPr>
        <w:pStyle w:val="Heading4"/>
        <w:spacing w:line="240" w:lineRule="auto"/>
        <w:ind w:right="1027"/>
        <w:jc w:val="left"/>
        <w:rPr>
          <w:b w:val="0"/>
          <w:bCs w:val="0"/>
        </w:rPr>
      </w:pPr>
      <w:bookmarkStart w:name="（2）存货跌价准备" w:id="262"/>
      <w:bookmarkEnd w:id="262"/>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4" w:right="0"/>
              <w:jc w:val="left"/>
              <w:rPr>
                <w:rFonts w:ascii="Times New Roman" w:hAnsi="Times New Roman" w:cs="Times New Roman" w:eastAsia="Times New Roman" w:hint="default"/>
                <w:sz w:val="18"/>
                <w:szCs w:val="18"/>
              </w:rPr>
            </w:pPr>
            <w:r>
              <w:rPr>
                <w:rFonts w:ascii="Times New Roman"/>
                <w:sz w:val="18"/>
              </w:rPr>
              <w:t>913,520.22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913,520.22</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73"/>
              <w:jc w:val="both"/>
              <w:rPr>
                <w:rFonts w:ascii="宋体" w:hAnsi="宋体" w:cs="宋体" w:eastAsia="宋体" w:hint="default"/>
                <w:sz w:val="18"/>
                <w:szCs w:val="18"/>
              </w:rPr>
            </w:pPr>
            <w:r>
              <w:rPr>
                <w:rFonts w:ascii="宋体" w:hAnsi="宋体" w:cs="宋体" w:eastAsia="宋体" w:hint="default"/>
                <w:sz w:val="18"/>
                <w:szCs w:val="18"/>
              </w:rPr>
              <w:t>建造合同形成 的已完工未结 算资产</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16" w:right="0"/>
              <w:jc w:val="center"/>
              <w:rPr>
                <w:rFonts w:ascii="Times New Roman" w:hAnsi="Times New Roman" w:cs="Times New Roman" w:eastAsia="Times New Roman" w:hint="default"/>
                <w:sz w:val="18"/>
                <w:szCs w:val="18"/>
              </w:rPr>
            </w:pPr>
            <w:r>
              <w:rPr>
                <w:rFonts w:ascii="Times New Roman"/>
                <w:sz w:val="18"/>
              </w:rPr>
              <w:t>18,692,552.31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8,731,265.46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9,961,286.85</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4" w:right="0"/>
              <w:jc w:val="left"/>
              <w:rPr>
                <w:rFonts w:ascii="Times New Roman" w:hAnsi="Times New Roman" w:cs="Times New Roman" w:eastAsia="Times New Roman" w:hint="default"/>
                <w:sz w:val="18"/>
                <w:szCs w:val="18"/>
              </w:rPr>
            </w:pPr>
            <w:r>
              <w:rPr>
                <w:rFonts w:ascii="Times New Roman"/>
                <w:sz w:val="18"/>
              </w:rPr>
              <w:t>913,520.22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9" w:right="0"/>
              <w:jc w:val="left"/>
              <w:rPr>
                <w:rFonts w:ascii="Times New Roman" w:hAnsi="Times New Roman" w:cs="Times New Roman" w:eastAsia="Times New Roman" w:hint="default"/>
                <w:sz w:val="18"/>
                <w:szCs w:val="18"/>
              </w:rPr>
            </w:pPr>
            <w:r>
              <w:rPr>
                <w:rFonts w:ascii="Times New Roman"/>
                <w:sz w:val="18"/>
              </w:rPr>
              <w:t>18,692,552.31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9" w:right="0"/>
              <w:jc w:val="left"/>
              <w:rPr>
                <w:rFonts w:ascii="Times New Roman" w:hAnsi="Times New Roman" w:cs="Times New Roman" w:eastAsia="Times New Roman" w:hint="default"/>
                <w:sz w:val="18"/>
                <w:szCs w:val="18"/>
              </w:rPr>
            </w:pPr>
            <w:r>
              <w:rPr>
                <w:rFonts w:ascii="Times New Roman"/>
                <w:sz w:val="18"/>
              </w:rPr>
              <w:t>8,731,265.46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9" w:right="0"/>
              <w:jc w:val="left"/>
              <w:rPr>
                <w:rFonts w:ascii="Times New Roman" w:hAnsi="Times New Roman" w:cs="Times New Roman" w:eastAsia="Times New Roman" w:hint="default"/>
                <w:sz w:val="18"/>
                <w:szCs w:val="18"/>
              </w:rPr>
            </w:pPr>
            <w:r>
              <w:rPr>
                <w:rFonts w:ascii="Times New Roman"/>
                <w:sz w:val="18"/>
              </w:rPr>
              <w:t>10,874,807.07</w:t>
            </w:r>
          </w:p>
        </w:tc>
      </w:tr>
    </w:tbl>
    <w:p>
      <w:pPr>
        <w:spacing w:line="240" w:lineRule="auto" w:before="2"/>
        <w:rPr>
          <w:rFonts w:ascii="宋体" w:hAnsi="宋体" w:cs="宋体" w:eastAsia="宋体" w:hint="default"/>
          <w:sz w:val="19"/>
          <w:szCs w:val="19"/>
        </w:rPr>
      </w:pPr>
    </w:p>
    <w:p>
      <w:pPr>
        <w:pStyle w:val="Heading4"/>
        <w:spacing w:line="240" w:lineRule="auto" w:before="35"/>
        <w:ind w:right="1027"/>
        <w:jc w:val="left"/>
        <w:rPr>
          <w:b w:val="0"/>
          <w:bCs w:val="0"/>
        </w:rPr>
      </w:pPr>
      <w:bookmarkStart w:name="（3）存货期末余额含有借款费用资本化金额的说明" w:id="263"/>
      <w:bookmarkEnd w:id="263"/>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027"/>
        <w:jc w:val="left"/>
        <w:rPr>
          <w:b w:val="0"/>
          <w:bCs w:val="0"/>
        </w:rPr>
      </w:pPr>
      <w:bookmarkStart w:name="（4）期末建造合同形成的已完工未结算资产情况" w:id="264"/>
      <w:bookmarkEnd w:id="264"/>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4"/>
        <w:gridCol w:w="4785"/>
      </w:tblGrid>
      <w:tr>
        <w:trPr>
          <w:trHeight w:val="39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累计已发生成本</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Times New Roman" w:hAnsi="Times New Roman" w:cs="Times New Roman" w:eastAsia="Times New Roman" w:hint="default"/>
                <w:sz w:val="18"/>
                <w:szCs w:val="18"/>
              </w:rPr>
            </w:pPr>
            <w:r>
              <w:rPr>
                <w:rFonts w:ascii="Times New Roman"/>
                <w:spacing w:val="-1"/>
                <w:sz w:val="18"/>
              </w:rPr>
              <w:t>3,190,464,708.65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累计已确认毛利</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1,228,006,014.85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减：预计损失</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9,961,286.85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已办理结算的金额</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2,323,170,935.36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建造合同形成的已完工未结算资产</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2,085,338,501.29</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left="113" w:right="1027"/>
        <w:jc w:val="left"/>
        <w:rPr>
          <w:b w:val="0"/>
          <w:bCs w:val="0"/>
        </w:rPr>
      </w:pPr>
      <w:bookmarkStart w:name="11、持有待售的资产" w:id="265"/>
      <w:bookmarkEnd w:id="265"/>
      <w:r>
        <w:rPr>
          <w:b w:val="0"/>
          <w:bCs w:val="0"/>
        </w:rPr>
      </w:r>
      <w:r>
        <w:rPr>
          <w:rFonts w:ascii="Times New Roman" w:hAnsi="Times New Roman" w:cs="Times New Roman" w:eastAsia="Times New Roman" w:hint="default"/>
        </w:rPr>
        <w:t>11</w:t>
      </w:r>
      <w:r>
        <w:rPr/>
        <w:t>、持有待售的资产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1"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1"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left="113" w:right="1027"/>
        <w:jc w:val="left"/>
        <w:rPr>
          <w:b w:val="0"/>
          <w:bCs w:val="0"/>
        </w:rPr>
      </w:pPr>
      <w:bookmarkStart w:name="12、一年内到期的非流动资产" w:id="266"/>
      <w:bookmarkEnd w:id="266"/>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一年内到期的长期应收款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91,479,293.47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3,874,929.21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91,479,293.47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3,874,929.21</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3"/>
          <w:szCs w:val="13"/>
        </w:rPr>
      </w:pPr>
    </w:p>
    <w:p>
      <w:pPr>
        <w:pStyle w:val="BodyText"/>
        <w:spacing w:line="240" w:lineRule="auto"/>
        <w:ind w:left="323" w:right="1027"/>
        <w:jc w:val="left"/>
      </w:pPr>
      <w:r>
        <w:rPr/>
        <w:t>一年内到期的长期应收款详见</w:t>
      </w:r>
      <w:r>
        <w:rPr>
          <w:rFonts w:ascii="宋体" w:hAnsi="宋体" w:cs="宋体" w:eastAsia="宋体" w:hint="default"/>
        </w:rPr>
        <w:t>16</w: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Heading4"/>
        <w:spacing w:line="240" w:lineRule="auto"/>
        <w:ind w:left="113" w:right="1027"/>
        <w:jc w:val="left"/>
        <w:rPr>
          <w:b w:val="0"/>
          <w:bCs w:val="0"/>
        </w:rPr>
      </w:pPr>
      <w:bookmarkStart w:name="13、其他流动资产" w:id="267"/>
      <w:bookmarkEnd w:id="267"/>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增值税留抵税额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40,091,497.92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9,469,760.32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预交税费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768,676.76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1,374,075.86</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待抵扣进项税额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1,462,676.10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待认证进项税额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14,362.48</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预提的进项税准备金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23,948,627.13</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66,285,840.39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43" w:right="0"/>
              <w:jc w:val="left"/>
              <w:rPr>
                <w:rFonts w:ascii="Times New Roman" w:hAnsi="Times New Roman" w:cs="Times New Roman" w:eastAsia="Times New Roman" w:hint="default"/>
                <w:sz w:val="18"/>
                <w:szCs w:val="18"/>
              </w:rPr>
            </w:pPr>
            <w:r>
              <w:rPr>
                <w:rFonts w:ascii="Times New Roman"/>
                <w:sz w:val="18"/>
              </w:rPr>
              <w:t>10,843,836.18</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left="113" w:right="1027"/>
        <w:jc w:val="left"/>
        <w:rPr>
          <w:b w:val="0"/>
          <w:bCs w:val="0"/>
        </w:rPr>
      </w:pPr>
      <w:bookmarkStart w:name="14、可供出售金融资产" w:id="268"/>
      <w:bookmarkEnd w:id="268"/>
      <w:r>
        <w:rPr>
          <w:b w:val="0"/>
          <w:bCs w:val="0"/>
        </w:rPr>
      </w:r>
      <w:r>
        <w:rPr>
          <w:rFonts w:ascii="Times New Roman" w:hAnsi="Times New Roman" w:cs="Times New Roman" w:eastAsia="Times New Roman" w:hint="default"/>
        </w:rPr>
        <w:t>14</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 w:right="1027"/>
        <w:jc w:val="left"/>
        <w:rPr>
          <w:b w:val="0"/>
          <w:bCs w:val="0"/>
        </w:rPr>
      </w:pPr>
      <w:bookmarkStart w:name="（1）可供出售金融资产情况" w:id="269"/>
      <w:bookmarkEnd w:id="269"/>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001"/>
        <w:gridCol w:w="1195"/>
        <w:gridCol w:w="1196"/>
        <w:gridCol w:w="1196"/>
        <w:gridCol w:w="1248"/>
        <w:gridCol w:w="1367"/>
        <w:gridCol w:w="1367"/>
      </w:tblGrid>
      <w:tr>
        <w:trPr>
          <w:trHeight w:val="402" w:hRule="exact"/>
        </w:trPr>
        <w:tc>
          <w:tcPr>
            <w:tcW w:w="20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001"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7" w:right="0"/>
              <w:jc w:val="left"/>
              <w:rPr>
                <w:rFonts w:ascii="Times New Roman" w:hAnsi="Times New Roman" w:cs="Times New Roman" w:eastAsia="Times New Roman" w:hint="default"/>
                <w:sz w:val="18"/>
                <w:szCs w:val="18"/>
              </w:rPr>
            </w:pPr>
            <w:r>
              <w:rPr>
                <w:rFonts w:ascii="Times New Roman"/>
                <w:sz w:val="18"/>
              </w:rPr>
              <w:t>1,020,155,27</w:t>
            </w:r>
          </w:p>
          <w:p>
            <w:pPr>
              <w:pStyle w:val="TableParagraph"/>
              <w:spacing w:line="240" w:lineRule="auto" w:before="106"/>
              <w:ind w:left="767" w:right="0"/>
              <w:jc w:val="left"/>
              <w:rPr>
                <w:rFonts w:ascii="Times New Roman" w:hAnsi="Times New Roman" w:cs="Times New Roman" w:eastAsia="Times New Roman" w:hint="default"/>
                <w:sz w:val="18"/>
                <w:szCs w:val="18"/>
              </w:rPr>
            </w:pPr>
            <w:r>
              <w:rPr>
                <w:rFonts w:ascii="Times New Roman"/>
                <w:sz w:val="18"/>
              </w:rPr>
              <w:t>9.50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9" w:right="0"/>
              <w:jc w:val="left"/>
              <w:rPr>
                <w:rFonts w:ascii="Times New Roman" w:hAnsi="Times New Roman" w:cs="Times New Roman" w:eastAsia="Times New Roman" w:hint="default"/>
                <w:sz w:val="18"/>
                <w:szCs w:val="18"/>
              </w:rPr>
            </w:pPr>
            <w:r>
              <w:rPr>
                <w:rFonts w:ascii="Times New Roman"/>
                <w:sz w:val="18"/>
              </w:rPr>
              <w:t>1,020,155,27</w:t>
            </w:r>
          </w:p>
          <w:p>
            <w:pPr>
              <w:pStyle w:val="TableParagraph"/>
              <w:spacing w:line="240" w:lineRule="auto" w:before="106"/>
              <w:ind w:left="769" w:right="0"/>
              <w:jc w:val="left"/>
              <w:rPr>
                <w:rFonts w:ascii="Times New Roman" w:hAnsi="Times New Roman" w:cs="Times New Roman" w:eastAsia="Times New Roman" w:hint="default"/>
                <w:sz w:val="18"/>
                <w:szCs w:val="18"/>
              </w:rPr>
            </w:pPr>
            <w:r>
              <w:rPr>
                <w:rFonts w:ascii="Times New Roman"/>
                <w:sz w:val="18"/>
              </w:rPr>
              <w:t>9.50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7" w:right="0"/>
              <w:jc w:val="left"/>
              <w:rPr>
                <w:rFonts w:ascii="Times New Roman" w:hAnsi="Times New Roman" w:cs="Times New Roman" w:eastAsia="Times New Roman" w:hint="default"/>
                <w:sz w:val="18"/>
                <w:szCs w:val="18"/>
              </w:rPr>
            </w:pPr>
            <w:r>
              <w:rPr>
                <w:rFonts w:ascii="Times New Roman"/>
                <w:sz w:val="18"/>
              </w:rPr>
              <w:t>1,020,155,27</w:t>
            </w:r>
          </w:p>
          <w:p>
            <w:pPr>
              <w:pStyle w:val="TableParagraph"/>
              <w:spacing w:line="240" w:lineRule="auto" w:before="106"/>
              <w:ind w:left="767" w:right="0"/>
              <w:jc w:val="left"/>
              <w:rPr>
                <w:rFonts w:ascii="Times New Roman" w:hAnsi="Times New Roman" w:cs="Times New Roman" w:eastAsia="Times New Roman" w:hint="default"/>
                <w:sz w:val="18"/>
                <w:szCs w:val="18"/>
              </w:rPr>
            </w:pPr>
            <w:r>
              <w:rPr>
                <w:rFonts w:ascii="Times New Roman"/>
                <w:sz w:val="18"/>
              </w:rPr>
              <w:t>9.50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9" w:right="0"/>
              <w:jc w:val="left"/>
              <w:rPr>
                <w:rFonts w:ascii="Times New Roman" w:hAnsi="Times New Roman" w:cs="Times New Roman" w:eastAsia="Times New Roman" w:hint="default"/>
                <w:sz w:val="18"/>
                <w:szCs w:val="18"/>
              </w:rPr>
            </w:pPr>
            <w:r>
              <w:rPr>
                <w:rFonts w:ascii="Times New Roman"/>
                <w:sz w:val="18"/>
              </w:rPr>
              <w:t>1,020,155,27</w:t>
            </w:r>
          </w:p>
          <w:p>
            <w:pPr>
              <w:pStyle w:val="TableParagraph"/>
              <w:spacing w:line="240" w:lineRule="auto" w:before="106"/>
              <w:ind w:left="769" w:right="0"/>
              <w:jc w:val="left"/>
              <w:rPr>
                <w:rFonts w:ascii="Times New Roman" w:hAnsi="Times New Roman" w:cs="Times New Roman" w:eastAsia="Times New Roman" w:hint="default"/>
                <w:sz w:val="18"/>
                <w:szCs w:val="18"/>
              </w:rPr>
            </w:pPr>
            <w:r>
              <w:rPr>
                <w:rFonts w:ascii="Times New Roman"/>
                <w:sz w:val="18"/>
              </w:rPr>
              <w:t>9.50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7" w:right="0"/>
              <w:jc w:val="left"/>
              <w:rPr>
                <w:rFonts w:ascii="Times New Roman" w:hAnsi="Times New Roman" w:cs="Times New Roman" w:eastAsia="Times New Roman" w:hint="default"/>
                <w:sz w:val="18"/>
                <w:szCs w:val="18"/>
              </w:rPr>
            </w:pPr>
            <w:r>
              <w:rPr>
                <w:rFonts w:ascii="Times New Roman"/>
                <w:sz w:val="18"/>
              </w:rPr>
              <w:t>1,020,155,27</w:t>
            </w:r>
          </w:p>
          <w:p>
            <w:pPr>
              <w:pStyle w:val="TableParagraph"/>
              <w:spacing w:line="240" w:lineRule="auto" w:before="106"/>
              <w:ind w:left="767" w:right="0"/>
              <w:jc w:val="left"/>
              <w:rPr>
                <w:rFonts w:ascii="Times New Roman" w:hAnsi="Times New Roman" w:cs="Times New Roman" w:eastAsia="Times New Roman" w:hint="default"/>
                <w:sz w:val="18"/>
                <w:szCs w:val="18"/>
              </w:rPr>
            </w:pPr>
            <w:r>
              <w:rPr>
                <w:rFonts w:ascii="Times New Roman"/>
                <w:sz w:val="18"/>
              </w:rPr>
              <w:t>9.50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9" w:right="0"/>
              <w:jc w:val="left"/>
              <w:rPr>
                <w:rFonts w:ascii="Times New Roman" w:hAnsi="Times New Roman" w:cs="Times New Roman" w:eastAsia="Times New Roman" w:hint="default"/>
                <w:sz w:val="18"/>
                <w:szCs w:val="18"/>
              </w:rPr>
            </w:pPr>
            <w:r>
              <w:rPr>
                <w:rFonts w:ascii="Times New Roman"/>
                <w:sz w:val="18"/>
              </w:rPr>
              <w:t>1,020,155,27</w:t>
            </w:r>
          </w:p>
          <w:p>
            <w:pPr>
              <w:pStyle w:val="TableParagraph"/>
              <w:spacing w:line="240" w:lineRule="auto" w:before="106"/>
              <w:ind w:left="769" w:right="0"/>
              <w:jc w:val="left"/>
              <w:rPr>
                <w:rFonts w:ascii="Times New Roman" w:hAnsi="Times New Roman" w:cs="Times New Roman" w:eastAsia="Times New Roman" w:hint="default"/>
                <w:sz w:val="18"/>
                <w:szCs w:val="18"/>
              </w:rPr>
            </w:pPr>
            <w:r>
              <w:rPr>
                <w:rFonts w:ascii="Times New Roman"/>
                <w:sz w:val="18"/>
              </w:rPr>
              <w:t>9.50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5"/>
        <w:ind w:right="1027"/>
        <w:jc w:val="left"/>
        <w:rPr>
          <w:b w:val="0"/>
          <w:bCs w:val="0"/>
        </w:rPr>
      </w:pPr>
      <w:bookmarkStart w:name="（2）期末按公允价值计量的可供出售金融资产" w:id="270"/>
      <w:bookmarkEnd w:id="270"/>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62" w:right="141" w:hanging="721"/>
              <w:jc w:val="left"/>
              <w:rPr>
                <w:rFonts w:ascii="宋体" w:hAnsi="宋体" w:cs="宋体" w:eastAsia="宋体" w:hint="default"/>
                <w:sz w:val="18"/>
                <w:szCs w:val="18"/>
              </w:rPr>
            </w:pPr>
            <w:r>
              <w:rPr>
                <w:rFonts w:ascii="宋体" w:hAnsi="宋体" w:cs="宋体" w:eastAsia="宋体" w:hint="default"/>
                <w:sz w:val="18"/>
                <w:szCs w:val="18"/>
              </w:rPr>
              <w:t>可供出售金融资产分 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4"/>
        <w:spacing w:line="240" w:lineRule="auto" w:before="35"/>
        <w:ind w:right="1027"/>
        <w:jc w:val="left"/>
        <w:rPr>
          <w:b w:val="0"/>
          <w:bCs w:val="0"/>
        </w:rPr>
      </w:pPr>
      <w:bookmarkStart w:name="（3）期末按成本计量的可供出售金融资产" w:id="271"/>
      <w:bookmarkEnd w:id="271"/>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5" w:right="155" w:hanging="90"/>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59" w:right="158"/>
              <w:jc w:val="center"/>
              <w:rPr>
                <w:rFonts w:ascii="宋体" w:hAnsi="宋体" w:cs="宋体" w:eastAsia="宋体" w:hint="default"/>
                <w:sz w:val="18"/>
                <w:szCs w:val="18"/>
              </w:rPr>
            </w:pPr>
            <w:r>
              <w:rPr>
                <w:rFonts w:ascii="宋体" w:hAnsi="宋体" w:cs="宋体" w:eastAsia="宋体" w:hint="default"/>
                <w:sz w:val="18"/>
                <w:szCs w:val="18"/>
              </w:rPr>
              <w:t>在被投 资单位 持股比 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59" w:right="158"/>
              <w:jc w:val="left"/>
              <w:rPr>
                <w:rFonts w:ascii="宋体" w:hAnsi="宋体" w:cs="宋体" w:eastAsia="宋体" w:hint="default"/>
                <w:sz w:val="18"/>
                <w:szCs w:val="18"/>
              </w:rPr>
            </w:pPr>
            <w:r>
              <w:rPr>
                <w:rFonts w:ascii="宋体" w:hAnsi="宋体" w:cs="宋体" w:eastAsia="宋体" w:hint="default"/>
                <w:sz w:val="18"/>
                <w:szCs w:val="18"/>
              </w:rPr>
              <w:t>本期现 金红利</w:t>
            </w:r>
          </w:p>
        </w:tc>
      </w:tr>
      <w:tr>
        <w:trPr>
          <w:trHeight w:val="936"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61"/>
              <w:ind w:left="339" w:right="158"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61"/>
              <w:ind w:left="339" w:right="158" w:hanging="180"/>
              <w:jc w:val="left"/>
              <w:rPr>
                <w:rFonts w:ascii="宋体" w:hAnsi="宋体" w:cs="宋体" w:eastAsia="宋体" w:hint="default"/>
                <w:sz w:val="18"/>
                <w:szCs w:val="18"/>
              </w:rPr>
            </w:pPr>
            <w:r>
              <w:rPr>
                <w:rFonts w:ascii="宋体" w:hAnsi="宋体" w:cs="宋体" w:eastAsia="宋体" w:hint="default"/>
                <w:sz w:val="18"/>
                <w:szCs w:val="18"/>
              </w:rPr>
              <w:t>本期减 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61"/>
              <w:ind w:left="339" w:right="158"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61"/>
              <w:ind w:left="339" w:right="158" w:hanging="180"/>
              <w:jc w:val="left"/>
              <w:rPr>
                <w:rFonts w:ascii="宋体" w:hAnsi="宋体" w:cs="宋体" w:eastAsia="宋体" w:hint="default"/>
                <w:sz w:val="18"/>
                <w:szCs w:val="18"/>
              </w:rPr>
            </w:pPr>
            <w:r>
              <w:rPr>
                <w:rFonts w:ascii="宋体" w:hAnsi="宋体" w:cs="宋体" w:eastAsia="宋体" w:hint="default"/>
                <w:sz w:val="18"/>
                <w:szCs w:val="18"/>
              </w:rPr>
              <w:t>本期减 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962"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08"/>
              <w:jc w:val="both"/>
              <w:rPr>
                <w:rFonts w:ascii="宋体" w:hAnsi="宋体" w:cs="宋体" w:eastAsia="宋体" w:hint="default"/>
                <w:sz w:val="18"/>
                <w:szCs w:val="18"/>
              </w:rPr>
            </w:pPr>
            <w:r>
              <w:rPr>
                <w:rFonts w:ascii="宋体" w:hAnsi="宋体" w:cs="宋体" w:eastAsia="宋体" w:hint="default"/>
                <w:sz w:val="18"/>
                <w:szCs w:val="18"/>
              </w:rPr>
              <w:t>杭州振 甫投资 管理合 伙企业</w:t>
            </w:r>
          </w:p>
          <w:p>
            <w:pPr>
              <w:pStyle w:val="TableParagraph"/>
              <w:spacing w:line="319" w:lineRule="auto" w:before="19"/>
              <w:ind w:left="103" w:right="208"/>
              <w:jc w:val="both"/>
              <w:rPr>
                <w:rFonts w:ascii="宋体" w:hAnsi="宋体" w:cs="宋体" w:eastAsia="宋体" w:hint="default"/>
                <w:sz w:val="18"/>
                <w:szCs w:val="18"/>
              </w:rPr>
            </w:pPr>
            <w:r>
              <w:rPr>
                <w:rFonts w:ascii="宋体" w:hAnsi="宋体" w:cs="宋体" w:eastAsia="宋体" w:hint="default"/>
                <w:sz w:val="18"/>
                <w:szCs w:val="18"/>
              </w:rPr>
              <w:t>（有限 合伙）</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left="353" w:right="0"/>
              <w:jc w:val="left"/>
              <w:rPr>
                <w:rFonts w:ascii="Times New Roman" w:hAnsi="Times New Roman" w:cs="Times New Roman" w:eastAsia="Times New Roman" w:hint="default"/>
                <w:sz w:val="18"/>
                <w:szCs w:val="18"/>
              </w:rPr>
            </w:pPr>
            <w:r>
              <w:rPr>
                <w:rFonts w:ascii="Times New Roman"/>
                <w:sz w:val="18"/>
              </w:rPr>
              <w:t>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8.62%</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宁波钱</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27" w:right="0"/>
              <w:jc w:val="left"/>
              <w:rPr>
                <w:rFonts w:ascii="Times New Roman" w:hAnsi="Times New Roman" w:cs="Times New Roman" w:eastAsia="Times New Roman" w:hint="default"/>
                <w:sz w:val="18"/>
                <w:szCs w:val="18"/>
              </w:rPr>
            </w:pPr>
            <w:r>
              <w:rPr>
                <w:rFonts w:ascii="Times New Roman"/>
                <w:sz w:val="18"/>
              </w:rPr>
              <w:t>155,279.</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3" w:right="0"/>
              <w:jc w:val="center"/>
              <w:rPr>
                <w:rFonts w:ascii="Times New Roman" w:hAnsi="Times New Roman" w:cs="Times New Roman" w:eastAsia="Times New Roman" w:hint="default"/>
                <w:sz w:val="18"/>
                <w:szCs w:val="18"/>
              </w:rPr>
            </w:pPr>
            <w:r>
              <w:rPr>
                <w:rFonts w:ascii="Times New Roman"/>
                <w:sz w:val="18"/>
              </w:rPr>
              <w:t>155,279.</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1.55%</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1611"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28"/>
              <w:jc w:val="left"/>
              <w:rPr>
                <w:rFonts w:ascii="宋体" w:hAnsi="宋体" w:cs="宋体" w:eastAsia="宋体" w:hint="default"/>
                <w:sz w:val="18"/>
                <w:szCs w:val="18"/>
              </w:rPr>
            </w:pPr>
            <w:r>
              <w:rPr>
                <w:rFonts w:ascii="宋体" w:hAnsi="宋体" w:cs="宋体" w:eastAsia="宋体" w:hint="default"/>
                <w:sz w:val="18"/>
                <w:szCs w:val="18"/>
              </w:rPr>
              <w:t>潮涌鑫 投资管 理合伙 </w:t>
            </w:r>
            <w:r>
              <w:rPr>
                <w:rFonts w:ascii="宋体" w:hAnsi="宋体" w:cs="宋体" w:eastAsia="宋体" w:hint="default"/>
                <w:spacing w:val="-19"/>
                <w:sz w:val="18"/>
                <w:szCs w:val="18"/>
              </w:rPr>
              <w:t>企业（有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限合伙）</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50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50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浙江浙 商产融 股权投 资基金 合伙企 </w:t>
            </w:r>
            <w:r>
              <w:rPr>
                <w:rFonts w:ascii="宋体" w:hAnsi="宋体" w:cs="宋体" w:eastAsia="宋体" w:hint="default"/>
                <w:spacing w:val="-19"/>
                <w:sz w:val="18"/>
                <w:szCs w:val="18"/>
              </w:rPr>
              <w:t>业（有限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合伙）</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1.52%</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1,020,15</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5,279.50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1,020,15</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5,279.50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1027"/>
        <w:jc w:val="left"/>
        <w:rPr>
          <w:b w:val="0"/>
          <w:bCs w:val="0"/>
        </w:rPr>
      </w:pPr>
      <w:bookmarkStart w:name="（4）报告期内可供出售金融资产减值的变动情况" w:id="272"/>
      <w:bookmarkEnd w:id="272"/>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62" w:right="141" w:hanging="721"/>
              <w:jc w:val="left"/>
              <w:rPr>
                <w:rFonts w:ascii="宋体" w:hAnsi="宋体" w:cs="宋体" w:eastAsia="宋体" w:hint="default"/>
                <w:sz w:val="18"/>
                <w:szCs w:val="18"/>
              </w:rPr>
            </w:pPr>
            <w:r>
              <w:rPr>
                <w:rFonts w:ascii="宋体" w:hAnsi="宋体" w:cs="宋体" w:eastAsia="宋体" w:hint="default"/>
                <w:sz w:val="18"/>
                <w:szCs w:val="18"/>
              </w:rPr>
              <w:t>可供出售金融资产分 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pStyle w:val="Heading4"/>
        <w:spacing w:line="240" w:lineRule="auto" w:before="35"/>
        <w:ind w:right="1027"/>
        <w:jc w:val="left"/>
        <w:rPr>
          <w:b w:val="0"/>
          <w:bCs w:val="0"/>
        </w:rPr>
      </w:pPr>
      <w:bookmarkStart w:name="（5）可供出售权益工具期末公允价值严重下跌或非暂时性下跌但未计提减值准备的相关说" w:id="273"/>
      <w:bookmarkEnd w:id="273"/>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19" w:right="137" w:hanging="180"/>
              <w:jc w:val="left"/>
              <w:rPr>
                <w:rFonts w:ascii="宋体" w:hAnsi="宋体" w:cs="宋体" w:eastAsia="宋体" w:hint="default"/>
                <w:sz w:val="18"/>
                <w:szCs w:val="18"/>
              </w:rPr>
            </w:pPr>
            <w:r>
              <w:rPr>
                <w:rFonts w:ascii="宋体" w:hAnsi="宋体" w:cs="宋体" w:eastAsia="宋体" w:hint="default"/>
                <w:sz w:val="18"/>
                <w:szCs w:val="18"/>
              </w:rPr>
              <w:t>可供出售权益 工具项目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37" w:right="137"/>
              <w:jc w:val="center"/>
              <w:rPr>
                <w:rFonts w:ascii="宋体" w:hAnsi="宋体" w:cs="宋体" w:eastAsia="宋体" w:hint="default"/>
                <w:sz w:val="18"/>
                <w:szCs w:val="18"/>
              </w:rPr>
            </w:pPr>
            <w:r>
              <w:rPr>
                <w:rFonts w:ascii="宋体" w:hAnsi="宋体" w:cs="宋体" w:eastAsia="宋体" w:hint="default"/>
                <w:sz w:val="18"/>
                <w:szCs w:val="18"/>
              </w:rPr>
              <w:t>公允价值相对 于成本的下跌 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587" w:right="138" w:hanging="451"/>
              <w:jc w:val="left"/>
              <w:rPr>
                <w:rFonts w:ascii="宋体" w:hAnsi="宋体" w:cs="宋体" w:eastAsia="宋体" w:hint="default"/>
                <w:sz w:val="18"/>
                <w:szCs w:val="18"/>
              </w:rPr>
            </w:pPr>
            <w:r>
              <w:rPr>
                <w:rFonts w:ascii="宋体" w:hAnsi="宋体" w:cs="宋体" w:eastAsia="宋体" w:hint="default"/>
                <w:sz w:val="18"/>
                <w:szCs w:val="18"/>
              </w:rPr>
              <w:t>已计提减值金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587" w:right="137" w:hanging="450"/>
              <w:jc w:val="left"/>
              <w:rPr>
                <w:rFonts w:ascii="宋体" w:hAnsi="宋体" w:cs="宋体" w:eastAsia="宋体" w:hint="default"/>
                <w:sz w:val="18"/>
                <w:szCs w:val="18"/>
              </w:rPr>
            </w:pPr>
            <w:r>
              <w:rPr>
                <w:rFonts w:ascii="宋体" w:hAnsi="宋体" w:cs="宋体" w:eastAsia="宋体" w:hint="default"/>
                <w:sz w:val="18"/>
                <w:szCs w:val="18"/>
              </w:rPr>
              <w:t>未计提减值原 因</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left="113" w:right="1027"/>
        <w:jc w:val="left"/>
        <w:rPr>
          <w:b w:val="0"/>
          <w:bCs w:val="0"/>
        </w:rPr>
      </w:pPr>
      <w:bookmarkStart w:name="15、持有至到期投资" w:id="274"/>
      <w:bookmarkEnd w:id="274"/>
      <w:r>
        <w:rPr>
          <w:b w:val="0"/>
          <w:bCs w:val="0"/>
        </w:rPr>
      </w:r>
      <w:r>
        <w:rPr>
          <w:rFonts w:ascii="Times New Roman" w:hAnsi="Times New Roman" w:cs="Times New Roman" w:eastAsia="Times New Roman" w:hint="default"/>
        </w:rPr>
        <w:t>15</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 w:right="1027"/>
        <w:jc w:val="left"/>
        <w:rPr>
          <w:b w:val="0"/>
          <w:bCs w:val="0"/>
        </w:rPr>
      </w:pPr>
      <w:bookmarkStart w:name="（1）持有至到期投资情况" w:id="275"/>
      <w:bookmarkEnd w:id="275"/>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4"/>
        <w:spacing w:line="240" w:lineRule="auto" w:before="35"/>
        <w:ind w:right="1027"/>
        <w:jc w:val="left"/>
        <w:rPr>
          <w:b w:val="0"/>
          <w:bCs w:val="0"/>
        </w:rPr>
      </w:pPr>
      <w:bookmarkStart w:name="（2）期末重要的持有至到期投资" w:id="276"/>
      <w:bookmarkEnd w:id="276"/>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after="0" w:line="240" w:lineRule="auto"/>
        <w:jc w:val="center"/>
        <w:rPr>
          <w:rFonts w:ascii="宋体" w:hAnsi="宋体" w:cs="宋体" w:eastAsia="宋体" w:hint="default"/>
          <w:sz w:val="18"/>
          <w:szCs w:val="18"/>
        </w:rPr>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4"/>
        <w:spacing w:line="240" w:lineRule="auto" w:before="35"/>
        <w:ind w:right="1027"/>
        <w:jc w:val="left"/>
        <w:rPr>
          <w:b w:val="0"/>
          <w:bCs w:val="0"/>
        </w:rPr>
      </w:pPr>
      <w:bookmarkStart w:name="（3）本期重分类的持有至到期投资" w:id="277"/>
      <w:bookmarkEnd w:id="277"/>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8"/>
        <w:rPr>
          <w:rFonts w:ascii="宋体" w:hAnsi="宋体" w:cs="宋体" w:eastAsia="宋体" w:hint="default"/>
          <w:b/>
          <w:bCs/>
          <w:sz w:val="26"/>
          <w:szCs w:val="26"/>
        </w:rPr>
      </w:pPr>
    </w:p>
    <w:p>
      <w:pPr>
        <w:spacing w:before="0"/>
        <w:ind w:left="114" w:right="10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1027"/>
        <w:jc w:val="left"/>
        <w:rPr>
          <w:b w:val="0"/>
          <w:bCs w:val="0"/>
        </w:rPr>
      </w:pPr>
      <w:bookmarkStart w:name="16、长期应收款" w:id="278"/>
      <w:bookmarkEnd w:id="278"/>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027"/>
        <w:jc w:val="left"/>
        <w:rPr>
          <w:b w:val="0"/>
          <w:bCs w:val="0"/>
        </w:rPr>
      </w:pPr>
      <w:bookmarkStart w:name="（1）长期应收款情况" w:id="279"/>
      <w:bookmarkEnd w:id="279"/>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08"/>
              <w:jc w:val="left"/>
              <w:rPr>
                <w:rFonts w:ascii="宋体" w:hAnsi="宋体" w:cs="宋体" w:eastAsia="宋体" w:hint="default"/>
                <w:sz w:val="18"/>
                <w:szCs w:val="18"/>
              </w:rPr>
            </w:pPr>
            <w:r>
              <w:rPr>
                <w:rFonts w:ascii="宋体" w:hAnsi="宋体" w:cs="宋体" w:eastAsia="宋体" w:hint="default"/>
                <w:sz w:val="18"/>
                <w:szCs w:val="18"/>
              </w:rPr>
              <w:t>分期收款建造 工程</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346,094,291.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07</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346,094,291.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07</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14,961,010.0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14,961,010.0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4.75%-9.84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346,094,291.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07</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346,094,291.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07</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14,961,010.0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14,961,010.0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1027"/>
        <w:jc w:val="left"/>
        <w:rPr>
          <w:b w:val="0"/>
          <w:bCs w:val="0"/>
        </w:rPr>
      </w:pPr>
      <w:bookmarkStart w:name="（2）因金融资产转移而终止确认的长期应收款" w:id="280"/>
      <w:bookmarkEnd w:id="280"/>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27"/>
        <w:jc w:val="left"/>
        <w:rPr>
          <w:b w:val="0"/>
          <w:bCs w:val="0"/>
        </w:rPr>
      </w:pPr>
      <w:bookmarkStart w:name="（3）转移长期应收款且继续涉入形成的资产、负债金额" w:id="281"/>
      <w:bookmarkEnd w:id="281"/>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8"/>
        <w:rPr>
          <w:rFonts w:ascii="宋体" w:hAnsi="宋体" w:cs="宋体" w:eastAsia="宋体" w:hint="default"/>
          <w:b/>
          <w:bCs/>
          <w:sz w:val="26"/>
          <w:szCs w:val="26"/>
        </w:rPr>
      </w:pPr>
    </w:p>
    <w:p>
      <w:pPr>
        <w:spacing w:before="0"/>
        <w:ind w:left="113" w:right="10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15"/>
          <w:szCs w:val="15"/>
        </w:rPr>
      </w:pPr>
    </w:p>
    <w:p>
      <w:pPr>
        <w:spacing w:line="3225" w:lineRule="exact"/>
        <w:ind w:left="114" w:right="0" w:firstLine="0"/>
        <w:rPr>
          <w:rFonts w:ascii="宋体" w:hAnsi="宋体" w:cs="宋体" w:eastAsia="宋体" w:hint="default"/>
          <w:sz w:val="20"/>
          <w:szCs w:val="20"/>
        </w:rPr>
      </w:pPr>
      <w:r>
        <w:rPr>
          <w:rFonts w:ascii="宋体" w:hAnsi="宋体" w:cs="宋体" w:eastAsia="宋体" w:hint="default"/>
          <w:position w:val="-64"/>
          <w:sz w:val="20"/>
          <w:szCs w:val="20"/>
        </w:rPr>
        <w:drawing>
          <wp:inline distT="0" distB="0" distL="0" distR="0">
            <wp:extent cx="5275214" cy="2047875"/>
            <wp:effectExtent l="0" t="0" r="0" b="0"/>
            <wp:docPr id="11" name="image61.png" descr=""/>
            <wp:cNvGraphicFramePr>
              <a:graphicFrameLocks noChangeAspect="1"/>
            </wp:cNvGraphicFramePr>
            <a:graphic>
              <a:graphicData uri="http://schemas.openxmlformats.org/drawingml/2006/picture">
                <pic:pic>
                  <pic:nvPicPr>
                    <pic:cNvPr id="12" name="image61.png"/>
                    <pic:cNvPicPr/>
                  </pic:nvPicPr>
                  <pic:blipFill>
                    <a:blip r:embed="rId75" cstate="print"/>
                    <a:stretch>
                      <a:fillRect/>
                    </a:stretch>
                  </pic:blipFill>
                  <pic:spPr>
                    <a:xfrm>
                      <a:off x="0" y="0"/>
                      <a:ext cx="5275214" cy="2047875"/>
                    </a:xfrm>
                    <a:prstGeom prst="rect">
                      <a:avLst/>
                    </a:prstGeom>
                  </pic:spPr>
                </pic:pic>
              </a:graphicData>
            </a:graphic>
          </wp:inline>
        </w:drawing>
      </w:r>
      <w:r>
        <w:rPr>
          <w:rFonts w:ascii="宋体" w:hAnsi="宋体" w:cs="宋体" w:eastAsia="宋体" w:hint="default"/>
          <w:position w:val="-64"/>
          <w:sz w:val="20"/>
          <w:szCs w:val="20"/>
        </w:rPr>
      </w:r>
    </w:p>
    <w:p>
      <w:pPr>
        <w:spacing w:line="240" w:lineRule="auto" w:before="0"/>
        <w:rPr>
          <w:rFonts w:ascii="宋体" w:hAnsi="宋体" w:cs="宋体" w:eastAsia="宋体" w:hint="default"/>
          <w:sz w:val="18"/>
          <w:szCs w:val="18"/>
        </w:rPr>
      </w:pPr>
    </w:p>
    <w:p>
      <w:pPr>
        <w:pStyle w:val="Heading4"/>
        <w:spacing w:line="240" w:lineRule="auto" w:before="155"/>
        <w:ind w:left="113" w:right="1027"/>
        <w:jc w:val="left"/>
        <w:rPr>
          <w:b w:val="0"/>
          <w:bCs w:val="0"/>
        </w:rPr>
      </w:pPr>
      <w:bookmarkStart w:name="17、长期股权投资" w:id="282"/>
      <w:bookmarkEnd w:id="282"/>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9" w:lineRule="auto"/>
              <w:ind w:left="212" w:right="123" w:hanging="90"/>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9"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9"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123" w:right="122"/>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338"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2" w:right="122" w:hanging="180"/>
              <w:jc w:val="left"/>
              <w:rPr>
                <w:rFonts w:ascii="宋体" w:hAnsi="宋体" w:cs="宋体" w:eastAsia="宋体" w:hint="default"/>
                <w:sz w:val="18"/>
                <w:szCs w:val="18"/>
              </w:rPr>
            </w:pPr>
            <w:r>
              <w:rPr>
                <w:rFonts w:ascii="宋体" w:hAnsi="宋体" w:cs="宋体" w:eastAsia="宋体" w:hint="default"/>
                <w:sz w:val="18"/>
                <w:szCs w:val="18"/>
              </w:rPr>
              <w:t>追加投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3" w:right="122" w:hanging="180"/>
              <w:jc w:val="left"/>
              <w:rPr>
                <w:rFonts w:ascii="宋体" w:hAnsi="宋体" w:cs="宋体" w:eastAsia="宋体" w:hint="default"/>
                <w:sz w:val="18"/>
                <w:szCs w:val="18"/>
              </w:rPr>
            </w:pPr>
            <w:r>
              <w:rPr>
                <w:rFonts w:ascii="宋体" w:hAnsi="宋体" w:cs="宋体" w:eastAsia="宋体" w:hint="default"/>
                <w:sz w:val="18"/>
                <w:szCs w:val="18"/>
              </w:rPr>
              <w:t>减少投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3" w:right="123"/>
              <w:jc w:val="both"/>
              <w:rPr>
                <w:rFonts w:ascii="宋体" w:hAnsi="宋体" w:cs="宋体" w:eastAsia="宋体" w:hint="default"/>
                <w:sz w:val="18"/>
                <w:szCs w:val="18"/>
              </w:rPr>
            </w:pPr>
            <w:r>
              <w:rPr>
                <w:rFonts w:ascii="宋体" w:hAnsi="宋体" w:cs="宋体" w:eastAsia="宋体" w:hint="default"/>
                <w:sz w:val="18"/>
                <w:szCs w:val="18"/>
              </w:rPr>
              <w:t>权益法 下确认 的投资 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23" w:right="122"/>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23" w:right="122"/>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3" w:right="122"/>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23" w:right="123"/>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41"/>
              <w:jc w:val="both"/>
              <w:rPr>
                <w:rFonts w:ascii="宋体" w:hAnsi="宋体" w:cs="宋体" w:eastAsia="宋体" w:hint="default"/>
                <w:sz w:val="18"/>
                <w:szCs w:val="18"/>
              </w:rPr>
            </w:pPr>
            <w:r>
              <w:rPr>
                <w:rFonts w:ascii="宋体" w:hAnsi="宋体" w:cs="宋体" w:eastAsia="宋体" w:hint="default"/>
                <w:sz w:val="18"/>
                <w:szCs w:val="18"/>
              </w:rPr>
              <w:t>沈阳金 丰春航 空科技 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4,684,2</w:t>
            </w:r>
          </w:p>
          <w:p>
            <w:pPr>
              <w:pStyle w:val="TableParagraph"/>
              <w:spacing w:line="240" w:lineRule="auto" w:before="106"/>
              <w:ind w:left="176" w:right="0"/>
              <w:jc w:val="center"/>
              <w:rPr>
                <w:rFonts w:ascii="Times New Roman" w:hAnsi="Times New Roman" w:cs="Times New Roman" w:eastAsia="Times New Roman" w:hint="default"/>
                <w:sz w:val="18"/>
                <w:szCs w:val="18"/>
              </w:rPr>
            </w:pPr>
            <w:r>
              <w:rPr>
                <w:rFonts w:ascii="Times New Roman"/>
                <w:sz w:val="18"/>
              </w:rPr>
              <w:t>68.91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-568,23</w:t>
            </w:r>
          </w:p>
          <w:p>
            <w:pPr>
              <w:pStyle w:val="TableParagraph"/>
              <w:spacing w:line="240" w:lineRule="auto" w:before="106"/>
              <w:ind w:left="370" w:right="0"/>
              <w:jc w:val="left"/>
              <w:rPr>
                <w:rFonts w:ascii="Times New Roman" w:hAnsi="Times New Roman" w:cs="Times New Roman" w:eastAsia="Times New Roman" w:hint="default"/>
                <w:sz w:val="18"/>
                <w:szCs w:val="18"/>
              </w:rPr>
            </w:pPr>
            <w:r>
              <w:rPr>
                <w:rFonts w:ascii="Times New Roman"/>
                <w:sz w:val="18"/>
              </w:rPr>
              <w:t>9.10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4,116,0</w:t>
            </w:r>
          </w:p>
          <w:p>
            <w:pPr>
              <w:pStyle w:val="TableParagraph"/>
              <w:spacing w:line="240" w:lineRule="auto" w:before="106"/>
              <w:ind w:left="178" w:right="0"/>
              <w:jc w:val="center"/>
              <w:rPr>
                <w:rFonts w:ascii="Times New Roman" w:hAnsi="Times New Roman" w:cs="Times New Roman" w:eastAsia="Times New Roman" w:hint="default"/>
                <w:sz w:val="18"/>
                <w:szCs w:val="18"/>
              </w:rPr>
            </w:pPr>
            <w:r>
              <w:rPr>
                <w:rFonts w:ascii="Times New Roman"/>
                <w:sz w:val="18"/>
              </w:rPr>
              <w:t>29.81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41"/>
              <w:jc w:val="both"/>
              <w:rPr>
                <w:rFonts w:ascii="宋体" w:hAnsi="宋体" w:cs="宋体" w:eastAsia="宋体" w:hint="default"/>
                <w:sz w:val="18"/>
                <w:szCs w:val="18"/>
              </w:rPr>
            </w:pPr>
            <w:r>
              <w:rPr>
                <w:rFonts w:ascii="宋体" w:hAnsi="宋体" w:cs="宋体" w:eastAsia="宋体" w:hint="default"/>
                <w:sz w:val="18"/>
                <w:szCs w:val="18"/>
              </w:rPr>
              <w:t>赤峰市 北创基 础设施 开发建 设有限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24,000,</w:t>
            </w:r>
          </w:p>
          <w:p>
            <w:pPr>
              <w:pStyle w:val="TableParagraph"/>
              <w:spacing w:line="240" w:lineRule="auto" w:before="106"/>
              <w:ind w:left="188" w:right="0"/>
              <w:jc w:val="left"/>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-263,17</w:t>
            </w:r>
          </w:p>
          <w:p>
            <w:pPr>
              <w:pStyle w:val="TableParagraph"/>
              <w:spacing w:line="240" w:lineRule="auto" w:before="106"/>
              <w:ind w:left="370" w:right="0"/>
              <w:jc w:val="left"/>
              <w:rPr>
                <w:rFonts w:ascii="Times New Roman" w:hAnsi="Times New Roman" w:cs="Times New Roman" w:eastAsia="Times New Roman" w:hint="default"/>
                <w:sz w:val="18"/>
                <w:szCs w:val="18"/>
              </w:rPr>
            </w:pPr>
            <w:r>
              <w:rPr>
                <w:rFonts w:ascii="Times New Roman"/>
                <w:sz w:val="18"/>
              </w:rPr>
              <w:t>8.80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23,736,</w:t>
            </w:r>
          </w:p>
          <w:p>
            <w:pPr>
              <w:pStyle w:val="TableParagraph"/>
              <w:spacing w:line="240" w:lineRule="auto" w:before="106"/>
              <w:ind w:left="190" w:right="0"/>
              <w:jc w:val="left"/>
              <w:rPr>
                <w:rFonts w:ascii="Times New Roman" w:hAnsi="Times New Roman" w:cs="Times New Roman" w:eastAsia="Times New Roman" w:hint="default"/>
                <w:sz w:val="18"/>
                <w:szCs w:val="18"/>
              </w:rPr>
            </w:pPr>
            <w:r>
              <w:rPr>
                <w:rFonts w:ascii="Times New Roman"/>
                <w:sz w:val="18"/>
              </w:rPr>
              <w:t>821.20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41"/>
              <w:jc w:val="both"/>
              <w:rPr>
                <w:rFonts w:ascii="宋体" w:hAnsi="宋体" w:cs="宋体" w:eastAsia="宋体" w:hint="default"/>
                <w:sz w:val="18"/>
                <w:szCs w:val="18"/>
              </w:rPr>
            </w:pPr>
            <w:r>
              <w:rPr>
                <w:rFonts w:ascii="宋体" w:hAnsi="宋体" w:cs="宋体" w:eastAsia="宋体" w:hint="default"/>
                <w:sz w:val="18"/>
                <w:szCs w:val="18"/>
              </w:rPr>
              <w:t>京蓝泰 瑞生态 环境治 理有限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106"/>
              <w:ind w:left="264" w:right="0"/>
              <w:jc w:val="center"/>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-218,65</w:t>
            </w:r>
          </w:p>
          <w:p>
            <w:pPr>
              <w:pStyle w:val="TableParagraph"/>
              <w:spacing w:line="240" w:lineRule="auto" w:before="106"/>
              <w:ind w:left="370" w:right="0"/>
              <w:jc w:val="left"/>
              <w:rPr>
                <w:rFonts w:ascii="Times New Roman" w:hAnsi="Times New Roman" w:cs="Times New Roman" w:eastAsia="Times New Roman" w:hint="default"/>
                <w:sz w:val="18"/>
                <w:szCs w:val="18"/>
              </w:rPr>
            </w:pPr>
            <w:r>
              <w:rPr>
                <w:rFonts w:ascii="Times New Roman"/>
                <w:sz w:val="18"/>
              </w:rPr>
              <w:t>1.02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181,34</w:t>
            </w:r>
          </w:p>
          <w:p>
            <w:pPr>
              <w:pStyle w:val="TableParagraph"/>
              <w:spacing w:line="240" w:lineRule="auto" w:before="106"/>
              <w:ind w:left="268" w:right="0"/>
              <w:jc w:val="center"/>
              <w:rPr>
                <w:rFonts w:ascii="Times New Roman" w:hAnsi="Times New Roman" w:cs="Times New Roman" w:eastAsia="Times New Roman" w:hint="default"/>
                <w:sz w:val="18"/>
                <w:szCs w:val="18"/>
              </w:rPr>
            </w:pPr>
            <w:r>
              <w:rPr>
                <w:rFonts w:ascii="Times New Roman"/>
                <w:sz w:val="18"/>
              </w:rPr>
              <w:t>8.98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center"/>
              <w:rPr>
                <w:rFonts w:ascii="Times New Roman" w:hAnsi="Times New Roman" w:cs="Times New Roman" w:eastAsia="Times New Roman" w:hint="default"/>
                <w:sz w:val="18"/>
                <w:szCs w:val="18"/>
              </w:rPr>
            </w:pPr>
            <w:r>
              <w:rPr>
                <w:rFonts w:ascii="Times New Roman"/>
                <w:sz w:val="18"/>
              </w:rPr>
              <w:t>4,684,2</w:t>
            </w:r>
          </w:p>
          <w:p>
            <w:pPr>
              <w:pStyle w:val="TableParagraph"/>
              <w:spacing w:line="240" w:lineRule="auto" w:before="106"/>
              <w:ind w:left="176" w:right="0"/>
              <w:jc w:val="center"/>
              <w:rPr>
                <w:rFonts w:ascii="Times New Roman" w:hAnsi="Times New Roman" w:cs="Times New Roman" w:eastAsia="Times New Roman" w:hint="default"/>
                <w:sz w:val="18"/>
                <w:szCs w:val="18"/>
              </w:rPr>
            </w:pPr>
            <w:r>
              <w:rPr>
                <w:rFonts w:ascii="Times New Roman"/>
                <w:sz w:val="18"/>
              </w:rPr>
              <w:t>68.91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2" w:right="0"/>
              <w:jc w:val="left"/>
              <w:rPr>
                <w:rFonts w:ascii="Times New Roman" w:hAnsi="Times New Roman" w:cs="Times New Roman" w:eastAsia="Times New Roman" w:hint="default"/>
                <w:sz w:val="18"/>
                <w:szCs w:val="18"/>
              </w:rPr>
            </w:pPr>
            <w:r>
              <w:rPr>
                <w:rFonts w:ascii="Times New Roman"/>
                <w:sz w:val="18"/>
              </w:rPr>
              <w:t>24,400,</w:t>
            </w:r>
          </w:p>
          <w:p>
            <w:pPr>
              <w:pStyle w:val="TableParagraph"/>
              <w:spacing w:line="240" w:lineRule="auto" w:before="106"/>
              <w:ind w:left="188" w:right="0"/>
              <w:jc w:val="left"/>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5" w:right="0"/>
              <w:jc w:val="left"/>
              <w:rPr>
                <w:rFonts w:ascii="Times New Roman" w:hAnsi="Times New Roman" w:cs="Times New Roman" w:eastAsia="Times New Roman" w:hint="default"/>
                <w:sz w:val="18"/>
                <w:szCs w:val="18"/>
              </w:rPr>
            </w:pPr>
            <w:r>
              <w:rPr>
                <w:rFonts w:ascii="Times New Roman"/>
                <w:sz w:val="18"/>
              </w:rPr>
              <w:t>-1,050,</w:t>
            </w:r>
          </w:p>
          <w:p>
            <w:pPr>
              <w:pStyle w:val="TableParagraph"/>
              <w:spacing w:line="240" w:lineRule="auto" w:before="106"/>
              <w:ind w:left="190" w:right="0"/>
              <w:jc w:val="left"/>
              <w:rPr>
                <w:rFonts w:ascii="Times New Roman" w:hAnsi="Times New Roman" w:cs="Times New Roman" w:eastAsia="Times New Roman" w:hint="default"/>
                <w:sz w:val="18"/>
                <w:szCs w:val="18"/>
              </w:rPr>
            </w:pPr>
            <w:r>
              <w:rPr>
                <w:rFonts w:ascii="Times New Roman"/>
                <w:sz w:val="18"/>
              </w:rPr>
              <w:t>068.92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28,034,</w:t>
            </w:r>
          </w:p>
          <w:p>
            <w:pPr>
              <w:pStyle w:val="TableParagraph"/>
              <w:spacing w:line="240" w:lineRule="auto" w:before="106"/>
              <w:ind w:left="190" w:right="0"/>
              <w:jc w:val="left"/>
              <w:rPr>
                <w:rFonts w:ascii="Times New Roman" w:hAnsi="Times New Roman" w:cs="Times New Roman" w:eastAsia="Times New Roman" w:hint="default"/>
                <w:sz w:val="18"/>
                <w:szCs w:val="18"/>
              </w:rPr>
            </w:pPr>
            <w:r>
              <w:rPr>
                <w:rFonts w:ascii="Times New Roman"/>
                <w:sz w:val="18"/>
              </w:rPr>
              <w:t>199.99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center"/>
              <w:rPr>
                <w:rFonts w:ascii="Times New Roman" w:hAnsi="Times New Roman" w:cs="Times New Roman" w:eastAsia="Times New Roman" w:hint="default"/>
                <w:sz w:val="18"/>
                <w:szCs w:val="18"/>
              </w:rPr>
            </w:pPr>
            <w:r>
              <w:rPr>
                <w:rFonts w:ascii="Times New Roman"/>
                <w:sz w:val="18"/>
              </w:rPr>
              <w:t>4,684,2</w:t>
            </w:r>
          </w:p>
          <w:p>
            <w:pPr>
              <w:pStyle w:val="TableParagraph"/>
              <w:spacing w:line="240" w:lineRule="auto" w:before="106"/>
              <w:ind w:left="176" w:right="0"/>
              <w:jc w:val="center"/>
              <w:rPr>
                <w:rFonts w:ascii="Times New Roman" w:hAnsi="Times New Roman" w:cs="Times New Roman" w:eastAsia="Times New Roman" w:hint="default"/>
                <w:sz w:val="18"/>
                <w:szCs w:val="18"/>
              </w:rPr>
            </w:pPr>
            <w:r>
              <w:rPr>
                <w:rFonts w:ascii="Times New Roman"/>
                <w:sz w:val="18"/>
              </w:rPr>
              <w:t>68.91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2" w:right="0"/>
              <w:jc w:val="left"/>
              <w:rPr>
                <w:rFonts w:ascii="Times New Roman" w:hAnsi="Times New Roman" w:cs="Times New Roman" w:eastAsia="Times New Roman" w:hint="default"/>
                <w:sz w:val="18"/>
                <w:szCs w:val="18"/>
              </w:rPr>
            </w:pPr>
            <w:r>
              <w:rPr>
                <w:rFonts w:ascii="Times New Roman"/>
                <w:sz w:val="18"/>
              </w:rPr>
              <w:t>24,400,</w:t>
            </w:r>
          </w:p>
          <w:p>
            <w:pPr>
              <w:pStyle w:val="TableParagraph"/>
              <w:spacing w:line="240" w:lineRule="auto" w:before="106"/>
              <w:ind w:left="188" w:right="0"/>
              <w:jc w:val="left"/>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5" w:right="0"/>
              <w:jc w:val="left"/>
              <w:rPr>
                <w:rFonts w:ascii="Times New Roman" w:hAnsi="Times New Roman" w:cs="Times New Roman" w:eastAsia="Times New Roman" w:hint="default"/>
                <w:sz w:val="18"/>
                <w:szCs w:val="18"/>
              </w:rPr>
            </w:pPr>
            <w:r>
              <w:rPr>
                <w:rFonts w:ascii="Times New Roman"/>
                <w:sz w:val="18"/>
              </w:rPr>
              <w:t>-1,050,</w:t>
            </w:r>
          </w:p>
          <w:p>
            <w:pPr>
              <w:pStyle w:val="TableParagraph"/>
              <w:spacing w:line="240" w:lineRule="auto" w:before="106"/>
              <w:ind w:left="190" w:right="0"/>
              <w:jc w:val="left"/>
              <w:rPr>
                <w:rFonts w:ascii="Times New Roman" w:hAnsi="Times New Roman" w:cs="Times New Roman" w:eastAsia="Times New Roman" w:hint="default"/>
                <w:sz w:val="18"/>
                <w:szCs w:val="18"/>
              </w:rPr>
            </w:pPr>
            <w:r>
              <w:rPr>
                <w:rFonts w:ascii="Times New Roman"/>
                <w:sz w:val="18"/>
              </w:rPr>
              <w:t>068.92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28,034,</w:t>
            </w:r>
          </w:p>
          <w:p>
            <w:pPr>
              <w:pStyle w:val="TableParagraph"/>
              <w:spacing w:line="240" w:lineRule="auto" w:before="106"/>
              <w:ind w:left="190" w:right="0"/>
              <w:jc w:val="left"/>
              <w:rPr>
                <w:rFonts w:ascii="Times New Roman" w:hAnsi="Times New Roman" w:cs="Times New Roman" w:eastAsia="Times New Roman" w:hint="default"/>
                <w:sz w:val="18"/>
                <w:szCs w:val="18"/>
              </w:rPr>
            </w:pPr>
            <w:r>
              <w:rPr>
                <w:rFonts w:ascii="Times New Roman"/>
                <w:sz w:val="18"/>
              </w:rPr>
              <w:t>199.99</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left="113" w:right="1027"/>
        <w:jc w:val="left"/>
        <w:rPr>
          <w:b w:val="0"/>
          <w:bCs w:val="0"/>
        </w:rPr>
      </w:pPr>
      <w:bookmarkStart w:name="18、投资性房地产" w:id="283"/>
      <w:bookmarkEnd w:id="283"/>
      <w:r>
        <w:rPr>
          <w:b w:val="0"/>
          <w:bCs w:val="0"/>
        </w:rPr>
      </w:r>
      <w:r>
        <w:rPr>
          <w:rFonts w:ascii="Times New Roman" w:hAnsi="Times New Roman" w:cs="Times New Roman" w:eastAsia="Times New Roman" w:hint="default"/>
        </w:rPr>
        <w:t>18</w:t>
      </w:r>
      <w:r>
        <w:rPr/>
        <w:t>、投资性房地产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027"/>
        <w:jc w:val="left"/>
        <w:rPr>
          <w:b w:val="0"/>
          <w:bCs w:val="0"/>
        </w:rPr>
      </w:pPr>
      <w:bookmarkStart w:name="（1）采用成本计量模式的投资性房地产" w:id="284"/>
      <w:bookmarkEnd w:id="284"/>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spacing w:before="44"/>
        <w:ind w:left="114" w:right="10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1"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2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41,127,562.50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66" w:right="0"/>
              <w:jc w:val="left"/>
              <w:rPr>
                <w:rFonts w:ascii="Times New Roman" w:hAnsi="Times New Roman" w:cs="Times New Roman" w:eastAsia="Times New Roman" w:hint="default"/>
                <w:sz w:val="18"/>
                <w:szCs w:val="18"/>
              </w:rPr>
            </w:pPr>
            <w:r>
              <w:rPr>
                <w:rFonts w:ascii="Times New Roman"/>
                <w:sz w:val="18"/>
              </w:rPr>
              <w:t>41,127,562.50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101" w:firstLine="327"/>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）存货</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固定资</w:t>
            </w:r>
            <w:r>
              <w:rPr>
                <w:rFonts w:ascii="宋体" w:hAnsi="宋体" w:cs="宋体" w:eastAsia="宋体" w:hint="default"/>
                <w:sz w:val="18"/>
                <w:szCs w:val="18"/>
              </w:rPr>
              <w:t> 产</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加</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41,127,562.50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766" w:right="0"/>
              <w:jc w:val="left"/>
              <w:rPr>
                <w:rFonts w:ascii="Times New Roman" w:hAnsi="Times New Roman" w:cs="Times New Roman" w:eastAsia="Times New Roman" w:hint="default"/>
                <w:sz w:val="18"/>
                <w:szCs w:val="18"/>
              </w:rPr>
            </w:pPr>
            <w:r>
              <w:rPr>
                <w:rFonts w:ascii="Times New Roman"/>
                <w:sz w:val="18"/>
              </w:rPr>
              <w:t>41,127,562.50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2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41,127,562.50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41,127,562.50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二、累计折旧和累计 摊销</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8,045,566.41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8,045,566.41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pacing w:val="-1"/>
                <w:w w:val="95"/>
                <w:sz w:val="18"/>
                <w:szCs w:val="18"/>
              </w:rPr>
              <w:t>（</w:t>
            </w:r>
            <w:r>
              <w:rPr>
                <w:rFonts w:ascii="Times New Roman" w:hAnsi="Times New Roman" w:cs="Times New Roman" w:eastAsia="Times New Roman" w:hint="default"/>
                <w:spacing w:val="-1"/>
                <w:w w:val="95"/>
                <w:sz w:val="18"/>
                <w:szCs w:val="18"/>
              </w:rPr>
              <w:t>1</w:t>
            </w:r>
            <w:r>
              <w:rPr>
                <w:rFonts w:ascii="宋体" w:hAnsi="宋体" w:cs="宋体" w:eastAsia="宋体" w:hint="default"/>
                <w:spacing w:val="-1"/>
                <w:w w:val="95"/>
                <w:sz w:val="18"/>
                <w:szCs w:val="18"/>
              </w:rPr>
              <w:t>）计提或摊销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2,174,566.41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2,174,566.41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5,871,000.00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5,871,000.00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8,045,566.41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8,045,566.41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1"/>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33,081,996.09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33,081,996.09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1027"/>
        <w:jc w:val="left"/>
        <w:rPr>
          <w:b w:val="0"/>
          <w:bCs w:val="0"/>
        </w:rPr>
      </w:pPr>
      <w:bookmarkStart w:name="（2）采用公允价值计量模式的投资性房地产" w:id="285"/>
      <w:bookmarkEnd w:id="285"/>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spacing w:before="0"/>
        <w:ind w:left="114" w:right="10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pStyle w:val="Heading4"/>
        <w:spacing w:line="240" w:lineRule="auto"/>
        <w:ind w:right="1027"/>
        <w:jc w:val="left"/>
        <w:rPr>
          <w:b w:val="0"/>
          <w:bCs w:val="0"/>
        </w:rPr>
      </w:pPr>
      <w:bookmarkStart w:name="（3）未办妥产权证书的投资性房地产情况" w:id="286"/>
      <w:bookmarkEnd w:id="286"/>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left="113" w:right="1027"/>
        <w:jc w:val="left"/>
        <w:rPr>
          <w:b w:val="0"/>
          <w:bCs w:val="0"/>
        </w:rPr>
      </w:pPr>
      <w:bookmarkStart w:name="19、固定资产" w:id="287"/>
      <w:bookmarkEnd w:id="287"/>
      <w:r>
        <w:rPr>
          <w:b w:val="0"/>
          <w:bCs w:val="0"/>
        </w:rPr>
      </w:r>
      <w:r>
        <w:rPr>
          <w:rFonts w:ascii="Times New Roman" w:hAnsi="Times New Roman" w:cs="Times New Roman" w:eastAsia="Times New Roman" w:hint="default"/>
        </w:rPr>
        <w:t>19</w:t>
      </w:r>
      <w:r>
        <w:rPr/>
        <w:t>、固定资产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027"/>
        <w:jc w:val="left"/>
        <w:rPr>
          <w:b w:val="0"/>
          <w:bCs w:val="0"/>
        </w:rPr>
      </w:pPr>
      <w:bookmarkStart w:name="（1）固定资产情况" w:id="288"/>
      <w:bookmarkEnd w:id="288"/>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594"/>
        <w:gridCol w:w="1595"/>
        <w:gridCol w:w="1594"/>
        <w:gridCol w:w="1594"/>
        <w:gridCol w:w="1595"/>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161"/>
              <w:jc w:val="right"/>
              <w:rPr>
                <w:rFonts w:ascii="宋体" w:hAnsi="宋体" w:cs="宋体" w:eastAsia="宋体" w:hint="default"/>
                <w:sz w:val="18"/>
                <w:szCs w:val="18"/>
              </w:rPr>
            </w:pPr>
            <w:r>
              <w:rPr>
                <w:rFonts w:ascii="宋体" w:hAnsi="宋体" w:cs="宋体" w:eastAsia="宋体" w:hint="default"/>
                <w:sz w:val="18"/>
                <w:szCs w:val="18"/>
              </w:rPr>
              <w:t>电子及其他设备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109,085,108.83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77,842,847.43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17,010,352.39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5,454,361.99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209,392,670.64</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148,079,553.15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31,793,895.79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17,233,962.97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6,307,909.97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203,415,321.88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10,779,947.66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22,621,389.30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6,882,838.56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5,014,831.79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45,299,007.31</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28"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 程转入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122,833,458.06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1,903,448.49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124,736,906.55</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28"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 并增加</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14,466,147.43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7,269,058.00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10,351,124.41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1,293,078.18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33,379,408.02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159,641.00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19,470,733.60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531,088.08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215,622.90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20,377,085.58</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28"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 报废</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159,641.00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19,470,733.60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531,088.08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215,622.90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20,377,085.58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257,005,020.98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90,166,009.62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33,713,227.28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11,546,649.06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392,430,906.94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16,669,533.51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12,064,307.34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7,182,499.55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2,400,272.47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38,316,612.87</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8,768,800.23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15,578,261.92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10,626,285.62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2,395,333.62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37,368,681.39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6,500,994.61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10,290,411.42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3,600,740.40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1,462,237.43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21,854,383.86</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2" w:lineRule="auto" w:before="51"/>
              <w:ind w:left="103" w:right="12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 加</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2,267,805.62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5,287,850.50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7,025,545.22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933,096.19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15,514,297.53</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21,937.33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3,090,885.81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466,850.81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33,145.59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3,612,819.54</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28"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 报废</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21,937.33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3,090,885.81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466,850.81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33,145.59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3,612,819.54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25,416,396.41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24,551,683.45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17,341,934.36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4,762,460.50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72,072,474.72</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594"/>
        <w:gridCol w:w="1595"/>
        <w:gridCol w:w="1594"/>
        <w:gridCol w:w="1594"/>
        <w:gridCol w:w="1595"/>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28"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 报废</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231,588,624.57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65,614,326.17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16,371,292.92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6,784,188.56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320,358,432.22</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92,415,575.32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65,778,540.09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9,827,852.84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3,054,089.52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171,076,057.77</w:t>
            </w:r>
          </w:p>
        </w:tc>
      </w:tr>
    </w:tbl>
    <w:p>
      <w:pPr>
        <w:spacing w:line="240" w:lineRule="auto" w:before="2"/>
        <w:rPr>
          <w:rFonts w:ascii="宋体" w:hAnsi="宋体" w:cs="宋体" w:eastAsia="宋体" w:hint="default"/>
          <w:sz w:val="19"/>
          <w:szCs w:val="19"/>
        </w:rPr>
      </w:pPr>
    </w:p>
    <w:p>
      <w:pPr>
        <w:pStyle w:val="Heading4"/>
        <w:spacing w:line="240" w:lineRule="auto" w:before="35"/>
        <w:ind w:right="1027"/>
        <w:jc w:val="left"/>
        <w:rPr>
          <w:b w:val="0"/>
          <w:bCs w:val="0"/>
        </w:rPr>
      </w:pPr>
      <w:bookmarkStart w:name="（2）暂时闲置的固定资产情况" w:id="289"/>
      <w:bookmarkEnd w:id="289"/>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2"/>
        <w:rPr>
          <w:rFonts w:ascii="宋体" w:hAnsi="宋体" w:cs="宋体" w:eastAsia="宋体" w:hint="default"/>
          <w:sz w:val="19"/>
          <w:szCs w:val="19"/>
        </w:rPr>
      </w:pPr>
    </w:p>
    <w:p>
      <w:pPr>
        <w:pStyle w:val="Heading4"/>
        <w:spacing w:line="240" w:lineRule="auto" w:before="35"/>
        <w:ind w:right="1027"/>
        <w:jc w:val="left"/>
        <w:rPr>
          <w:b w:val="0"/>
          <w:bCs w:val="0"/>
        </w:rPr>
      </w:pPr>
      <w:bookmarkStart w:name="（3）通过融资租赁租入的固定资产情况" w:id="290"/>
      <w:bookmarkEnd w:id="290"/>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69" w:right="0"/>
              <w:jc w:val="left"/>
              <w:rPr>
                <w:rFonts w:ascii="Times New Roman" w:hAnsi="Times New Roman" w:cs="Times New Roman" w:eastAsia="Times New Roman" w:hint="default"/>
                <w:sz w:val="18"/>
                <w:szCs w:val="18"/>
              </w:rPr>
            </w:pPr>
            <w:r>
              <w:rPr>
                <w:rFonts w:ascii="Times New Roman"/>
                <w:sz w:val="18"/>
              </w:rPr>
              <w:t>63,481,556.29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72" w:right="0"/>
              <w:jc w:val="left"/>
              <w:rPr>
                <w:rFonts w:ascii="Times New Roman" w:hAnsi="Times New Roman" w:cs="Times New Roman" w:eastAsia="Times New Roman" w:hint="default"/>
                <w:sz w:val="18"/>
                <w:szCs w:val="18"/>
              </w:rPr>
            </w:pPr>
            <w:r>
              <w:rPr>
                <w:rFonts w:ascii="Times New Roman"/>
                <w:sz w:val="18"/>
              </w:rPr>
              <w:t>13,090,110.09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66" w:right="0"/>
              <w:jc w:val="left"/>
              <w:rPr>
                <w:rFonts w:ascii="Times New Roman" w:hAnsi="Times New Roman" w:cs="Times New Roman" w:eastAsia="Times New Roman" w:hint="default"/>
                <w:sz w:val="18"/>
                <w:szCs w:val="18"/>
              </w:rPr>
            </w:pPr>
            <w:r>
              <w:rPr>
                <w:rFonts w:ascii="Times New Roman"/>
                <w:sz w:val="18"/>
              </w:rPr>
              <w:t>50,391,446.20</w:t>
            </w:r>
          </w:p>
        </w:tc>
      </w:tr>
    </w:tbl>
    <w:p>
      <w:pPr>
        <w:spacing w:line="240" w:lineRule="auto" w:before="2"/>
        <w:rPr>
          <w:rFonts w:ascii="宋体" w:hAnsi="宋体" w:cs="宋体" w:eastAsia="宋体" w:hint="default"/>
          <w:sz w:val="19"/>
          <w:szCs w:val="19"/>
        </w:rPr>
      </w:pPr>
    </w:p>
    <w:p>
      <w:pPr>
        <w:pStyle w:val="Heading4"/>
        <w:spacing w:line="240" w:lineRule="auto" w:before="35"/>
        <w:ind w:right="1027"/>
        <w:jc w:val="left"/>
        <w:rPr>
          <w:b w:val="0"/>
          <w:bCs w:val="0"/>
        </w:rPr>
      </w:pPr>
      <w:bookmarkStart w:name="（4）通过经营租赁租出的固定资产" w:id="291"/>
      <w:bookmarkEnd w:id="291"/>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pStyle w:val="Heading4"/>
        <w:spacing w:line="240" w:lineRule="auto" w:before="35"/>
        <w:ind w:right="1027"/>
        <w:jc w:val="left"/>
        <w:rPr>
          <w:b w:val="0"/>
          <w:bCs w:val="0"/>
        </w:rPr>
      </w:pPr>
      <w:bookmarkStart w:name="（5）未办妥产权证书的固定资产情况" w:id="292"/>
      <w:bookmarkEnd w:id="292"/>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呼和浩特分公司办公楼</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46" w:right="0"/>
              <w:jc w:val="left"/>
              <w:rPr>
                <w:rFonts w:ascii="Times New Roman" w:hAnsi="Times New Roman" w:cs="Times New Roman" w:eastAsia="Times New Roman" w:hint="default"/>
                <w:sz w:val="18"/>
                <w:szCs w:val="18"/>
              </w:rPr>
            </w:pPr>
            <w:r>
              <w:rPr>
                <w:rFonts w:ascii="Times New Roman"/>
                <w:sz w:val="18"/>
              </w:rPr>
              <w:t>12,645,895.00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正在办理过程中</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3"/>
        <w:rPr>
          <w:rFonts w:ascii="宋体" w:hAnsi="宋体" w:cs="宋体" w:eastAsia="宋体" w:hint="default"/>
          <w:sz w:val="22"/>
          <w:szCs w:val="22"/>
        </w:rPr>
      </w:pPr>
    </w:p>
    <w:p>
      <w:pPr>
        <w:spacing w:before="44"/>
        <w:ind w:left="114" w:right="10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left="113" w:right="1027"/>
        <w:jc w:val="left"/>
        <w:rPr>
          <w:b w:val="0"/>
          <w:bCs w:val="0"/>
        </w:rPr>
      </w:pPr>
      <w:bookmarkStart w:name="20、在建工程" w:id="293"/>
      <w:bookmarkEnd w:id="293"/>
      <w:r>
        <w:rPr>
          <w:b w:val="0"/>
          <w:bCs w:val="0"/>
        </w:rPr>
      </w:r>
      <w:r>
        <w:rPr>
          <w:rFonts w:ascii="Times New Roman" w:hAnsi="Times New Roman" w:cs="Times New Roman" w:eastAsia="Times New Roman" w:hint="default"/>
        </w:rPr>
        <w:t>20</w:t>
      </w:r>
      <w:r>
        <w:rPr/>
        <w:t>、在建工程</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027"/>
        <w:jc w:val="left"/>
        <w:rPr>
          <w:b w:val="0"/>
          <w:bCs w:val="0"/>
        </w:rPr>
      </w:pPr>
      <w:bookmarkStart w:name="（1）在建工程情况" w:id="294"/>
      <w:bookmarkEnd w:id="294"/>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3"/>
              <w:jc w:val="left"/>
              <w:rPr>
                <w:rFonts w:ascii="宋体" w:hAnsi="宋体" w:cs="宋体" w:eastAsia="宋体" w:hint="default"/>
                <w:sz w:val="18"/>
                <w:szCs w:val="18"/>
              </w:rPr>
            </w:pPr>
            <w:r>
              <w:rPr>
                <w:rFonts w:ascii="宋体" w:hAnsi="宋体" w:cs="宋体" w:eastAsia="宋体" w:hint="default"/>
                <w:sz w:val="18"/>
                <w:szCs w:val="18"/>
              </w:rPr>
              <w:t>京蓝时代办公 用楼</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112,470,201.90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112,470,201.90</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3"/>
              <w:jc w:val="both"/>
              <w:rPr>
                <w:rFonts w:ascii="宋体" w:hAnsi="宋体" w:cs="宋体" w:eastAsia="宋体" w:hint="default"/>
                <w:sz w:val="18"/>
                <w:szCs w:val="18"/>
              </w:rPr>
            </w:pPr>
            <w:r>
              <w:rPr>
                <w:rFonts w:ascii="宋体" w:hAnsi="宋体" w:cs="宋体" w:eastAsia="宋体" w:hint="default"/>
                <w:sz w:val="18"/>
                <w:szCs w:val="18"/>
              </w:rPr>
              <w:t>高效节水配套 新材料研发与 中试生产项目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71,107,365.94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71,107,365.94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20,700,954.30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20,700,954.30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综合办公楼等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41,602,966.47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41,602,966.47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威县沐禾厂房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3,576,044.06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3,576,044.06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3"/>
              <w:jc w:val="left"/>
              <w:rPr>
                <w:rFonts w:ascii="宋体" w:hAnsi="宋体" w:cs="宋体" w:eastAsia="宋体" w:hint="default"/>
                <w:sz w:val="18"/>
                <w:szCs w:val="18"/>
              </w:rPr>
            </w:pPr>
            <w:r>
              <w:rPr>
                <w:rFonts w:ascii="宋体" w:hAnsi="宋体" w:cs="宋体" w:eastAsia="宋体" w:hint="default"/>
                <w:sz w:val="18"/>
                <w:szCs w:val="18"/>
              </w:rPr>
              <w:t>林州凤宝余热 发电工程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26,888,341.70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26,888,341.70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13,803.42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13,803.42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914,309.28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914,309.28</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143,188,521.59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143,188,521.59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134,085,465.48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134,085,465.48</w:t>
            </w:r>
          </w:p>
        </w:tc>
      </w:tr>
    </w:tbl>
    <w:p>
      <w:pPr>
        <w:spacing w:line="240" w:lineRule="auto" w:before="2"/>
        <w:rPr>
          <w:rFonts w:ascii="宋体" w:hAnsi="宋体" w:cs="宋体" w:eastAsia="宋体" w:hint="default"/>
          <w:sz w:val="19"/>
          <w:szCs w:val="19"/>
        </w:rPr>
      </w:pPr>
    </w:p>
    <w:p>
      <w:pPr>
        <w:pStyle w:val="Heading4"/>
        <w:spacing w:line="240" w:lineRule="auto" w:before="35"/>
        <w:ind w:right="1027"/>
        <w:jc w:val="left"/>
        <w:rPr>
          <w:b w:val="0"/>
          <w:bCs w:val="0"/>
        </w:rPr>
      </w:pPr>
      <w:bookmarkStart w:name="（2）重要在建工程项目本期变动情况" w:id="295"/>
      <w:bookmarkEnd w:id="295"/>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961"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1" w:right="179"/>
              <w:jc w:val="left"/>
              <w:rPr>
                <w:rFonts w:ascii="宋体" w:hAnsi="宋体" w:cs="宋体" w:eastAsia="宋体" w:hint="default"/>
                <w:sz w:val="18"/>
                <w:szCs w:val="18"/>
              </w:rPr>
            </w:pPr>
            <w:r>
              <w:rPr>
                <w:rFonts w:ascii="宋体" w:hAnsi="宋体" w:cs="宋体" w:eastAsia="宋体" w:hint="default"/>
                <w:sz w:val="18"/>
                <w:szCs w:val="18"/>
              </w:rPr>
              <w:t>项目 名称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72" w:right="181" w:hanging="90"/>
              <w:jc w:val="left"/>
              <w:rPr>
                <w:rFonts w:ascii="宋体" w:hAnsi="宋体" w:cs="宋体" w:eastAsia="宋体" w:hint="default"/>
                <w:sz w:val="18"/>
                <w:szCs w:val="18"/>
              </w:rPr>
            </w:pPr>
            <w:r>
              <w:rPr>
                <w:rFonts w:ascii="宋体" w:hAnsi="宋体" w:cs="宋体" w:eastAsia="宋体" w:hint="default"/>
                <w:sz w:val="18"/>
                <w:szCs w:val="18"/>
              </w:rPr>
              <w:t>预算 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2" w:right="182"/>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82" w:right="181"/>
              <w:jc w:val="both"/>
              <w:rPr>
                <w:rFonts w:ascii="宋体" w:hAnsi="宋体" w:cs="宋体" w:eastAsia="宋体" w:hint="default"/>
                <w:sz w:val="18"/>
                <w:szCs w:val="18"/>
              </w:rPr>
            </w:pPr>
            <w:r>
              <w:rPr>
                <w:rFonts w:ascii="宋体" w:hAnsi="宋体" w:cs="宋体" w:eastAsia="宋体" w:hint="default"/>
                <w:sz w:val="18"/>
                <w:szCs w:val="18"/>
              </w:rPr>
              <w:t>本期 增加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82" w:right="181"/>
              <w:jc w:val="both"/>
              <w:rPr>
                <w:rFonts w:ascii="宋体" w:hAnsi="宋体" w:cs="宋体" w:eastAsia="宋体" w:hint="default"/>
                <w:sz w:val="18"/>
                <w:szCs w:val="18"/>
              </w:rPr>
            </w:pPr>
            <w:r>
              <w:rPr>
                <w:rFonts w:ascii="宋体" w:hAnsi="宋体" w:cs="宋体" w:eastAsia="宋体" w:hint="default"/>
                <w:sz w:val="18"/>
                <w:szCs w:val="18"/>
              </w:rPr>
              <w:t>本期 转入 固定 资产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82" w:right="182"/>
              <w:jc w:val="both"/>
              <w:rPr>
                <w:rFonts w:ascii="宋体" w:hAnsi="宋体" w:cs="宋体" w:eastAsia="宋体" w:hint="default"/>
                <w:sz w:val="18"/>
                <w:szCs w:val="18"/>
              </w:rPr>
            </w:pPr>
            <w:r>
              <w:rPr>
                <w:rFonts w:ascii="宋体" w:hAnsi="宋体" w:cs="宋体" w:eastAsia="宋体" w:hint="default"/>
                <w:sz w:val="18"/>
                <w:szCs w:val="18"/>
              </w:rPr>
              <w:t>本期 其他 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2" w:right="181"/>
              <w:jc w:val="left"/>
              <w:rPr>
                <w:rFonts w:ascii="宋体" w:hAnsi="宋体" w:cs="宋体" w:eastAsia="宋体" w:hint="default"/>
                <w:sz w:val="18"/>
                <w:szCs w:val="18"/>
              </w:rPr>
            </w:pPr>
            <w:r>
              <w:rPr>
                <w:rFonts w:ascii="宋体" w:hAnsi="宋体" w:cs="宋体" w:eastAsia="宋体" w:hint="default"/>
                <w:sz w:val="18"/>
                <w:szCs w:val="18"/>
              </w:rPr>
              <w:t>期末 余额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181"/>
              <w:jc w:val="both"/>
              <w:rPr>
                <w:rFonts w:ascii="宋体" w:hAnsi="宋体" w:cs="宋体" w:eastAsia="宋体" w:hint="default"/>
                <w:sz w:val="18"/>
                <w:szCs w:val="18"/>
              </w:rPr>
            </w:pPr>
            <w:r>
              <w:rPr>
                <w:rFonts w:ascii="宋体" w:hAnsi="宋体" w:cs="宋体" w:eastAsia="宋体" w:hint="default"/>
                <w:sz w:val="18"/>
                <w:szCs w:val="18"/>
              </w:rPr>
              <w:t>工程 累计 投入 占预 算比 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2" w:right="182"/>
              <w:jc w:val="left"/>
              <w:rPr>
                <w:rFonts w:ascii="宋体" w:hAnsi="宋体" w:cs="宋体" w:eastAsia="宋体" w:hint="default"/>
                <w:sz w:val="18"/>
                <w:szCs w:val="18"/>
              </w:rPr>
            </w:pPr>
            <w:r>
              <w:rPr>
                <w:rFonts w:ascii="宋体" w:hAnsi="宋体" w:cs="宋体" w:eastAsia="宋体" w:hint="default"/>
                <w:sz w:val="18"/>
                <w:szCs w:val="18"/>
              </w:rPr>
              <w:t>工程 进度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82" w:right="183"/>
              <w:jc w:val="both"/>
              <w:rPr>
                <w:rFonts w:ascii="宋体" w:hAnsi="宋体" w:cs="宋体" w:eastAsia="宋体" w:hint="default"/>
                <w:sz w:val="18"/>
                <w:szCs w:val="18"/>
              </w:rPr>
            </w:pPr>
            <w:r>
              <w:rPr>
                <w:rFonts w:ascii="宋体" w:hAnsi="宋体" w:cs="宋体" w:eastAsia="宋体" w:hint="default"/>
                <w:sz w:val="18"/>
                <w:szCs w:val="18"/>
              </w:rPr>
              <w:t>利息 资本 化累 计金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80" w:hanging="80"/>
              <w:jc w:val="left"/>
              <w:rPr>
                <w:rFonts w:ascii="宋体" w:hAnsi="宋体" w:cs="宋体" w:eastAsia="宋体" w:hint="default"/>
                <w:sz w:val="18"/>
                <w:szCs w:val="18"/>
              </w:rPr>
            </w:pPr>
            <w:r>
              <w:rPr>
                <w:rFonts w:ascii="宋体" w:hAnsi="宋体" w:cs="宋体" w:eastAsia="宋体" w:hint="default"/>
                <w:sz w:val="18"/>
                <w:szCs w:val="18"/>
              </w:rPr>
              <w:t>其中： 本期 利息 资本 化金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82" w:right="182"/>
              <w:jc w:val="both"/>
              <w:rPr>
                <w:rFonts w:ascii="宋体" w:hAnsi="宋体" w:cs="宋体" w:eastAsia="宋体" w:hint="default"/>
                <w:sz w:val="18"/>
                <w:szCs w:val="18"/>
              </w:rPr>
            </w:pPr>
            <w:r>
              <w:rPr>
                <w:rFonts w:ascii="宋体" w:hAnsi="宋体" w:cs="宋体" w:eastAsia="宋体" w:hint="default"/>
                <w:sz w:val="18"/>
                <w:szCs w:val="18"/>
              </w:rPr>
              <w:t>本期 利息 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2" w:right="181"/>
              <w:jc w:val="left"/>
              <w:rPr>
                <w:rFonts w:ascii="宋体" w:hAnsi="宋体" w:cs="宋体" w:eastAsia="宋体" w:hint="default"/>
                <w:sz w:val="18"/>
                <w:szCs w:val="18"/>
              </w:rPr>
            </w:pPr>
            <w:r>
              <w:rPr>
                <w:rFonts w:ascii="宋体" w:hAnsi="宋体" w:cs="宋体" w:eastAsia="宋体" w:hint="default"/>
                <w:sz w:val="18"/>
                <w:szCs w:val="18"/>
              </w:rPr>
              <w:t>资金 来源</w:t>
            </w: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57"/>
              <w:jc w:val="both"/>
              <w:rPr>
                <w:rFonts w:ascii="宋体" w:hAnsi="宋体" w:cs="宋体" w:eastAsia="宋体" w:hint="default"/>
                <w:sz w:val="18"/>
                <w:szCs w:val="18"/>
              </w:rPr>
            </w:pPr>
            <w:r>
              <w:rPr>
                <w:rFonts w:ascii="宋体" w:hAnsi="宋体" w:cs="宋体" w:eastAsia="宋体" w:hint="default"/>
                <w:sz w:val="18"/>
                <w:szCs w:val="18"/>
              </w:rPr>
              <w:t>京蓝 时代 办公 用楼</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130,00</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112,47</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0,201.</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90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8,741,</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579.36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121,21</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1,781.</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26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93.24</w:t>
            </w:r>
          </w:p>
          <w:p>
            <w:pPr>
              <w:pStyle w:val="TableParagraph"/>
              <w:spacing w:line="240" w:lineRule="auto" w:before="105"/>
              <w:ind w:left="47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63"/>
              <w:jc w:val="both"/>
              <w:rPr>
                <w:rFonts w:ascii="宋体" w:hAnsi="宋体" w:cs="宋体" w:eastAsia="宋体" w:hint="default"/>
                <w:sz w:val="18"/>
                <w:szCs w:val="18"/>
              </w:rPr>
            </w:pPr>
            <w:r>
              <w:rPr>
                <w:rFonts w:ascii="宋体" w:hAnsi="宋体" w:cs="宋体" w:eastAsia="宋体" w:hint="default"/>
                <w:sz w:val="18"/>
                <w:szCs w:val="18"/>
              </w:rPr>
              <w:t>完工 转入 固定 资产</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2,813,</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076.18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3" w:right="260"/>
              <w:jc w:val="both"/>
              <w:rPr>
                <w:rFonts w:ascii="宋体" w:hAnsi="宋体" w:cs="宋体" w:eastAsia="宋体" w:hint="default"/>
                <w:sz w:val="18"/>
                <w:szCs w:val="18"/>
              </w:rPr>
            </w:pPr>
            <w:r>
              <w:rPr>
                <w:rFonts w:ascii="宋体" w:hAnsi="宋体" w:cs="宋体" w:eastAsia="宋体" w:hint="default"/>
                <w:sz w:val="18"/>
                <w:szCs w:val="18"/>
              </w:rPr>
              <w:t>金融 机构 贷款</w:t>
            </w:r>
          </w:p>
        </w:tc>
      </w:tr>
      <w:tr>
        <w:trPr>
          <w:trHeight w:val="223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57"/>
              <w:jc w:val="both"/>
              <w:rPr>
                <w:rFonts w:ascii="宋体" w:hAnsi="宋体" w:cs="宋体" w:eastAsia="宋体" w:hint="default"/>
                <w:sz w:val="18"/>
                <w:szCs w:val="18"/>
              </w:rPr>
            </w:pPr>
            <w:r>
              <w:rPr>
                <w:rFonts w:ascii="宋体" w:hAnsi="宋体" w:cs="宋体" w:eastAsia="宋体" w:hint="default"/>
                <w:sz w:val="18"/>
                <w:szCs w:val="18"/>
              </w:rPr>
              <w:t>高效 节水 配套 新材 料研 发与 中试</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110,60</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9,000.</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20,700</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,954.3</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50,406</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pacing w:val="-2"/>
                <w:sz w:val="18"/>
              </w:rPr>
              <w:t>,411.6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71,107</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,365.9</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218" w:right="0"/>
              <w:jc w:val="left"/>
              <w:rPr>
                <w:rFonts w:ascii="Times New Roman" w:hAnsi="Times New Roman" w:cs="Times New Roman" w:eastAsia="Times New Roman" w:hint="default"/>
                <w:sz w:val="18"/>
                <w:szCs w:val="18"/>
              </w:rPr>
            </w:pPr>
            <w:r>
              <w:rPr>
                <w:rFonts w:ascii="Times New Roman"/>
                <w:sz w:val="18"/>
              </w:rPr>
              <w:t>64.29</w:t>
            </w:r>
          </w:p>
          <w:p>
            <w:pPr>
              <w:pStyle w:val="TableParagraph"/>
              <w:spacing w:line="240" w:lineRule="auto" w:before="105"/>
              <w:ind w:left="47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319" w:lineRule="auto"/>
              <w:ind w:left="103" w:right="263"/>
              <w:jc w:val="both"/>
              <w:rPr>
                <w:rFonts w:ascii="宋体" w:hAnsi="宋体" w:cs="宋体" w:eastAsia="宋体" w:hint="default"/>
                <w:sz w:val="18"/>
                <w:szCs w:val="18"/>
              </w:rPr>
            </w:pPr>
            <w:r>
              <w:rPr>
                <w:rFonts w:ascii="宋体" w:hAnsi="宋体" w:cs="宋体" w:eastAsia="宋体" w:hint="default"/>
                <w:sz w:val="18"/>
                <w:szCs w:val="18"/>
              </w:rPr>
              <w:t>尚未 建设 完成</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172" w:right="0"/>
              <w:jc w:val="left"/>
              <w:rPr>
                <w:rFonts w:ascii="Times New Roman" w:hAnsi="Times New Roman" w:cs="Times New Roman" w:eastAsia="Times New Roman" w:hint="default"/>
                <w:sz w:val="18"/>
                <w:szCs w:val="18"/>
              </w:rPr>
            </w:pPr>
            <w:r>
              <w:rPr>
                <w:rFonts w:ascii="Times New Roman"/>
                <w:sz w:val="18"/>
              </w:rPr>
              <w:t>3,557,</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909.17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172" w:right="0"/>
              <w:jc w:val="left"/>
              <w:rPr>
                <w:rFonts w:ascii="Times New Roman" w:hAnsi="Times New Roman" w:cs="Times New Roman" w:eastAsia="Times New Roman" w:hint="default"/>
                <w:sz w:val="18"/>
                <w:szCs w:val="18"/>
              </w:rPr>
            </w:pPr>
            <w:r>
              <w:rPr>
                <w:rFonts w:ascii="Times New Roman"/>
                <w:sz w:val="18"/>
              </w:rPr>
              <w:t>3,557,</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909.17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316" w:lineRule="auto"/>
              <w:ind w:left="103" w:right="260"/>
              <w:jc w:val="left"/>
              <w:rPr>
                <w:rFonts w:ascii="宋体" w:hAnsi="宋体" w:cs="宋体" w:eastAsia="宋体" w:hint="default"/>
                <w:sz w:val="18"/>
                <w:szCs w:val="18"/>
              </w:rPr>
            </w:pPr>
            <w:r>
              <w:rPr>
                <w:rFonts w:ascii="宋体" w:hAnsi="宋体" w:cs="宋体" w:eastAsia="宋体" w:hint="default"/>
                <w:sz w:val="18"/>
                <w:szCs w:val="18"/>
              </w:rPr>
              <w:t>募股 资金</w:t>
            </w:r>
          </w:p>
        </w:tc>
      </w:tr>
    </w:tbl>
    <w:p>
      <w:pPr>
        <w:spacing w:after="0" w:line="316"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67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257"/>
              <w:jc w:val="left"/>
              <w:rPr>
                <w:rFonts w:ascii="宋体" w:hAnsi="宋体" w:cs="宋体" w:eastAsia="宋体" w:hint="default"/>
                <w:sz w:val="18"/>
                <w:szCs w:val="18"/>
              </w:rPr>
            </w:pPr>
            <w:r>
              <w:rPr>
                <w:rFonts w:ascii="宋体" w:hAnsi="宋体" w:cs="宋体" w:eastAsia="宋体" w:hint="default"/>
                <w:sz w:val="18"/>
                <w:szCs w:val="18"/>
              </w:rPr>
              <w:t>生产 项目</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57"/>
              <w:jc w:val="both"/>
              <w:rPr>
                <w:rFonts w:ascii="宋体" w:hAnsi="宋体" w:cs="宋体" w:eastAsia="宋体" w:hint="default"/>
                <w:sz w:val="18"/>
                <w:szCs w:val="18"/>
              </w:rPr>
            </w:pPr>
            <w:r>
              <w:rPr>
                <w:rFonts w:ascii="宋体" w:hAnsi="宋体" w:cs="宋体" w:eastAsia="宋体" w:hint="default"/>
                <w:sz w:val="18"/>
                <w:szCs w:val="18"/>
              </w:rPr>
              <w:t>综合 办公 楼等</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41,602</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,966.4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41,602</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,966.4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63"/>
              <w:jc w:val="both"/>
              <w:rPr>
                <w:rFonts w:ascii="宋体" w:hAnsi="宋体" w:cs="宋体" w:eastAsia="宋体" w:hint="default"/>
                <w:sz w:val="18"/>
                <w:szCs w:val="18"/>
              </w:rPr>
            </w:pPr>
            <w:r>
              <w:rPr>
                <w:rFonts w:ascii="宋体" w:hAnsi="宋体" w:cs="宋体" w:eastAsia="宋体" w:hint="default"/>
                <w:sz w:val="18"/>
                <w:szCs w:val="18"/>
              </w:rPr>
              <w:t>尚未 建设 完成</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60"/>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7"/>
              <w:jc w:val="both"/>
              <w:rPr>
                <w:rFonts w:ascii="宋体" w:hAnsi="宋体" w:cs="宋体" w:eastAsia="宋体" w:hint="default"/>
                <w:sz w:val="18"/>
                <w:szCs w:val="18"/>
              </w:rPr>
            </w:pPr>
            <w:r>
              <w:rPr>
                <w:rFonts w:ascii="宋体" w:hAnsi="宋体" w:cs="宋体" w:eastAsia="宋体" w:hint="default"/>
                <w:sz w:val="18"/>
                <w:szCs w:val="18"/>
              </w:rPr>
              <w:t>威县 沐禾 厂房</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9,000,</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3,576,</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044.06</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3,576,</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044.06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39.73</w:t>
            </w:r>
          </w:p>
          <w:p>
            <w:pPr>
              <w:pStyle w:val="TableParagraph"/>
              <w:spacing w:line="240" w:lineRule="auto" w:before="105"/>
              <w:ind w:left="47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63"/>
              <w:jc w:val="both"/>
              <w:rPr>
                <w:rFonts w:ascii="宋体" w:hAnsi="宋体" w:cs="宋体" w:eastAsia="宋体" w:hint="default"/>
                <w:sz w:val="18"/>
                <w:szCs w:val="18"/>
              </w:rPr>
            </w:pPr>
            <w:r>
              <w:rPr>
                <w:rFonts w:ascii="宋体" w:hAnsi="宋体" w:cs="宋体" w:eastAsia="宋体" w:hint="default"/>
                <w:sz w:val="18"/>
                <w:szCs w:val="18"/>
              </w:rPr>
              <w:t>尚未 建设 完成</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60"/>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65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7"/>
              <w:jc w:val="both"/>
              <w:rPr>
                <w:rFonts w:ascii="宋体" w:hAnsi="宋体" w:cs="宋体" w:eastAsia="宋体" w:hint="default"/>
                <w:sz w:val="18"/>
                <w:szCs w:val="18"/>
              </w:rPr>
            </w:pPr>
            <w:r>
              <w:rPr>
                <w:rFonts w:ascii="宋体" w:hAnsi="宋体" w:cs="宋体" w:eastAsia="宋体" w:hint="default"/>
                <w:sz w:val="18"/>
                <w:szCs w:val="18"/>
              </w:rPr>
              <w:t>林州 凤宝 余热 发电 工程</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26,000</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26,888</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,341.7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26,888</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,341.7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103.42</w:t>
            </w:r>
          </w:p>
          <w:p>
            <w:pPr>
              <w:pStyle w:val="TableParagraph"/>
              <w:spacing w:line="240" w:lineRule="auto" w:before="105"/>
              <w:ind w:left="47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263"/>
              <w:jc w:val="both"/>
              <w:rPr>
                <w:rFonts w:ascii="宋体" w:hAnsi="宋体" w:cs="宋体" w:eastAsia="宋体" w:hint="default"/>
                <w:sz w:val="18"/>
                <w:szCs w:val="18"/>
              </w:rPr>
            </w:pPr>
            <w:r>
              <w:rPr>
                <w:rFonts w:ascii="宋体" w:hAnsi="宋体" w:cs="宋体" w:eastAsia="宋体" w:hint="default"/>
                <w:sz w:val="18"/>
                <w:szCs w:val="18"/>
              </w:rPr>
              <w:t>尚未 建设 完成</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60"/>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275,60</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9,000.</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133,17</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1,156.</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20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131,21</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5,343.</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23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121,21</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1,781.</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26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143,17</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4,718.</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17</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3,557,</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909.17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6,370,</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985.35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1027"/>
        <w:jc w:val="left"/>
        <w:rPr>
          <w:b w:val="0"/>
          <w:bCs w:val="0"/>
        </w:rPr>
      </w:pPr>
      <w:bookmarkStart w:name="（3）本期计提在建工程减值准备情况" w:id="296"/>
      <w:bookmarkEnd w:id="296"/>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spacing w:before="52"/>
        <w:ind w:left="114" w:right="10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left="113" w:right="1027"/>
        <w:jc w:val="left"/>
        <w:rPr>
          <w:b w:val="0"/>
          <w:bCs w:val="0"/>
        </w:rPr>
      </w:pPr>
      <w:bookmarkStart w:name="21、工程物资" w:id="297"/>
      <w:bookmarkEnd w:id="297"/>
      <w:r>
        <w:rPr>
          <w:b w:val="0"/>
          <w:bCs w:val="0"/>
        </w:rPr>
      </w:r>
      <w:r>
        <w:rPr>
          <w:rFonts w:ascii="Times New Roman" w:hAnsi="Times New Roman" w:cs="Times New Roman" w:eastAsia="Times New Roman" w:hint="default"/>
        </w:rPr>
        <w:t>21</w:t>
      </w:r>
      <w:r>
        <w:rPr/>
        <w:t>、工程物资</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14" w:right="10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left="113" w:right="1027"/>
        <w:jc w:val="left"/>
        <w:rPr>
          <w:b w:val="0"/>
          <w:bCs w:val="0"/>
        </w:rPr>
      </w:pPr>
      <w:bookmarkStart w:name="22、固定资产清理" w:id="298"/>
      <w:bookmarkEnd w:id="298"/>
      <w:r>
        <w:rPr>
          <w:b w:val="0"/>
          <w:bCs w:val="0"/>
        </w:rPr>
      </w:r>
      <w:r>
        <w:rPr>
          <w:rFonts w:ascii="Times New Roman" w:hAnsi="Times New Roman" w:cs="Times New Roman" w:eastAsia="Times New Roman" w:hint="default"/>
        </w:rPr>
        <w:t>22</w:t>
      </w:r>
      <w:r>
        <w:rPr/>
        <w:t>、固定资产清理</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left="113" w:right="1027"/>
        <w:jc w:val="left"/>
        <w:rPr>
          <w:b w:val="0"/>
          <w:bCs w:val="0"/>
        </w:rPr>
      </w:pPr>
      <w:bookmarkStart w:name="23、生产性生物资产" w:id="299"/>
      <w:bookmarkEnd w:id="299"/>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13" w:right="1027"/>
        <w:jc w:val="left"/>
        <w:rPr>
          <w:b w:val="0"/>
          <w:bCs w:val="0"/>
        </w:rPr>
      </w:pPr>
      <w:bookmarkStart w:name="（1）采用成本计量模式的生产性生物资产" w:id="300"/>
      <w:bookmarkEnd w:id="300"/>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spacing w:before="0"/>
        <w:ind w:left="113" w:right="10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4"/>
        <w:spacing w:line="240" w:lineRule="auto" w:before="35"/>
        <w:ind w:right="1027"/>
        <w:jc w:val="left"/>
        <w:rPr>
          <w:b w:val="0"/>
          <w:bCs w:val="0"/>
        </w:rPr>
      </w:pPr>
      <w:bookmarkStart w:name="（2）采用公允价值计量模式的生产性生物资产" w:id="301"/>
      <w:bookmarkEnd w:id="301"/>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9"/>
        <w:rPr>
          <w:rFonts w:ascii="宋体" w:hAnsi="宋体" w:cs="宋体" w:eastAsia="宋体" w:hint="default"/>
          <w:b/>
          <w:bCs/>
          <w:sz w:val="26"/>
          <w:szCs w:val="26"/>
        </w:rPr>
      </w:pPr>
    </w:p>
    <w:p>
      <w:pPr>
        <w:spacing w:before="0"/>
        <w:ind w:left="114" w:right="10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pStyle w:val="Heading4"/>
        <w:spacing w:line="240" w:lineRule="auto"/>
        <w:ind w:right="1027"/>
        <w:jc w:val="left"/>
        <w:rPr>
          <w:b w:val="0"/>
          <w:bCs w:val="0"/>
        </w:rPr>
      </w:pPr>
      <w:bookmarkStart w:name="24、油气资产" w:id="302"/>
      <w:bookmarkEnd w:id="302"/>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9"/>
        <w:rPr>
          <w:rFonts w:ascii="宋体" w:hAnsi="宋体" w:cs="宋体" w:eastAsia="宋体" w:hint="default"/>
          <w:b/>
          <w:bCs/>
          <w:sz w:val="26"/>
          <w:szCs w:val="26"/>
        </w:rPr>
      </w:pPr>
    </w:p>
    <w:p>
      <w:pPr>
        <w:spacing w:before="0"/>
        <w:ind w:left="114" w:right="10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pStyle w:val="Heading4"/>
        <w:spacing w:line="240" w:lineRule="auto"/>
        <w:ind w:right="1027"/>
        <w:jc w:val="left"/>
        <w:rPr>
          <w:b w:val="0"/>
          <w:bCs w:val="0"/>
        </w:rPr>
      </w:pPr>
      <w:bookmarkStart w:name="25、无形资产" w:id="303"/>
      <w:bookmarkEnd w:id="303"/>
      <w:r>
        <w:rPr>
          <w:b w:val="0"/>
          <w:bCs w:val="0"/>
        </w:rPr>
      </w:r>
      <w:r>
        <w:rPr>
          <w:rFonts w:ascii="Times New Roman" w:hAnsi="Times New Roman" w:cs="Times New Roman" w:eastAsia="Times New Roman" w:hint="default"/>
        </w:rPr>
        <w:t>25</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027"/>
        <w:jc w:val="left"/>
        <w:rPr>
          <w:b w:val="0"/>
          <w:bCs w:val="0"/>
        </w:rPr>
      </w:pPr>
      <w:bookmarkStart w:name="（1）无形资产情况" w:id="304"/>
      <w:bookmarkEnd w:id="304"/>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5"/>
        <w:gridCol w:w="1594"/>
        <w:gridCol w:w="1594"/>
        <w:gridCol w:w="1595"/>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27,924,279.22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18,776,800.00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1,046,019.75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47,747,098.97</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26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6,153,747.60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48,232,737.74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9,860,621.60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64,247,106.94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8"/>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6,153,747.60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66,037.74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7,187,931.79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13,407,717.13</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2,600,077.53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2,600,077.53</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28"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 合并增加</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48,166,700.00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72,612.28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48,239,312.28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8"/>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34,078,026.82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67,009,537.74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10,906,641.35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111,994,205.91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1,840,849.39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260,788.89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280,827.13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2,382,465.41</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26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625,327.02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4,281,754.31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1,031,521.66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5,938,602.99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8"/>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625,327.02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4,281,754.31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1,004,305.29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5,911,386.62</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51"/>
              <w:ind w:left="103" w:right="12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 加</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27,216.37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27,216.37</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26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8"/>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594"/>
        <w:gridCol w:w="1595"/>
        <w:gridCol w:w="1594"/>
        <w:gridCol w:w="1594"/>
        <w:gridCol w:w="1595"/>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2,466,176.41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4,542,543.20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1,312,348.79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8,321,068.40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6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6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6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31,611,850.41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62,466,994.54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9,594,292.56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103,673,137.51</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6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26,083,429.83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18,516,011.11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765,192.62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45,364,633.56</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2.32%</w:t>
      </w:r>
      <w:r>
        <w:rPr>
          <w:rFonts w:ascii="宋体" w:hAnsi="宋体" w:cs="宋体" w:eastAsia="宋体" w:hint="default"/>
          <w:sz w:val="18"/>
          <w:szCs w:val="18"/>
        </w:rPr>
        <w:t>。</w:t>
      </w:r>
    </w:p>
    <w:p>
      <w:pPr>
        <w:spacing w:line="240" w:lineRule="auto" w:before="10"/>
        <w:rPr>
          <w:rFonts w:ascii="宋体" w:hAnsi="宋体" w:cs="宋体" w:eastAsia="宋体" w:hint="default"/>
          <w:sz w:val="25"/>
          <w:szCs w:val="25"/>
        </w:rPr>
      </w:pPr>
    </w:p>
    <w:p>
      <w:pPr>
        <w:pStyle w:val="Heading4"/>
        <w:spacing w:line="240" w:lineRule="auto"/>
        <w:ind w:left="113" w:right="1027"/>
        <w:jc w:val="left"/>
        <w:rPr>
          <w:b w:val="0"/>
          <w:bCs w:val="0"/>
        </w:rPr>
      </w:pPr>
      <w:bookmarkStart w:name="（2）未办妥产权证书的土地使用权情况" w:id="305"/>
      <w:bookmarkEnd w:id="305"/>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9"/>
              <w:jc w:val="center"/>
              <w:rPr>
                <w:rFonts w:ascii="宋体" w:hAnsi="宋体" w:cs="宋体" w:eastAsia="宋体" w:hint="default"/>
                <w:sz w:val="18"/>
                <w:szCs w:val="18"/>
              </w:rPr>
            </w:pPr>
            <w:r>
              <w:rPr>
                <w:rFonts w:ascii="宋体" w:hAnsi="宋体" w:cs="宋体" w:eastAsia="宋体" w:hint="default"/>
                <w:sz w:val="18"/>
                <w:szCs w:val="18"/>
              </w:rPr>
              <w:t>京蓝沐禾节水装备有限公司三期土地</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667,968.00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6"/>
                <w:sz w:val="18"/>
                <w:szCs w:val="18"/>
              </w:rPr>
              <w:t>正在进行厂房建设规划，尚未满足办理</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土地证书条件</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left="113" w:right="1027"/>
        <w:jc w:val="left"/>
        <w:rPr>
          <w:b w:val="0"/>
          <w:bCs w:val="0"/>
        </w:rPr>
      </w:pPr>
      <w:bookmarkStart w:name="26、开发支出" w:id="306"/>
      <w:bookmarkEnd w:id="306"/>
      <w:r>
        <w:rPr>
          <w:b w:val="0"/>
          <w:bCs w:val="0"/>
        </w:rPr>
      </w:r>
      <w:r>
        <w:rPr>
          <w:rFonts w:ascii="Times New Roman" w:hAnsi="Times New Roman" w:cs="Times New Roman" w:eastAsia="Times New Roman" w:hint="default"/>
        </w:rPr>
        <w:t>26</w:t>
      </w:r>
      <w:r>
        <w:rPr/>
        <w:t>、开发支出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103" w:right="228"/>
              <w:jc w:val="left"/>
              <w:rPr>
                <w:rFonts w:ascii="宋体" w:hAnsi="宋体" w:cs="宋体" w:eastAsia="宋体" w:hint="default"/>
                <w:sz w:val="18"/>
                <w:szCs w:val="18"/>
              </w:rPr>
            </w:pPr>
            <w:r>
              <w:rPr>
                <w:rFonts w:ascii="宋体" w:hAnsi="宋体" w:cs="宋体" w:eastAsia="宋体" w:hint="default"/>
                <w:sz w:val="18"/>
                <w:szCs w:val="18"/>
              </w:rPr>
              <w:t>节水云平 台开发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2,108,870.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5,722,595.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09</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2,600,077.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53</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5,231,388.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37</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3"/>
          <w:szCs w:val="13"/>
        </w:rPr>
      </w:pPr>
    </w:p>
    <w:p>
      <w:pPr>
        <w:pStyle w:val="BodyText"/>
        <w:spacing w:line="273" w:lineRule="auto"/>
        <w:ind w:right="0"/>
        <w:jc w:val="left"/>
      </w:pPr>
      <w:r>
        <w:rPr>
          <w:spacing w:val="-1"/>
        </w:rPr>
        <w:t>节水云平台开发项目预算总额为</w:t>
      </w:r>
      <w:r>
        <w:rPr>
          <w:rFonts w:ascii="宋体" w:hAnsi="宋体" w:cs="宋体" w:eastAsia="宋体" w:hint="default"/>
          <w:spacing w:val="-1"/>
        </w:rPr>
        <w:t>10,232.00</w:t>
      </w:r>
      <w:r>
        <w:rPr>
          <w:spacing w:val="-1"/>
        </w:rPr>
        <w:t>万元，于</w:t>
      </w:r>
      <w:r>
        <w:rPr>
          <w:rFonts w:ascii="宋体" w:hAnsi="宋体" w:cs="宋体" w:eastAsia="宋体" w:hint="default"/>
          <w:spacing w:val="-1"/>
        </w:rPr>
        <w:t>2016</w:t>
      </w:r>
      <w:r>
        <w:rPr>
          <w:spacing w:val="-1"/>
        </w:rPr>
        <w:t>年</w:t>
      </w:r>
      <w:r>
        <w:rPr>
          <w:rFonts w:ascii="宋体" w:hAnsi="宋体" w:cs="宋体" w:eastAsia="宋体" w:hint="default"/>
          <w:spacing w:val="-1"/>
        </w:rPr>
        <w:t>6</w:t>
      </w:r>
      <w:r>
        <w:rPr>
          <w:spacing w:val="-1"/>
        </w:rPr>
        <w:t>月启动开发，研发周期</w:t>
      </w:r>
      <w:r>
        <w:rPr>
          <w:rFonts w:ascii="宋体" w:hAnsi="宋体" w:cs="宋体" w:eastAsia="宋体" w:hint="default"/>
          <w:spacing w:val="-1"/>
        </w:rPr>
        <w:t>2</w:t>
      </w:r>
      <w:r>
        <w:rPr>
          <w:spacing w:val="-1"/>
        </w:rPr>
        <w:t>年，并且具有可行性、</w:t>
      </w:r>
      <w:r>
        <w:rPr>
          <w:spacing w:val="-78"/>
        </w:rPr>
        <w:t> </w:t>
      </w:r>
      <w:r>
        <w:rPr>
          <w:spacing w:val="-78"/>
        </w:rPr>
      </w:r>
      <w:r>
        <w:rPr/>
        <w:t>有能力完成并使用、金额能够可靠计量，已达到开发阶段的资本化条件，截至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日已完成预算 的</w:t>
      </w:r>
      <w:r>
        <w:rPr>
          <w:rFonts w:ascii="宋体" w:hAnsi="宋体" w:cs="宋体" w:eastAsia="宋体" w:hint="default"/>
        </w:rPr>
        <w:t>7.65%</w:t>
      </w:r>
      <w:r>
        <w:rPr/>
        <w:t>。其中</w:t>
      </w:r>
      <w:r>
        <w:rPr>
          <w:rFonts w:ascii="宋体" w:hAnsi="宋体" w:cs="宋体" w:eastAsia="宋体" w:hint="default"/>
        </w:rPr>
        <w:t>2,600,077.53</w:t>
      </w:r>
      <w:r>
        <w:rPr/>
        <w:t>元已达到预定可使用状态并于</w:t>
      </w:r>
      <w:r>
        <w:rPr>
          <w:rFonts w:ascii="宋体" w:hAnsi="宋体" w:cs="宋体" w:eastAsia="宋体" w:hint="default"/>
        </w:rPr>
        <w:t>2017</w:t>
      </w:r>
      <w:r>
        <w:rPr/>
        <w:t>年转入无形资产。</w:t>
      </w:r>
    </w:p>
    <w:p>
      <w:pPr>
        <w:spacing w:after="0" w:line="273" w:lineRule="auto"/>
        <w:jc w:val="left"/>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Heading4"/>
        <w:spacing w:line="240" w:lineRule="auto" w:before="35"/>
        <w:ind w:right="1027"/>
        <w:jc w:val="left"/>
        <w:rPr>
          <w:b w:val="0"/>
          <w:bCs w:val="0"/>
        </w:rPr>
      </w:pPr>
      <w:bookmarkStart w:name="27、商誉" w:id="307"/>
      <w:bookmarkEnd w:id="307"/>
      <w:r>
        <w:rPr>
          <w:b w:val="0"/>
          <w:bCs w:val="0"/>
        </w:rPr>
      </w:r>
      <w:r>
        <w:rPr>
          <w:rFonts w:ascii="Times New Roman" w:hAnsi="Times New Roman" w:cs="Times New Roman" w:eastAsia="Times New Roman" w:hint="default"/>
        </w:rPr>
        <w:t>27</w:t>
      </w:r>
      <w:r>
        <w:rPr/>
        <w:t>、商誉</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027"/>
        <w:jc w:val="left"/>
        <w:rPr>
          <w:b w:val="0"/>
          <w:bCs w:val="0"/>
        </w:rPr>
      </w:pPr>
      <w:bookmarkStart w:name="（1）商誉账面原值" w:id="308"/>
      <w:bookmarkEnd w:id="308"/>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38" w:right="137"/>
              <w:jc w:val="center"/>
              <w:rPr>
                <w:rFonts w:ascii="宋体" w:hAnsi="宋体" w:cs="宋体" w:eastAsia="宋体" w:hint="default"/>
                <w:sz w:val="18"/>
                <w:szCs w:val="18"/>
              </w:rPr>
            </w:pPr>
            <w:r>
              <w:rPr>
                <w:rFonts w:ascii="宋体" w:hAnsi="宋体" w:cs="宋体" w:eastAsia="宋体" w:hint="default"/>
                <w:sz w:val="18"/>
                <w:szCs w:val="18"/>
              </w:rPr>
              <w:t>被投资单位名 称或形成商誉 的事项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103" w:right="172"/>
              <w:jc w:val="left"/>
              <w:rPr>
                <w:rFonts w:ascii="宋体" w:hAnsi="宋体" w:cs="宋体" w:eastAsia="宋体" w:hint="default"/>
                <w:sz w:val="18"/>
                <w:szCs w:val="18"/>
              </w:rPr>
            </w:pPr>
            <w:r>
              <w:rPr>
                <w:rFonts w:ascii="宋体" w:hAnsi="宋体" w:cs="宋体" w:eastAsia="宋体" w:hint="default"/>
                <w:sz w:val="18"/>
                <w:szCs w:val="18"/>
              </w:rPr>
              <w:t>京蓝沐禾节水 装备有限公司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1,064,184,525.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1,064,184,525.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73</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京蓝北方园林</w:t>
            </w:r>
          </w:p>
          <w:p>
            <w:pPr>
              <w:pStyle w:val="TableParagraph"/>
              <w:spacing w:line="319" w:lineRule="auto" w:before="75"/>
              <w:ind w:left="103" w:right="172"/>
              <w:jc w:val="left"/>
              <w:rPr>
                <w:rFonts w:ascii="宋体" w:hAnsi="宋体" w:cs="宋体" w:eastAsia="宋体" w:hint="default"/>
                <w:sz w:val="18"/>
                <w:szCs w:val="18"/>
              </w:rPr>
            </w:pPr>
            <w:r>
              <w:rPr>
                <w:rFonts w:ascii="宋体" w:hAnsi="宋体" w:cs="宋体" w:eastAsia="宋体" w:hint="default"/>
                <w:sz w:val="18"/>
                <w:szCs w:val="18"/>
              </w:rPr>
              <w:t>（天津）有限 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186,919,787.65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186,919,787.65</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1,064,184,525.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186,919,787.65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1,251,104,313.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38</w:t>
            </w:r>
          </w:p>
        </w:tc>
      </w:tr>
    </w:tbl>
    <w:p>
      <w:pPr>
        <w:spacing w:line="240" w:lineRule="auto" w:before="2"/>
        <w:rPr>
          <w:rFonts w:ascii="宋体" w:hAnsi="宋体" w:cs="宋体" w:eastAsia="宋体" w:hint="default"/>
          <w:sz w:val="19"/>
          <w:szCs w:val="19"/>
        </w:rPr>
      </w:pPr>
    </w:p>
    <w:p>
      <w:pPr>
        <w:pStyle w:val="Heading4"/>
        <w:spacing w:line="240" w:lineRule="auto" w:before="35"/>
        <w:ind w:right="1027"/>
        <w:jc w:val="left"/>
        <w:rPr>
          <w:b w:val="0"/>
          <w:bCs w:val="0"/>
        </w:rPr>
      </w:pPr>
      <w:bookmarkStart w:name="（2）商誉减值准备" w:id="309"/>
      <w:bookmarkEnd w:id="309"/>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2735"/>
        <w:gridCol w:w="2734"/>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38" w:right="137"/>
              <w:jc w:val="center"/>
              <w:rPr>
                <w:rFonts w:ascii="宋体" w:hAnsi="宋体" w:cs="宋体" w:eastAsia="宋体" w:hint="default"/>
                <w:sz w:val="18"/>
                <w:szCs w:val="18"/>
              </w:rPr>
            </w:pPr>
            <w:r>
              <w:rPr>
                <w:rFonts w:ascii="宋体" w:hAnsi="宋体" w:cs="宋体" w:eastAsia="宋体" w:hint="default"/>
                <w:sz w:val="18"/>
                <w:szCs w:val="18"/>
              </w:rPr>
              <w:t>被投资单位名 称或形成商誉 的事项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2"/>
        <w:ind w:left="114" w:right="1027" w:firstLine="0"/>
        <w:jc w:val="left"/>
        <w:rPr>
          <w:rFonts w:ascii="宋体" w:hAnsi="宋体" w:cs="宋体" w:eastAsia="宋体" w:hint="default"/>
          <w:sz w:val="18"/>
          <w:szCs w:val="18"/>
        </w:rPr>
      </w:pPr>
      <w:r>
        <w:rPr>
          <w:rFonts w:ascii="宋体" w:hAnsi="宋体" w:cs="宋体" w:eastAsia="宋体" w:hint="default"/>
          <w:sz w:val="18"/>
          <w:szCs w:val="18"/>
        </w:rPr>
        <w:t>说明商誉减值测试过程、参数及商誉减值损失的确认方法：</w:t>
      </w:r>
    </w:p>
    <w:p>
      <w:pPr>
        <w:spacing w:line="240" w:lineRule="auto" w:before="10"/>
        <w:rPr>
          <w:rFonts w:ascii="宋体" w:hAnsi="宋体" w:cs="宋体" w:eastAsia="宋体" w:hint="default"/>
          <w:sz w:val="15"/>
          <w:szCs w:val="15"/>
        </w:rPr>
      </w:pPr>
    </w:p>
    <w:p>
      <w:pPr>
        <w:pStyle w:val="BodyText"/>
        <w:spacing w:line="273" w:lineRule="auto"/>
        <w:ind w:left="114" w:right="1563" w:firstLine="370"/>
        <w:jc w:val="both"/>
      </w:pPr>
      <w:r>
        <w:rPr>
          <w:spacing w:val="2"/>
        </w:rPr>
        <w:t>说明</w:t>
      </w:r>
      <w:r>
        <w:rPr>
          <w:rFonts w:ascii="宋体" w:hAnsi="宋体" w:cs="宋体" w:eastAsia="宋体" w:hint="default"/>
          <w:spacing w:val="2"/>
        </w:rPr>
        <w:t>1</w:t>
      </w:r>
      <w:r>
        <w:rPr>
          <w:spacing w:val="2"/>
        </w:rPr>
        <w:t>：本公司根据北京中林资产评估集团有限公司对京蓝沐禾节水装备有限公司在评估基准日</w:t>
      </w:r>
      <w:r>
        <w:rPr/>
        <w:t> </w:t>
      </w:r>
      <w:r>
        <w:rPr>
          <w:rFonts w:ascii="宋体" w:hAnsi="宋体" w:cs="宋体" w:eastAsia="宋体" w:hint="default"/>
        </w:rPr>
        <w:t>2017 </w:t>
      </w:r>
      <w:r>
        <w:rPr/>
        <w:t>年 </w:t>
      </w:r>
      <w:r>
        <w:rPr>
          <w:rFonts w:ascii="宋体" w:hAnsi="宋体" w:cs="宋体" w:eastAsia="宋体" w:hint="default"/>
        </w:rPr>
        <w:t>12</w:t>
      </w:r>
      <w:r>
        <w:rPr/>
        <w:t>月 </w:t>
      </w:r>
      <w:r>
        <w:rPr>
          <w:rFonts w:ascii="宋体" w:hAnsi="宋体" w:cs="宋体" w:eastAsia="宋体" w:hint="default"/>
        </w:rPr>
        <w:t>31</w:t>
      </w:r>
      <w:r>
        <w:rPr>
          <w:rFonts w:ascii="宋体" w:hAnsi="宋体" w:cs="宋体" w:eastAsia="宋体" w:hint="default"/>
          <w:spacing w:val="50"/>
        </w:rPr>
        <w:t> </w:t>
      </w:r>
      <w:r>
        <w:rPr>
          <w:spacing w:val="3"/>
        </w:rPr>
        <w:t>日的资产组组合出具的减值测试估值报告及本期经营成果对包含商誉的京蓝沐禾</w:t>
      </w:r>
      <w:r>
        <w:rPr/>
        <w:t> 节水装备有限公司资产组进行减值测试，未发生减值。</w:t>
      </w:r>
    </w:p>
    <w:p>
      <w:pPr>
        <w:spacing w:line="240" w:lineRule="auto" w:before="11"/>
        <w:rPr>
          <w:rFonts w:ascii="宋体" w:hAnsi="宋体" w:cs="宋体" w:eastAsia="宋体" w:hint="default"/>
          <w:sz w:val="21"/>
          <w:szCs w:val="21"/>
        </w:rPr>
      </w:pPr>
    </w:p>
    <w:p>
      <w:pPr>
        <w:pStyle w:val="BodyText"/>
        <w:spacing w:line="273" w:lineRule="auto"/>
        <w:ind w:left="114" w:right="1567" w:firstLine="370"/>
        <w:jc w:val="both"/>
      </w:pPr>
      <w:r>
        <w:rPr>
          <w:spacing w:val="-3"/>
        </w:rPr>
        <w:t>说明</w:t>
      </w:r>
      <w:r>
        <w:rPr>
          <w:rFonts w:ascii="宋体" w:hAnsi="宋体" w:cs="宋体" w:eastAsia="宋体" w:hint="default"/>
          <w:spacing w:val="-3"/>
        </w:rPr>
        <w:t>2</w:t>
      </w:r>
      <w:r>
        <w:rPr>
          <w:spacing w:val="-3"/>
        </w:rPr>
        <w:t>：本公司根据北京中林资产评估集团有限公司对京蓝北方园林（天津）有限公司在评估基准</w:t>
      </w:r>
      <w:r>
        <w:rPr/>
        <w:t> 日 </w:t>
      </w:r>
      <w:r>
        <w:rPr>
          <w:rFonts w:ascii="宋体" w:hAnsi="宋体" w:cs="宋体" w:eastAsia="宋体" w:hint="default"/>
        </w:rPr>
        <w:t>2017 </w:t>
      </w:r>
      <w:r>
        <w:rPr/>
        <w:t>年 </w:t>
      </w:r>
      <w:r>
        <w:rPr>
          <w:rFonts w:ascii="宋体" w:hAnsi="宋体" w:cs="宋体" w:eastAsia="宋体" w:hint="default"/>
        </w:rPr>
        <w:t>12</w:t>
      </w:r>
      <w:r>
        <w:rPr/>
        <w:t>月 </w:t>
      </w:r>
      <w:r>
        <w:rPr>
          <w:rFonts w:ascii="宋体" w:hAnsi="宋体" w:cs="宋体" w:eastAsia="宋体" w:hint="default"/>
        </w:rPr>
        <w:t>31</w:t>
      </w:r>
      <w:r>
        <w:rPr>
          <w:rFonts w:ascii="宋体" w:hAnsi="宋体" w:cs="宋体" w:eastAsia="宋体" w:hint="default"/>
          <w:spacing w:val="55"/>
        </w:rPr>
        <w:t> </w:t>
      </w:r>
      <w:r>
        <w:rPr/>
        <w:t>日的资产组组合出具的减值测试估值报告及本期经营成果对包含商誉的京蓝北 方园林（天津）有限公司资产组进行减值测试，未发生减值。</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spacing w:before="0"/>
        <w:ind w:left="114" w:right="10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1027"/>
        <w:jc w:val="left"/>
        <w:rPr>
          <w:b w:val="0"/>
          <w:bCs w:val="0"/>
        </w:rPr>
      </w:pPr>
      <w:bookmarkStart w:name="28、长期待摊费用" w:id="310"/>
      <w:bookmarkEnd w:id="310"/>
      <w:r>
        <w:rPr>
          <w:b w:val="0"/>
          <w:bCs w:val="0"/>
        </w:rPr>
      </w:r>
      <w:r>
        <w:rPr>
          <w:rFonts w:ascii="Times New Roman" w:hAnsi="Times New Roman" w:cs="Times New Roman" w:eastAsia="Times New Roman" w:hint="default"/>
        </w:rPr>
        <w:t>28</w:t>
      </w:r>
      <w:r>
        <w:rPr/>
        <w:t>、长期待摊费用</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19"/>
              <w:jc w:val="left"/>
              <w:rPr>
                <w:rFonts w:ascii="宋体" w:hAnsi="宋体" w:cs="宋体" w:eastAsia="宋体" w:hint="default"/>
                <w:sz w:val="18"/>
                <w:szCs w:val="18"/>
              </w:rPr>
            </w:pPr>
            <w:r>
              <w:rPr>
                <w:rFonts w:ascii="宋体" w:hAnsi="宋体" w:cs="宋体" w:eastAsia="宋体" w:hint="default"/>
                <w:sz w:val="18"/>
                <w:szCs w:val="18"/>
              </w:rPr>
              <w:t>固定资产改良支 出</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681,515.93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299,301.88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582,323.53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398,494.28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长期待摊租金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252,635.90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1,658,847.67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1,428,896.31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482,587.26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试验田地租</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402,399.96</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201,200.04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201,199.92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6,654,141.51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184,837.26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6,469,304.25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1,336,551.79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8,612,291.06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2,397,257.14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7,551,585.71</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left="113" w:right="1027"/>
        <w:jc w:val="left"/>
        <w:rPr>
          <w:b w:val="0"/>
          <w:bCs w:val="0"/>
        </w:rPr>
      </w:pPr>
      <w:bookmarkStart w:name="29、递延所得税资产/递延所得税负债" w:id="311"/>
      <w:bookmarkEnd w:id="311"/>
      <w:r>
        <w:rPr>
          <w:b w:val="0"/>
          <w:bCs w:val="0"/>
        </w:rPr>
      </w: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 w:right="1027"/>
        <w:jc w:val="left"/>
        <w:rPr>
          <w:b w:val="0"/>
          <w:bCs w:val="0"/>
        </w:rPr>
      </w:pPr>
      <w:bookmarkStart w:name="（1）未经抵销的递延所得税资产" w:id="312"/>
      <w:bookmarkEnd w:id="312"/>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119,072,921.48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18,232,180.16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17,992,331.90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2,720,710.10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2,592,357.74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388,853.66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144,139,914.55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33,970,669.82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2,628,361.13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657,090.28</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以后年度可结转扣除 的广告费与宣传费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357,135.81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89,283.96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437.50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以后年度可结转扣除 的职工教育经费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789,652.16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197,413.04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2,330.04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582.51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暂估费用</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5,938,003.72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890,700.56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分期收款方式确认的 成本</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2,838,885.00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425,832.75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5,386,832.44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1,346,708.11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278,723,345.16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55,182,788.40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23,217,130.81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3,767,674.05</w:t>
            </w:r>
          </w:p>
        </w:tc>
      </w:tr>
    </w:tbl>
    <w:p>
      <w:pPr>
        <w:spacing w:line="240" w:lineRule="auto" w:before="2"/>
        <w:rPr>
          <w:rFonts w:ascii="宋体" w:hAnsi="宋体" w:cs="宋体" w:eastAsia="宋体" w:hint="default"/>
          <w:sz w:val="19"/>
          <w:szCs w:val="19"/>
        </w:rPr>
      </w:pPr>
    </w:p>
    <w:p>
      <w:pPr>
        <w:pStyle w:val="Heading4"/>
        <w:spacing w:line="240" w:lineRule="auto" w:before="35"/>
        <w:ind w:right="1027"/>
        <w:jc w:val="left"/>
        <w:rPr>
          <w:b w:val="0"/>
          <w:bCs w:val="0"/>
        </w:rPr>
      </w:pPr>
      <w:bookmarkStart w:name="（2）未经抵销的递延所得税负债" w:id="313"/>
      <w:bookmarkEnd w:id="313"/>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非同一控制企业合并 资产评估增值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208,948,561.07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35,329,239.74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72" w:right="0"/>
              <w:jc w:val="left"/>
              <w:rPr>
                <w:rFonts w:ascii="Times New Roman" w:hAnsi="Times New Roman" w:cs="Times New Roman" w:eastAsia="Times New Roman" w:hint="default"/>
                <w:sz w:val="18"/>
                <w:szCs w:val="18"/>
              </w:rPr>
            </w:pPr>
            <w:r>
              <w:rPr>
                <w:rFonts w:ascii="Times New Roman"/>
                <w:sz w:val="18"/>
              </w:rPr>
              <w:t>53,011,448.91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6" w:right="0"/>
              <w:jc w:val="left"/>
              <w:rPr>
                <w:rFonts w:ascii="Times New Roman" w:hAnsi="Times New Roman" w:cs="Times New Roman" w:eastAsia="Times New Roman" w:hint="default"/>
                <w:sz w:val="18"/>
                <w:szCs w:val="18"/>
              </w:rPr>
            </w:pPr>
            <w:r>
              <w:rPr>
                <w:rFonts w:ascii="Times New Roman"/>
                <w:sz w:val="18"/>
              </w:rPr>
              <w:t>8,495,904.64</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分期收款方式确认的 收入</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185,572,932.00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35,832,562.00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9" w:right="0"/>
              <w:jc w:val="left"/>
              <w:rPr>
                <w:rFonts w:ascii="Times New Roman" w:hAnsi="Times New Roman" w:cs="Times New Roman" w:eastAsia="Times New Roman" w:hint="default"/>
                <w:sz w:val="18"/>
                <w:szCs w:val="18"/>
              </w:rPr>
            </w:pPr>
            <w:r>
              <w:rPr>
                <w:rFonts w:ascii="Times New Roman"/>
                <w:sz w:val="18"/>
              </w:rPr>
              <w:t>394,521,493.07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6" w:right="0"/>
              <w:jc w:val="left"/>
              <w:rPr>
                <w:rFonts w:ascii="Times New Roman" w:hAnsi="Times New Roman" w:cs="Times New Roman" w:eastAsia="Times New Roman" w:hint="default"/>
                <w:sz w:val="18"/>
                <w:szCs w:val="18"/>
              </w:rPr>
            </w:pPr>
            <w:r>
              <w:rPr>
                <w:rFonts w:ascii="Times New Roman"/>
                <w:sz w:val="18"/>
              </w:rPr>
              <w:t>71,161,801.74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2" w:right="0"/>
              <w:jc w:val="left"/>
              <w:rPr>
                <w:rFonts w:ascii="Times New Roman" w:hAnsi="Times New Roman" w:cs="Times New Roman" w:eastAsia="Times New Roman" w:hint="default"/>
                <w:sz w:val="18"/>
                <w:szCs w:val="18"/>
              </w:rPr>
            </w:pPr>
            <w:r>
              <w:rPr>
                <w:rFonts w:ascii="Times New Roman"/>
                <w:sz w:val="18"/>
              </w:rPr>
              <w:t>53,011,448.91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6" w:right="0"/>
              <w:jc w:val="left"/>
              <w:rPr>
                <w:rFonts w:ascii="Times New Roman" w:hAnsi="Times New Roman" w:cs="Times New Roman" w:eastAsia="Times New Roman" w:hint="default"/>
                <w:sz w:val="18"/>
                <w:szCs w:val="18"/>
              </w:rPr>
            </w:pPr>
            <w:r>
              <w:rPr>
                <w:rFonts w:ascii="Times New Roman"/>
                <w:sz w:val="18"/>
              </w:rPr>
              <w:t>8,495,904.64</w:t>
            </w:r>
          </w:p>
        </w:tc>
      </w:tr>
    </w:tbl>
    <w:p>
      <w:pPr>
        <w:spacing w:line="240" w:lineRule="auto" w:before="2"/>
        <w:rPr>
          <w:rFonts w:ascii="宋体" w:hAnsi="宋体" w:cs="宋体" w:eastAsia="宋体" w:hint="default"/>
          <w:sz w:val="19"/>
          <w:szCs w:val="19"/>
        </w:rPr>
      </w:pPr>
    </w:p>
    <w:p>
      <w:pPr>
        <w:pStyle w:val="Heading4"/>
        <w:spacing w:line="240" w:lineRule="auto" w:before="35"/>
        <w:ind w:right="1027"/>
        <w:jc w:val="left"/>
        <w:rPr>
          <w:b w:val="0"/>
          <w:bCs w:val="0"/>
        </w:rPr>
      </w:pPr>
      <w:bookmarkStart w:name="（3）以抵销后净额列示的递延所得税资产或负债" w:id="314"/>
      <w:bookmarkEnd w:id="314"/>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22" w:right="142" w:hanging="180"/>
              <w:jc w:val="left"/>
              <w:rPr>
                <w:rFonts w:ascii="宋体" w:hAnsi="宋体" w:cs="宋体" w:eastAsia="宋体" w:hint="default"/>
                <w:sz w:val="18"/>
                <w:szCs w:val="18"/>
              </w:rPr>
            </w:pPr>
            <w:r>
              <w:rPr>
                <w:rFonts w:ascii="宋体" w:hAnsi="宋体" w:cs="宋体" w:eastAsia="宋体" w:hint="default"/>
                <w:sz w:val="18"/>
                <w:szCs w:val="18"/>
              </w:rPr>
              <w:t>递延所得税资产和负 债期末互抵金额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1" w:right="140" w:hanging="90"/>
              <w:jc w:val="left"/>
              <w:rPr>
                <w:rFonts w:ascii="宋体" w:hAnsi="宋体" w:cs="宋体" w:eastAsia="宋体" w:hint="default"/>
                <w:sz w:val="18"/>
                <w:szCs w:val="18"/>
              </w:rPr>
            </w:pPr>
            <w:r>
              <w:rPr>
                <w:rFonts w:ascii="宋体" w:hAnsi="宋体" w:cs="宋体" w:eastAsia="宋体" w:hint="default"/>
                <w:sz w:val="18"/>
                <w:szCs w:val="18"/>
              </w:rPr>
              <w:t>抵销后递延所得税资 产或负债期末余额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21" w:right="141" w:hanging="180"/>
              <w:jc w:val="left"/>
              <w:rPr>
                <w:rFonts w:ascii="宋体" w:hAnsi="宋体" w:cs="宋体" w:eastAsia="宋体" w:hint="default"/>
                <w:sz w:val="18"/>
                <w:szCs w:val="18"/>
              </w:rPr>
            </w:pPr>
            <w:r>
              <w:rPr>
                <w:rFonts w:ascii="宋体" w:hAnsi="宋体" w:cs="宋体" w:eastAsia="宋体" w:hint="default"/>
                <w:sz w:val="18"/>
                <w:szCs w:val="18"/>
              </w:rPr>
              <w:t>递延所得税资产和负 债期初互抵金额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1" w:right="140" w:hanging="90"/>
              <w:jc w:val="left"/>
              <w:rPr>
                <w:rFonts w:ascii="宋体" w:hAnsi="宋体" w:cs="宋体" w:eastAsia="宋体" w:hint="default"/>
                <w:sz w:val="18"/>
                <w:szCs w:val="18"/>
              </w:rPr>
            </w:pPr>
            <w:r>
              <w:rPr>
                <w:rFonts w:ascii="宋体" w:hAnsi="宋体" w:cs="宋体" w:eastAsia="宋体" w:hint="default"/>
                <w:sz w:val="18"/>
                <w:szCs w:val="18"/>
              </w:rPr>
              <w:t>抵销后递延所得税资 产或负债期初余额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55,182,788.40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3,767,674.05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71,161,801.74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8,495,904.64</w:t>
            </w:r>
          </w:p>
        </w:tc>
      </w:tr>
    </w:tbl>
    <w:p>
      <w:pPr>
        <w:spacing w:line="240" w:lineRule="auto" w:before="2"/>
        <w:rPr>
          <w:rFonts w:ascii="宋体" w:hAnsi="宋体" w:cs="宋体" w:eastAsia="宋体" w:hint="default"/>
          <w:sz w:val="19"/>
          <w:szCs w:val="19"/>
        </w:rPr>
      </w:pPr>
    </w:p>
    <w:p>
      <w:pPr>
        <w:pStyle w:val="Heading4"/>
        <w:spacing w:line="240" w:lineRule="auto" w:before="35"/>
        <w:ind w:right="1027"/>
        <w:jc w:val="left"/>
        <w:rPr>
          <w:b w:val="0"/>
          <w:bCs w:val="0"/>
        </w:rPr>
      </w:pPr>
      <w:bookmarkStart w:name="（4）未确认递延所得税资产明细" w:id="315"/>
      <w:bookmarkEnd w:id="315"/>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7,983,102.74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3,714,207.03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126,257,293.59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121,572,365.79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134,240,396.33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125,286,572.82</w:t>
            </w:r>
          </w:p>
        </w:tc>
      </w:tr>
    </w:tbl>
    <w:p>
      <w:pPr>
        <w:spacing w:line="240" w:lineRule="auto" w:before="2"/>
        <w:rPr>
          <w:rFonts w:ascii="宋体" w:hAnsi="宋体" w:cs="宋体" w:eastAsia="宋体" w:hint="default"/>
          <w:sz w:val="19"/>
          <w:szCs w:val="19"/>
        </w:rPr>
      </w:pPr>
    </w:p>
    <w:p>
      <w:pPr>
        <w:pStyle w:val="Heading4"/>
        <w:spacing w:line="240" w:lineRule="auto" w:before="35"/>
        <w:ind w:right="1027"/>
        <w:jc w:val="left"/>
        <w:rPr>
          <w:b w:val="0"/>
          <w:bCs w:val="0"/>
        </w:rPr>
      </w:pPr>
      <w:bookmarkStart w:name="（5）未确认递延所得税资产的可抵扣亏损将于以下年度到期" w:id="316"/>
      <w:bookmarkEnd w:id="316"/>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0"/>
        <w:gridCol w:w="2396"/>
        <w:gridCol w:w="2392"/>
        <w:gridCol w:w="2392"/>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3,139,454.66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19,570,211.17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19,570,211.17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31,074,731.36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31,074,731.36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19,286,131.64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19,286,131.64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48,501,836.96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48,501,836.96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7,824,382.46</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126,257,293.59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121,572,365.79</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left="113" w:right="1027"/>
        <w:jc w:val="left"/>
        <w:rPr>
          <w:b w:val="0"/>
          <w:bCs w:val="0"/>
        </w:rPr>
      </w:pPr>
      <w:bookmarkStart w:name="30、其他非流动资产" w:id="317"/>
      <w:bookmarkEnd w:id="317"/>
      <w:r>
        <w:rPr>
          <w:b w:val="0"/>
          <w:bCs w:val="0"/>
        </w:rPr>
      </w:r>
      <w:r>
        <w:rPr>
          <w:rFonts w:ascii="Times New Roman" w:hAnsi="Times New Roman" w:cs="Times New Roman" w:eastAsia="Times New Roman" w:hint="default"/>
        </w:rPr>
        <w:t>30</w:t>
      </w:r>
      <w:r>
        <w:rPr/>
        <w:t>、其他非流动资产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01"/>
              <w:jc w:val="left"/>
              <w:rPr>
                <w:rFonts w:ascii="宋体" w:hAnsi="宋体" w:cs="宋体" w:eastAsia="宋体" w:hint="default"/>
                <w:sz w:val="18"/>
                <w:szCs w:val="18"/>
              </w:rPr>
            </w:pPr>
            <w:r>
              <w:rPr>
                <w:rFonts w:ascii="宋体" w:hAnsi="宋体" w:cs="宋体" w:eastAsia="宋体" w:hint="default"/>
                <w:spacing w:val="-6"/>
                <w:sz w:val="18"/>
                <w:szCs w:val="18"/>
              </w:rPr>
              <w:t>“建管服”一体化智慧节水灌溉与水权</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交易（</w:t>
            </w:r>
            <w:r>
              <w:rPr>
                <w:rFonts w:ascii="Times New Roman" w:hAnsi="Times New Roman" w:cs="Times New Roman" w:eastAsia="Times New Roman" w:hint="default"/>
                <w:sz w:val="18"/>
                <w:szCs w:val="18"/>
              </w:rPr>
              <w:t>PPP</w:t>
            </w: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16,355,914.80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16,355,914.80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预付设备款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194,973.90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17,199,379.21</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预付购买无形资产款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642,000.00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融资租赁固定资产</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4,747,155.57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PPP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项目公司股权投资款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325,853,900.00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政府待收回的无形资产土地及在建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6,371,354.86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354,165,299.13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41" w:right="0"/>
              <w:jc w:val="left"/>
              <w:rPr>
                <w:rFonts w:ascii="Times New Roman" w:hAnsi="Times New Roman" w:cs="Times New Roman" w:eastAsia="Times New Roman" w:hint="default"/>
                <w:sz w:val="18"/>
                <w:szCs w:val="18"/>
              </w:rPr>
            </w:pPr>
            <w:r>
              <w:rPr>
                <w:rFonts w:ascii="Times New Roman"/>
                <w:sz w:val="18"/>
              </w:rPr>
              <w:t>33,555,294.01</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3"/>
          <w:szCs w:val="13"/>
        </w:rPr>
      </w:pPr>
    </w:p>
    <w:p>
      <w:pPr>
        <w:pStyle w:val="BodyText"/>
        <w:spacing w:line="240" w:lineRule="auto"/>
        <w:ind w:left="484" w:right="1027"/>
        <w:jc w:val="left"/>
      </w:pPr>
      <w:r>
        <w:rPr>
          <w:rFonts w:ascii="宋体" w:hAnsi="宋体" w:cs="宋体" w:eastAsia="宋体" w:hint="default"/>
        </w:rPr>
        <w:t>PPP</w:t>
      </w:r>
      <w:r>
        <w:rPr/>
        <w:t>项目公司股权投资款</w:t>
      </w:r>
    </w:p>
    <w:p>
      <w:pPr>
        <w:spacing w:line="240" w:lineRule="auto" w:before="9"/>
        <w:rPr>
          <w:rFonts w:ascii="宋体" w:hAnsi="宋体" w:cs="宋体" w:eastAsia="宋体" w:hint="default"/>
          <w:sz w:val="25"/>
          <w:szCs w:val="25"/>
        </w:rPr>
      </w:pPr>
    </w:p>
    <w:p>
      <w:pPr>
        <w:spacing w:line="2670" w:lineRule="exact"/>
        <w:ind w:left="114" w:right="0" w:firstLine="0"/>
        <w:rPr>
          <w:rFonts w:ascii="宋体" w:hAnsi="宋体" w:cs="宋体" w:eastAsia="宋体" w:hint="default"/>
          <w:sz w:val="20"/>
          <w:szCs w:val="20"/>
        </w:rPr>
      </w:pPr>
      <w:r>
        <w:rPr>
          <w:rFonts w:ascii="宋体" w:hAnsi="宋体" w:cs="宋体" w:eastAsia="宋体" w:hint="default"/>
          <w:position w:val="-52"/>
          <w:sz w:val="20"/>
          <w:szCs w:val="20"/>
        </w:rPr>
        <w:drawing>
          <wp:inline distT="0" distB="0" distL="0" distR="0">
            <wp:extent cx="5363210" cy="1695450"/>
            <wp:effectExtent l="0" t="0" r="0" b="0"/>
            <wp:docPr id="13" name="image62.png" descr=""/>
            <wp:cNvGraphicFramePr>
              <a:graphicFrameLocks noChangeAspect="1"/>
            </wp:cNvGraphicFramePr>
            <a:graphic>
              <a:graphicData uri="http://schemas.openxmlformats.org/drawingml/2006/picture">
                <pic:pic>
                  <pic:nvPicPr>
                    <pic:cNvPr id="14" name="image62.png"/>
                    <pic:cNvPicPr/>
                  </pic:nvPicPr>
                  <pic:blipFill>
                    <a:blip r:embed="rId76" cstate="print"/>
                    <a:stretch>
                      <a:fillRect/>
                    </a:stretch>
                  </pic:blipFill>
                  <pic:spPr>
                    <a:xfrm>
                      <a:off x="0" y="0"/>
                      <a:ext cx="5363210" cy="1695450"/>
                    </a:xfrm>
                    <a:prstGeom prst="rect">
                      <a:avLst/>
                    </a:prstGeom>
                  </pic:spPr>
                </pic:pic>
              </a:graphicData>
            </a:graphic>
          </wp:inline>
        </w:drawing>
      </w:r>
      <w:r>
        <w:rPr>
          <w:rFonts w:ascii="宋体" w:hAnsi="宋体" w:cs="宋体" w:eastAsia="宋体" w:hint="default"/>
          <w:position w:val="-52"/>
          <w:sz w:val="20"/>
          <w:szCs w:val="20"/>
        </w:rPr>
      </w:r>
    </w:p>
    <w:p>
      <w:pPr>
        <w:pStyle w:val="BodyText"/>
        <w:spacing w:line="273" w:lineRule="auto" w:before="175"/>
        <w:ind w:right="1636" w:firstLine="370"/>
        <w:jc w:val="both"/>
      </w:pPr>
      <w:r>
        <w:rPr/>
        <w:t>公司投资的部分</w:t>
      </w:r>
      <w:r>
        <w:rPr>
          <w:rFonts w:ascii="宋体" w:hAnsi="宋体" w:cs="宋体" w:eastAsia="宋体" w:hint="default"/>
        </w:rPr>
        <w:t>PPP</w:t>
      </w:r>
      <w:r>
        <w:rPr/>
        <w:t>项目公司，按照既定的方式运营，项目公司可以受控的权利、义务与相关活 动都在建立之初通过明确的合同条款或安排予以设定。在项目公司的日常经营活动中，基于对董事</w:t>
      </w:r>
      <w:r>
        <w:rPr>
          <w:spacing w:val="-20"/>
        </w:rPr>
        <w:t> </w:t>
      </w:r>
      <w:r>
        <w:rPr>
          <w:spacing w:val="-20"/>
        </w:rPr>
      </w:r>
      <w:r>
        <w:rPr/>
        <w:t>会议事规则、董事会成员设置、关键经营人员选聘和决策流程，重大事项的审批程序等经营过程中</w:t>
      </w:r>
      <w:r>
        <w:rPr>
          <w:spacing w:val="-20"/>
        </w:rPr>
        <w:t> </w:t>
      </w:r>
      <w:r>
        <w:rPr/>
        <w:t>关键事项的事前约定，公司不能控制项目公司的实际经营从而获得可变回报，因此对该部分 </w:t>
      </w:r>
      <w:r>
        <w:rPr>
          <w:rFonts w:ascii="宋体" w:hAnsi="宋体" w:cs="宋体" w:eastAsia="宋体" w:hint="default"/>
        </w:rPr>
        <w:t>PPP</w:t>
      </w:r>
      <w:r>
        <w:rPr>
          <w:rFonts w:ascii="宋体" w:hAnsi="宋体" w:cs="宋体" w:eastAsia="宋体" w:hint="default"/>
          <w:spacing w:val="-3"/>
        </w:rPr>
        <w:t> </w:t>
      </w:r>
      <w:r>
        <w:rPr/>
        <w:t>项 目公司不纳入合并范围。</w:t>
      </w:r>
    </w:p>
    <w:p>
      <w:pPr>
        <w:spacing w:line="240" w:lineRule="auto" w:before="8"/>
        <w:rPr>
          <w:rFonts w:ascii="宋体" w:hAnsi="宋体" w:cs="宋体" w:eastAsia="宋体" w:hint="default"/>
          <w:sz w:val="23"/>
          <w:szCs w:val="23"/>
        </w:rPr>
      </w:pPr>
    </w:p>
    <w:p>
      <w:pPr>
        <w:pStyle w:val="Heading4"/>
        <w:spacing w:line="240" w:lineRule="auto"/>
        <w:ind w:left="113" w:right="1027"/>
        <w:jc w:val="left"/>
        <w:rPr>
          <w:b w:val="0"/>
          <w:bCs w:val="0"/>
        </w:rPr>
      </w:pPr>
      <w:bookmarkStart w:name="31、短期借款" w:id="318"/>
      <w:bookmarkEnd w:id="318"/>
      <w:r>
        <w:rPr>
          <w:b w:val="0"/>
          <w:bCs w:val="0"/>
        </w:rPr>
      </w:r>
      <w:r>
        <w:rPr>
          <w:rFonts w:ascii="Times New Roman" w:hAnsi="Times New Roman" w:cs="Times New Roman" w:eastAsia="Times New Roman" w:hint="default"/>
        </w:rPr>
        <w:t>31</w:t>
      </w:r>
      <w:r>
        <w:rPr/>
        <w:t>、短期借款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27"/>
        <w:jc w:val="left"/>
        <w:rPr>
          <w:b w:val="0"/>
          <w:bCs w:val="0"/>
        </w:rPr>
      </w:pPr>
      <w:bookmarkStart w:name="（1）短期借款分类" w:id="319"/>
      <w:bookmarkEnd w:id="319"/>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92,220,000.00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83,290,000.00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1,539,960,000.00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159,000,000.00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1,897,180,000.00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260,290,000.00</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pStyle w:val="BodyText"/>
        <w:spacing w:line="470" w:lineRule="atLeast" w:before="12"/>
        <w:ind w:left="533" w:right="1027"/>
        <w:jc w:val="left"/>
      </w:pPr>
      <w:r>
        <w:rPr/>
        <w:t>说明</w:t>
      </w:r>
      <w:r>
        <w:rPr>
          <w:rFonts w:ascii="宋体" w:hAnsi="宋体" w:cs="宋体" w:eastAsia="宋体" w:hint="default"/>
        </w:rPr>
        <w:t>1</w:t>
      </w:r>
      <w:r>
        <w:rPr/>
        <w:t>：上述借款中</w:t>
      </w:r>
      <w:r>
        <w:rPr>
          <w:rFonts w:ascii="宋体" w:hAnsi="宋体" w:cs="宋体" w:eastAsia="宋体" w:hint="default"/>
        </w:rPr>
        <w:t>102</w:t>
      </w:r>
      <w:r>
        <w:rPr/>
        <w:t>万元以高学刚整存整取定期储蓄存单为质押物。 说明</w:t>
      </w:r>
      <w:r>
        <w:rPr>
          <w:rFonts w:ascii="宋体" w:hAnsi="宋体" w:cs="宋体" w:eastAsia="宋体" w:hint="default"/>
        </w:rPr>
        <w:t>2</w:t>
      </w:r>
      <w:r>
        <w:rPr/>
        <w:t>：上述借款中</w:t>
      </w:r>
      <w:r>
        <w:rPr>
          <w:rFonts w:ascii="宋体" w:hAnsi="宋体" w:cs="宋体" w:eastAsia="宋体" w:hint="default"/>
        </w:rPr>
        <w:t>9120</w:t>
      </w:r>
      <w:r>
        <w:rPr/>
        <w:t>万元以应收敖汉旗发展和改革局工程款及应收乌兰察布市京蓝生态科技有限</w:t>
      </w:r>
    </w:p>
    <w:p>
      <w:pPr>
        <w:pStyle w:val="BodyText"/>
        <w:spacing w:line="410" w:lineRule="auto" w:before="37"/>
        <w:ind w:left="533" w:right="4768" w:hanging="420"/>
        <w:jc w:val="left"/>
      </w:pPr>
      <w:r>
        <w:rPr/>
        <w:t>公司工程款为质押物，截止</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日该应收账款余额为</w:t>
      </w:r>
      <w:r>
        <w:rPr>
          <w:rFonts w:ascii="宋体" w:hAnsi="宋体" w:cs="宋体" w:eastAsia="宋体" w:hint="default"/>
        </w:rPr>
        <w:t>0</w:t>
      </w:r>
      <w:r>
        <w:rPr/>
        <w:t>。 说明</w:t>
      </w:r>
      <w:r>
        <w:rPr>
          <w:rFonts w:ascii="宋体" w:hAnsi="宋体" w:cs="宋体" w:eastAsia="宋体" w:hint="default"/>
        </w:rPr>
        <w:t>3</w:t>
      </w:r>
      <w:r>
        <w:rPr/>
        <w:t>：上述借款抵押物为房产、土地。 </w:t>
      </w:r>
      <w:r>
        <w:rPr>
          <w:spacing w:val="-13"/>
        </w:rPr>
        <w:t>说明</w:t>
      </w:r>
      <w:r>
        <w:rPr>
          <w:rFonts w:ascii="宋体" w:hAnsi="宋体" w:cs="宋体" w:eastAsia="宋体" w:hint="default"/>
          <w:spacing w:val="-13"/>
        </w:rPr>
        <w:t>4</w:t>
      </w:r>
      <w:r>
        <w:rPr>
          <w:spacing w:val="-13"/>
        </w:rPr>
        <w:t>：上述借款关联担保情况详见十二、</w:t>
      </w:r>
      <w:r>
        <w:rPr>
          <w:rFonts w:ascii="宋体" w:hAnsi="宋体" w:cs="宋体" w:eastAsia="宋体" w:hint="default"/>
          <w:spacing w:val="-13"/>
        </w:rPr>
        <w:t>5</w:t>
      </w:r>
      <w:r>
        <w:rPr>
          <w:spacing w:val="-13"/>
        </w:rPr>
        <w:t>、（</w:t>
      </w:r>
      <w:r>
        <w:rPr>
          <w:rFonts w:ascii="宋体" w:hAnsi="宋体" w:cs="宋体" w:eastAsia="宋体" w:hint="default"/>
          <w:spacing w:val="-13"/>
        </w:rPr>
        <w:t>4</w:t>
      </w:r>
      <w:r>
        <w:rPr>
          <w:spacing w:val="-13"/>
        </w:rPr>
        <w:t>）。</w:t>
      </w:r>
      <w:r>
        <w:rPr/>
      </w:r>
    </w:p>
    <w:p>
      <w:pPr>
        <w:spacing w:after="0" w:line="410" w:lineRule="auto"/>
        <w:jc w:val="left"/>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4"/>
        <w:spacing w:line="240" w:lineRule="auto" w:before="35"/>
        <w:ind w:right="1027"/>
        <w:jc w:val="left"/>
        <w:rPr>
          <w:b w:val="0"/>
          <w:bCs w:val="0"/>
        </w:rPr>
      </w:pPr>
      <w:bookmarkStart w:name="（2）已逾期未偿还的短期借款情况" w:id="320"/>
      <w:bookmarkEnd w:id="320"/>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3"/>
        <w:rPr>
          <w:rFonts w:ascii="宋体" w:hAnsi="宋体" w:cs="宋体" w:eastAsia="宋体" w:hint="default"/>
          <w:b/>
          <w:bCs/>
          <w:sz w:val="23"/>
          <w:szCs w:val="23"/>
        </w:rPr>
      </w:pPr>
    </w:p>
    <w:p>
      <w:pPr>
        <w:spacing w:before="44"/>
        <w:ind w:left="114" w:right="1027" w:firstLine="0"/>
        <w:jc w:val="left"/>
        <w:rPr>
          <w:rFonts w:ascii="宋体" w:hAnsi="宋体" w:cs="宋体" w:eastAsia="宋体" w:hint="default"/>
          <w:sz w:val="18"/>
          <w:szCs w:val="18"/>
        </w:rPr>
      </w:pPr>
      <w:r>
        <w:rPr>
          <w:rFonts w:ascii="宋体" w:hAnsi="宋体" w:cs="宋体" w:eastAsia="宋体" w:hint="default"/>
          <w:sz w:val="18"/>
          <w:szCs w:val="18"/>
        </w:rPr>
        <w:t>本期末已逾期未偿还的短期借款总额为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元，其中重要的已逾期未偿还的短期借款情况如下：</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left="113" w:right="1027"/>
        <w:jc w:val="left"/>
        <w:rPr>
          <w:b w:val="0"/>
          <w:bCs w:val="0"/>
        </w:rPr>
      </w:pPr>
      <w:bookmarkStart w:name="32、以公允价值计量且其变动计入当期损益的金融负债" w:id="321"/>
      <w:bookmarkEnd w:id="321"/>
      <w:r>
        <w:rPr>
          <w:b w:val="0"/>
          <w:bCs w:val="0"/>
        </w:rPr>
      </w: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left="113" w:right="1027"/>
        <w:jc w:val="left"/>
        <w:rPr>
          <w:b w:val="0"/>
          <w:bCs w:val="0"/>
        </w:rPr>
      </w:pPr>
      <w:bookmarkStart w:name="33、衍生金融负债" w:id="322"/>
      <w:bookmarkEnd w:id="322"/>
      <w:r>
        <w:rPr>
          <w:b w:val="0"/>
          <w:bCs w:val="0"/>
        </w:rPr>
      </w:r>
      <w:r>
        <w:rPr>
          <w:rFonts w:ascii="Times New Roman" w:hAnsi="Times New Roman" w:cs="Times New Roman" w:eastAsia="Times New Roman" w:hint="default"/>
        </w:rPr>
        <w:t>33</w:t>
      </w:r>
      <w:r>
        <w:rPr/>
        <w:t>、衍生金融负债</w:t>
      </w:r>
      <w:r>
        <w:rPr>
          <w:b w:val="0"/>
          <w:bCs w:val="0"/>
        </w:rPr>
      </w:r>
    </w:p>
    <w:p>
      <w:pPr>
        <w:spacing w:line="240" w:lineRule="auto" w:before="9"/>
        <w:rPr>
          <w:rFonts w:ascii="宋体" w:hAnsi="宋体" w:cs="宋体" w:eastAsia="宋体" w:hint="default"/>
          <w:b/>
          <w:bCs/>
          <w:sz w:val="26"/>
          <w:szCs w:val="26"/>
        </w:rPr>
      </w:pPr>
    </w:p>
    <w:p>
      <w:pPr>
        <w:spacing w:before="0"/>
        <w:ind w:left="114" w:right="10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pStyle w:val="Heading4"/>
        <w:spacing w:line="240" w:lineRule="auto"/>
        <w:ind w:right="1027"/>
        <w:jc w:val="left"/>
        <w:rPr>
          <w:b w:val="0"/>
          <w:bCs w:val="0"/>
        </w:rPr>
      </w:pPr>
      <w:bookmarkStart w:name="34、应付票据" w:id="323"/>
      <w:bookmarkEnd w:id="323"/>
      <w:r>
        <w:rPr>
          <w:b w:val="0"/>
          <w:bCs w:val="0"/>
        </w:rPr>
      </w:r>
      <w:r>
        <w:rPr>
          <w:rFonts w:ascii="Times New Roman" w:hAnsi="Times New Roman" w:cs="Times New Roman" w:eastAsia="Times New Roman" w:hint="default"/>
        </w:rPr>
        <w:t>34</w:t>
      </w:r>
      <w:r>
        <w:rPr/>
        <w:t>、应付票据</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14,930,780.00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14,930,780.00</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25"/>
          <w:szCs w:val="25"/>
        </w:rPr>
      </w:pPr>
    </w:p>
    <w:p>
      <w:pPr>
        <w:pStyle w:val="Heading4"/>
        <w:spacing w:line="240" w:lineRule="auto"/>
        <w:ind w:right="1027"/>
        <w:jc w:val="left"/>
        <w:rPr>
          <w:b w:val="0"/>
          <w:bCs w:val="0"/>
        </w:rPr>
      </w:pPr>
      <w:bookmarkStart w:name="35、应付账款" w:id="324"/>
      <w:bookmarkEnd w:id="324"/>
      <w:r>
        <w:rPr>
          <w:b w:val="0"/>
          <w:bCs w:val="0"/>
        </w:rPr>
      </w:r>
      <w:r>
        <w:rPr>
          <w:rFonts w:ascii="Times New Roman" w:hAnsi="Times New Roman" w:cs="Times New Roman" w:eastAsia="Times New Roman" w:hint="default"/>
        </w:rPr>
        <w:t>35</w:t>
      </w:r>
      <w:r>
        <w:rPr/>
        <w:t>、应付账款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027"/>
        <w:jc w:val="left"/>
        <w:rPr>
          <w:b w:val="0"/>
          <w:bCs w:val="0"/>
        </w:rPr>
      </w:pPr>
      <w:bookmarkStart w:name="（1）应付账款列示" w:id="325"/>
      <w:bookmarkEnd w:id="325"/>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563,395,542.65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359,037,718.34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305,346,388.82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46,953,188.19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868,741,931.47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405,990,906.53</w:t>
            </w:r>
          </w:p>
        </w:tc>
      </w:tr>
    </w:tbl>
    <w:p>
      <w:pPr>
        <w:spacing w:line="240" w:lineRule="auto" w:before="3"/>
        <w:rPr>
          <w:rFonts w:ascii="宋体" w:hAnsi="宋体" w:cs="宋体" w:eastAsia="宋体" w:hint="default"/>
          <w:sz w:val="19"/>
          <w:szCs w:val="19"/>
        </w:rPr>
      </w:pPr>
    </w:p>
    <w:p>
      <w:pPr>
        <w:pStyle w:val="Heading4"/>
        <w:spacing w:line="240" w:lineRule="auto" w:before="35"/>
        <w:ind w:right="1027"/>
        <w:jc w:val="left"/>
        <w:rPr>
          <w:b w:val="0"/>
          <w:bCs w:val="0"/>
        </w:rPr>
      </w:pPr>
      <w:bookmarkStart w:name="（2）账龄超过1年的重要应付账款" w:id="326"/>
      <w:bookmarkEnd w:id="326"/>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嘉祥恒泰路桥工程有限公司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15,600,000.00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尚未达到结算条件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济宁恒大园林工程有限公司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6,005,000.00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尚未达到结算条件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天津宏博劳务服务有限公司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5,813,560.00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尚未达到结算条件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天津子牙生态产业发展有限公司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5,723,070.50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尚未达到结算条件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天津市武清区金泰园苗圃</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5,571,579.04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尚未达到结算条件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38,713,209.54</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left="113" w:right="1027"/>
        <w:jc w:val="left"/>
        <w:rPr>
          <w:b w:val="0"/>
          <w:bCs w:val="0"/>
        </w:rPr>
      </w:pPr>
      <w:bookmarkStart w:name="36、预收款项" w:id="327"/>
      <w:bookmarkEnd w:id="327"/>
      <w:r>
        <w:rPr>
          <w:b w:val="0"/>
          <w:bCs w:val="0"/>
        </w:rPr>
      </w:r>
      <w:r>
        <w:rPr>
          <w:rFonts w:ascii="Times New Roman" w:hAnsi="Times New Roman" w:cs="Times New Roman" w:eastAsia="Times New Roman" w:hint="default"/>
        </w:rPr>
        <w:t>36</w:t>
      </w:r>
      <w:r>
        <w:rPr/>
        <w:t>、预收款项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027"/>
        <w:jc w:val="left"/>
        <w:rPr>
          <w:b w:val="0"/>
          <w:bCs w:val="0"/>
        </w:rPr>
      </w:pPr>
      <w:bookmarkStart w:name="（1）预收款项列示" w:id="328"/>
      <w:bookmarkEnd w:id="328"/>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357,207,872.52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133,909,323.79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39,309,165.95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12,976,664.34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396,517,038.47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146,885,988.13</w:t>
            </w:r>
          </w:p>
        </w:tc>
      </w:tr>
    </w:tbl>
    <w:p>
      <w:pPr>
        <w:spacing w:line="240" w:lineRule="auto" w:before="2"/>
        <w:rPr>
          <w:rFonts w:ascii="宋体" w:hAnsi="宋体" w:cs="宋体" w:eastAsia="宋体" w:hint="default"/>
          <w:sz w:val="19"/>
          <w:szCs w:val="19"/>
        </w:rPr>
      </w:pPr>
    </w:p>
    <w:p>
      <w:pPr>
        <w:pStyle w:val="Heading4"/>
        <w:spacing w:line="240" w:lineRule="auto" w:before="35"/>
        <w:ind w:right="1027"/>
        <w:jc w:val="left"/>
        <w:rPr>
          <w:b w:val="0"/>
          <w:bCs w:val="0"/>
        </w:rPr>
      </w:pPr>
      <w:bookmarkStart w:name="（2）账龄超过1年的重要预收款项" w:id="329"/>
      <w:bookmarkEnd w:id="329"/>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敖汉旗国土局</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10,724,043.19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尚未达到工程结算条件</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92"/>
              <w:jc w:val="left"/>
              <w:rPr>
                <w:rFonts w:ascii="宋体" w:hAnsi="宋体" w:cs="宋体" w:eastAsia="宋体" w:hint="default"/>
                <w:sz w:val="18"/>
                <w:szCs w:val="18"/>
              </w:rPr>
            </w:pPr>
            <w:r>
              <w:rPr>
                <w:rFonts w:ascii="宋体" w:hAnsi="宋体" w:cs="宋体" w:eastAsia="宋体" w:hint="default"/>
                <w:sz w:val="18"/>
                <w:szCs w:val="18"/>
              </w:rPr>
              <w:t>额尔古纳市农业综合开发领导小组办 公室</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6,848,615.02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尚未达到工程结算条件</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92"/>
              <w:jc w:val="left"/>
              <w:rPr>
                <w:rFonts w:ascii="宋体" w:hAnsi="宋体" w:cs="宋体" w:eastAsia="宋体" w:hint="default"/>
                <w:sz w:val="18"/>
                <w:szCs w:val="18"/>
              </w:rPr>
            </w:pPr>
            <w:r>
              <w:rPr>
                <w:rFonts w:ascii="宋体" w:hAnsi="宋体" w:cs="宋体" w:eastAsia="宋体" w:hint="default"/>
                <w:sz w:val="18"/>
                <w:szCs w:val="18"/>
              </w:rPr>
              <w:t>鄂伦春自治旗节水增粮行动项目建设 管理处</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6,786,000.00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尚未达到工程结算条件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扎赉特旗财政局</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5,296,202.78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尚未达到工程结算条件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巴林左旗发改局</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5,112,112.92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尚未达到工程结算条件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34,766,973.91</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1027"/>
        <w:jc w:val="left"/>
        <w:rPr>
          <w:b w:val="0"/>
          <w:bCs w:val="0"/>
        </w:rPr>
      </w:pPr>
      <w:bookmarkStart w:name="（3）期末建造合同形成的已结算未完工项目情况" w:id="330"/>
      <w:bookmarkEnd w:id="330"/>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4"/>
        <w:spacing w:line="240" w:lineRule="auto" w:before="35"/>
        <w:ind w:right="1027"/>
        <w:jc w:val="left"/>
        <w:rPr>
          <w:b w:val="0"/>
          <w:bCs w:val="0"/>
        </w:rPr>
      </w:pPr>
      <w:bookmarkStart w:name="37、应付职工薪酬" w:id="331"/>
      <w:bookmarkEnd w:id="331"/>
      <w:r>
        <w:rPr>
          <w:b w:val="0"/>
          <w:bCs w:val="0"/>
        </w:rPr>
      </w:r>
      <w:r>
        <w:rPr>
          <w:rFonts w:ascii="Times New Roman" w:hAnsi="Times New Roman" w:cs="Times New Roman" w:eastAsia="Times New Roman" w:hint="default"/>
        </w:rPr>
        <w:t>37</w:t>
      </w:r>
      <w:r>
        <w:rPr/>
        <w:t>、应付职工薪酬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027"/>
        <w:jc w:val="left"/>
        <w:rPr>
          <w:b w:val="0"/>
          <w:bCs w:val="0"/>
        </w:rPr>
      </w:pPr>
      <w:bookmarkStart w:name="（1）应付职工薪酬列示" w:id="332"/>
      <w:bookmarkEnd w:id="332"/>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12,124,156.96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107,684,559.13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107,907,066.46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11,901,649.63</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116"/>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 提存计划</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380,272.73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10,973,810.36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10,899,509.56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454,573.53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764,711.67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767,711.67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12,507,429.69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119,423,081.16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119,574,287.69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12,356,223.16</w:t>
            </w:r>
          </w:p>
        </w:tc>
      </w:tr>
    </w:tbl>
    <w:p>
      <w:pPr>
        <w:spacing w:line="240" w:lineRule="auto" w:before="2"/>
        <w:rPr>
          <w:rFonts w:ascii="宋体" w:hAnsi="宋体" w:cs="宋体" w:eastAsia="宋体" w:hint="default"/>
          <w:sz w:val="19"/>
          <w:szCs w:val="19"/>
        </w:rPr>
      </w:pPr>
    </w:p>
    <w:p>
      <w:pPr>
        <w:pStyle w:val="Heading4"/>
        <w:spacing w:line="240" w:lineRule="auto" w:before="35"/>
        <w:ind w:right="1027"/>
        <w:jc w:val="left"/>
        <w:rPr>
          <w:b w:val="0"/>
          <w:bCs w:val="0"/>
        </w:rPr>
      </w:pPr>
      <w:bookmarkStart w:name="（2）短期薪酬列示" w:id="333"/>
      <w:bookmarkEnd w:id="333"/>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、工资、奖金、津贴</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和补贴</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9,338,108.82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91,347,048.11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92,134,125.41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8,551,031.52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2,069,175.11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2,069,175.11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238,582.93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5,837,264.95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5,749,165.89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326,681.99</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其中：医疗保险</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190,880.14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5,007,972.44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4,942,500.33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256,352.25</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工伤保险</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33,493.77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487,910.37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471,039.96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50,364.18</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生育保险</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14,209.02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341,382.14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335,625.60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19,965.56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13,126.19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6,076,759.88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6,070,356.07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19,530.00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、工会经费和职工教</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育经费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2,534,339.02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2,354,311.08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1,884,243.98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3,004,406.12</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12,124,156.96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107,684,559.13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107,907,066.46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11,901,649.63</w:t>
            </w:r>
          </w:p>
        </w:tc>
      </w:tr>
    </w:tbl>
    <w:p>
      <w:pPr>
        <w:spacing w:line="240" w:lineRule="auto" w:before="2"/>
        <w:rPr>
          <w:rFonts w:ascii="宋体" w:hAnsi="宋体" w:cs="宋体" w:eastAsia="宋体" w:hint="default"/>
          <w:sz w:val="19"/>
          <w:szCs w:val="19"/>
        </w:rPr>
      </w:pPr>
    </w:p>
    <w:p>
      <w:pPr>
        <w:pStyle w:val="Heading4"/>
        <w:spacing w:line="240" w:lineRule="auto" w:before="35"/>
        <w:ind w:right="1027"/>
        <w:jc w:val="left"/>
        <w:rPr>
          <w:b w:val="0"/>
          <w:bCs w:val="0"/>
        </w:rPr>
      </w:pPr>
      <w:bookmarkStart w:name="（3）设定提存计划列示" w:id="334"/>
      <w:bookmarkEnd w:id="334"/>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352,454.29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10,615,808.94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10,544,589.07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423,674.16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27,818.44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358,001.42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354,920.49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30,899.37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380,272.73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10,973,810.36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10,899,509.56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454,573.53</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3"/>
        <w:rPr>
          <w:rFonts w:ascii="宋体" w:hAnsi="宋体" w:cs="宋体" w:eastAsia="宋体" w:hint="default"/>
          <w:sz w:val="22"/>
          <w:szCs w:val="22"/>
        </w:rPr>
      </w:pPr>
    </w:p>
    <w:p>
      <w:pPr>
        <w:spacing w:before="44"/>
        <w:ind w:left="114" w:right="10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left="113" w:right="1027"/>
        <w:jc w:val="left"/>
        <w:rPr>
          <w:b w:val="0"/>
          <w:bCs w:val="0"/>
        </w:rPr>
      </w:pPr>
      <w:bookmarkStart w:name="38、应交税费" w:id="335"/>
      <w:bookmarkEnd w:id="335"/>
      <w:r>
        <w:rPr>
          <w:b w:val="0"/>
          <w:bCs w:val="0"/>
        </w:rPr>
      </w:r>
      <w:r>
        <w:rPr>
          <w:rFonts w:ascii="Times New Roman" w:hAnsi="Times New Roman" w:cs="Times New Roman" w:eastAsia="Times New Roman" w:hint="default"/>
        </w:rPr>
        <w:t>38</w:t>
      </w:r>
      <w:r>
        <w:rPr/>
        <w:t>、应交税费</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47,221,315.08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26,150,624.36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48,921,884.03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38,992,644.79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479,598.79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8,512.57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7,148,663.04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894,493.03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287,719.55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372,409.10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2,959,654.48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510,574.04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1,772,463.06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330,910.03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水利建设基金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1,527,432.72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1,230,436.43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32,640.97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2,364,261.66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防洪费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968,585.36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2"/>
                <w:sz w:val="18"/>
              </w:rPr>
              <w:t>111,319,957.08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70,854,866.01</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left="113" w:right="1027"/>
        <w:jc w:val="left"/>
        <w:rPr>
          <w:b w:val="0"/>
          <w:bCs w:val="0"/>
        </w:rPr>
      </w:pPr>
      <w:bookmarkStart w:name="39、应付利息" w:id="336"/>
      <w:bookmarkEnd w:id="336"/>
      <w:r>
        <w:rPr>
          <w:b w:val="0"/>
          <w:bCs w:val="0"/>
        </w:rPr>
      </w:r>
      <w:r>
        <w:rPr>
          <w:rFonts w:ascii="Times New Roman" w:hAnsi="Times New Roman" w:cs="Times New Roman" w:eastAsia="Times New Roman" w:hint="default"/>
        </w:rPr>
        <w:t>39</w:t>
      </w:r>
      <w:r>
        <w:rPr/>
        <w:t>、应付利息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28,509,118.35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469,932.25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长期借款应付利息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387,916.67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84,413.39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非银行金融机构借款应付利息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8,170,652.15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37,067,687.17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554,345.64</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left="113" w:right="1027"/>
        <w:jc w:val="left"/>
        <w:rPr>
          <w:b w:val="0"/>
          <w:bCs w:val="0"/>
        </w:rPr>
      </w:pPr>
      <w:bookmarkStart w:name="40、应付股利" w:id="337"/>
      <w:bookmarkEnd w:id="337"/>
      <w:r>
        <w:rPr>
          <w:b w:val="0"/>
          <w:bCs w:val="0"/>
        </w:rPr>
      </w:r>
      <w:r>
        <w:rPr>
          <w:rFonts w:ascii="Times New Roman" w:hAnsi="Times New Roman" w:cs="Times New Roman" w:eastAsia="Times New Roman" w:hint="default"/>
        </w:rPr>
        <w:t>40</w:t>
      </w:r>
      <w:r>
        <w:rPr/>
        <w:t>、应付股利</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其他说明，包括重要的超过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年未支付的应付股利，应披露未支付原因：</w:t>
      </w:r>
    </w:p>
    <w:p>
      <w:pPr>
        <w:spacing w:after="0"/>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4"/>
        <w:spacing w:line="240" w:lineRule="auto" w:before="35"/>
        <w:ind w:right="1027"/>
        <w:jc w:val="left"/>
        <w:rPr>
          <w:b w:val="0"/>
          <w:bCs w:val="0"/>
        </w:rPr>
      </w:pPr>
      <w:bookmarkStart w:name="41、其他应付款" w:id="338"/>
      <w:bookmarkEnd w:id="338"/>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027"/>
        <w:jc w:val="left"/>
        <w:rPr>
          <w:b w:val="0"/>
          <w:bCs w:val="0"/>
        </w:rPr>
      </w:pPr>
      <w:bookmarkStart w:name="（1）按款项性质列示其他应付款" w:id="339"/>
      <w:bookmarkEnd w:id="339"/>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133,630,679.45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65,217,450.89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项目收购未支付余款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7,573,839.00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861,339.16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938,834.33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713,347.45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3,410,804.43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581,385.59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代收代缴款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8,544,420.28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414,930.70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155,698,577.49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69,388,453.79</w:t>
            </w:r>
          </w:p>
        </w:tc>
      </w:tr>
    </w:tbl>
    <w:p>
      <w:pPr>
        <w:spacing w:line="240" w:lineRule="auto" w:before="2"/>
        <w:rPr>
          <w:rFonts w:ascii="宋体" w:hAnsi="宋体" w:cs="宋体" w:eastAsia="宋体" w:hint="default"/>
          <w:sz w:val="19"/>
          <w:szCs w:val="19"/>
        </w:rPr>
      </w:pPr>
    </w:p>
    <w:p>
      <w:pPr>
        <w:pStyle w:val="Heading4"/>
        <w:spacing w:line="240" w:lineRule="auto" w:before="35"/>
        <w:ind w:right="1027"/>
        <w:jc w:val="left"/>
        <w:rPr>
          <w:b w:val="0"/>
          <w:bCs w:val="0"/>
        </w:rPr>
      </w:pPr>
      <w:bookmarkStart w:name="（2）账龄超过1年的重要其他应付款" w:id="340"/>
      <w:bookmarkEnd w:id="340"/>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项目收购未支付余款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尚未结算完毕</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山东邦华建设集团有限公司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尚未结算完毕</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2,600,000.00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left="113" w:right="1027"/>
        <w:jc w:val="left"/>
        <w:rPr>
          <w:b w:val="0"/>
          <w:bCs w:val="0"/>
        </w:rPr>
      </w:pPr>
      <w:bookmarkStart w:name="42、持有待售的负债" w:id="341"/>
      <w:bookmarkEnd w:id="341"/>
      <w:r>
        <w:rPr>
          <w:b w:val="0"/>
          <w:bCs w:val="0"/>
        </w:rPr>
      </w:r>
      <w:r>
        <w:rPr>
          <w:rFonts w:ascii="Times New Roman" w:hAnsi="Times New Roman" w:cs="Times New Roman" w:eastAsia="Times New Roman" w:hint="default"/>
        </w:rPr>
        <w:t>42</w:t>
      </w:r>
      <w:r>
        <w:rPr/>
        <w:t>、持有待售的负债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14" w:right="10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left="113" w:right="1027"/>
        <w:jc w:val="left"/>
        <w:rPr>
          <w:b w:val="0"/>
          <w:bCs w:val="0"/>
        </w:rPr>
      </w:pPr>
      <w:bookmarkStart w:name="43、一年内到期的非流动负债" w:id="342"/>
      <w:bookmarkEnd w:id="342"/>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269,546,000.00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70,554,835.16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24,549,903.28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一年内到期的递延收益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1,487,796.26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1,455,596.26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341,588,631.42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26,005,499.54</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BodyText"/>
        <w:spacing w:line="240" w:lineRule="auto" w:before="35"/>
        <w:ind w:left="640" w:right="1027"/>
        <w:jc w:val="left"/>
      </w:pPr>
      <w:r>
        <w:rPr/>
        <w:t>其中：一年内到期的递延收益明细</w:t>
      </w:r>
    </w:p>
    <w:p>
      <w:pPr>
        <w:spacing w:line="240" w:lineRule="auto" w:before="0"/>
        <w:rPr>
          <w:rFonts w:ascii="宋体" w:hAnsi="宋体" w:cs="宋体" w:eastAsia="宋体" w:hint="default"/>
          <w:sz w:val="24"/>
          <w:szCs w:val="24"/>
        </w:rPr>
      </w:pPr>
    </w:p>
    <w:p>
      <w:pPr>
        <w:spacing w:line="1155" w:lineRule="exact"/>
        <w:ind w:left="114" w:right="0" w:firstLine="0"/>
        <w:rPr>
          <w:rFonts w:ascii="宋体" w:hAnsi="宋体" w:cs="宋体" w:eastAsia="宋体" w:hint="default"/>
          <w:sz w:val="20"/>
          <w:szCs w:val="20"/>
        </w:rPr>
      </w:pPr>
      <w:r>
        <w:rPr>
          <w:rFonts w:ascii="宋体" w:hAnsi="宋体" w:cs="宋体" w:eastAsia="宋体" w:hint="default"/>
          <w:position w:val="-22"/>
          <w:sz w:val="20"/>
          <w:szCs w:val="20"/>
        </w:rPr>
        <w:drawing>
          <wp:inline distT="0" distB="0" distL="0" distR="0">
            <wp:extent cx="3524250" cy="733425"/>
            <wp:effectExtent l="0" t="0" r="0" b="0"/>
            <wp:docPr id="15" name="image63.png" descr=""/>
            <wp:cNvGraphicFramePr>
              <a:graphicFrameLocks noChangeAspect="1"/>
            </wp:cNvGraphicFramePr>
            <a:graphic>
              <a:graphicData uri="http://schemas.openxmlformats.org/drawingml/2006/picture">
                <pic:pic>
                  <pic:nvPicPr>
                    <pic:cNvPr id="16" name="image63.png"/>
                    <pic:cNvPicPr/>
                  </pic:nvPicPr>
                  <pic:blipFill>
                    <a:blip r:embed="rId77" cstate="print"/>
                    <a:stretch>
                      <a:fillRect/>
                    </a:stretch>
                  </pic:blipFill>
                  <pic:spPr>
                    <a:xfrm>
                      <a:off x="0" y="0"/>
                      <a:ext cx="3524250" cy="733425"/>
                    </a:xfrm>
                    <a:prstGeom prst="rect">
                      <a:avLst/>
                    </a:prstGeom>
                  </pic:spPr>
                </pic:pic>
              </a:graphicData>
            </a:graphic>
          </wp:inline>
        </w:drawing>
      </w:r>
      <w:r>
        <w:rPr>
          <w:rFonts w:ascii="宋体" w:hAnsi="宋体" w:cs="宋体" w:eastAsia="宋体" w:hint="default"/>
          <w:position w:val="-22"/>
          <w:sz w:val="20"/>
          <w:szCs w:val="20"/>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pStyle w:val="Heading4"/>
        <w:spacing w:line="240" w:lineRule="auto"/>
        <w:ind w:left="113" w:right="1027"/>
        <w:jc w:val="left"/>
        <w:rPr>
          <w:b w:val="0"/>
          <w:bCs w:val="0"/>
        </w:rPr>
      </w:pPr>
      <w:bookmarkStart w:name="44、其他流动负债" w:id="343"/>
      <w:bookmarkEnd w:id="343"/>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14" w:right="1027" w:firstLine="0"/>
        <w:jc w:val="left"/>
        <w:rPr>
          <w:rFonts w:ascii="宋体" w:hAnsi="宋体" w:cs="宋体" w:eastAsia="宋体" w:hint="default"/>
          <w:sz w:val="18"/>
          <w:szCs w:val="18"/>
        </w:rPr>
      </w:pPr>
      <w:r>
        <w:rPr>
          <w:rFonts w:ascii="宋体" w:hAnsi="宋体" w:cs="宋体" w:eastAsia="宋体" w:hint="default"/>
          <w:sz w:val="18"/>
          <w:szCs w:val="18"/>
        </w:rPr>
        <w:t>短期应付债券的增减变动：</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03" w:right="123" w:hanging="180"/>
              <w:jc w:val="left"/>
              <w:rPr>
                <w:rFonts w:ascii="宋体" w:hAnsi="宋体" w:cs="宋体" w:eastAsia="宋体" w:hint="default"/>
                <w:sz w:val="18"/>
                <w:szCs w:val="18"/>
              </w:rPr>
            </w:pPr>
            <w:r>
              <w:rPr>
                <w:rFonts w:ascii="宋体" w:hAnsi="宋体" w:cs="宋体" w:eastAsia="宋体" w:hint="default"/>
                <w:sz w:val="18"/>
                <w:szCs w:val="18"/>
              </w:rPr>
              <w:t>债券名 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发行日 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债券期 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03" w:right="123" w:hanging="180"/>
              <w:jc w:val="left"/>
              <w:rPr>
                <w:rFonts w:ascii="宋体" w:hAnsi="宋体" w:cs="宋体" w:eastAsia="宋体" w:hint="default"/>
                <w:sz w:val="18"/>
                <w:szCs w:val="18"/>
              </w:rPr>
            </w:pPr>
            <w:r>
              <w:rPr>
                <w:rFonts w:ascii="宋体" w:hAnsi="宋体" w:cs="宋体" w:eastAsia="宋体" w:hint="default"/>
                <w:sz w:val="18"/>
                <w:szCs w:val="18"/>
              </w:rPr>
              <w:t>发行金 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本期发 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3" w:right="122"/>
              <w:jc w:val="center"/>
              <w:rPr>
                <w:rFonts w:ascii="宋体" w:hAnsi="宋体" w:cs="宋体" w:eastAsia="宋体" w:hint="default"/>
                <w:sz w:val="18"/>
                <w:szCs w:val="18"/>
              </w:rPr>
            </w:pPr>
            <w:r>
              <w:rPr>
                <w:rFonts w:ascii="宋体" w:hAnsi="宋体" w:cs="宋体" w:eastAsia="宋体" w:hint="default"/>
                <w:sz w:val="18"/>
                <w:szCs w:val="18"/>
              </w:rPr>
              <w:t>按面值 计提利 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123" w:hanging="90"/>
              <w:jc w:val="left"/>
              <w:rPr>
                <w:rFonts w:ascii="宋体" w:hAnsi="宋体" w:cs="宋体" w:eastAsia="宋体" w:hint="default"/>
                <w:sz w:val="18"/>
                <w:szCs w:val="18"/>
              </w:rPr>
            </w:pPr>
            <w:r>
              <w:rPr>
                <w:rFonts w:ascii="宋体" w:hAnsi="宋体" w:cs="宋体" w:eastAsia="宋体" w:hint="default"/>
                <w:sz w:val="18"/>
                <w:szCs w:val="18"/>
              </w:rPr>
              <w:t>溢折价 摊销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本期偿 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期末余 额</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left="113" w:right="1027"/>
        <w:jc w:val="left"/>
        <w:rPr>
          <w:b w:val="0"/>
          <w:bCs w:val="0"/>
        </w:rPr>
      </w:pPr>
      <w:bookmarkStart w:name="45、长期借款" w:id="344"/>
      <w:bookmarkEnd w:id="344"/>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027"/>
        <w:jc w:val="left"/>
        <w:rPr>
          <w:b w:val="0"/>
          <w:bCs w:val="0"/>
        </w:rPr>
      </w:pPr>
      <w:bookmarkStart w:name="（1）长期借款分类" w:id="345"/>
      <w:bookmarkEnd w:id="345"/>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25,454,000.00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50,742,000.00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56,380,000.00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129,196,000.00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56,380,000.00</w:t>
            </w:r>
          </w:p>
        </w:tc>
      </w:tr>
    </w:tbl>
    <w:p>
      <w:pPr>
        <w:spacing w:line="357" w:lineRule="auto" w:before="51"/>
        <w:ind w:left="474" w:right="1027" w:hanging="360"/>
        <w:jc w:val="left"/>
        <w:rPr>
          <w:rFonts w:ascii="宋体" w:hAnsi="宋体" w:cs="宋体" w:eastAsia="宋体" w:hint="default"/>
          <w:sz w:val="18"/>
          <w:szCs w:val="18"/>
        </w:rPr>
      </w:pPr>
      <w:r>
        <w:rPr>
          <w:rFonts w:ascii="宋体" w:hAnsi="宋体" w:cs="宋体" w:eastAsia="宋体" w:hint="default"/>
          <w:sz w:val="18"/>
          <w:szCs w:val="18"/>
        </w:rPr>
        <w:t>长期借款分类的说明： </w:t>
      </w:r>
      <w:r>
        <w:rPr>
          <w:rFonts w:ascii="宋体" w:hAnsi="宋体" w:cs="宋体" w:eastAsia="宋体" w:hint="default"/>
          <w:spacing w:val="-2"/>
          <w:sz w:val="18"/>
          <w:szCs w:val="18"/>
        </w:rPr>
        <w:t>说明</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：本公司之子公司温州北方园林建设有限公司以应收账款为质押物，分别于</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20</w:t>
      </w:r>
      <w:r>
        <w:rPr>
          <w:rFonts w:ascii="宋体" w:hAnsi="宋体" w:cs="宋体" w:eastAsia="宋体" w:hint="default"/>
          <w:spacing w:val="-2"/>
          <w:sz w:val="18"/>
          <w:szCs w:val="18"/>
        </w:rPr>
        <w:t>日和</w:t>
      </w:r>
      <w:r>
        <w:rPr>
          <w:rFonts w:ascii="Times New Roman" w:hAnsi="Times New Roman" w:cs="Times New Roman" w:eastAsia="Times New Roman" w:hint="default"/>
          <w:spacing w:val="-2"/>
          <w:sz w:val="18"/>
          <w:szCs w:val="18"/>
        </w:rPr>
        <w:t>11</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20</w:t>
      </w:r>
      <w:r>
        <w:rPr>
          <w:rFonts w:ascii="宋体" w:hAnsi="宋体" w:cs="宋体" w:eastAsia="宋体" w:hint="default"/>
          <w:spacing w:val="-2"/>
          <w:sz w:val="18"/>
          <w:szCs w:val="18"/>
        </w:rPr>
        <w:t>日与浙商银行</w:t>
      </w:r>
    </w:p>
    <w:p>
      <w:pPr>
        <w:spacing w:line="214" w:lineRule="exact" w:before="0"/>
        <w:ind w:left="113" w:right="1027"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股份有限公司温州分行签订借款合同，共取得借款</w:t>
      </w:r>
      <w:r>
        <w:rPr>
          <w:rFonts w:ascii="Times New Roman" w:hAnsi="Times New Roman" w:cs="Times New Roman" w:eastAsia="Times New Roman" w:hint="default"/>
          <w:sz w:val="18"/>
          <w:szCs w:val="18"/>
        </w:rPr>
        <w:t>5000</w:t>
      </w:r>
      <w:r>
        <w:rPr>
          <w:rFonts w:ascii="宋体" w:hAnsi="宋体" w:cs="宋体" w:eastAsia="宋体" w:hint="default"/>
          <w:sz w:val="18"/>
          <w:szCs w:val="18"/>
        </w:rPr>
        <w:t>万元，借款期限</w:t>
      </w:r>
      <w:r>
        <w:rPr>
          <w:rFonts w:ascii="Times New Roman" w:hAnsi="Times New Roman" w:cs="Times New Roman" w:eastAsia="Times New Roman" w:hint="default"/>
          <w:sz w:val="18"/>
          <w:szCs w:val="18"/>
        </w:rPr>
        <w:t>2-5</w:t>
      </w:r>
      <w:r>
        <w:rPr>
          <w:rFonts w:ascii="宋体" w:hAnsi="宋体" w:cs="宋体" w:eastAsia="宋体" w:hint="default"/>
          <w:sz w:val="18"/>
          <w:szCs w:val="18"/>
        </w:rPr>
        <w:t>年。截至</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日，上述借款余额为</w:t>
      </w:r>
      <w:r>
        <w:rPr>
          <w:rFonts w:ascii="Times New Roman" w:hAnsi="Times New Roman" w:cs="Times New Roman" w:eastAsia="Times New Roman" w:hint="default"/>
          <w:sz w:val="18"/>
          <w:szCs w:val="18"/>
        </w:rPr>
        <w:t>5000</w:t>
      </w:r>
    </w:p>
    <w:p>
      <w:pPr>
        <w:spacing w:line="338" w:lineRule="auto" w:before="64"/>
        <w:ind w:left="474" w:right="1122" w:hanging="360"/>
        <w:jc w:val="left"/>
        <w:rPr>
          <w:rFonts w:ascii="宋体" w:hAnsi="宋体" w:cs="宋体" w:eastAsia="宋体" w:hint="default"/>
          <w:sz w:val="18"/>
          <w:szCs w:val="18"/>
        </w:rPr>
      </w:pPr>
      <w:r>
        <w:rPr>
          <w:rFonts w:ascii="宋体" w:hAnsi="宋体" w:cs="宋体" w:eastAsia="宋体" w:hint="default"/>
          <w:sz w:val="18"/>
          <w:szCs w:val="18"/>
        </w:rPr>
        <w:t>万元，其中</w:t>
      </w:r>
      <w:r>
        <w:rPr>
          <w:rFonts w:ascii="Times New Roman" w:hAnsi="Times New Roman" w:cs="Times New Roman" w:eastAsia="Times New Roman" w:hint="default"/>
          <w:sz w:val="18"/>
          <w:szCs w:val="18"/>
        </w:rPr>
        <w:t>500</w:t>
      </w:r>
      <w:r>
        <w:rPr>
          <w:rFonts w:ascii="宋体" w:hAnsi="宋体" w:cs="宋体" w:eastAsia="宋体" w:hint="default"/>
          <w:sz w:val="18"/>
          <w:szCs w:val="18"/>
        </w:rPr>
        <w:t>万元将于一年内的到期，报表重分类至一年内到期的非流动负债。 说明</w:t>
      </w:r>
      <w:r>
        <w:rPr>
          <w:rFonts w:ascii="Times New Roman" w:hAnsi="Times New Roman" w:cs="Times New Roman" w:eastAsia="Times New Roman" w:hint="default"/>
          <w:sz w:val="18"/>
          <w:szCs w:val="18"/>
        </w:rPr>
        <w:t>2</w:t>
      </w:r>
      <w:r>
        <w:rPr>
          <w:rFonts w:ascii="宋体" w:hAnsi="宋体" w:cs="宋体" w:eastAsia="宋体" w:hint="default"/>
          <w:sz w:val="18"/>
          <w:szCs w:val="18"/>
        </w:rPr>
        <w:t>：本公司之子公司京蓝北方园林（天津）有限公司以天津北方创业市政工程集团持有天津滨海联投控股有限公司</w:t>
      </w:r>
    </w:p>
    <w:p>
      <w:pPr>
        <w:spacing w:line="230" w:lineRule="exact" w:before="0"/>
        <w:ind w:left="113" w:right="1027" w:firstLine="0"/>
        <w:jc w:val="left"/>
        <w:rPr>
          <w:rFonts w:ascii="宋体" w:hAnsi="宋体" w:cs="宋体" w:eastAsia="宋体" w:hint="default"/>
          <w:sz w:val="18"/>
          <w:szCs w:val="18"/>
        </w:rPr>
      </w:pPr>
      <w:r>
        <w:rPr>
          <w:rFonts w:ascii="宋体" w:hAnsi="宋体" w:cs="宋体" w:eastAsia="宋体" w:hint="default"/>
          <w:sz w:val="18"/>
          <w:szCs w:val="18"/>
        </w:rPr>
        <w:t>的股权进行质押，于</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日与天津滨海农村商业银行股份有限公司签订借款合同，取得借款</w:t>
      </w:r>
      <w:r>
        <w:rPr>
          <w:rFonts w:ascii="Times New Roman" w:hAnsi="Times New Roman" w:cs="Times New Roman" w:eastAsia="Times New Roman" w:hint="default"/>
          <w:sz w:val="18"/>
          <w:szCs w:val="18"/>
        </w:rPr>
        <w:t>25,000</w:t>
      </w:r>
      <w:r>
        <w:rPr>
          <w:rFonts w:ascii="宋体" w:hAnsi="宋体" w:cs="宋体" w:eastAsia="宋体" w:hint="default"/>
          <w:sz w:val="18"/>
          <w:szCs w:val="18"/>
        </w:rPr>
        <w:t>万元。合同约定</w:t>
      </w:r>
    </w:p>
    <w:p>
      <w:pPr>
        <w:spacing w:line="302" w:lineRule="auto" w:before="63"/>
        <w:ind w:left="113" w:right="1027" w:firstLine="0"/>
        <w:jc w:val="left"/>
        <w:rPr>
          <w:rFonts w:ascii="宋体" w:hAnsi="宋体" w:cs="宋体" w:eastAsia="宋体" w:hint="default"/>
          <w:sz w:val="18"/>
          <w:szCs w:val="18"/>
        </w:rPr>
      </w:pPr>
      <w:r>
        <w:rPr>
          <w:rFonts w:ascii="宋体" w:hAnsi="宋体" w:cs="宋体" w:eastAsia="宋体" w:hint="default"/>
          <w:spacing w:val="-2"/>
          <w:sz w:val="18"/>
          <w:szCs w:val="18"/>
        </w:rPr>
        <w:t>借款期限</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年。截至</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31</w:t>
      </w:r>
      <w:r>
        <w:rPr>
          <w:rFonts w:ascii="宋体" w:hAnsi="宋体" w:cs="宋体" w:eastAsia="宋体" w:hint="default"/>
          <w:spacing w:val="-2"/>
          <w:sz w:val="18"/>
          <w:szCs w:val="18"/>
        </w:rPr>
        <w:t>日，上述借款余额为</w:t>
      </w:r>
      <w:r>
        <w:rPr>
          <w:rFonts w:ascii="Times New Roman" w:hAnsi="Times New Roman" w:cs="Times New Roman" w:eastAsia="Times New Roman" w:hint="default"/>
          <w:spacing w:val="-2"/>
          <w:sz w:val="18"/>
          <w:szCs w:val="18"/>
        </w:rPr>
        <w:t>24,500</w:t>
      </w:r>
      <w:r>
        <w:rPr>
          <w:rFonts w:ascii="宋体" w:hAnsi="宋体" w:cs="宋体" w:eastAsia="宋体" w:hint="default"/>
          <w:spacing w:val="-2"/>
          <w:sz w:val="18"/>
          <w:szCs w:val="18"/>
        </w:rPr>
        <w:t>万元，其中</w:t>
      </w:r>
      <w:r>
        <w:rPr>
          <w:rFonts w:ascii="Times New Roman" w:hAnsi="Times New Roman" w:cs="Times New Roman" w:eastAsia="Times New Roman" w:hint="default"/>
          <w:spacing w:val="-2"/>
          <w:sz w:val="18"/>
          <w:szCs w:val="18"/>
        </w:rPr>
        <w:t>24,500</w:t>
      </w:r>
      <w:r>
        <w:rPr>
          <w:rFonts w:ascii="宋体" w:hAnsi="宋体" w:cs="宋体" w:eastAsia="宋体" w:hint="default"/>
          <w:spacing w:val="-2"/>
          <w:sz w:val="18"/>
          <w:szCs w:val="18"/>
        </w:rPr>
        <w:t>万元将于一年内的到期，报表重分类至一年内</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到期的非流动负债。</w:t>
      </w:r>
    </w:p>
    <w:p>
      <w:pPr>
        <w:spacing w:line="302" w:lineRule="auto" w:before="69"/>
        <w:ind w:left="113" w:right="1027" w:firstLine="300"/>
        <w:jc w:val="left"/>
        <w:rPr>
          <w:rFonts w:ascii="宋体" w:hAnsi="宋体" w:cs="宋体" w:eastAsia="宋体" w:hint="default"/>
          <w:sz w:val="18"/>
          <w:szCs w:val="18"/>
        </w:rPr>
      </w:pPr>
      <w:r>
        <w:rPr>
          <w:rFonts w:ascii="宋体" w:hAnsi="宋体" w:cs="宋体" w:eastAsia="宋体" w:hint="default"/>
          <w:spacing w:val="-1"/>
          <w:sz w:val="18"/>
          <w:szCs w:val="18"/>
        </w:rPr>
        <w:t>说明</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：本公司及本公司之子公司京蓝时代科技（北京）有限公司以房产为抵押，于</w:t>
      </w:r>
      <w:r>
        <w:rPr>
          <w:rFonts w:ascii="Times New Roman" w:hAnsi="Times New Roman" w:cs="Times New Roman" w:eastAsia="Times New Roman" w:hint="default"/>
          <w:spacing w:val="-1"/>
          <w:sz w:val="18"/>
          <w:szCs w:val="18"/>
        </w:rPr>
        <w:t>2016</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9</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13</w:t>
      </w:r>
      <w:r>
        <w:rPr>
          <w:rFonts w:ascii="宋体" w:hAnsi="宋体" w:cs="宋体" w:eastAsia="宋体" w:hint="default"/>
          <w:spacing w:val="-1"/>
          <w:sz w:val="18"/>
          <w:szCs w:val="18"/>
        </w:rPr>
        <w:t>日，向北京银行股份有</w:t>
      </w:r>
      <w:r>
        <w:rPr>
          <w:rFonts w:ascii="宋体" w:hAnsi="宋体" w:cs="宋体" w:eastAsia="宋体" w:hint="default"/>
          <w:sz w:val="18"/>
          <w:szCs w:val="18"/>
        </w:rPr>
        <w:t> 限公司大望路支行签订借款合同，借款金额</w:t>
      </w:r>
      <w:r>
        <w:rPr>
          <w:rFonts w:ascii="Times New Roman" w:hAnsi="Times New Roman" w:cs="Times New Roman" w:eastAsia="Times New Roman" w:hint="default"/>
          <w:sz w:val="18"/>
          <w:szCs w:val="18"/>
        </w:rPr>
        <w:t>5,638</w:t>
      </w:r>
      <w:r>
        <w:rPr>
          <w:rFonts w:ascii="宋体" w:hAnsi="宋体" w:cs="宋体" w:eastAsia="宋体" w:hint="default"/>
          <w:sz w:val="18"/>
          <w:szCs w:val="18"/>
        </w:rPr>
        <w:t>万元，截止</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日，上述借款余额为</w:t>
      </w:r>
      <w:r>
        <w:rPr>
          <w:rFonts w:ascii="Times New Roman" w:hAnsi="Times New Roman" w:cs="Times New Roman" w:eastAsia="Times New Roman" w:hint="default"/>
          <w:sz w:val="18"/>
          <w:szCs w:val="18"/>
        </w:rPr>
        <w:t>5,074.20</w:t>
      </w:r>
      <w:r>
        <w:rPr>
          <w:rFonts w:ascii="宋体" w:hAnsi="宋体" w:cs="宋体" w:eastAsia="宋体" w:hint="default"/>
          <w:sz w:val="18"/>
          <w:szCs w:val="18"/>
        </w:rPr>
        <w:t>万元。</w:t>
      </w:r>
    </w:p>
    <w:p>
      <w:pPr>
        <w:spacing w:line="300" w:lineRule="auto" w:before="49"/>
        <w:ind w:left="114" w:right="1027" w:firstLine="450"/>
        <w:jc w:val="left"/>
        <w:rPr>
          <w:rFonts w:ascii="宋体" w:hAnsi="宋体" w:cs="宋体" w:eastAsia="宋体" w:hint="default"/>
          <w:sz w:val="18"/>
          <w:szCs w:val="18"/>
        </w:rPr>
      </w:pPr>
      <w:r>
        <w:rPr>
          <w:rFonts w:ascii="宋体" w:hAnsi="宋体" w:cs="宋体" w:eastAsia="宋体" w:hint="default"/>
          <w:spacing w:val="-2"/>
          <w:sz w:val="18"/>
          <w:szCs w:val="18"/>
        </w:rPr>
        <w:t>说明</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：本公司之子公司京蓝北方园林（天津）有限公司于</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日与上海华瑞银行股份有限公司签订借款合同，</w:t>
      </w:r>
      <w:r>
        <w:rPr>
          <w:rFonts w:ascii="宋体" w:hAnsi="宋体" w:cs="宋体" w:eastAsia="宋体" w:hint="default"/>
          <w:sz w:val="18"/>
          <w:szCs w:val="18"/>
        </w:rPr>
        <w:t> 取得借款</w:t>
      </w:r>
      <w:r>
        <w:rPr>
          <w:rFonts w:ascii="Times New Roman" w:hAnsi="Times New Roman" w:cs="Times New Roman" w:eastAsia="Times New Roman" w:hint="default"/>
          <w:sz w:val="18"/>
          <w:szCs w:val="18"/>
        </w:rPr>
        <w:t>5300</w:t>
      </w:r>
      <w:r>
        <w:rPr>
          <w:rFonts w:ascii="宋体" w:hAnsi="宋体" w:cs="宋体" w:eastAsia="宋体" w:hint="default"/>
          <w:sz w:val="18"/>
          <w:szCs w:val="18"/>
        </w:rPr>
        <w:t>万元，借款期限</w:t>
      </w:r>
      <w:r>
        <w:rPr>
          <w:rFonts w:ascii="Times New Roman" w:hAnsi="Times New Roman" w:cs="Times New Roman" w:eastAsia="Times New Roman" w:hint="default"/>
          <w:sz w:val="18"/>
          <w:szCs w:val="18"/>
        </w:rPr>
        <w:t>3</w:t>
      </w:r>
      <w:r>
        <w:rPr>
          <w:rFonts w:ascii="宋体" w:hAnsi="宋体" w:cs="宋体" w:eastAsia="宋体" w:hint="default"/>
          <w:sz w:val="18"/>
          <w:szCs w:val="18"/>
        </w:rPr>
        <w:t>年。截至</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日，上述借款余额为</w:t>
      </w:r>
      <w:r>
        <w:rPr>
          <w:rFonts w:ascii="Times New Roman" w:hAnsi="Times New Roman" w:cs="Times New Roman" w:eastAsia="Times New Roman" w:hint="default"/>
          <w:sz w:val="18"/>
          <w:szCs w:val="18"/>
        </w:rPr>
        <w:t>5300</w:t>
      </w:r>
      <w:r>
        <w:rPr>
          <w:rFonts w:ascii="宋体" w:hAnsi="宋体" w:cs="宋体" w:eastAsia="宋体" w:hint="default"/>
          <w:sz w:val="18"/>
          <w:szCs w:val="18"/>
        </w:rPr>
        <w:t>万元，其中</w:t>
      </w:r>
      <w:r>
        <w:rPr>
          <w:rFonts w:ascii="Times New Roman" w:hAnsi="Times New Roman" w:cs="Times New Roman" w:eastAsia="Times New Roman" w:hint="default"/>
          <w:sz w:val="18"/>
          <w:szCs w:val="18"/>
        </w:rPr>
        <w:t>1954.60</w:t>
      </w:r>
      <w:r>
        <w:rPr>
          <w:rFonts w:ascii="宋体" w:hAnsi="宋体" w:cs="宋体" w:eastAsia="宋体" w:hint="default"/>
          <w:sz w:val="18"/>
          <w:szCs w:val="18"/>
        </w:rPr>
        <w:t>万元将于一年内到期，报</w:t>
      </w:r>
    </w:p>
    <w:p>
      <w:pPr>
        <w:spacing w:after="0" w:line="30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3"/>
        <w:rPr>
          <w:rFonts w:ascii="宋体" w:hAnsi="宋体" w:cs="宋体" w:eastAsia="宋体" w:hint="default"/>
          <w:sz w:val="22"/>
          <w:szCs w:val="22"/>
        </w:rPr>
      </w:pPr>
    </w:p>
    <w:p>
      <w:pPr>
        <w:spacing w:before="44"/>
        <w:ind w:left="114" w:right="1027" w:firstLine="0"/>
        <w:jc w:val="left"/>
        <w:rPr>
          <w:rFonts w:ascii="宋体" w:hAnsi="宋体" w:cs="宋体" w:eastAsia="宋体" w:hint="default"/>
          <w:sz w:val="18"/>
          <w:szCs w:val="18"/>
        </w:rPr>
      </w:pPr>
      <w:r>
        <w:rPr>
          <w:rFonts w:ascii="宋体" w:hAnsi="宋体" w:cs="宋体" w:eastAsia="宋体" w:hint="default"/>
          <w:sz w:val="18"/>
          <w:szCs w:val="18"/>
        </w:rPr>
        <w:t>表重分类至一年内到期的非流动负债。</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spacing w:before="0"/>
        <w:ind w:left="114" w:right="1027" w:firstLine="0"/>
        <w:jc w:val="left"/>
        <w:rPr>
          <w:rFonts w:ascii="宋体" w:hAnsi="宋体" w:cs="宋体" w:eastAsia="宋体" w:hint="default"/>
          <w:sz w:val="18"/>
          <w:szCs w:val="18"/>
        </w:rPr>
      </w:pPr>
      <w:r>
        <w:rPr>
          <w:rFonts w:ascii="宋体" w:hAnsi="宋体" w:cs="宋体" w:eastAsia="宋体" w:hint="default"/>
          <w:sz w:val="18"/>
          <w:szCs w:val="18"/>
        </w:rPr>
        <w:t>其他说明，包括利率区间：</w:t>
      </w:r>
    </w:p>
    <w:p>
      <w:pPr>
        <w:pStyle w:val="BodyText"/>
        <w:spacing w:line="240" w:lineRule="auto" w:before="90"/>
        <w:ind w:left="114" w:right="1027"/>
        <w:jc w:val="left"/>
        <w:rPr>
          <w:rFonts w:ascii="宋体" w:hAnsi="宋体" w:cs="宋体" w:eastAsia="宋体" w:hint="default"/>
        </w:rPr>
      </w:pPr>
      <w:r>
        <w:rPr/>
        <w:t>上述长期借款利率区间为</w:t>
      </w:r>
      <w:r>
        <w:rPr>
          <w:rFonts w:ascii="宋体" w:hAnsi="宋体" w:cs="宋体" w:eastAsia="宋体" w:hint="default"/>
        </w:rPr>
        <w:t>5.39%-9.21%</w:t>
      </w:r>
    </w:p>
    <w:p>
      <w:pPr>
        <w:spacing w:line="240" w:lineRule="auto" w:before="12"/>
        <w:rPr>
          <w:rFonts w:ascii="宋体" w:hAnsi="宋体" w:cs="宋体" w:eastAsia="宋体" w:hint="default"/>
          <w:sz w:val="25"/>
          <w:szCs w:val="25"/>
        </w:rPr>
      </w:pPr>
    </w:p>
    <w:p>
      <w:pPr>
        <w:pStyle w:val="Heading4"/>
        <w:spacing w:line="240" w:lineRule="auto"/>
        <w:ind w:right="1027"/>
        <w:jc w:val="left"/>
        <w:rPr>
          <w:b w:val="0"/>
          <w:bCs w:val="0"/>
        </w:rPr>
      </w:pPr>
      <w:bookmarkStart w:name="46、应付债券" w:id="346"/>
      <w:bookmarkEnd w:id="346"/>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27"/>
        <w:jc w:val="left"/>
        <w:rPr>
          <w:b w:val="0"/>
          <w:bCs w:val="0"/>
        </w:rPr>
      </w:pPr>
      <w:bookmarkStart w:name="（1）应付债券" w:id="347"/>
      <w:bookmarkEnd w:id="347"/>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4"/>
        <w:spacing w:line="240" w:lineRule="auto" w:before="35"/>
        <w:ind w:right="1027"/>
        <w:jc w:val="left"/>
        <w:rPr>
          <w:b w:val="0"/>
          <w:bCs w:val="0"/>
        </w:rPr>
      </w:pPr>
      <w:bookmarkStart w:name="（2）应付债券的增减变动（不包括划分为金融负债的优先股、永续债等其他金融工具）" w:id="348"/>
      <w:bookmarkEnd w:id="348"/>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24"/>
          <w:szCs w:val="24"/>
        </w:rPr>
      </w:pPr>
    </w:p>
    <w:p>
      <w:pPr>
        <w:pStyle w:val="Heading4"/>
        <w:spacing w:line="240" w:lineRule="auto" w:before="35"/>
        <w:ind w:left="113" w:right="1027"/>
        <w:jc w:val="left"/>
        <w:rPr>
          <w:b w:val="0"/>
          <w:bCs w:val="0"/>
        </w:rPr>
      </w:pPr>
      <w:bookmarkStart w:name="（3）可转换公司债券的转股条件、转股时间说明" w:id="349"/>
      <w:bookmarkEnd w:id="349"/>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 w:right="1027"/>
        <w:jc w:val="left"/>
        <w:rPr>
          <w:b w:val="0"/>
          <w:bCs w:val="0"/>
        </w:rPr>
      </w:pPr>
      <w:bookmarkStart w:name="（4）划分为金融负债的其他金融工具说明" w:id="350"/>
      <w:bookmarkEnd w:id="350"/>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7" w:footer="1019" w:top="1100" w:bottom="1200" w:left="1020" w:right="0"/>
        </w:sectPr>
      </w:pPr>
    </w:p>
    <w:p>
      <w:pPr>
        <w:spacing w:line="357" w:lineRule="auto" w:before="44"/>
        <w:ind w:left="113" w:right="-19" w:firstLine="0"/>
        <w:jc w:val="left"/>
        <w:rPr>
          <w:rFonts w:ascii="宋体" w:hAnsi="宋体" w:cs="宋体" w:eastAsia="宋体" w:hint="default"/>
          <w:sz w:val="18"/>
          <w:szCs w:val="18"/>
        </w:rPr>
      </w:pPr>
      <w:r>
        <w:rPr>
          <w:rFonts w:ascii="宋体" w:hAnsi="宋体" w:cs="宋体" w:eastAsia="宋体" w:hint="default"/>
          <w:sz w:val="18"/>
          <w:szCs w:val="18"/>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100" w:bottom="1200" w:left="1020" w:right="0"/>
          <w:cols w:num="2" w:equalWidth="0">
            <w:col w:w="4615" w:space="4215"/>
            <w:col w:w="2060"/>
          </w:cols>
        </w:sectPr>
      </w:pP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62"/>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66" w:right="167"/>
              <w:jc w:val="center"/>
              <w:rPr>
                <w:rFonts w:ascii="宋体" w:hAnsi="宋体" w:cs="宋体" w:eastAsia="宋体" w:hint="default"/>
                <w:sz w:val="18"/>
                <w:szCs w:val="18"/>
              </w:rPr>
            </w:pPr>
            <w:r>
              <w:rPr>
                <w:rFonts w:ascii="宋体" w:hAnsi="宋体" w:cs="宋体" w:eastAsia="宋体" w:hint="default"/>
                <w:sz w:val="18"/>
                <w:szCs w:val="18"/>
              </w:rPr>
              <w:t>发行在外 的金融工 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624"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60" w:lineRule="auto" w:before="51"/>
        <w:ind w:left="114" w:right="7512" w:firstLine="0"/>
        <w:jc w:val="left"/>
        <w:rPr>
          <w:rFonts w:ascii="宋体" w:hAnsi="宋体" w:cs="宋体" w:eastAsia="宋体" w:hint="default"/>
          <w:sz w:val="18"/>
          <w:szCs w:val="18"/>
        </w:rPr>
      </w:pPr>
      <w:r>
        <w:rPr>
          <w:rFonts w:ascii="宋体" w:hAnsi="宋体" w:cs="宋体" w:eastAsia="宋体" w:hint="default"/>
          <w:sz w:val="18"/>
          <w:szCs w:val="18"/>
        </w:rPr>
        <w:t>其他金融工具划分为金融负债的依据说明 其他说明</w:t>
      </w:r>
    </w:p>
    <w:p>
      <w:pPr>
        <w:spacing w:line="240" w:lineRule="auto" w:before="11"/>
        <w:rPr>
          <w:rFonts w:ascii="宋体" w:hAnsi="宋体" w:cs="宋体" w:eastAsia="宋体" w:hint="default"/>
          <w:sz w:val="19"/>
          <w:szCs w:val="19"/>
        </w:rPr>
      </w:pPr>
    </w:p>
    <w:p>
      <w:pPr>
        <w:pStyle w:val="Heading4"/>
        <w:spacing w:line="240" w:lineRule="auto"/>
        <w:ind w:right="1027"/>
        <w:jc w:val="left"/>
        <w:rPr>
          <w:b w:val="0"/>
          <w:bCs w:val="0"/>
        </w:rPr>
      </w:pPr>
      <w:bookmarkStart w:name="47、长期应付款" w:id="351"/>
      <w:bookmarkEnd w:id="351"/>
      <w:r>
        <w:rPr>
          <w:b w:val="0"/>
          <w:bCs w:val="0"/>
        </w:rPr>
      </w:r>
      <w:r>
        <w:rPr>
          <w:rFonts w:ascii="Times New Roman" w:hAnsi="Times New Roman" w:cs="Times New Roman" w:eastAsia="Times New Roman" w:hint="default"/>
        </w:rPr>
        <w:t>47</w:t>
      </w:r>
      <w:r>
        <w:rPr/>
        <w:t>、长期应付款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027"/>
        <w:jc w:val="left"/>
        <w:rPr>
          <w:b w:val="0"/>
          <w:bCs w:val="0"/>
        </w:rPr>
      </w:pPr>
      <w:bookmarkStart w:name="（1）按款项性质列示长期应付款" w:id="352"/>
      <w:bookmarkEnd w:id="352"/>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）融资租赁固定资产长期应付款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31,009,750.80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40,426,741.01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减：未确认融资费用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1,548,554.59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1,978,492.22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融资租赁固定资产长期应付款净额</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29,461,196.21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38,448,248.79</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6"/>
                <w:sz w:val="18"/>
                <w:szCs w:val="18"/>
              </w:rPr>
              <w:t>减：重分类至一年以内到期的非流动负</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债金额</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18,202,904.82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24,461,650.60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融资租赁固定资产长期应付款净额</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11,258,291.39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13,986,598.19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）分期付款固定资产</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29,417.56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117,670.24</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6"/>
                <w:sz w:val="18"/>
                <w:szCs w:val="18"/>
              </w:rPr>
              <w:t>减：重分类至一年以内到期的非流动负</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债金额</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29,417.56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88,252.68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分期付款固定资产长期应付款净额</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29,417.56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）分期付款长期借款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296,301,444.17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减：未确认融资费用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22,337,360.63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分期付款长期借款净额</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273,964,083.54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6"/>
                <w:sz w:val="18"/>
                <w:szCs w:val="18"/>
              </w:rPr>
              <w:t>减：重分类至一年内到期的非流动负债</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金额</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52,322,512.78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分期付款长期借款净额</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221,641,570.76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232,899,862.15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14,016,015.75</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left="113" w:right="1027"/>
        <w:jc w:val="left"/>
        <w:rPr>
          <w:b w:val="0"/>
          <w:bCs w:val="0"/>
        </w:rPr>
      </w:pPr>
      <w:bookmarkStart w:name="48、长期应付职工薪酬" w:id="353"/>
      <w:bookmarkEnd w:id="353"/>
      <w:r>
        <w:rPr>
          <w:b w:val="0"/>
          <w:bCs w:val="0"/>
        </w:rPr>
      </w:r>
      <w:r>
        <w:rPr>
          <w:rFonts w:ascii="Times New Roman" w:hAnsi="Times New Roman" w:cs="Times New Roman" w:eastAsia="Times New Roman" w:hint="default"/>
        </w:rPr>
        <w:t>48</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 w:right="1027"/>
        <w:jc w:val="left"/>
        <w:rPr>
          <w:b w:val="0"/>
          <w:bCs w:val="0"/>
        </w:rPr>
      </w:pPr>
      <w:bookmarkStart w:name="（1）长期应付职工薪酬表" w:id="354"/>
      <w:bookmarkEnd w:id="354"/>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4"/>
        <w:spacing w:line="240" w:lineRule="auto" w:before="35"/>
        <w:ind w:right="1027"/>
        <w:jc w:val="left"/>
        <w:rPr>
          <w:b w:val="0"/>
          <w:bCs w:val="0"/>
        </w:rPr>
      </w:pPr>
      <w:bookmarkStart w:name="（2）设定受益计划变动情况" w:id="355"/>
      <w:bookmarkEnd w:id="355"/>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4"/>
        <w:rPr>
          <w:rFonts w:ascii="宋体" w:hAnsi="宋体" w:cs="宋体" w:eastAsia="宋体" w:hint="default"/>
          <w:b/>
          <w:bCs/>
          <w:sz w:val="23"/>
          <w:szCs w:val="23"/>
        </w:rPr>
      </w:pPr>
    </w:p>
    <w:p>
      <w:pPr>
        <w:spacing w:before="44"/>
        <w:ind w:left="114" w:right="1027" w:firstLine="0"/>
        <w:jc w:val="left"/>
        <w:rPr>
          <w:rFonts w:ascii="宋体" w:hAnsi="宋体" w:cs="宋体" w:eastAsia="宋体" w:hint="default"/>
          <w:sz w:val="18"/>
          <w:szCs w:val="18"/>
        </w:rPr>
      </w:pPr>
      <w:r>
        <w:rPr>
          <w:rFonts w:ascii="宋体" w:hAnsi="宋体" w:cs="宋体" w:eastAsia="宋体" w:hint="default"/>
          <w:sz w:val="18"/>
          <w:szCs w:val="18"/>
        </w:rPr>
        <w:t>设定受益计划义务现值：</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2"/>
        <w:ind w:left="114" w:right="1027" w:firstLine="0"/>
        <w:jc w:val="left"/>
        <w:rPr>
          <w:rFonts w:ascii="宋体" w:hAnsi="宋体" w:cs="宋体" w:eastAsia="宋体" w:hint="default"/>
          <w:sz w:val="18"/>
          <w:szCs w:val="18"/>
        </w:rPr>
      </w:pPr>
      <w:r>
        <w:rPr>
          <w:rFonts w:ascii="宋体" w:hAnsi="宋体" w:cs="宋体" w:eastAsia="宋体" w:hint="default"/>
          <w:sz w:val="18"/>
          <w:szCs w:val="18"/>
        </w:rPr>
        <w:t>计划资产：</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设定受益计划净负债（净资产）</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360" w:lineRule="auto" w:before="51"/>
        <w:ind w:left="113" w:right="3553" w:firstLine="0"/>
        <w:jc w:val="left"/>
        <w:rPr>
          <w:rFonts w:ascii="宋体" w:hAnsi="宋体" w:cs="宋体" w:eastAsia="宋体" w:hint="default"/>
          <w:sz w:val="18"/>
          <w:szCs w:val="18"/>
        </w:rPr>
      </w:pPr>
      <w:r>
        <w:rPr>
          <w:rFonts w:ascii="宋体" w:hAnsi="宋体" w:cs="宋体" w:eastAsia="宋体" w:hint="default"/>
          <w:sz w:val="18"/>
          <w:szCs w:val="18"/>
        </w:rPr>
        <w:t>设定受益计划的内容及与之相关风险、对公司未来现金流量、时间和不确定性的影响说明： 设定受益计划重大精算假设及敏感性分析结果说明：</w:t>
      </w:r>
    </w:p>
    <w:p>
      <w:pPr>
        <w:spacing w:before="26"/>
        <w:ind w:left="114" w:right="10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027"/>
        <w:jc w:val="left"/>
        <w:rPr>
          <w:b w:val="0"/>
          <w:bCs w:val="0"/>
        </w:rPr>
      </w:pPr>
      <w:bookmarkStart w:name="49、专项应付款" w:id="356"/>
      <w:bookmarkEnd w:id="356"/>
      <w:r>
        <w:rPr>
          <w:b w:val="0"/>
          <w:bCs w:val="0"/>
        </w:rPr>
      </w:r>
      <w:r>
        <w:rPr>
          <w:rFonts w:ascii="Times New Roman" w:hAnsi="Times New Roman" w:cs="Times New Roman" w:eastAsia="Times New Roman" w:hint="default"/>
        </w:rPr>
        <w:t>49</w:t>
      </w:r>
      <w:r>
        <w:rPr/>
        <w:t>、专项应付款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left="113" w:right="1027"/>
        <w:jc w:val="left"/>
        <w:rPr>
          <w:b w:val="0"/>
          <w:bCs w:val="0"/>
        </w:rPr>
      </w:pPr>
      <w:bookmarkStart w:name="50、预计负债" w:id="357"/>
      <w:bookmarkEnd w:id="357"/>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其他说明，包括重要预计负债的相关重要假设、估计说明：</w:t>
      </w:r>
    </w:p>
    <w:p>
      <w:pPr>
        <w:spacing w:line="240" w:lineRule="auto" w:before="11"/>
        <w:rPr>
          <w:rFonts w:ascii="宋体" w:hAnsi="宋体" w:cs="宋体" w:eastAsia="宋体" w:hint="default"/>
          <w:sz w:val="26"/>
          <w:szCs w:val="26"/>
        </w:rPr>
      </w:pPr>
    </w:p>
    <w:p>
      <w:pPr>
        <w:pStyle w:val="Heading4"/>
        <w:spacing w:line="240" w:lineRule="auto"/>
        <w:ind w:right="1027"/>
        <w:jc w:val="left"/>
        <w:rPr>
          <w:b w:val="0"/>
          <w:bCs w:val="0"/>
        </w:rPr>
      </w:pPr>
      <w:bookmarkStart w:name="51、递延收益" w:id="358"/>
      <w:bookmarkEnd w:id="358"/>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488,320.00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2,310,000.00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299,280.00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2,499,040.00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政府补助</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售后回租</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5,221,110.96</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1,420,716.26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3,800,394.70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售后回租形成</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5,709,430.96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2,310,000.00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1,719,996.26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6,299,434.70</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66"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166" w:right="164"/>
              <w:jc w:val="left"/>
              <w:rPr>
                <w:rFonts w:ascii="宋体" w:hAnsi="宋体" w:cs="宋体" w:eastAsia="宋体" w:hint="default"/>
                <w:sz w:val="18"/>
                <w:szCs w:val="18"/>
              </w:rPr>
            </w:pPr>
            <w:r>
              <w:rPr>
                <w:rFonts w:ascii="宋体" w:hAnsi="宋体" w:cs="宋体" w:eastAsia="宋体" w:hint="default"/>
                <w:sz w:val="18"/>
                <w:szCs w:val="18"/>
              </w:rPr>
              <w:t>本期新增 补助金额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66" w:right="165"/>
              <w:jc w:val="both"/>
              <w:rPr>
                <w:rFonts w:ascii="宋体" w:hAnsi="宋体" w:cs="宋体" w:eastAsia="宋体" w:hint="default"/>
                <w:sz w:val="18"/>
                <w:szCs w:val="18"/>
              </w:rPr>
            </w:pPr>
            <w:r>
              <w:rPr>
                <w:rFonts w:ascii="宋体" w:hAnsi="宋体" w:cs="宋体" w:eastAsia="宋体" w:hint="default"/>
                <w:sz w:val="18"/>
                <w:szCs w:val="18"/>
              </w:rPr>
              <w:t>本期计入 营业外收 入金额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66" w:right="164"/>
              <w:jc w:val="center"/>
              <w:rPr>
                <w:rFonts w:ascii="宋体" w:hAnsi="宋体" w:cs="宋体" w:eastAsia="宋体" w:hint="default"/>
                <w:sz w:val="18"/>
                <w:szCs w:val="18"/>
              </w:rPr>
            </w:pPr>
            <w:r>
              <w:rPr>
                <w:rFonts w:ascii="宋体" w:hAnsi="宋体" w:cs="宋体" w:eastAsia="宋体" w:hint="default"/>
                <w:sz w:val="18"/>
                <w:szCs w:val="18"/>
              </w:rPr>
              <w:t>本期计入 其他收益 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66" w:right="164"/>
              <w:jc w:val="center"/>
              <w:rPr>
                <w:rFonts w:ascii="宋体" w:hAnsi="宋体" w:cs="宋体" w:eastAsia="宋体" w:hint="default"/>
                <w:sz w:val="18"/>
                <w:szCs w:val="18"/>
              </w:rPr>
            </w:pPr>
            <w:r>
              <w:rPr>
                <w:rFonts w:ascii="宋体" w:hAnsi="宋体" w:cs="宋体" w:eastAsia="宋体" w:hint="default"/>
                <w:sz w:val="18"/>
                <w:szCs w:val="18"/>
              </w:rPr>
              <w:t>本期冲减 成本费用 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66"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41" w:right="139"/>
              <w:jc w:val="center"/>
              <w:rPr>
                <w:rFonts w:ascii="宋体" w:hAnsi="宋体" w:cs="宋体" w:eastAsia="宋体" w:hint="default"/>
                <w:sz w:val="18"/>
                <w:szCs w:val="18"/>
              </w:rPr>
            </w:pPr>
            <w:r>
              <w:rPr>
                <w:rFonts w:ascii="宋体" w:hAnsi="宋体" w:cs="宋体" w:eastAsia="宋体" w:hint="default"/>
                <w:sz w:val="18"/>
                <w:szCs w:val="18"/>
              </w:rPr>
              <w:t>与资产相 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 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28"/>
              <w:jc w:val="both"/>
              <w:rPr>
                <w:rFonts w:ascii="宋体" w:hAnsi="宋体" w:cs="宋体" w:eastAsia="宋体" w:hint="default"/>
                <w:sz w:val="18"/>
                <w:szCs w:val="18"/>
              </w:rPr>
            </w:pPr>
            <w:r>
              <w:rPr>
                <w:rFonts w:ascii="宋体" w:hAnsi="宋体" w:cs="宋体" w:eastAsia="宋体" w:hint="default"/>
                <w:sz w:val="18"/>
                <w:szCs w:val="18"/>
              </w:rPr>
              <w:t>可再生能 源建筑应 用专项资 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488,320.00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27" w:right="0"/>
              <w:jc w:val="center"/>
              <w:rPr>
                <w:rFonts w:ascii="Times New Roman" w:hAnsi="Times New Roman" w:cs="Times New Roman" w:eastAsia="Times New Roman" w:hint="default"/>
                <w:sz w:val="18"/>
                <w:szCs w:val="18"/>
              </w:rPr>
            </w:pPr>
            <w:r>
              <w:rPr>
                <w:rFonts w:ascii="Times New Roman"/>
                <w:sz w:val="18"/>
              </w:rPr>
              <w:t>34,880.00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453,440.00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03" w:right="228"/>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19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28"/>
              <w:jc w:val="both"/>
              <w:rPr>
                <w:rFonts w:ascii="宋体" w:hAnsi="宋体" w:cs="宋体" w:eastAsia="宋体" w:hint="default"/>
                <w:sz w:val="18"/>
                <w:szCs w:val="18"/>
              </w:rPr>
            </w:pPr>
            <w:r>
              <w:rPr>
                <w:rFonts w:ascii="宋体" w:hAnsi="宋体" w:cs="宋体" w:eastAsia="宋体" w:hint="default"/>
                <w:sz w:val="18"/>
                <w:szCs w:val="18"/>
              </w:rPr>
              <w:t>设施蔬菜 根结线虫 综合控制 与土壤质 量提升技 术的应用</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9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28"/>
              <w:jc w:val="both"/>
              <w:rPr>
                <w:rFonts w:ascii="宋体" w:hAnsi="宋体" w:cs="宋体" w:eastAsia="宋体" w:hint="default"/>
                <w:sz w:val="18"/>
                <w:szCs w:val="18"/>
              </w:rPr>
            </w:pPr>
            <w:r>
              <w:rPr>
                <w:rFonts w:ascii="宋体" w:hAnsi="宋体" w:cs="宋体" w:eastAsia="宋体" w:hint="default"/>
                <w:sz w:val="18"/>
                <w:szCs w:val="18"/>
              </w:rPr>
              <w:t>耐盐碱耐 旱彩叶植 物在园林 景观上的 示范应用 项目补贴</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98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28"/>
              <w:jc w:val="both"/>
              <w:rPr>
                <w:rFonts w:ascii="宋体" w:hAnsi="宋体" w:cs="宋体" w:eastAsia="宋体" w:hint="default"/>
                <w:sz w:val="18"/>
                <w:szCs w:val="18"/>
              </w:rPr>
            </w:pPr>
            <w:r>
              <w:rPr>
                <w:rFonts w:ascii="宋体" w:hAnsi="宋体" w:cs="宋体" w:eastAsia="宋体" w:hint="default"/>
                <w:sz w:val="18"/>
                <w:szCs w:val="18"/>
              </w:rPr>
              <w:t>灌区智慧 用水决策 技术与平</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00"/>
              <w:jc w:val="right"/>
              <w:rPr>
                <w:rFonts w:ascii="Times New Roman" w:hAnsi="Times New Roman" w:cs="Times New Roman" w:eastAsia="Times New Roman" w:hint="default"/>
                <w:sz w:val="18"/>
                <w:szCs w:val="18"/>
              </w:rPr>
            </w:pPr>
            <w:r>
              <w:rPr>
                <w:rFonts w:ascii="Times New Roman"/>
                <w:sz w:val="18"/>
              </w:rPr>
              <w:t>300,000.00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36" w:right="0"/>
              <w:jc w:val="center"/>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bl>
    <w:p>
      <w:pPr>
        <w:spacing w:after="0" w:line="316"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3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8"/>
              <w:jc w:val="both"/>
              <w:rPr>
                <w:rFonts w:ascii="宋体" w:hAnsi="宋体" w:cs="宋体" w:eastAsia="宋体" w:hint="default"/>
                <w:sz w:val="18"/>
                <w:szCs w:val="18"/>
              </w:rPr>
            </w:pPr>
            <w:r>
              <w:rPr>
                <w:rFonts w:ascii="宋体" w:hAnsi="宋体" w:cs="宋体" w:eastAsia="宋体" w:hint="default"/>
                <w:sz w:val="18"/>
                <w:szCs w:val="18"/>
              </w:rPr>
              <w:t>三期土地 基础设施 建设费</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1,610,000.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7" w:right="0"/>
              <w:jc w:val="center"/>
              <w:rPr>
                <w:rFonts w:ascii="Times New Roman" w:hAnsi="Times New Roman" w:cs="Times New Roman" w:eastAsia="Times New Roman" w:hint="default"/>
                <w:sz w:val="18"/>
                <w:szCs w:val="18"/>
              </w:rPr>
            </w:pPr>
            <w:r>
              <w:rPr>
                <w:rFonts w:ascii="Times New Roman"/>
                <w:sz w:val="18"/>
              </w:rPr>
              <w:t>32,200.00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32,200.00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1,545,600.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228"/>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488,320.00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2,310,000.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267,080.00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32,200.00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2,499,040.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0"/>
        <w:ind w:left="534" w:right="1027"/>
        <w:jc w:val="left"/>
      </w:pPr>
      <w:r>
        <w:rPr/>
        <w:t>其他变动</w:t>
      </w:r>
      <w:r>
        <w:rPr>
          <w:rFonts w:ascii="宋体" w:hAnsi="宋体" w:cs="宋体" w:eastAsia="宋体" w:hint="default"/>
        </w:rPr>
        <w:t>32,200.00</w:t>
      </w:r>
      <w:r>
        <w:rPr/>
        <w:t>元系当年新增划分到一年内到期的非流动负债。</w:t>
      </w:r>
    </w:p>
    <w:p>
      <w:pPr>
        <w:spacing w:line="240" w:lineRule="auto" w:before="11"/>
        <w:rPr>
          <w:rFonts w:ascii="宋体" w:hAnsi="宋体" w:cs="宋体" w:eastAsia="宋体" w:hint="default"/>
          <w:sz w:val="25"/>
          <w:szCs w:val="25"/>
        </w:rPr>
      </w:pPr>
    </w:p>
    <w:p>
      <w:pPr>
        <w:pStyle w:val="Heading4"/>
        <w:spacing w:line="240" w:lineRule="auto"/>
        <w:ind w:right="1027"/>
        <w:jc w:val="left"/>
        <w:rPr>
          <w:b w:val="0"/>
          <w:bCs w:val="0"/>
        </w:rPr>
      </w:pPr>
      <w:bookmarkStart w:name="52、其他非流动负债" w:id="359"/>
      <w:bookmarkEnd w:id="359"/>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left="113" w:right="1027"/>
        <w:jc w:val="left"/>
        <w:rPr>
          <w:b w:val="0"/>
          <w:bCs w:val="0"/>
        </w:rPr>
      </w:pPr>
      <w:bookmarkStart w:name="53、股本" w:id="360"/>
      <w:bookmarkEnd w:id="360"/>
      <w:r>
        <w:rPr>
          <w:b w:val="0"/>
          <w:bCs w:val="0"/>
        </w:rPr>
      </w:r>
      <w:r>
        <w:rPr>
          <w:rFonts w:ascii="Times New Roman" w:hAnsi="Times New Roman" w:cs="Times New Roman" w:eastAsia="Times New Roman" w:hint="default"/>
        </w:rPr>
        <w:t>53</w:t>
      </w:r>
      <w:r>
        <w:rPr/>
        <w:t>、股本</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196"/>
        <w:gridCol w:w="1196"/>
        <w:gridCol w:w="1196"/>
        <w:gridCol w:w="1197"/>
        <w:gridCol w:w="1195"/>
        <w:gridCol w:w="1197"/>
        <w:gridCol w:w="1196"/>
        <w:gridCol w:w="1195"/>
      </w:tblGrid>
      <w:tr>
        <w:trPr>
          <w:trHeight w:val="402"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325,594,516.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79,356,853.0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325,594,516.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404,951,369.</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730,545,885.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00</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3"/>
          <w:szCs w:val="13"/>
        </w:rPr>
      </w:pPr>
    </w:p>
    <w:p>
      <w:pPr>
        <w:pStyle w:val="BodyText"/>
        <w:spacing w:line="240" w:lineRule="auto"/>
        <w:ind w:left="520" w:right="1027"/>
        <w:jc w:val="left"/>
      </w:pPr>
      <w:r>
        <w:rPr/>
        <w:t>公司股份增加详见公司基本情况。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Heading4"/>
        <w:spacing w:line="240" w:lineRule="auto"/>
        <w:ind w:left="113" w:right="1027"/>
        <w:jc w:val="left"/>
        <w:rPr>
          <w:b w:val="0"/>
          <w:bCs w:val="0"/>
        </w:rPr>
      </w:pPr>
      <w:bookmarkStart w:name="54、其他权益工具" w:id="361"/>
      <w:bookmarkEnd w:id="361"/>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27"/>
        <w:jc w:val="left"/>
        <w:rPr>
          <w:b w:val="0"/>
          <w:bCs w:val="0"/>
        </w:rPr>
      </w:pPr>
      <w:bookmarkStart w:name="（1）期末发行在外的优先股、永续债等其他金融工具基本情况" w:id="362"/>
      <w:bookmarkEnd w:id="362"/>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27"/>
        <w:jc w:val="left"/>
        <w:rPr>
          <w:b w:val="0"/>
          <w:bCs w:val="0"/>
        </w:rPr>
      </w:pPr>
      <w:bookmarkStart w:name="（2）期末发行在外的优先股、永续债等金融工具变动情况表" w:id="363"/>
      <w:bookmarkEnd w:id="363"/>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62"/>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66" w:right="167"/>
              <w:jc w:val="center"/>
              <w:rPr>
                <w:rFonts w:ascii="宋体" w:hAnsi="宋体" w:cs="宋体" w:eastAsia="宋体" w:hint="default"/>
                <w:sz w:val="18"/>
                <w:szCs w:val="18"/>
              </w:rPr>
            </w:pPr>
            <w:r>
              <w:rPr>
                <w:rFonts w:ascii="宋体" w:hAnsi="宋体" w:cs="宋体" w:eastAsia="宋体" w:hint="default"/>
                <w:sz w:val="18"/>
                <w:szCs w:val="18"/>
              </w:rPr>
              <w:t>发行在外 的金融工 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624"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57" w:lineRule="auto" w:before="52"/>
        <w:ind w:left="113" w:right="4633" w:firstLine="0"/>
        <w:jc w:val="left"/>
        <w:rPr>
          <w:rFonts w:ascii="宋体" w:hAnsi="宋体" w:cs="宋体" w:eastAsia="宋体" w:hint="default"/>
          <w:sz w:val="18"/>
          <w:szCs w:val="18"/>
        </w:rPr>
      </w:pPr>
      <w:r>
        <w:rPr>
          <w:rFonts w:ascii="宋体" w:hAnsi="宋体" w:cs="宋体" w:eastAsia="宋体" w:hint="default"/>
          <w:sz w:val="18"/>
          <w:szCs w:val="18"/>
        </w:rPr>
        <w:t>其他权益工具本期增减变动情况、变动原因说明，以及相关会计处理的依据： 其他说明：</w:t>
      </w:r>
    </w:p>
    <w:p>
      <w:pPr>
        <w:spacing w:after="0" w:line="357"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4"/>
        <w:spacing w:line="240" w:lineRule="auto" w:before="35"/>
        <w:ind w:right="1027"/>
        <w:jc w:val="left"/>
        <w:rPr>
          <w:b w:val="0"/>
          <w:bCs w:val="0"/>
        </w:rPr>
      </w:pPr>
      <w:bookmarkStart w:name="55、资本公积" w:id="364"/>
      <w:bookmarkEnd w:id="364"/>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2,517,828,941.86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935,551,645.73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325,594,516.00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3,127,786,071.59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650,791.68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650,791.68</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2,518,479,733.54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935,551,645.73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325,594,516.00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3,128,436,863.27</w:t>
            </w:r>
          </w:p>
        </w:tc>
      </w:tr>
    </w:tbl>
    <w:p>
      <w:pPr>
        <w:spacing w:before="51"/>
        <w:ind w:left="114" w:right="0" w:firstLine="0"/>
        <w:jc w:val="both"/>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13"/>
        <w:rPr>
          <w:rFonts w:ascii="宋体" w:hAnsi="宋体" w:cs="宋体" w:eastAsia="宋体" w:hint="default"/>
          <w:sz w:val="12"/>
          <w:szCs w:val="12"/>
        </w:rPr>
      </w:pPr>
    </w:p>
    <w:p>
      <w:pPr>
        <w:pStyle w:val="BodyText"/>
        <w:spacing w:line="240" w:lineRule="auto"/>
        <w:ind w:left="0" w:right="1134"/>
        <w:jc w:val="right"/>
      </w:pPr>
      <w:r>
        <w:rPr/>
        <w:t>本期增加股本溢价</w:t>
      </w:r>
      <w:r>
        <w:rPr>
          <w:rFonts w:ascii="宋体" w:hAnsi="宋体" w:cs="宋体" w:eastAsia="宋体" w:hint="default"/>
        </w:rPr>
        <w:t>935,551,645.73</w:t>
      </w:r>
      <w:r>
        <w:rPr/>
        <w:t>元，系公司向天津北方市政集团、半丁（厦门）资产管理合伙企业</w:t>
      </w:r>
    </w:p>
    <w:p>
      <w:pPr>
        <w:pStyle w:val="BodyText"/>
        <w:spacing w:line="273" w:lineRule="auto" w:before="37"/>
        <w:ind w:right="1127"/>
        <w:jc w:val="both"/>
      </w:pPr>
      <w:r>
        <w:rPr>
          <w:spacing w:val="-1"/>
        </w:rPr>
        <w:t>（有限合伙）等</w:t>
      </w:r>
      <w:r>
        <w:rPr>
          <w:rFonts w:ascii="宋体" w:hAnsi="宋体" w:cs="宋体" w:eastAsia="宋体" w:hint="default"/>
          <w:spacing w:val="-1"/>
        </w:rPr>
        <w:t>39</w:t>
      </w:r>
      <w:r>
        <w:rPr>
          <w:spacing w:val="-1"/>
        </w:rPr>
        <w:t>名交易对方发行</w:t>
      </w:r>
      <w:r>
        <w:rPr>
          <w:rFonts w:ascii="宋体" w:hAnsi="宋体" w:cs="宋体" w:eastAsia="宋体" w:hint="default"/>
          <w:spacing w:val="-1"/>
        </w:rPr>
        <w:t>79,356,853</w:t>
      </w:r>
      <w:r>
        <w:rPr>
          <w:spacing w:val="-1"/>
        </w:rPr>
        <w:t>股人民币普通股增加所致。本期减少</w:t>
      </w:r>
      <w:r>
        <w:rPr>
          <w:rFonts w:ascii="宋体" w:hAnsi="宋体" w:cs="宋体" w:eastAsia="宋体" w:hint="default"/>
          <w:spacing w:val="-1"/>
        </w:rPr>
        <w:t>325,594,516.00</w:t>
      </w:r>
      <w:r>
        <w:rPr>
          <w:spacing w:val="-1"/>
        </w:rPr>
        <w:t>系资本</w:t>
      </w:r>
      <w:r>
        <w:rPr>
          <w:spacing w:val="-72"/>
        </w:rPr>
        <w:t> </w:t>
      </w:r>
      <w:r>
        <w:rPr>
          <w:spacing w:val="-72"/>
        </w:rPr>
      </w:r>
      <w:r>
        <w:rPr/>
        <w:t>公积转增股本，以</w:t>
      </w:r>
      <w:r>
        <w:rPr>
          <w:rFonts w:ascii="宋体" w:hAnsi="宋体" w:cs="宋体" w:eastAsia="宋体" w:hint="default"/>
        </w:rPr>
        <w:t>2016</w:t>
      </w:r>
      <w:r>
        <w:rPr/>
        <w:t>年末公司总股本</w:t>
      </w:r>
      <w:r>
        <w:rPr>
          <w:rFonts w:ascii="宋体" w:hAnsi="宋体" w:cs="宋体" w:eastAsia="宋体" w:hint="default"/>
        </w:rPr>
        <w:t>325,594,516</w:t>
      </w:r>
      <w:r>
        <w:rPr/>
        <w:t>股为基数，以资本公积向全体股东每</w:t>
      </w:r>
      <w:r>
        <w:rPr>
          <w:rFonts w:ascii="宋体" w:hAnsi="宋体" w:cs="宋体" w:eastAsia="宋体" w:hint="default"/>
        </w:rPr>
        <w:t>10</w:t>
      </w:r>
      <w:r>
        <w:rPr/>
        <w:t>股转增</w:t>
      </w:r>
      <w:r>
        <w:rPr>
          <w:rFonts w:ascii="宋体" w:hAnsi="宋体" w:cs="宋体" w:eastAsia="宋体" w:hint="default"/>
        </w:rPr>
        <w:t>10</w:t>
      </w:r>
      <w:r>
        <w:rPr/>
        <w:t>股，</w:t>
      </w:r>
      <w:r>
        <w:rPr>
          <w:spacing w:val="-26"/>
        </w:rPr>
        <w:t> </w:t>
      </w:r>
      <w:r>
        <w:rPr/>
        <w:t>共计转增</w:t>
      </w:r>
      <w:r>
        <w:rPr>
          <w:rFonts w:ascii="宋体" w:hAnsi="宋体" w:cs="宋体" w:eastAsia="宋体" w:hint="default"/>
        </w:rPr>
        <w:t>325,594,516</w:t>
      </w:r>
      <w:r>
        <w:rPr/>
        <w:t>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Heading4"/>
        <w:spacing w:line="240" w:lineRule="auto"/>
        <w:ind w:left="113" w:right="0"/>
        <w:jc w:val="both"/>
        <w:rPr>
          <w:b w:val="0"/>
          <w:bCs w:val="0"/>
        </w:rPr>
      </w:pPr>
      <w:bookmarkStart w:name="56、库存股" w:id="365"/>
      <w:bookmarkEnd w:id="365"/>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2"/>
        <w:ind w:left="114" w:right="1027"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10"/>
        <w:rPr>
          <w:rFonts w:ascii="宋体" w:hAnsi="宋体" w:cs="宋体" w:eastAsia="宋体" w:hint="default"/>
          <w:sz w:val="26"/>
          <w:szCs w:val="26"/>
        </w:rPr>
      </w:pPr>
    </w:p>
    <w:p>
      <w:pPr>
        <w:pStyle w:val="Heading4"/>
        <w:spacing w:line="240" w:lineRule="auto"/>
        <w:ind w:right="1027"/>
        <w:jc w:val="left"/>
        <w:rPr>
          <w:b w:val="0"/>
          <w:bCs w:val="0"/>
        </w:rPr>
      </w:pPr>
      <w:bookmarkStart w:name="57、其他综合收益" w:id="366"/>
      <w:bookmarkEnd w:id="366"/>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811"/>
        <w:gridCol w:w="1070"/>
        <w:gridCol w:w="935"/>
        <w:gridCol w:w="1152"/>
        <w:gridCol w:w="935"/>
        <w:gridCol w:w="936"/>
        <w:gridCol w:w="935"/>
        <w:gridCol w:w="796"/>
      </w:tblGrid>
      <w:tr>
        <w:trPr>
          <w:trHeight w:val="402" w:hRule="exact"/>
        </w:trPr>
        <w:tc>
          <w:tcPr>
            <w:tcW w:w="28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319" w:lineRule="auto"/>
              <w:ind w:left="302" w:right="121" w:hanging="180"/>
              <w:jc w:val="left"/>
              <w:rPr>
                <w:rFonts w:ascii="宋体" w:hAnsi="宋体" w:cs="宋体" w:eastAsia="宋体" w:hint="default"/>
                <w:sz w:val="18"/>
                <w:szCs w:val="18"/>
              </w:rPr>
            </w:pPr>
            <w:r>
              <w:rPr>
                <w:rFonts w:ascii="宋体" w:hAnsi="宋体" w:cs="宋体" w:eastAsia="宋体" w:hint="default"/>
                <w:sz w:val="18"/>
                <w:szCs w:val="18"/>
              </w:rPr>
              <w:t>期末余 额</w:t>
            </w:r>
          </w:p>
        </w:tc>
      </w:tr>
      <w:tr>
        <w:trPr>
          <w:trHeight w:val="1338" w:hRule="exact"/>
        </w:trPr>
        <w:tc>
          <w:tcPr>
            <w:tcW w:w="2811"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90" w:right="192"/>
              <w:jc w:val="both"/>
              <w:rPr>
                <w:rFonts w:ascii="宋体" w:hAnsi="宋体" w:cs="宋体" w:eastAsia="宋体" w:hint="default"/>
                <w:sz w:val="18"/>
                <w:szCs w:val="18"/>
              </w:rPr>
            </w:pPr>
            <w:r>
              <w:rPr>
                <w:rFonts w:ascii="宋体" w:hAnsi="宋体" w:cs="宋体" w:eastAsia="宋体" w:hint="default"/>
                <w:sz w:val="18"/>
                <w:szCs w:val="18"/>
              </w:rPr>
              <w:t>本期所 得税前 发生额</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1" w:right="119"/>
              <w:jc w:val="center"/>
              <w:rPr>
                <w:rFonts w:ascii="宋体" w:hAnsi="宋体" w:cs="宋体" w:eastAsia="宋体" w:hint="default"/>
                <w:sz w:val="18"/>
                <w:szCs w:val="18"/>
              </w:rPr>
            </w:pPr>
            <w:r>
              <w:rPr>
                <w:rFonts w:ascii="宋体" w:hAnsi="宋体" w:cs="宋体" w:eastAsia="宋体" w:hint="default"/>
                <w:sz w:val="18"/>
                <w:szCs w:val="18"/>
              </w:rPr>
              <w:t>减：前期计 入其他综合 收益当期转 入损益</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91" w:right="101" w:hanging="89"/>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101"/>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91" w:right="191"/>
              <w:jc w:val="both"/>
              <w:rPr>
                <w:rFonts w:ascii="宋体" w:hAnsi="宋体" w:cs="宋体" w:eastAsia="宋体" w:hint="default"/>
                <w:sz w:val="18"/>
                <w:szCs w:val="18"/>
              </w:rPr>
            </w:pPr>
            <w:r>
              <w:rPr>
                <w:rFonts w:ascii="宋体" w:hAnsi="宋体" w:cs="宋体" w:eastAsia="宋体" w:hint="default"/>
                <w:sz w:val="18"/>
                <w:szCs w:val="18"/>
              </w:rPr>
              <w:t>税后归 属于少 数股东</w:t>
            </w:r>
          </w:p>
        </w:tc>
        <w:tc>
          <w:tcPr>
            <w:tcW w:w="796" w:type="dxa"/>
            <w:vMerge/>
            <w:tcBorders>
              <w:left w:val="single" w:sz="4" w:space="0" w:color="000000"/>
              <w:bottom w:val="single" w:sz="4" w:space="0" w:color="000000"/>
              <w:right w:val="single" w:sz="4" w:space="0" w:color="000000"/>
            </w:tcBorders>
            <w:shd w:val="clear" w:color="auto" w:fill="D2D2D2"/>
          </w:tcPr>
          <w:p>
            <w:pP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其他说明，包括对现金流量套期损益的有效部分转为被套期项目初始确认金额调整：</w:t>
      </w:r>
    </w:p>
    <w:p>
      <w:pPr>
        <w:spacing w:line="240" w:lineRule="auto" w:before="11"/>
        <w:rPr>
          <w:rFonts w:ascii="宋体" w:hAnsi="宋体" w:cs="宋体" w:eastAsia="宋体" w:hint="default"/>
          <w:sz w:val="26"/>
          <w:szCs w:val="26"/>
        </w:rPr>
      </w:pPr>
    </w:p>
    <w:p>
      <w:pPr>
        <w:pStyle w:val="Heading4"/>
        <w:spacing w:line="240" w:lineRule="auto"/>
        <w:ind w:left="113" w:right="1027"/>
        <w:jc w:val="left"/>
        <w:rPr>
          <w:b w:val="0"/>
          <w:bCs w:val="0"/>
        </w:rPr>
      </w:pPr>
      <w:bookmarkStart w:name="58、专项储备" w:id="367"/>
      <w:bookmarkEnd w:id="367"/>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after="0"/>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4"/>
        <w:spacing w:line="240" w:lineRule="auto" w:before="35"/>
        <w:ind w:right="1027"/>
        <w:jc w:val="left"/>
        <w:rPr>
          <w:b w:val="0"/>
          <w:bCs w:val="0"/>
        </w:rPr>
      </w:pPr>
      <w:bookmarkStart w:name="59、盈余公积" w:id="368"/>
      <w:bookmarkEnd w:id="368"/>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19,687,014.03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19,687,014.03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10,664,905.83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10,664,905.83</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30,351,919.86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30,351,919.86</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spacing w:line="240" w:lineRule="auto" w:before="10"/>
        <w:rPr>
          <w:rFonts w:ascii="宋体" w:hAnsi="宋体" w:cs="宋体" w:eastAsia="宋体" w:hint="default"/>
          <w:sz w:val="26"/>
          <w:szCs w:val="26"/>
        </w:rPr>
      </w:pPr>
    </w:p>
    <w:p>
      <w:pPr>
        <w:pStyle w:val="Heading4"/>
        <w:spacing w:line="240" w:lineRule="auto"/>
        <w:ind w:right="1027"/>
        <w:jc w:val="left"/>
        <w:rPr>
          <w:b w:val="0"/>
          <w:bCs w:val="0"/>
        </w:rPr>
      </w:pPr>
      <w:bookmarkStart w:name="60、未分配利润" w:id="369"/>
      <w:bookmarkEnd w:id="369"/>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725"/>
        <w:gridCol w:w="2925"/>
        <w:gridCol w:w="2919"/>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95,618,149.37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84,509,950.91</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95,618,149.37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84,509,950.91</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289,292,396.12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11,988,930.50</w:t>
            </w:r>
          </w:p>
        </w:tc>
      </w:tr>
      <w:tr>
        <w:trPr>
          <w:trHeight w:val="401"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32,557,908.76</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25"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880,732.04</w:t>
            </w:r>
          </w:p>
        </w:tc>
      </w:tr>
      <w:tr>
        <w:trPr>
          <w:trHeight w:val="404"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352,352,636.73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95,618,149.37</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6"/>
        <w:ind w:left="114" w:right="10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before="103"/>
        <w:ind w:left="114" w:right="10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2"/>
        <w:ind w:left="113" w:right="10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2"/>
        <w:ind w:left="113" w:right="10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before="103"/>
        <w:ind w:left="113" w:right="10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25"/>
          <w:szCs w:val="25"/>
        </w:rPr>
      </w:pPr>
    </w:p>
    <w:p>
      <w:pPr>
        <w:pStyle w:val="Heading4"/>
        <w:spacing w:line="240" w:lineRule="auto"/>
        <w:ind w:right="1027"/>
        <w:jc w:val="left"/>
        <w:rPr>
          <w:b w:val="0"/>
          <w:bCs w:val="0"/>
        </w:rPr>
      </w:pPr>
      <w:bookmarkStart w:name="61、营业收入和营业成本" w:id="370"/>
      <w:bookmarkEnd w:id="370"/>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1,746,070,076.95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1,232,909,340.90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456,753,539.03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320,081,362.95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61,865,592.47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2,976,942.86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4,060,062.83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6,348,705.57</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1,807,935,669.42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1,235,886,283.76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460,813,601.86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326,430,068.52</w:t>
            </w:r>
          </w:p>
        </w:tc>
      </w:tr>
    </w:tbl>
    <w:p>
      <w:pPr>
        <w:spacing w:line="240" w:lineRule="auto" w:before="3"/>
        <w:rPr>
          <w:rFonts w:ascii="宋体" w:hAnsi="宋体" w:cs="宋体" w:eastAsia="宋体" w:hint="default"/>
          <w:sz w:val="19"/>
          <w:szCs w:val="19"/>
        </w:rPr>
      </w:pPr>
    </w:p>
    <w:p>
      <w:pPr>
        <w:pStyle w:val="Heading4"/>
        <w:spacing w:line="240" w:lineRule="auto" w:before="35"/>
        <w:ind w:right="1027"/>
        <w:jc w:val="left"/>
        <w:rPr>
          <w:b w:val="0"/>
          <w:bCs w:val="0"/>
        </w:rPr>
      </w:pPr>
      <w:bookmarkStart w:name="62、税金及附加" w:id="371"/>
      <w:bookmarkEnd w:id="371"/>
      <w:r>
        <w:rPr>
          <w:b w:val="0"/>
          <w:bCs w:val="0"/>
        </w:rPr>
      </w:r>
      <w:r>
        <w:rPr>
          <w:rFonts w:ascii="Times New Roman" w:hAnsi="Times New Roman" w:cs="Times New Roman" w:eastAsia="Times New Roman" w:hint="default"/>
        </w:rPr>
        <w:t>62</w:t>
      </w:r>
      <w:r>
        <w:rPr/>
        <w:t>、税金及附加</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4,028,770.06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683,134.45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1,963,583.25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352,809.96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资源税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297,486.42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15,259.77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1,754,546.95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540.00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788,456.84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41,363.84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1,334.90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2,767,070.75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2,567,650.12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80,255.70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1,198,620.69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206,201.68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水利建设基金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1,028,781.56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522,499.84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防洪费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363,359.71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14,232,040.07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4,429,836.42</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left="113" w:right="1027"/>
        <w:jc w:val="left"/>
        <w:rPr>
          <w:b w:val="0"/>
          <w:bCs w:val="0"/>
        </w:rPr>
      </w:pPr>
      <w:bookmarkStart w:name="63、销售费用" w:id="372"/>
      <w:bookmarkEnd w:id="372"/>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1,516,825.37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1,343,008.75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3,705,731.51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2,343,914.83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6,323,740.40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3,394,185.13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5,118,481.07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2,030,352.36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2,010,020.37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799,027.27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广告及宣传费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344,586.04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25,677,179.06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14,011,508.44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专业机构服务费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1,975,287.91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1,009,113.77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1,465,020.33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812,515.72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137,859.85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67,070.01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48,274,731.91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25,810,696.28</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left="113" w:right="1027"/>
        <w:jc w:val="left"/>
        <w:rPr>
          <w:b w:val="0"/>
          <w:bCs w:val="0"/>
        </w:rPr>
      </w:pPr>
      <w:bookmarkStart w:name="64、管理费用" w:id="373"/>
      <w:bookmarkEnd w:id="373"/>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7,734,606.01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2,766,642.68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5,295,565.12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2,791,460.93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1,718,338.22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47,937.33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1,647,410.65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669,552.65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4,065,841.48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1,218,123.17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5,188,996.69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3,316,809.10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21,200,162.61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4,249,634.27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专业机构服务费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18,259,449.33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13,757,177.68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房屋使用费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12,407,103.25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6,109,564.97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6,715,474.87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1,130,173.74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65,612,380.24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25,919,686.93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10,995.47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1,921,411.56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812,236.27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151,766,740.03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62,799,995.19</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left="113" w:right="1027"/>
        <w:jc w:val="left"/>
        <w:rPr>
          <w:b w:val="0"/>
          <w:bCs w:val="0"/>
        </w:rPr>
      </w:pPr>
      <w:bookmarkStart w:name="65、财务费用" w:id="374"/>
      <w:bookmarkEnd w:id="374"/>
      <w:r>
        <w:rPr>
          <w:b w:val="0"/>
          <w:bCs w:val="0"/>
        </w:rPr>
      </w:r>
      <w:r>
        <w:rPr>
          <w:rFonts w:ascii="Times New Roman" w:hAnsi="Times New Roman" w:cs="Times New Roman" w:eastAsia="Times New Roman" w:hint="default"/>
        </w:rPr>
        <w:t>65</w:t>
      </w:r>
      <w:r>
        <w:rPr/>
        <w:t>、财务费用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88,933,570.42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8,039,019.57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11,972,707.27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1,956,618.54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291,542.27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703,200.47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-3,729,629.78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77,252,405.42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3,055,971.72</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left="113" w:right="1027"/>
        <w:jc w:val="left"/>
        <w:rPr>
          <w:b w:val="0"/>
          <w:bCs w:val="0"/>
        </w:rPr>
      </w:pPr>
      <w:bookmarkStart w:name="66、资产减值损失" w:id="375"/>
      <w:bookmarkEnd w:id="375"/>
      <w:r>
        <w:rPr>
          <w:b w:val="0"/>
          <w:bCs w:val="0"/>
        </w:rPr>
      </w:r>
      <w:r>
        <w:rPr>
          <w:rFonts w:ascii="Times New Roman" w:hAnsi="Times New Roman" w:cs="Times New Roman" w:eastAsia="Times New Roman" w:hint="default"/>
        </w:rPr>
        <w:t>66</w:t>
      </w:r>
      <w:r>
        <w:rPr/>
        <w:t>、资产减值损失</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-18,413,245.66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8,326,392.23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-7,817,745.24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-26,230,990.90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8,326,392.23</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4"/>
        <w:spacing w:line="240" w:lineRule="auto" w:before="35"/>
        <w:ind w:right="1027"/>
        <w:jc w:val="left"/>
        <w:rPr>
          <w:b w:val="0"/>
          <w:bCs w:val="0"/>
        </w:rPr>
      </w:pPr>
      <w:bookmarkStart w:name="67、公允价值变动收益" w:id="376"/>
      <w:bookmarkEnd w:id="376"/>
      <w:r>
        <w:rPr>
          <w:b w:val="0"/>
          <w:bCs w:val="0"/>
        </w:rPr>
      </w:r>
      <w:r>
        <w:rPr>
          <w:rFonts w:ascii="Times New Roman" w:hAnsi="Times New Roman" w:cs="Times New Roman" w:eastAsia="Times New Roman" w:hint="default"/>
        </w:rPr>
        <w:t>67</w:t>
      </w:r>
      <w:r>
        <w:rPr/>
        <w:t>、公允价值变动收益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8"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2"/>
        <w:ind w:left="114" w:right="10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left="113" w:right="1027"/>
        <w:jc w:val="left"/>
        <w:rPr>
          <w:b w:val="0"/>
          <w:bCs w:val="0"/>
        </w:rPr>
      </w:pPr>
      <w:bookmarkStart w:name="68、投资收益" w:id="377"/>
      <w:bookmarkEnd w:id="377"/>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460"/>
        <w:gridCol w:w="3191"/>
        <w:gridCol w:w="2918"/>
      </w:tblGrid>
      <w:tr>
        <w:trPr>
          <w:trHeight w:val="401"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-1,050,068.92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-115,731.09</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购买理财产品取得的投资收益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1,041,268.84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147,780.82</w:t>
            </w:r>
          </w:p>
        </w:tc>
      </w:tr>
      <w:tr>
        <w:trPr>
          <w:trHeight w:val="403"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w w:val="95"/>
                <w:sz w:val="18"/>
              </w:rPr>
              <w:t>-8,800.08</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32,049.73</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left="113" w:right="1027"/>
        <w:jc w:val="left"/>
        <w:rPr>
          <w:b w:val="0"/>
          <w:bCs w:val="0"/>
        </w:rPr>
      </w:pPr>
      <w:bookmarkStart w:name="69、资产处置收益" w:id="378"/>
      <w:bookmarkEnd w:id="378"/>
      <w:r>
        <w:rPr>
          <w:b w:val="0"/>
          <w:bCs w:val="0"/>
        </w:rPr>
      </w:r>
      <w:r>
        <w:rPr>
          <w:rFonts w:ascii="Times New Roman" w:hAnsi="Times New Roman" w:cs="Times New Roman" w:eastAsia="Times New Roman" w:hint="default"/>
        </w:rPr>
        <w:t>69</w:t>
      </w:r>
      <w:r>
        <w:rPr/>
        <w:t>、资产处置收益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-72,911.02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454,122.57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-72,911.02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454,122.57</w:t>
            </w:r>
          </w:p>
        </w:tc>
      </w:tr>
    </w:tbl>
    <w:p>
      <w:pPr>
        <w:spacing w:line="240" w:lineRule="auto" w:before="2"/>
        <w:rPr>
          <w:rFonts w:ascii="宋体" w:hAnsi="宋体" w:cs="宋体" w:eastAsia="宋体" w:hint="default"/>
          <w:sz w:val="19"/>
          <w:szCs w:val="19"/>
        </w:rPr>
      </w:pPr>
    </w:p>
    <w:p>
      <w:pPr>
        <w:pStyle w:val="Heading4"/>
        <w:spacing w:line="240" w:lineRule="auto" w:before="35"/>
        <w:ind w:right="1027"/>
        <w:jc w:val="left"/>
        <w:rPr>
          <w:b w:val="0"/>
          <w:bCs w:val="0"/>
        </w:rPr>
      </w:pPr>
      <w:bookmarkStart w:name="70、其他收益" w:id="379"/>
      <w:bookmarkEnd w:id="379"/>
      <w:r>
        <w:rPr>
          <w:b w:val="0"/>
          <w:bCs w:val="0"/>
        </w:rPr>
      </w:r>
      <w:r>
        <w:rPr>
          <w:rFonts w:ascii="Times New Roman" w:hAnsi="Times New Roman" w:cs="Times New Roman" w:eastAsia="Times New Roman" w:hint="default"/>
        </w:rPr>
        <w:t>70</w:t>
      </w:r>
      <w:r>
        <w:rPr/>
        <w:t>、其他收益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东丽区科学技术奖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560,000.00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东丽科委创新联盟补贴款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东丽区科协千企万人拨款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95"/>
              <w:jc w:val="left"/>
              <w:rPr>
                <w:rFonts w:ascii="宋体" w:hAnsi="宋体" w:cs="宋体" w:eastAsia="宋体" w:hint="default"/>
                <w:sz w:val="18"/>
                <w:szCs w:val="18"/>
              </w:rPr>
            </w:pPr>
            <w:r>
              <w:rPr>
                <w:rFonts w:ascii="宋体" w:hAnsi="宋体" w:cs="宋体" w:eastAsia="宋体" w:hint="default"/>
                <w:sz w:val="18"/>
                <w:szCs w:val="18"/>
              </w:rPr>
              <w:t>耐盐碱耐旱彩叶植物在园林景观上的 示范应用项目补贴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工业和信息化委员会补贴款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可再生能源建筑应用专项资金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34,880.00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三期土地基础设施建设费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32,200.00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援企稳岗补贴资金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29,193.90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翁旗劳动就业服务局拨付的失业保险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66,100.00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国家知识产权优势</w:t>
            </w:r>
            <w:r>
              <w:rPr>
                <w:rFonts w:ascii="宋体" w:hAnsi="宋体" w:cs="宋体" w:eastAsia="宋体" w:hint="default"/>
                <w:spacing w:val="-87"/>
                <w:sz w:val="18"/>
                <w:szCs w:val="18"/>
              </w:rPr>
              <w:t>、</w:t>
            </w:r>
            <w:r>
              <w:rPr>
                <w:rFonts w:ascii="宋体" w:hAnsi="宋体" w:cs="宋体" w:eastAsia="宋体" w:hint="default"/>
                <w:sz w:val="18"/>
                <w:szCs w:val="18"/>
              </w:rPr>
              <w:t>示范企</w:t>
            </w:r>
            <w:r>
              <w:rPr>
                <w:rFonts w:ascii="宋体" w:hAnsi="宋体" w:cs="宋体" w:eastAsia="宋体" w:hint="default"/>
                <w:spacing w:val="-2"/>
                <w:sz w:val="18"/>
                <w:szCs w:val="18"/>
              </w:rPr>
              <w:t>业</w:t>
            </w:r>
            <w:r>
              <w:rPr>
                <w:rFonts w:ascii="宋体" w:hAnsi="宋体" w:cs="宋体" w:eastAsia="宋体" w:hint="default"/>
                <w:sz w:val="18"/>
                <w:szCs w:val="18"/>
              </w:rPr>
              <w:t>工程建设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申请专利的减免费用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3,600.00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大学生就业补助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1,935,973.90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1027"/>
        <w:jc w:val="left"/>
        <w:rPr>
          <w:b w:val="0"/>
          <w:bCs w:val="0"/>
        </w:rPr>
      </w:pPr>
      <w:bookmarkStart w:name="71、营业外收入" w:id="380"/>
      <w:bookmarkEnd w:id="380"/>
      <w:r>
        <w:rPr>
          <w:b w:val="0"/>
          <w:bCs w:val="0"/>
        </w:rPr>
      </w:r>
      <w:r>
        <w:rPr>
          <w:rFonts w:ascii="Times New Roman" w:hAnsi="Times New Roman" w:cs="Times New Roman" w:eastAsia="Times New Roman" w:hint="default"/>
        </w:rPr>
        <w:t>71</w:t>
      </w:r>
      <w:r>
        <w:rPr/>
        <w:t>、营业外收入</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13,344,937.31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276,103.77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13,344,937.31</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违约、罚款收入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2,629,610.74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2,629,610.74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673,923.89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90,896.82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673,923.89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16,648,471.94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367,000.59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16,648,471.94</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026"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66" w:right="164"/>
              <w:jc w:val="center"/>
              <w:rPr>
                <w:rFonts w:ascii="宋体" w:hAnsi="宋体" w:cs="宋体" w:eastAsia="宋体" w:hint="default"/>
                <w:sz w:val="18"/>
                <w:szCs w:val="18"/>
              </w:rPr>
            </w:pPr>
            <w:r>
              <w:rPr>
                <w:rFonts w:ascii="宋体" w:hAnsi="宋体" w:cs="宋体" w:eastAsia="宋体" w:hint="default"/>
                <w:sz w:val="18"/>
                <w:szCs w:val="18"/>
              </w:rPr>
              <w:t>补贴是否 影响当年 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46" w:right="164" w:hanging="180"/>
              <w:jc w:val="left"/>
              <w:rPr>
                <w:rFonts w:ascii="宋体" w:hAnsi="宋体" w:cs="宋体" w:eastAsia="宋体" w:hint="default"/>
                <w:sz w:val="18"/>
                <w:szCs w:val="18"/>
              </w:rPr>
            </w:pPr>
            <w:r>
              <w:rPr>
                <w:rFonts w:ascii="宋体" w:hAnsi="宋体" w:cs="宋体" w:eastAsia="宋体" w:hint="default"/>
                <w:sz w:val="18"/>
                <w:szCs w:val="18"/>
              </w:rPr>
              <w:t>是否特殊 补贴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46" w:right="165" w:hanging="180"/>
              <w:jc w:val="left"/>
              <w:rPr>
                <w:rFonts w:ascii="宋体" w:hAnsi="宋体" w:cs="宋体" w:eastAsia="宋体" w:hint="default"/>
                <w:sz w:val="18"/>
                <w:szCs w:val="18"/>
              </w:rPr>
            </w:pPr>
            <w:r>
              <w:rPr>
                <w:rFonts w:ascii="宋体" w:hAnsi="宋体" w:cs="宋体" w:eastAsia="宋体" w:hint="default"/>
                <w:sz w:val="18"/>
                <w:szCs w:val="18"/>
              </w:rPr>
              <w:t>本期发生 金额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45" w:right="164" w:hanging="180"/>
              <w:jc w:val="left"/>
              <w:rPr>
                <w:rFonts w:ascii="宋体" w:hAnsi="宋体" w:cs="宋体" w:eastAsia="宋体" w:hint="default"/>
                <w:sz w:val="18"/>
                <w:szCs w:val="18"/>
              </w:rPr>
            </w:pPr>
            <w:r>
              <w:rPr>
                <w:rFonts w:ascii="宋体" w:hAnsi="宋体" w:cs="宋体" w:eastAsia="宋体" w:hint="default"/>
                <w:sz w:val="18"/>
                <w:szCs w:val="18"/>
              </w:rPr>
              <w:t>上期发生 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41" w:right="139"/>
              <w:jc w:val="center"/>
              <w:rPr>
                <w:rFonts w:ascii="宋体" w:hAnsi="宋体" w:cs="宋体" w:eastAsia="宋体" w:hint="default"/>
                <w:sz w:val="18"/>
                <w:szCs w:val="18"/>
              </w:rPr>
            </w:pPr>
            <w:r>
              <w:rPr>
                <w:rFonts w:ascii="宋体" w:hAnsi="宋体" w:cs="宋体" w:eastAsia="宋体" w:hint="default"/>
                <w:sz w:val="18"/>
                <w:szCs w:val="18"/>
              </w:rPr>
              <w:t>与资产相 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 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31"/>
              <w:jc w:val="both"/>
              <w:rPr>
                <w:rFonts w:ascii="宋体" w:hAnsi="宋体" w:cs="宋体" w:eastAsia="宋体" w:hint="default"/>
                <w:sz w:val="18"/>
                <w:szCs w:val="18"/>
              </w:rPr>
            </w:pPr>
            <w:r>
              <w:rPr>
                <w:rFonts w:ascii="宋体" w:hAnsi="宋体" w:cs="宋体" w:eastAsia="宋体" w:hint="default"/>
                <w:sz w:val="18"/>
                <w:szCs w:val="18"/>
              </w:rPr>
              <w:t>可再生能 源建筑应 用专项资 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174,400.00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3" w:right="228"/>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31"/>
              <w:jc w:val="left"/>
              <w:rPr>
                <w:rFonts w:ascii="宋体" w:hAnsi="宋体" w:cs="宋体" w:eastAsia="宋体" w:hint="default"/>
                <w:sz w:val="18"/>
                <w:szCs w:val="18"/>
              </w:rPr>
            </w:pPr>
            <w:r>
              <w:rPr>
                <w:rFonts w:ascii="宋体" w:hAnsi="宋体" w:cs="宋体" w:eastAsia="宋体" w:hint="default"/>
                <w:sz w:val="18"/>
                <w:szCs w:val="18"/>
              </w:rPr>
              <w:t>科学技术 奖励资金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10,000.00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31"/>
              <w:jc w:val="left"/>
              <w:rPr>
                <w:rFonts w:ascii="宋体" w:hAnsi="宋体" w:cs="宋体" w:eastAsia="宋体" w:hint="default"/>
                <w:sz w:val="18"/>
                <w:szCs w:val="18"/>
              </w:rPr>
            </w:pPr>
            <w:r>
              <w:rPr>
                <w:rFonts w:ascii="宋体" w:hAnsi="宋体" w:cs="宋体" w:eastAsia="宋体" w:hint="default"/>
                <w:sz w:val="18"/>
                <w:szCs w:val="18"/>
              </w:rPr>
              <w:t>援企稳岗 补贴资金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91,703.77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31"/>
              <w:jc w:val="both"/>
              <w:rPr>
                <w:rFonts w:ascii="宋体" w:hAnsi="宋体" w:cs="宋体" w:eastAsia="宋体" w:hint="default"/>
                <w:sz w:val="18"/>
                <w:szCs w:val="18"/>
              </w:rPr>
            </w:pPr>
            <w:r>
              <w:rPr>
                <w:rFonts w:ascii="宋体" w:hAnsi="宋体" w:cs="宋体" w:eastAsia="宋体" w:hint="default"/>
                <w:sz w:val="18"/>
                <w:szCs w:val="18"/>
              </w:rPr>
              <w:t>地方政府 兑现招商 引资优惠 政策返还 企业所得 税和增值 税</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101" w:right="228"/>
              <w:jc w:val="left"/>
              <w:rPr>
                <w:rFonts w:ascii="宋体" w:hAnsi="宋体" w:cs="宋体" w:eastAsia="宋体" w:hint="default"/>
                <w:sz w:val="18"/>
                <w:szCs w:val="18"/>
              </w:rPr>
            </w:pPr>
            <w:r>
              <w:rPr>
                <w:rFonts w:ascii="宋体" w:hAnsi="宋体" w:cs="宋体" w:eastAsia="宋体" w:hint="default"/>
                <w:sz w:val="18"/>
                <w:szCs w:val="18"/>
              </w:rPr>
              <w:t>翁牛特旗 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8"/>
              <w:jc w:val="both"/>
              <w:rPr>
                <w:rFonts w:ascii="宋体" w:hAnsi="宋体" w:cs="宋体" w:eastAsia="宋体" w:hint="default"/>
                <w:sz w:val="18"/>
                <w:szCs w:val="18"/>
              </w:rPr>
            </w:pPr>
            <w:r>
              <w:rPr>
                <w:rFonts w:ascii="宋体" w:hAnsi="宋体" w:cs="宋体" w:eastAsia="宋体" w:hint="default"/>
                <w:sz w:val="18"/>
                <w:szCs w:val="18"/>
              </w:rPr>
              <w:t>因符合地 方政府招 商引资等 地方性扶 持政策而 获得的补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13,307,378</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.92</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31"/>
              <w:jc w:val="left"/>
              <w:rPr>
                <w:rFonts w:ascii="宋体" w:hAnsi="宋体" w:cs="宋体" w:eastAsia="宋体" w:hint="default"/>
                <w:sz w:val="18"/>
                <w:szCs w:val="18"/>
              </w:rPr>
            </w:pPr>
            <w:r>
              <w:rPr>
                <w:rFonts w:ascii="宋体" w:hAnsi="宋体" w:cs="宋体" w:eastAsia="宋体" w:hint="default"/>
                <w:sz w:val="18"/>
                <w:szCs w:val="18"/>
              </w:rPr>
              <w:t>个税奖励 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37,558.39</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13,344,937</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.31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276,103.77</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4"/>
        <w:spacing w:line="240" w:lineRule="auto" w:before="35"/>
        <w:ind w:right="1027"/>
        <w:jc w:val="left"/>
        <w:rPr>
          <w:b w:val="0"/>
          <w:bCs w:val="0"/>
        </w:rPr>
      </w:pPr>
      <w:bookmarkStart w:name="72、营业外支出" w:id="381"/>
      <w:bookmarkEnd w:id="381"/>
      <w:r>
        <w:rPr>
          <w:b w:val="0"/>
          <w:bCs w:val="0"/>
        </w:rPr>
      </w:r>
      <w:r>
        <w:rPr>
          <w:rFonts w:ascii="Times New Roman" w:hAnsi="Times New Roman" w:cs="Times New Roman" w:eastAsia="Times New Roman" w:hint="default"/>
        </w:rPr>
        <w:t>72</w:t>
      </w:r>
      <w:r>
        <w:rPr/>
        <w:t>、营业外支出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3,500,000.00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3,500,000.00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613,159.04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114,547.85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613,159.04</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4,113,159.04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1,314,547.85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4,113,159.04</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left="113" w:right="1027"/>
        <w:jc w:val="left"/>
        <w:rPr>
          <w:b w:val="0"/>
          <w:bCs w:val="0"/>
        </w:rPr>
      </w:pPr>
      <w:bookmarkStart w:name="73、所得税费用" w:id="382"/>
      <w:bookmarkEnd w:id="382"/>
      <w:r>
        <w:rPr>
          <w:b w:val="0"/>
          <w:bCs w:val="0"/>
        </w:rPr>
      </w:r>
      <w:r>
        <w:rPr>
          <w:rFonts w:ascii="Times New Roman" w:hAnsi="Times New Roman" w:cs="Times New Roman" w:eastAsia="Times New Roman" w:hint="default"/>
        </w:rPr>
        <w:t>73</w:t>
      </w:r>
      <w:r>
        <w:rPr/>
        <w:t>、所得税费用</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027"/>
        <w:jc w:val="left"/>
        <w:rPr>
          <w:b w:val="0"/>
          <w:bCs w:val="0"/>
        </w:rPr>
      </w:pPr>
      <w:bookmarkStart w:name="（1）所得税费用表" w:id="383"/>
      <w:bookmarkEnd w:id="383"/>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20,271,852.05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11,964,377.01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367,148.09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-1,429,515.90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20,639,000.14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10,534,861.11</w:t>
            </w:r>
          </w:p>
        </w:tc>
      </w:tr>
    </w:tbl>
    <w:p>
      <w:pPr>
        <w:spacing w:line="240" w:lineRule="auto" w:before="3"/>
        <w:rPr>
          <w:rFonts w:ascii="宋体" w:hAnsi="宋体" w:cs="宋体" w:eastAsia="宋体" w:hint="default"/>
          <w:sz w:val="19"/>
          <w:szCs w:val="19"/>
        </w:rPr>
      </w:pPr>
    </w:p>
    <w:p>
      <w:pPr>
        <w:pStyle w:val="Heading4"/>
        <w:spacing w:line="240" w:lineRule="auto" w:before="35"/>
        <w:ind w:right="1027"/>
        <w:jc w:val="left"/>
        <w:rPr>
          <w:b w:val="0"/>
          <w:bCs w:val="0"/>
        </w:rPr>
      </w:pPr>
      <w:bookmarkStart w:name="（2）会计利润与所得税费用调整过程" w:id="384"/>
      <w:bookmarkEnd w:id="384"/>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321,144,034.83</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80,286,008.71</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-31,550,821.65</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-5,577,391.65</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137,204.03</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3,651,533.02</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-27,328,511.57</w:t>
            </w:r>
          </w:p>
        </w:tc>
      </w:tr>
      <w:tr>
        <w:trPr>
          <w:trHeight w:val="713"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6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 亏损的影响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51,647.61</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税率调整导致期初递延所得税资产</w:t>
            </w:r>
            <w:r>
              <w:rPr>
                <w:rFonts w:ascii="Times New Roman" w:hAnsi="Times New Roman" w:cs="Times New Roman" w:eastAsia="Times New Roman" w:hint="default"/>
                <w:sz w:val="18"/>
                <w:szCs w:val="18"/>
              </w:rPr>
              <w:t>/</w:t>
            </w:r>
            <w:r>
              <w:rPr>
                <w:rFonts w:ascii="宋体" w:hAnsi="宋体" w:cs="宋体" w:eastAsia="宋体" w:hint="default"/>
                <w:sz w:val="18"/>
                <w:szCs w:val="18"/>
              </w:rPr>
              <w:t>负债余额的变化</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969,331.63</w:t>
            </w:r>
          </w:p>
        </w:tc>
      </w:tr>
      <w:tr>
        <w:trPr>
          <w:trHeight w:val="404"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20,639,000.14</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4"/>
        <w:spacing w:line="240" w:lineRule="auto" w:before="35"/>
        <w:ind w:right="1027"/>
        <w:jc w:val="left"/>
        <w:rPr>
          <w:b w:val="0"/>
          <w:bCs w:val="0"/>
        </w:rPr>
      </w:pPr>
      <w:bookmarkStart w:name="74、其他综合收益" w:id="385"/>
      <w:bookmarkEnd w:id="385"/>
      <w:r>
        <w:rPr>
          <w:b w:val="0"/>
          <w:bCs w:val="0"/>
        </w:rPr>
      </w:r>
      <w:r>
        <w:rPr>
          <w:rFonts w:ascii="Times New Roman" w:hAnsi="Times New Roman" w:cs="Times New Roman" w:eastAsia="Times New Roman" w:hint="default"/>
        </w:rPr>
        <w:t>74</w:t>
      </w:r>
      <w:r>
        <w:rPr/>
        <w:t>、其他综合收益</w:t>
      </w:r>
      <w:r>
        <w:rPr>
          <w:b w:val="0"/>
          <w:bCs w:val="0"/>
        </w:rPr>
      </w:r>
    </w:p>
    <w:p>
      <w:pPr>
        <w:spacing w:line="240" w:lineRule="auto" w:before="9"/>
        <w:rPr>
          <w:rFonts w:ascii="宋体" w:hAnsi="宋体" w:cs="宋体" w:eastAsia="宋体" w:hint="default"/>
          <w:b/>
          <w:bCs/>
          <w:sz w:val="26"/>
          <w:szCs w:val="26"/>
        </w:rPr>
      </w:pPr>
    </w:p>
    <w:p>
      <w:pPr>
        <w:spacing w:before="0"/>
        <w:ind w:left="114" w:right="1027" w:firstLine="0"/>
        <w:jc w:val="left"/>
        <w:rPr>
          <w:rFonts w:ascii="宋体" w:hAnsi="宋体" w:cs="宋体" w:eastAsia="宋体" w:hint="default"/>
          <w:sz w:val="18"/>
          <w:szCs w:val="18"/>
        </w:rPr>
      </w:pPr>
      <w:r>
        <w:rPr>
          <w:rFonts w:ascii="宋体" w:hAnsi="宋体" w:cs="宋体" w:eastAsia="宋体" w:hint="default"/>
          <w:sz w:val="18"/>
          <w:szCs w:val="18"/>
        </w:rPr>
        <w:t>详见附注。</w:t>
      </w:r>
    </w:p>
    <w:p>
      <w:pPr>
        <w:spacing w:line="240" w:lineRule="auto" w:before="10"/>
        <w:rPr>
          <w:rFonts w:ascii="宋体" w:hAnsi="宋体" w:cs="宋体" w:eastAsia="宋体" w:hint="default"/>
          <w:sz w:val="26"/>
          <w:szCs w:val="26"/>
        </w:rPr>
      </w:pPr>
    </w:p>
    <w:p>
      <w:pPr>
        <w:pStyle w:val="Heading4"/>
        <w:spacing w:line="240" w:lineRule="auto"/>
        <w:ind w:right="1027"/>
        <w:jc w:val="left"/>
        <w:rPr>
          <w:b w:val="0"/>
          <w:bCs w:val="0"/>
        </w:rPr>
      </w:pPr>
      <w:bookmarkStart w:name="75、现金流量表项目" w:id="386"/>
      <w:bookmarkEnd w:id="386"/>
      <w:r>
        <w:rPr>
          <w:b w:val="0"/>
          <w:bCs w:val="0"/>
        </w:rPr>
      </w:r>
      <w:r>
        <w:rPr>
          <w:rFonts w:ascii="Times New Roman" w:hAnsi="Times New Roman" w:cs="Times New Roman" w:eastAsia="Times New Roman" w:hint="default"/>
        </w:rPr>
        <w:t>75</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 w:right="1027"/>
        <w:jc w:val="left"/>
        <w:rPr>
          <w:b w:val="0"/>
          <w:bCs w:val="0"/>
        </w:rPr>
      </w:pPr>
      <w:bookmarkStart w:name="（1）收到的其他与经营活动有关的现金" w:id="387"/>
      <w:bookmarkEnd w:id="387"/>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项目备用金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27,957,642.94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20,316,975.53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166,619,936.47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19,597,909.03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9,065,881.68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1,956,618.54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代收代付款项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59,643,648.92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1,609,482.22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政府补贴及其他拨款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15,313,831.21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1,005,133.78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311,038.59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279,606,075.00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43,792,023.91</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11"/>
        <w:rPr>
          <w:rFonts w:ascii="宋体" w:hAnsi="宋体" w:cs="宋体" w:eastAsia="宋体" w:hint="default"/>
          <w:sz w:val="26"/>
          <w:szCs w:val="26"/>
        </w:rPr>
      </w:pPr>
    </w:p>
    <w:p>
      <w:pPr>
        <w:pStyle w:val="Heading4"/>
        <w:spacing w:line="240" w:lineRule="auto"/>
        <w:ind w:right="1027"/>
        <w:jc w:val="left"/>
        <w:rPr>
          <w:b w:val="0"/>
          <w:bCs w:val="0"/>
        </w:rPr>
      </w:pPr>
      <w:bookmarkStart w:name="（2）支付的其他与经营活动有关的现金" w:id="388"/>
      <w:bookmarkEnd w:id="388"/>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付现费用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100,975,380.79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35,445,578.80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252,851,680.82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27,341,497.80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支付项目备用金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82,728,931.80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12,010,404.26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代收代付款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82,101,878.54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26,280,012.32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支付的手续费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291,542.27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703,200.47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捐款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163,712.28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1,201,301.10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522,613,126.50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102,981,994.75</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11"/>
        <w:rPr>
          <w:rFonts w:ascii="宋体" w:hAnsi="宋体" w:cs="宋体" w:eastAsia="宋体" w:hint="default"/>
          <w:sz w:val="26"/>
          <w:szCs w:val="26"/>
        </w:rPr>
      </w:pPr>
    </w:p>
    <w:p>
      <w:pPr>
        <w:pStyle w:val="Heading4"/>
        <w:spacing w:line="240" w:lineRule="auto"/>
        <w:ind w:right="1027"/>
        <w:jc w:val="left"/>
        <w:rPr>
          <w:b w:val="0"/>
          <w:bCs w:val="0"/>
        </w:rPr>
      </w:pPr>
      <w:bookmarkStart w:name="（3）收到的其他与投资活动有关的现金" w:id="389"/>
      <w:bookmarkEnd w:id="389"/>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资金占用费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3,251,248.00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收到与资产相关的政府补助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1,610,000.00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697,600.00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非金融机构的资金拆借</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485,134,575.43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486,744,575.43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3,948,848.00</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line="240" w:lineRule="auto" w:before="11"/>
        <w:rPr>
          <w:rFonts w:ascii="宋体" w:hAnsi="宋体" w:cs="宋体" w:eastAsia="宋体" w:hint="default"/>
          <w:sz w:val="26"/>
          <w:szCs w:val="26"/>
        </w:rPr>
      </w:pPr>
    </w:p>
    <w:p>
      <w:pPr>
        <w:pStyle w:val="Heading4"/>
        <w:spacing w:line="240" w:lineRule="auto"/>
        <w:ind w:right="1027"/>
        <w:jc w:val="left"/>
        <w:rPr>
          <w:b w:val="0"/>
          <w:bCs w:val="0"/>
        </w:rPr>
      </w:pPr>
      <w:bookmarkStart w:name="（4）支付的其他与投资活动有关的现金" w:id="390"/>
      <w:bookmarkEnd w:id="390"/>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企业合并费用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4,085,000.00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非金融机构的资金拆借</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655,000,000.00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656,500,000.00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4,085,000.00</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w:t>
      </w:r>
    </w:p>
    <w:p>
      <w:pPr>
        <w:spacing w:line="240" w:lineRule="auto" w:before="11"/>
        <w:rPr>
          <w:rFonts w:ascii="宋体" w:hAnsi="宋体" w:cs="宋体" w:eastAsia="宋体" w:hint="default"/>
          <w:sz w:val="26"/>
          <w:szCs w:val="26"/>
        </w:rPr>
      </w:pPr>
    </w:p>
    <w:p>
      <w:pPr>
        <w:pStyle w:val="Heading4"/>
        <w:spacing w:line="240" w:lineRule="auto"/>
        <w:ind w:right="1027"/>
        <w:jc w:val="left"/>
        <w:rPr>
          <w:b w:val="0"/>
          <w:bCs w:val="0"/>
        </w:rPr>
      </w:pPr>
      <w:bookmarkStart w:name="（5）收到的其他与筹资活动有关的现金" w:id="391"/>
      <w:bookmarkEnd w:id="391"/>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质押银行存单解付</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融资保证金收回</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8,579,247.74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37,415,400.00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售后回租款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24,611,014.73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非金融机构的资金拆借</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354,738,986.19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票据融资本金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75,996,266.42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479,314,500.35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122,326,414.73</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w:t>
      </w:r>
    </w:p>
    <w:p>
      <w:pPr>
        <w:spacing w:line="240" w:lineRule="auto" w:before="11"/>
        <w:rPr>
          <w:rFonts w:ascii="宋体" w:hAnsi="宋体" w:cs="宋体" w:eastAsia="宋体" w:hint="default"/>
          <w:sz w:val="26"/>
          <w:szCs w:val="26"/>
        </w:rPr>
      </w:pPr>
    </w:p>
    <w:p>
      <w:pPr>
        <w:pStyle w:val="Heading4"/>
        <w:spacing w:line="240" w:lineRule="auto"/>
        <w:ind w:right="1027"/>
        <w:jc w:val="left"/>
        <w:rPr>
          <w:b w:val="0"/>
          <w:bCs w:val="0"/>
        </w:rPr>
      </w:pPr>
      <w:bookmarkStart w:name="（6）支付的其他与筹资活动有关的现金" w:id="392"/>
      <w:bookmarkEnd w:id="392"/>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质押银行定期存单</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融资保证金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53,103,000.00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39,158,589.77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融资租赁款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26,942,154.45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17,193,870.54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非金融机构的资金拆借</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351,588,361.76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9,395,900.00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融资相关费用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18,773,000.00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22,063.17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资金占用费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8,255,333.56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458,661,849.77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125,770,423.48</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3"/>
        <w:rPr>
          <w:rFonts w:ascii="宋体" w:hAnsi="宋体" w:cs="宋体" w:eastAsia="宋体" w:hint="default"/>
          <w:sz w:val="22"/>
          <w:szCs w:val="22"/>
        </w:rPr>
      </w:pPr>
    </w:p>
    <w:p>
      <w:pPr>
        <w:spacing w:before="44"/>
        <w:ind w:left="114" w:right="1027"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line="240" w:lineRule="auto" w:before="10"/>
        <w:rPr>
          <w:rFonts w:ascii="宋体" w:hAnsi="宋体" w:cs="宋体" w:eastAsia="宋体" w:hint="default"/>
          <w:sz w:val="26"/>
          <w:szCs w:val="26"/>
        </w:rPr>
      </w:pPr>
    </w:p>
    <w:p>
      <w:pPr>
        <w:pStyle w:val="Heading4"/>
        <w:spacing w:line="240" w:lineRule="auto"/>
        <w:ind w:right="1027"/>
        <w:jc w:val="left"/>
        <w:rPr>
          <w:b w:val="0"/>
          <w:bCs w:val="0"/>
        </w:rPr>
      </w:pPr>
      <w:bookmarkStart w:name="76、现金流量表补充资料" w:id="393"/>
      <w:bookmarkEnd w:id="393"/>
      <w:r>
        <w:rPr>
          <w:b w:val="0"/>
          <w:bCs w:val="0"/>
        </w:rPr>
      </w:r>
      <w:r>
        <w:rPr>
          <w:rFonts w:ascii="Times New Roman" w:hAnsi="Times New Roman" w:cs="Times New Roman" w:eastAsia="Times New Roman" w:hint="default"/>
        </w:rPr>
        <w:t>76</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 w:right="1027"/>
        <w:jc w:val="left"/>
        <w:rPr>
          <w:b w:val="0"/>
          <w:bCs w:val="0"/>
        </w:rPr>
      </w:pPr>
      <w:bookmarkStart w:name="（1）现金流量表补充资料" w:id="394"/>
      <w:bookmarkEnd w:id="394"/>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300,505,034.69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18,964,405.43</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-26,230,990.90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8,326,392.23</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 生物资产折旧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24,028,950.27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6,397,633.26</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5,911,386.62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442,605.48</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2,397,257.14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4,386,984.55</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2"/>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 产的损失（收益以“－”号填列）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72,911.02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-454,182.42</w:t>
            </w:r>
            <w:r>
              <w:rPr>
                <w:rFonts w:ascii="Times New Roman"/>
                <w:sz w:val="18"/>
              </w:rPr>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84,964,919.21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4,309,389.79</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8,800.08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-32,049.73</w:t>
            </w:r>
            <w:r>
              <w:rPr>
                <w:rFonts w:ascii="Times New Roman"/>
                <w:sz w:val="18"/>
              </w:rPr>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3" w:right="152"/>
              <w:jc w:val="left"/>
              <w:rPr>
                <w:rFonts w:ascii="宋体" w:hAnsi="宋体" w:cs="宋体" w:eastAsia="宋体" w:hint="default"/>
                <w:sz w:val="18"/>
                <w:szCs w:val="18"/>
              </w:rPr>
            </w:pPr>
            <w:r>
              <w:rPr>
                <w:rFonts w:ascii="宋体" w:hAnsi="宋体" w:cs="宋体" w:eastAsia="宋体" w:hint="default"/>
                <w:sz w:val="18"/>
                <w:szCs w:val="18"/>
              </w:rPr>
              <w:t>递延所得税资产减少（增加以“－”号 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-32,564,817.34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-1,096,010.11</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2"/>
              <w:jc w:val="left"/>
              <w:rPr>
                <w:rFonts w:ascii="宋体" w:hAnsi="宋体" w:cs="宋体" w:eastAsia="宋体" w:hint="default"/>
                <w:sz w:val="18"/>
                <w:szCs w:val="18"/>
              </w:rPr>
            </w:pPr>
            <w:r>
              <w:rPr>
                <w:rFonts w:ascii="宋体" w:hAnsi="宋体" w:cs="宋体" w:eastAsia="宋体" w:hint="default"/>
                <w:sz w:val="18"/>
                <w:szCs w:val="18"/>
              </w:rPr>
              <w:t>递延所得税负债增加（减少以“－”号 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32,931,965.43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-333,505.79</w:t>
            </w:r>
            <w:r>
              <w:rPr>
                <w:rFonts w:ascii="Times New Roman"/>
                <w:sz w:val="18"/>
              </w:rPr>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-1,514,109,514.08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-208,287,865.90</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2"/>
              <w:jc w:val="left"/>
              <w:rPr>
                <w:rFonts w:ascii="宋体" w:hAnsi="宋体" w:cs="宋体" w:eastAsia="宋体" w:hint="default"/>
                <w:sz w:val="18"/>
                <w:szCs w:val="18"/>
              </w:rPr>
            </w:pPr>
            <w:r>
              <w:rPr>
                <w:rFonts w:ascii="宋体" w:hAnsi="宋体" w:cs="宋体" w:eastAsia="宋体" w:hint="default"/>
                <w:sz w:val="18"/>
                <w:szCs w:val="18"/>
              </w:rPr>
              <w:t>经营性应收项目的减少（增加以“－” 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-524,536,553.42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41,194,438.73</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2"/>
              <w:jc w:val="left"/>
              <w:rPr>
                <w:rFonts w:ascii="宋体" w:hAnsi="宋体" w:cs="宋体" w:eastAsia="宋体" w:hint="default"/>
                <w:sz w:val="18"/>
                <w:szCs w:val="18"/>
              </w:rPr>
            </w:pPr>
            <w:r>
              <w:rPr>
                <w:rFonts w:ascii="宋体" w:hAnsi="宋体" w:cs="宋体" w:eastAsia="宋体" w:hint="default"/>
                <w:sz w:val="18"/>
                <w:szCs w:val="18"/>
              </w:rPr>
              <w:t>经营性应付项目的增加（减少以“－” 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1,249,924,682.07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-135,396,743.12</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1,617,600.00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4,085,000.00</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-395,078,369.21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-257,493,507.60</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10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．不涉及现金收支的重大投资和筹资活</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动：</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971,134,681.18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986,109,535.47</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986,109,535.47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95,920,787.88</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-14,974,854.29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890,188,747.59</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4"/>
        <w:spacing w:line="240" w:lineRule="auto" w:before="35"/>
        <w:ind w:right="1027"/>
        <w:jc w:val="left"/>
        <w:rPr>
          <w:b w:val="0"/>
          <w:bCs w:val="0"/>
        </w:rPr>
      </w:pPr>
      <w:bookmarkStart w:name="（2）本期支付的取得子公司的现金净额" w:id="395"/>
      <w:bookmarkEnd w:id="395"/>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7"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191,547,591.82</w:t>
            </w:r>
          </w:p>
        </w:tc>
      </w:tr>
      <w:tr>
        <w:trPr>
          <w:trHeight w:val="396"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京蓝北方园林（天津）有限公司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191,547,591.82</w:t>
            </w:r>
          </w:p>
        </w:tc>
      </w:tr>
      <w:tr>
        <w:trPr>
          <w:trHeight w:val="408"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31,356,362.44</w:t>
            </w:r>
          </w:p>
        </w:tc>
      </w:tr>
      <w:tr>
        <w:trPr>
          <w:trHeight w:val="396"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京蓝北方园林（天津）有限公司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31,356,362.44</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160,191,229.38</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left="113" w:right="1027"/>
        <w:jc w:val="left"/>
        <w:rPr>
          <w:b w:val="0"/>
          <w:bCs w:val="0"/>
        </w:rPr>
      </w:pPr>
      <w:bookmarkStart w:name="（3）本期收到的处置子公司的现金净额" w:id="396"/>
      <w:bookmarkEnd w:id="396"/>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2"/>
        <w:ind w:left="114" w:right="10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left="113" w:right="1027"/>
        <w:jc w:val="left"/>
        <w:rPr>
          <w:b w:val="0"/>
          <w:bCs w:val="0"/>
        </w:rPr>
      </w:pPr>
      <w:bookmarkStart w:name="（4）现金和现金等价物的构成" w:id="397"/>
      <w:bookmarkEnd w:id="397"/>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971,134,681.18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986,109,535.47</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153,014.55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2,174,614.72</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970,981,666.63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983,934,920.75</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971,134,681.18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986,109,535.47</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left="113" w:right="1027"/>
        <w:jc w:val="left"/>
        <w:rPr>
          <w:b w:val="0"/>
          <w:bCs w:val="0"/>
        </w:rPr>
      </w:pPr>
      <w:bookmarkStart w:name="77、所有者权益变动表项目注释" w:id="398"/>
      <w:bookmarkEnd w:id="398"/>
      <w:r>
        <w:rPr>
          <w:b w:val="0"/>
          <w:bCs w:val="0"/>
        </w:rPr>
      </w:r>
      <w:r>
        <w:rPr>
          <w:rFonts w:ascii="Times New Roman" w:hAnsi="Times New Roman" w:cs="Times New Roman" w:eastAsia="Times New Roman" w:hint="default"/>
        </w:rPr>
        <w:t>77</w:t>
      </w:r>
      <w:r>
        <w:rPr/>
        <w:t>、所有者权益变动表项目注释</w:t>
      </w:r>
      <w:r>
        <w:rPr>
          <w:b w:val="0"/>
          <w:bCs w:val="0"/>
        </w:rPr>
      </w:r>
    </w:p>
    <w:p>
      <w:pPr>
        <w:spacing w:line="240" w:lineRule="auto" w:before="8"/>
        <w:rPr>
          <w:rFonts w:ascii="宋体" w:hAnsi="宋体" w:cs="宋体" w:eastAsia="宋体" w:hint="default"/>
          <w:b/>
          <w:bCs/>
          <w:sz w:val="26"/>
          <w:szCs w:val="26"/>
        </w:rPr>
      </w:pPr>
    </w:p>
    <w:p>
      <w:pPr>
        <w:spacing w:before="0"/>
        <w:ind w:left="113" w:right="1027" w:firstLine="0"/>
        <w:jc w:val="left"/>
        <w:rPr>
          <w:rFonts w:ascii="宋体" w:hAnsi="宋体" w:cs="宋体" w:eastAsia="宋体" w:hint="default"/>
          <w:sz w:val="18"/>
          <w:szCs w:val="18"/>
        </w:rPr>
      </w:pPr>
      <w:r>
        <w:rPr>
          <w:rFonts w:ascii="宋体" w:hAnsi="宋体" w:cs="宋体" w:eastAsia="宋体" w:hint="default"/>
          <w:sz w:val="18"/>
          <w:szCs w:val="18"/>
        </w:rPr>
        <w:t>说明对上年期末余额进行调整的“其他”项目名称及调整金额等事项：</w:t>
      </w:r>
    </w:p>
    <w:p>
      <w:pPr>
        <w:spacing w:after="0"/>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4"/>
        <w:spacing w:line="240" w:lineRule="auto" w:before="35"/>
        <w:ind w:right="1027"/>
        <w:jc w:val="left"/>
        <w:rPr>
          <w:b w:val="0"/>
          <w:bCs w:val="0"/>
        </w:rPr>
      </w:pPr>
      <w:bookmarkStart w:name="78、所有权或使用权受到限制的资产" w:id="399"/>
      <w:bookmarkEnd w:id="399"/>
      <w:r>
        <w:rPr>
          <w:b w:val="0"/>
          <w:bCs w:val="0"/>
        </w:rPr>
      </w:r>
      <w:r>
        <w:rPr>
          <w:rFonts w:ascii="Times New Roman" w:hAnsi="Times New Roman" w:cs="Times New Roman" w:eastAsia="Times New Roman" w:hint="default"/>
        </w:rPr>
        <w:t>78</w:t>
      </w:r>
      <w:r>
        <w:rPr/>
        <w:t>、所有权或使用权受到限制的资产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76,535,719.57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89"/>
              <w:jc w:val="left"/>
              <w:rPr>
                <w:rFonts w:ascii="宋体" w:hAnsi="宋体" w:cs="宋体" w:eastAsia="宋体" w:hint="default"/>
                <w:sz w:val="18"/>
                <w:szCs w:val="18"/>
              </w:rPr>
            </w:pPr>
            <w:r>
              <w:rPr>
                <w:rFonts w:ascii="宋体" w:hAnsi="宋体" w:cs="宋体" w:eastAsia="宋体" w:hint="default"/>
                <w:sz w:val="18"/>
                <w:szCs w:val="18"/>
              </w:rPr>
              <w:t>银行承兑汇票保证金，履约保函保证 金</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129,569,503.29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抵押担保</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14,937,122.30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抵押担保</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221,042,345.16</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left="113" w:right="1027"/>
        <w:jc w:val="left"/>
        <w:rPr>
          <w:b w:val="0"/>
          <w:bCs w:val="0"/>
        </w:rPr>
      </w:pPr>
      <w:bookmarkStart w:name="79、外币货币性项目" w:id="400"/>
      <w:bookmarkEnd w:id="400"/>
      <w:r>
        <w:rPr>
          <w:b w:val="0"/>
          <w:bCs w:val="0"/>
        </w:rPr>
      </w:r>
      <w:r>
        <w:rPr>
          <w:rFonts w:ascii="Times New Roman" w:hAnsi="Times New Roman" w:cs="Times New Roman" w:eastAsia="Times New Roman" w:hint="default"/>
        </w:rPr>
        <w:t>79</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 w:right="1027"/>
        <w:jc w:val="left"/>
        <w:rPr>
          <w:b w:val="0"/>
          <w:bCs w:val="0"/>
        </w:rPr>
      </w:pPr>
      <w:bookmarkStart w:name="（1）外币货币性项目" w:id="401"/>
      <w:bookmarkEnd w:id="401"/>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59" w:lineRule="auto"/>
        <w:ind w:left="113" w:right="1027"/>
        <w:jc w:val="left"/>
        <w:rPr>
          <w:b w:val="0"/>
          <w:bCs w:val="0"/>
        </w:rPr>
      </w:pPr>
      <w:bookmarkStart w:name="（2）境外经营实体说明，包括对于重要的境外经营实体，应披露其境外主要经营地、记账" w:id="402"/>
      <w:bookmarkEnd w:id="402"/>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spacing w:before="0"/>
        <w:ind w:left="113" w:right="10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pStyle w:val="Heading4"/>
        <w:spacing w:line="240" w:lineRule="auto"/>
        <w:ind w:right="1027"/>
        <w:jc w:val="left"/>
        <w:rPr>
          <w:b w:val="0"/>
          <w:bCs w:val="0"/>
        </w:rPr>
      </w:pPr>
      <w:bookmarkStart w:name="80、套期" w:id="403"/>
      <w:bookmarkEnd w:id="403"/>
      <w:r>
        <w:rPr>
          <w:b w:val="0"/>
          <w:bCs w:val="0"/>
        </w:rPr>
      </w:r>
      <w:r>
        <w:rPr>
          <w:rFonts w:ascii="Times New Roman" w:hAnsi="Times New Roman" w:cs="Times New Roman" w:eastAsia="Times New Roman" w:hint="default"/>
        </w:rPr>
        <w:t>80</w:t>
      </w:r>
      <w:r>
        <w:rPr/>
        <w:t>、套期</w:t>
      </w:r>
      <w:r>
        <w:rPr>
          <w:b w:val="0"/>
          <w:bCs w:val="0"/>
        </w:rPr>
      </w:r>
    </w:p>
    <w:p>
      <w:pPr>
        <w:spacing w:line="240" w:lineRule="auto" w:before="8"/>
        <w:rPr>
          <w:rFonts w:ascii="宋体" w:hAnsi="宋体" w:cs="宋体" w:eastAsia="宋体" w:hint="default"/>
          <w:b/>
          <w:bCs/>
          <w:sz w:val="26"/>
          <w:szCs w:val="26"/>
        </w:rPr>
      </w:pPr>
    </w:p>
    <w:p>
      <w:pPr>
        <w:spacing w:before="0"/>
        <w:ind w:left="114" w:right="1027" w:firstLine="0"/>
        <w:jc w:val="left"/>
        <w:rPr>
          <w:rFonts w:ascii="宋体" w:hAnsi="宋体" w:cs="宋体" w:eastAsia="宋体" w:hint="default"/>
          <w:sz w:val="18"/>
          <w:szCs w:val="18"/>
        </w:rPr>
      </w:pPr>
      <w:r>
        <w:rPr>
          <w:rFonts w:ascii="宋体" w:hAnsi="宋体" w:cs="宋体" w:eastAsia="宋体" w:hint="default"/>
          <w:sz w:val="18"/>
          <w:szCs w:val="18"/>
        </w:rPr>
        <w:t>按照套期类别披露套期项目及相关套期工具、被套期风险的定性和定量信息：</w:t>
      </w:r>
    </w:p>
    <w:p>
      <w:pPr>
        <w:spacing w:line="240" w:lineRule="auto" w:before="11"/>
        <w:rPr>
          <w:rFonts w:ascii="宋体" w:hAnsi="宋体" w:cs="宋体" w:eastAsia="宋体" w:hint="default"/>
          <w:sz w:val="26"/>
          <w:szCs w:val="26"/>
        </w:rPr>
      </w:pPr>
    </w:p>
    <w:p>
      <w:pPr>
        <w:spacing w:line="487" w:lineRule="auto" w:before="0"/>
        <w:ind w:left="113" w:right="8329" w:firstLine="0"/>
        <w:jc w:val="left"/>
        <w:rPr>
          <w:rFonts w:ascii="宋体" w:hAnsi="宋体" w:cs="宋体" w:eastAsia="宋体" w:hint="default"/>
          <w:sz w:val="21"/>
          <w:szCs w:val="21"/>
        </w:rPr>
      </w:pPr>
      <w:bookmarkStart w:name="81、其他" w:id="404"/>
      <w:bookmarkEnd w:id="404"/>
      <w:r>
        <w:rPr/>
      </w:r>
      <w:r>
        <w:rPr>
          <w:rFonts w:ascii="Times New Roman" w:hAnsi="Times New Roman" w:cs="Times New Roman" w:eastAsia="Times New Roman" w:hint="default"/>
          <w:b/>
          <w:bCs/>
          <w:sz w:val="21"/>
          <w:szCs w:val="21"/>
        </w:rPr>
        <w:t>81</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405"/>
      <w:bookmarkEnd w:id="405"/>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406"/>
      <w:bookmarkEnd w:id="406"/>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4"/>
        <w:spacing w:line="240" w:lineRule="auto" w:before="83"/>
        <w:ind w:left="113" w:right="1027"/>
        <w:jc w:val="left"/>
        <w:rPr>
          <w:b w:val="0"/>
          <w:bCs w:val="0"/>
        </w:rPr>
      </w:pPr>
      <w:bookmarkStart w:name="（1）本期发生的非同一控制下企业合并" w:id="407"/>
      <w:bookmarkEnd w:id="407"/>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338"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46" w:right="165" w:hanging="180"/>
              <w:jc w:val="left"/>
              <w:rPr>
                <w:rFonts w:ascii="宋体" w:hAnsi="宋体" w:cs="宋体" w:eastAsia="宋体" w:hint="default"/>
                <w:sz w:val="18"/>
                <w:szCs w:val="18"/>
              </w:rPr>
            </w:pPr>
            <w:r>
              <w:rPr>
                <w:rFonts w:ascii="宋体" w:hAnsi="宋体" w:cs="宋体" w:eastAsia="宋体" w:hint="default"/>
                <w:sz w:val="18"/>
                <w:szCs w:val="18"/>
              </w:rPr>
              <w:t>被购买方 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46" w:right="167" w:hanging="180"/>
              <w:jc w:val="left"/>
              <w:rPr>
                <w:rFonts w:ascii="宋体" w:hAnsi="宋体" w:cs="宋体" w:eastAsia="宋体" w:hint="default"/>
                <w:sz w:val="18"/>
                <w:szCs w:val="18"/>
              </w:rPr>
            </w:pPr>
            <w:r>
              <w:rPr>
                <w:rFonts w:ascii="宋体" w:hAnsi="宋体" w:cs="宋体" w:eastAsia="宋体" w:hint="default"/>
                <w:sz w:val="18"/>
                <w:szCs w:val="18"/>
              </w:rPr>
              <w:t>股权取得 时点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45" w:right="167" w:hanging="180"/>
              <w:jc w:val="left"/>
              <w:rPr>
                <w:rFonts w:ascii="宋体" w:hAnsi="宋体" w:cs="宋体" w:eastAsia="宋体" w:hint="default"/>
                <w:sz w:val="18"/>
                <w:szCs w:val="18"/>
              </w:rPr>
            </w:pPr>
            <w:r>
              <w:rPr>
                <w:rFonts w:ascii="宋体" w:hAnsi="宋体" w:cs="宋体" w:eastAsia="宋体" w:hint="default"/>
                <w:sz w:val="18"/>
                <w:szCs w:val="18"/>
              </w:rPr>
              <w:t>股权取得 成本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46" w:right="166" w:hanging="180"/>
              <w:jc w:val="left"/>
              <w:rPr>
                <w:rFonts w:ascii="宋体" w:hAnsi="宋体" w:cs="宋体" w:eastAsia="宋体" w:hint="default"/>
                <w:sz w:val="18"/>
                <w:szCs w:val="18"/>
              </w:rPr>
            </w:pPr>
            <w:r>
              <w:rPr>
                <w:rFonts w:ascii="宋体" w:hAnsi="宋体" w:cs="宋体" w:eastAsia="宋体" w:hint="default"/>
                <w:sz w:val="18"/>
                <w:szCs w:val="18"/>
              </w:rPr>
              <w:t>股权取得 比例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46" w:right="167" w:hanging="180"/>
              <w:jc w:val="left"/>
              <w:rPr>
                <w:rFonts w:ascii="宋体" w:hAnsi="宋体" w:cs="宋体" w:eastAsia="宋体" w:hint="default"/>
                <w:sz w:val="18"/>
                <w:szCs w:val="18"/>
              </w:rPr>
            </w:pPr>
            <w:r>
              <w:rPr>
                <w:rFonts w:ascii="宋体" w:hAnsi="宋体" w:cs="宋体" w:eastAsia="宋体" w:hint="default"/>
                <w:sz w:val="18"/>
                <w:szCs w:val="18"/>
              </w:rPr>
              <w:t>股权取得 方式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65" w:right="165"/>
              <w:jc w:val="left"/>
              <w:rPr>
                <w:rFonts w:ascii="宋体" w:hAnsi="宋体" w:cs="宋体" w:eastAsia="宋体" w:hint="default"/>
                <w:sz w:val="18"/>
                <w:szCs w:val="18"/>
              </w:rPr>
            </w:pPr>
            <w:r>
              <w:rPr>
                <w:rFonts w:ascii="宋体" w:hAnsi="宋体" w:cs="宋体" w:eastAsia="宋体" w:hint="default"/>
                <w:sz w:val="18"/>
                <w:szCs w:val="18"/>
              </w:rPr>
              <w:t>购买日的 确定依据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65" w:right="164"/>
              <w:jc w:val="center"/>
              <w:rPr>
                <w:rFonts w:ascii="宋体" w:hAnsi="宋体" w:cs="宋体" w:eastAsia="宋体" w:hint="default"/>
                <w:sz w:val="18"/>
                <w:szCs w:val="18"/>
              </w:rPr>
            </w:pPr>
            <w:r>
              <w:rPr>
                <w:rFonts w:ascii="宋体" w:hAnsi="宋体" w:cs="宋体" w:eastAsia="宋体" w:hint="default"/>
                <w:sz w:val="18"/>
                <w:szCs w:val="18"/>
              </w:rPr>
              <w:t>购买日至 期末被购 买方的收 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65" w:right="164"/>
              <w:jc w:val="center"/>
              <w:rPr>
                <w:rFonts w:ascii="宋体" w:hAnsi="宋体" w:cs="宋体" w:eastAsia="宋体" w:hint="default"/>
                <w:sz w:val="18"/>
                <w:szCs w:val="18"/>
              </w:rPr>
            </w:pPr>
            <w:r>
              <w:rPr>
                <w:rFonts w:ascii="宋体" w:hAnsi="宋体" w:cs="宋体" w:eastAsia="宋体" w:hint="default"/>
                <w:sz w:val="18"/>
                <w:szCs w:val="18"/>
              </w:rPr>
              <w:t>购买日至 期末被购 买方的净 利润</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京蓝北方</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40" w:right="0"/>
              <w:jc w:val="left"/>
              <w:rPr>
                <w:rFonts w:ascii="Times New Roman" w:hAnsi="Times New Roman" w:cs="Times New Roman" w:eastAsia="Times New Roman" w:hint="default"/>
                <w:sz w:val="18"/>
                <w:szCs w:val="18"/>
              </w:rPr>
            </w:pPr>
            <w:r>
              <w:rPr>
                <w:rFonts w:ascii="Times New Roman"/>
                <w:sz w:val="18"/>
              </w:rPr>
              <w:t>720,878,49</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90.11%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发行股份</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38"/>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对被购买</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39" w:right="0"/>
              <w:jc w:val="left"/>
              <w:rPr>
                <w:rFonts w:ascii="Times New Roman" w:hAnsi="Times New Roman" w:cs="Times New Roman" w:eastAsia="Times New Roman" w:hint="default"/>
                <w:sz w:val="18"/>
                <w:szCs w:val="18"/>
              </w:rPr>
            </w:pPr>
            <w:r>
              <w:rPr>
                <w:rFonts w:ascii="Times New Roman"/>
                <w:sz w:val="18"/>
              </w:rPr>
              <w:t>539,699,89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39" w:right="0"/>
              <w:jc w:val="left"/>
              <w:rPr>
                <w:rFonts w:ascii="Times New Roman" w:hAnsi="Times New Roman" w:cs="Times New Roman" w:eastAsia="Times New Roman" w:hint="default"/>
                <w:sz w:val="18"/>
                <w:szCs w:val="18"/>
              </w:rPr>
            </w:pPr>
            <w:r>
              <w:rPr>
                <w:rFonts w:ascii="Times New Roman"/>
                <w:sz w:val="18"/>
              </w:rPr>
              <w:t>133,274,23</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29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01"/>
              <w:jc w:val="left"/>
              <w:rPr>
                <w:rFonts w:ascii="宋体" w:hAnsi="宋体" w:cs="宋体" w:eastAsia="宋体" w:hint="default"/>
                <w:sz w:val="18"/>
                <w:szCs w:val="18"/>
              </w:rPr>
            </w:pPr>
            <w:r>
              <w:rPr>
                <w:rFonts w:ascii="宋体" w:hAnsi="宋体" w:cs="宋体" w:eastAsia="宋体" w:hint="default"/>
                <w:sz w:val="18"/>
                <w:szCs w:val="18"/>
              </w:rPr>
              <w:t>园林（天 </w:t>
            </w:r>
            <w:r>
              <w:rPr>
                <w:rFonts w:ascii="宋体" w:hAnsi="宋体" w:cs="宋体" w:eastAsia="宋体" w:hint="default"/>
                <w:spacing w:val="-11"/>
                <w:sz w:val="18"/>
                <w:szCs w:val="18"/>
              </w:rPr>
              <w:t>津）有限公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35" w:right="0"/>
              <w:jc w:val="left"/>
              <w:rPr>
                <w:rFonts w:ascii="Times New Roman" w:hAnsi="Times New Roman" w:cs="Times New Roman" w:eastAsia="Times New Roman" w:hint="default"/>
                <w:sz w:val="18"/>
                <w:szCs w:val="18"/>
              </w:rPr>
            </w:pPr>
            <w:r>
              <w:rPr>
                <w:rFonts w:ascii="Times New Roman"/>
                <w:sz w:val="18"/>
              </w:rPr>
              <w:t>3.55</w:t>
            </w:r>
          </w:p>
        </w:tc>
        <w:tc>
          <w:tcPr>
            <w:tcW w:w="106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229"/>
              <w:jc w:val="left"/>
              <w:rPr>
                <w:rFonts w:ascii="宋体" w:hAnsi="宋体" w:cs="宋体" w:eastAsia="宋体" w:hint="default"/>
                <w:sz w:val="18"/>
                <w:szCs w:val="18"/>
              </w:rPr>
            </w:pPr>
            <w:r>
              <w:rPr>
                <w:rFonts w:ascii="宋体" w:hAnsi="宋体" w:cs="宋体" w:eastAsia="宋体" w:hint="default"/>
                <w:sz w:val="18"/>
                <w:szCs w:val="18"/>
              </w:rPr>
              <w:t>和现金支 付</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227"/>
              <w:jc w:val="both"/>
              <w:rPr>
                <w:rFonts w:ascii="宋体" w:hAnsi="宋体" w:cs="宋体" w:eastAsia="宋体" w:hint="default"/>
                <w:sz w:val="18"/>
                <w:szCs w:val="18"/>
              </w:rPr>
            </w:pPr>
            <w:r>
              <w:rPr>
                <w:rFonts w:ascii="宋体" w:hAnsi="宋体" w:cs="宋体" w:eastAsia="宋体" w:hint="default"/>
                <w:sz w:val="18"/>
                <w:szCs w:val="18"/>
              </w:rPr>
              <w:t>企业的经 营和财务 政策拥有 决策权</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34" w:right="0"/>
              <w:jc w:val="left"/>
              <w:rPr>
                <w:rFonts w:ascii="Times New Roman" w:hAnsi="Times New Roman" w:cs="Times New Roman" w:eastAsia="Times New Roman" w:hint="default"/>
                <w:sz w:val="18"/>
                <w:szCs w:val="18"/>
              </w:rPr>
            </w:pPr>
            <w:r>
              <w:rPr>
                <w:rFonts w:ascii="Times New Roman"/>
                <w:sz w:val="18"/>
              </w:rPr>
              <w:t>9.54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34" w:right="0"/>
              <w:jc w:val="left"/>
              <w:rPr>
                <w:rFonts w:ascii="Times New Roman" w:hAnsi="Times New Roman" w:cs="Times New Roman" w:eastAsia="Times New Roman" w:hint="default"/>
                <w:sz w:val="18"/>
                <w:szCs w:val="18"/>
              </w:rPr>
            </w:pPr>
            <w:r>
              <w:rPr>
                <w:rFonts w:ascii="Times New Roman"/>
                <w:sz w:val="18"/>
              </w:rPr>
              <w:t>2.29</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73" w:lineRule="auto" w:before="90"/>
        <w:ind w:left="114" w:right="1196" w:firstLine="526"/>
        <w:jc w:val="left"/>
      </w:pPr>
      <w:r>
        <w:rPr/>
        <w:t>本公司购买的子公司天津市北方创业园林股份有限公司因实际发展需要，经相关主管部门核准，名 </w:t>
      </w:r>
      <w:r>
        <w:rPr>
          <w:spacing w:val="-3"/>
        </w:rPr>
        <w:t>称由“天津市北方创业园林股份有限公司”变更为“</w:t>
      </w:r>
      <w:r>
        <w:rPr>
          <w:spacing w:val="-3"/>
          <w:sz w:val="18"/>
          <w:szCs w:val="18"/>
        </w:rPr>
        <w:t>京蓝北方园林（天津）有限公司</w:t>
      </w:r>
      <w:r>
        <w:rPr>
          <w:spacing w:val="-3"/>
        </w:rPr>
        <w:t>”。</w:t>
      </w:r>
    </w:p>
    <w:p>
      <w:pPr>
        <w:spacing w:line="240" w:lineRule="auto" w:before="8"/>
        <w:rPr>
          <w:rFonts w:ascii="宋体" w:hAnsi="宋体" w:cs="宋体" w:eastAsia="宋体" w:hint="default"/>
          <w:sz w:val="23"/>
          <w:szCs w:val="23"/>
        </w:rPr>
      </w:pPr>
    </w:p>
    <w:p>
      <w:pPr>
        <w:pStyle w:val="Heading4"/>
        <w:spacing w:line="240" w:lineRule="auto"/>
        <w:ind w:right="1027"/>
        <w:jc w:val="left"/>
        <w:rPr>
          <w:b w:val="0"/>
          <w:bCs w:val="0"/>
        </w:rPr>
      </w:pPr>
      <w:bookmarkStart w:name="（2）合并成本及商誉" w:id="408"/>
      <w:bookmarkEnd w:id="408"/>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84" w:type="dxa"/>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191,547,591.82</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发行的权益性证券的公允价值</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529,330,901.73</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720,878,493.55</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533,958,705.90</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20"/>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 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186,919,787.65</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合并成本公允价值的确定方法、或有对价及其变动的说明：</w:t>
      </w:r>
    </w:p>
    <w:p>
      <w:pPr>
        <w:pStyle w:val="BodyText"/>
        <w:spacing w:line="273" w:lineRule="auto" w:before="90"/>
        <w:ind w:left="114" w:right="1027" w:firstLine="420"/>
        <w:jc w:val="left"/>
      </w:pPr>
      <w:r>
        <w:rPr>
          <w:spacing w:val="-1"/>
        </w:rPr>
        <w:t>京蓝北方园林（天津）有限公司合并成本公允价值依据中联资产评估集团有限公司出具的中联评报字</w:t>
      </w:r>
      <w:r>
        <w:rPr/>
        <w:t> </w:t>
      </w:r>
      <w:r>
        <w:rPr>
          <w:rFonts w:ascii="宋体" w:hAnsi="宋体" w:cs="宋体" w:eastAsia="宋体" w:hint="default"/>
        </w:rPr>
        <w:t>[2017]</w:t>
      </w:r>
      <w:r>
        <w:rPr/>
        <w:t>第 </w:t>
      </w:r>
      <w:r>
        <w:rPr>
          <w:rFonts w:ascii="宋体" w:hAnsi="宋体" w:cs="宋体" w:eastAsia="宋体" w:hint="default"/>
        </w:rPr>
        <w:t>106</w:t>
      </w:r>
      <w:r>
        <w:rPr>
          <w:rFonts w:ascii="宋体" w:hAnsi="宋体" w:cs="宋体" w:eastAsia="宋体" w:hint="default"/>
          <w:spacing w:val="-3"/>
        </w:rPr>
        <w:t> </w:t>
      </w:r>
      <w:r>
        <w:rPr/>
        <w:t>号《评估报告》确定，评估结论选用收益法。</w:t>
      </w:r>
    </w:p>
    <w:p>
      <w:pPr>
        <w:spacing w:line="240" w:lineRule="auto" w:before="0"/>
        <w:rPr>
          <w:rFonts w:ascii="宋体" w:hAnsi="宋体" w:cs="宋体" w:eastAsia="宋体" w:hint="default"/>
          <w:sz w:val="20"/>
          <w:szCs w:val="20"/>
        </w:rPr>
      </w:pPr>
    </w:p>
    <w:p>
      <w:pPr>
        <w:spacing w:before="165"/>
        <w:ind w:left="114" w:right="1027" w:firstLine="0"/>
        <w:jc w:val="left"/>
        <w:rPr>
          <w:rFonts w:ascii="宋体" w:hAnsi="宋体" w:cs="宋体" w:eastAsia="宋体" w:hint="default"/>
          <w:sz w:val="18"/>
          <w:szCs w:val="18"/>
        </w:rPr>
      </w:pPr>
      <w:r>
        <w:rPr>
          <w:rFonts w:ascii="宋体" w:hAnsi="宋体" w:cs="宋体" w:eastAsia="宋体" w:hint="default"/>
          <w:sz w:val="18"/>
          <w:szCs w:val="18"/>
        </w:rPr>
        <w:t>大额商誉形成的主要原因：</w:t>
      </w:r>
    </w:p>
    <w:p>
      <w:pPr>
        <w:pStyle w:val="BodyText"/>
        <w:spacing w:line="240" w:lineRule="auto" w:before="89"/>
        <w:ind w:left="540" w:right="1027"/>
        <w:jc w:val="left"/>
      </w:pPr>
      <w:r>
        <w:rPr/>
        <w:t>本公司商誉系本公司于</w:t>
      </w:r>
      <w:r>
        <w:rPr>
          <w:rFonts w:ascii="宋体" w:hAnsi="宋体" w:cs="宋体" w:eastAsia="宋体" w:hint="default"/>
        </w:rPr>
        <w:t>2017</w:t>
      </w:r>
      <w:r>
        <w:rPr/>
        <w:t>年</w:t>
      </w:r>
      <w:r>
        <w:rPr>
          <w:rFonts w:ascii="宋体" w:hAnsi="宋体" w:cs="宋体" w:eastAsia="宋体" w:hint="default"/>
        </w:rPr>
        <w:t>7</w:t>
      </w:r>
      <w:r>
        <w:rPr/>
        <w:t>月</w:t>
      </w:r>
      <w:r>
        <w:rPr>
          <w:rFonts w:ascii="宋体" w:hAnsi="宋体" w:cs="宋体" w:eastAsia="宋体" w:hint="default"/>
        </w:rPr>
        <w:t>28</w:t>
      </w:r>
      <w:r>
        <w:rPr/>
        <w:t>日非同一控制下的企业合并形成。</w:t>
      </w:r>
    </w:p>
    <w:p>
      <w:pPr>
        <w:spacing w:line="240" w:lineRule="auto" w:before="3"/>
        <w:rPr>
          <w:rFonts w:ascii="宋体" w:hAnsi="宋体" w:cs="宋体" w:eastAsia="宋体" w:hint="default"/>
          <w:sz w:val="23"/>
          <w:szCs w:val="23"/>
        </w:rPr>
      </w:pPr>
    </w:p>
    <w:p>
      <w:pPr>
        <w:spacing w:before="0"/>
        <w:ind w:left="113" w:right="10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left="113" w:right="1027"/>
        <w:jc w:val="left"/>
        <w:rPr>
          <w:b w:val="0"/>
          <w:bCs w:val="0"/>
        </w:rPr>
      </w:pPr>
      <w:bookmarkStart w:name="（3）被购买方于购买日可辨认资产、负债" w:id="409"/>
      <w:bookmarkEnd w:id="409"/>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1" w:type="dxa"/>
            <w:gridSpan w:val="2"/>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1,675,511,168.75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1,501,115,690.32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33,002,370.19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33,002,370.19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242,953,961.70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242,953,961.70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1,093,519,729.43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1,001,164,693.95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17,865,110.49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15,858,567.52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48,212,095.91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35,758.43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239,957,901.03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208,100,338.53</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1,078,719,648.69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1,049,374,570.68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41,020,000.00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41,020,000.00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569,383,459.85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569,383,459.85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29,345,078.01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其他负债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438,971,110.83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438,971,110.83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596,791,520.06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451,741,119.64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62,832,814.16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4,228,312.98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533,958,705.90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447,512,806.66</w:t>
            </w:r>
          </w:p>
        </w:tc>
      </w:tr>
    </w:tbl>
    <w:p>
      <w:pPr>
        <w:spacing w:line="360" w:lineRule="auto" w:before="51"/>
        <w:ind w:left="114" w:right="7530" w:firstLine="0"/>
        <w:jc w:val="both"/>
        <w:rPr>
          <w:rFonts w:ascii="宋体" w:hAnsi="宋体" w:cs="宋体" w:eastAsia="宋体" w:hint="default"/>
          <w:sz w:val="18"/>
          <w:szCs w:val="18"/>
        </w:rPr>
      </w:pPr>
      <w:r>
        <w:rPr>
          <w:rFonts w:ascii="宋体" w:hAnsi="宋体" w:cs="宋体" w:eastAsia="宋体" w:hint="default"/>
          <w:sz w:val="18"/>
          <w:szCs w:val="18"/>
        </w:rPr>
        <w:t>可辨认资产、负债公允价值的确定方法： 企业合并中承担的被购买方的或有负债： 其他说明：</w:t>
      </w:r>
    </w:p>
    <w:p>
      <w:pPr>
        <w:spacing w:line="240" w:lineRule="auto" w:before="12"/>
        <w:rPr>
          <w:rFonts w:ascii="宋体" w:hAnsi="宋体" w:cs="宋体" w:eastAsia="宋体" w:hint="default"/>
          <w:sz w:val="19"/>
          <w:szCs w:val="19"/>
        </w:rPr>
      </w:pPr>
    </w:p>
    <w:p>
      <w:pPr>
        <w:pStyle w:val="Heading4"/>
        <w:spacing w:line="240" w:lineRule="auto"/>
        <w:ind w:right="0"/>
        <w:jc w:val="both"/>
        <w:rPr>
          <w:b w:val="0"/>
          <w:bCs w:val="0"/>
        </w:rPr>
      </w:pPr>
      <w:bookmarkStart w:name="（4）购买日之前持有的股权按照公允价值重新计量产生的利得或损失" w:id="410"/>
      <w:bookmarkEnd w:id="410"/>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8"/>
        <w:rPr>
          <w:rFonts w:ascii="宋体" w:hAnsi="宋体" w:cs="宋体" w:eastAsia="宋体" w:hint="default"/>
          <w:b/>
          <w:bCs/>
          <w:sz w:val="26"/>
          <w:szCs w:val="26"/>
        </w:rPr>
      </w:pPr>
    </w:p>
    <w:p>
      <w:pPr>
        <w:spacing w:before="0"/>
        <w:ind w:left="114" w:right="0" w:firstLine="0"/>
        <w:jc w:val="both"/>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before="117"/>
        <w:ind w:left="114" w:right="0" w:firstLine="0"/>
        <w:jc w:val="both"/>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10"/>
        <w:rPr>
          <w:rFonts w:ascii="宋体" w:hAnsi="宋体" w:cs="宋体" w:eastAsia="宋体" w:hint="default"/>
          <w:sz w:val="26"/>
          <w:szCs w:val="26"/>
        </w:rPr>
      </w:pPr>
    </w:p>
    <w:p>
      <w:pPr>
        <w:pStyle w:val="Heading4"/>
        <w:spacing w:line="240" w:lineRule="auto"/>
        <w:ind w:left="113" w:right="0"/>
        <w:jc w:val="both"/>
        <w:rPr>
          <w:b w:val="0"/>
          <w:bCs w:val="0"/>
        </w:rPr>
      </w:pPr>
      <w:bookmarkStart w:name="（5）购买日或合并当期期末无法合理确定合并对价或被购买方可辨认资产、负债公允价值" w:id="411"/>
      <w:bookmarkEnd w:id="411"/>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 w:right="0"/>
        <w:jc w:val="both"/>
        <w:rPr>
          <w:b w:val="0"/>
          <w:bCs w:val="0"/>
        </w:rPr>
      </w:pPr>
      <w:bookmarkStart w:name="（6）其他说明" w:id="412"/>
      <w:bookmarkEnd w:id="412"/>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 w:right="0"/>
        <w:jc w:val="both"/>
        <w:rPr>
          <w:b w:val="0"/>
          <w:bCs w:val="0"/>
        </w:rPr>
      </w:pPr>
      <w:bookmarkStart w:name="2、同一控制下企业合并" w:id="413"/>
      <w:bookmarkEnd w:id="413"/>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 w:right="0"/>
        <w:jc w:val="both"/>
        <w:rPr>
          <w:b w:val="0"/>
          <w:bCs w:val="0"/>
        </w:rPr>
      </w:pPr>
      <w:bookmarkStart w:name="（1）本期发生的同一控制下企业合并" w:id="414"/>
      <w:bookmarkEnd w:id="414"/>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650"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345" w:right="165" w:hanging="180"/>
              <w:jc w:val="left"/>
              <w:rPr>
                <w:rFonts w:ascii="宋体" w:hAnsi="宋体" w:cs="宋体" w:eastAsia="宋体" w:hint="default"/>
                <w:sz w:val="18"/>
                <w:szCs w:val="18"/>
              </w:rPr>
            </w:pPr>
            <w:r>
              <w:rPr>
                <w:rFonts w:ascii="宋体" w:hAnsi="宋体" w:cs="宋体" w:eastAsia="宋体" w:hint="default"/>
                <w:sz w:val="18"/>
                <w:szCs w:val="18"/>
              </w:rPr>
              <w:t>被合并方 名称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65" w:right="163"/>
              <w:jc w:val="both"/>
              <w:rPr>
                <w:rFonts w:ascii="宋体" w:hAnsi="宋体" w:cs="宋体" w:eastAsia="宋体" w:hint="default"/>
                <w:sz w:val="18"/>
                <w:szCs w:val="18"/>
              </w:rPr>
            </w:pPr>
            <w:r>
              <w:rPr>
                <w:rFonts w:ascii="宋体" w:hAnsi="宋体" w:cs="宋体" w:eastAsia="宋体" w:hint="default"/>
                <w:sz w:val="18"/>
                <w:szCs w:val="18"/>
              </w:rPr>
              <w:t>企业合并 中取得的 权益比例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66" w:right="164"/>
              <w:jc w:val="center"/>
              <w:rPr>
                <w:rFonts w:ascii="宋体" w:hAnsi="宋体" w:cs="宋体" w:eastAsia="宋体" w:hint="default"/>
                <w:sz w:val="18"/>
                <w:szCs w:val="18"/>
              </w:rPr>
            </w:pPr>
            <w:r>
              <w:rPr>
                <w:rFonts w:ascii="宋体" w:hAnsi="宋体" w:cs="宋体" w:eastAsia="宋体" w:hint="default"/>
                <w:sz w:val="18"/>
                <w:szCs w:val="18"/>
              </w:rPr>
              <w:t>构成同一 控制下企 业合并的 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66" w:right="167"/>
              <w:jc w:val="left"/>
              <w:rPr>
                <w:rFonts w:ascii="宋体" w:hAnsi="宋体" w:cs="宋体" w:eastAsia="宋体" w:hint="default"/>
                <w:sz w:val="18"/>
                <w:szCs w:val="18"/>
              </w:rPr>
            </w:pPr>
            <w:r>
              <w:rPr>
                <w:rFonts w:ascii="宋体" w:hAnsi="宋体" w:cs="宋体" w:eastAsia="宋体" w:hint="default"/>
                <w:sz w:val="18"/>
                <w:szCs w:val="18"/>
              </w:rPr>
              <w:t>合并日的 确定依据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65" w:right="167"/>
              <w:jc w:val="center"/>
              <w:rPr>
                <w:rFonts w:ascii="宋体" w:hAnsi="宋体" w:cs="宋体" w:eastAsia="宋体" w:hint="default"/>
                <w:sz w:val="18"/>
                <w:szCs w:val="18"/>
              </w:rPr>
            </w:pPr>
            <w:r>
              <w:rPr>
                <w:rFonts w:ascii="宋体" w:hAnsi="宋体" w:cs="宋体" w:eastAsia="宋体" w:hint="default"/>
                <w:sz w:val="18"/>
                <w:szCs w:val="18"/>
              </w:rPr>
              <w:t>合并当期 期初至合 并日被合 并方的收 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66" w:right="166"/>
              <w:jc w:val="center"/>
              <w:rPr>
                <w:rFonts w:ascii="宋体" w:hAnsi="宋体" w:cs="宋体" w:eastAsia="宋体" w:hint="default"/>
                <w:sz w:val="18"/>
                <w:szCs w:val="18"/>
              </w:rPr>
            </w:pPr>
            <w:r>
              <w:rPr>
                <w:rFonts w:ascii="宋体" w:hAnsi="宋体" w:cs="宋体" w:eastAsia="宋体" w:hint="default"/>
                <w:sz w:val="18"/>
                <w:szCs w:val="18"/>
              </w:rPr>
              <w:t>合并当期 期初至合 并日被合 并方的净 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66" w:right="167"/>
              <w:jc w:val="both"/>
              <w:rPr>
                <w:rFonts w:ascii="宋体" w:hAnsi="宋体" w:cs="宋体" w:eastAsia="宋体" w:hint="default"/>
                <w:sz w:val="18"/>
                <w:szCs w:val="18"/>
              </w:rPr>
            </w:pPr>
            <w:r>
              <w:rPr>
                <w:rFonts w:ascii="宋体" w:hAnsi="宋体" w:cs="宋体" w:eastAsia="宋体" w:hint="default"/>
                <w:sz w:val="18"/>
                <w:szCs w:val="18"/>
              </w:rPr>
              <w:t>比较期间 被合并方 的收入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65" w:right="167"/>
              <w:jc w:val="both"/>
              <w:rPr>
                <w:rFonts w:ascii="宋体" w:hAnsi="宋体" w:cs="宋体" w:eastAsia="宋体" w:hint="default"/>
                <w:sz w:val="18"/>
                <w:szCs w:val="18"/>
              </w:rPr>
            </w:pPr>
            <w:r>
              <w:rPr>
                <w:rFonts w:ascii="宋体" w:hAnsi="宋体" w:cs="宋体" w:eastAsia="宋体" w:hint="default"/>
                <w:sz w:val="18"/>
                <w:szCs w:val="18"/>
              </w:rPr>
              <w:t>比较期间 被合并方 的净利润</w:t>
            </w:r>
          </w:p>
        </w:tc>
      </w:tr>
    </w:tbl>
    <w:p>
      <w:pPr>
        <w:spacing w:before="52"/>
        <w:ind w:left="114" w:right="10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left="113" w:right="1027"/>
        <w:jc w:val="left"/>
        <w:rPr>
          <w:b w:val="0"/>
          <w:bCs w:val="0"/>
        </w:rPr>
      </w:pPr>
      <w:bookmarkStart w:name="（2）合并成本" w:id="415"/>
      <w:bookmarkEnd w:id="415"/>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7"/>
          <w:szCs w:val="7"/>
        </w:rPr>
      </w:pPr>
    </w:p>
    <w:p>
      <w:pPr>
        <w:spacing w:line="422" w:lineRule="exact"/>
        <w:ind w:left="10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10;top:16;width:104;height:392" coordorigin="10,16" coordsize="104,392">
              <v:shape style="position:absolute;left:10;top:16;width:104;height:392" coordorigin="10,16" coordsize="104,392" path="m10,407l113,407,113,16,10,16,10,407xe" filled="true" fillcolor="#d2d2d2" stroked="false">
                <v:path arrowok="t"/>
                <v:fill type="solid"/>
              </v:shape>
            </v:group>
            <v:group style="position:absolute;left:4682;top:16;width:102;height:392" coordorigin="4682,16" coordsize="102,392">
              <v:shape style="position:absolute;left:4682;top:16;width:102;height:392" coordorigin="4682,16" coordsize="102,392" path="m4682,407l4784,407,4784,16,4682,16,4682,407xe" filled="true" fillcolor="#d2d2d2" stroked="false">
                <v:path arrowok="t"/>
                <v:fill type="solid"/>
              </v:shape>
            </v:group>
            <v:group style="position:absolute;left:113;top:16;width:4570;height:392" coordorigin="113,16" coordsize="4570,392">
              <v:shape style="position:absolute;left:113;top:16;width:4570;height:392" coordorigin="113,16" coordsize="4570,392" path="m113,407l4682,407,4682,16,113,16,113,407xe" filled="true" fillcolor="#d2d2d2" stroked="false">
                <v:path arrowok="t"/>
                <v:fill type="solid"/>
              </v:shape>
            </v:group>
            <v:group style="position:absolute;left:4795;top:16;width:104;height:392" coordorigin="4795,16" coordsize="104,392">
              <v:shape style="position:absolute;left:4795;top:16;width:104;height:392" coordorigin="4795,16" coordsize="104,392" path="m4795,407l4898,407,4898,16,4795,16,4795,407xe" filled="true" fillcolor="#e0ffff" stroked="false">
                <v:path arrowok="t"/>
                <v:fill type="solid"/>
              </v:shape>
            </v:group>
            <v:group style="position:absolute;left:9466;top:16;width:104;height:392" coordorigin="9466,16" coordsize="104,392">
              <v:shape style="position:absolute;left:9466;top:16;width:104;height:392" coordorigin="9466,16" coordsize="104,392" path="m9466,407l9569,407,9569,16,9466,16,9466,407xe" filled="true" fillcolor="#e0ffff" stroked="false">
                <v:path arrowok="t"/>
                <v:fill type="solid"/>
              </v:shape>
            </v:group>
            <v:group style="position:absolute;left:4898;top:16;width:4568;height:392" coordorigin="4898,16" coordsize="4568,392">
              <v:shape style="position:absolute;left:4898;top:16;width:4568;height:392" coordorigin="4898,16" coordsize="4568,392" path="m4898,407l9466,407,9466,16,4898,16,489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4" coordorigin="5,5" coordsize="2,414">
              <v:shape style="position:absolute;left:5;top:5;width:2;height:414" coordorigin="5,5" coordsize="0,414" path="m5,5l5,418e" filled="false" stroked="true" strokeweight=".48pt" strokecolor="#000000">
                <v:path arrowok="t"/>
              </v:shape>
            </v:group>
            <v:group style="position:absolute;left:10;top:413;width:4776;height:2" coordorigin="10,413" coordsize="4776,2">
              <v:shape style="position:absolute;left:10;top:413;width:4776;height:2" coordorigin="10,413" coordsize="4776,0" path="m10,413l4785,413e" filled="false" stroked="true" strokeweight=".48pt" strokecolor="#000000">
                <v:path arrowok="t"/>
              </v:shape>
            </v:group>
            <v:group style="position:absolute;left:4790;top:5;width:2;height:414" coordorigin="4790,5" coordsize="2,414">
              <v:shape style="position:absolute;left:4790;top:5;width:2;height:414" coordorigin="4790,5" coordsize="0,414" path="m4790,5l4790,418e" filled="false" stroked="true" strokeweight=".48pt" strokecolor="#000000">
                <v:path arrowok="t"/>
              </v:shape>
            </v:group>
            <v:group style="position:absolute;left:4795;top:413;width:4774;height:2" coordorigin="4795,413" coordsize="4774,2">
              <v:shape style="position:absolute;left:4795;top:413;width:4774;height:2" coordorigin="4795,413" coordsize="4774,0" path="m4795,413l9569,413e" filled="false" stroked="true" strokeweight=".48pt" strokecolor="#000000">
                <v:path arrowok="t"/>
              </v:shape>
            </v:group>
            <v:group style="position:absolute;left:9574;top:5;width:2;height:414" coordorigin="9574,5" coordsize="2,414">
              <v:shape style="position:absolute;left:9574;top:5;width:2;height:414" coordorigin="9574,5" coordsize="0,414" path="m9574,5l9574,418e" filled="false" stroked="true" strokeweight=".48pt" strokecolor="#000000">
                <v:path arrowok="t"/>
              </v:shape>
              <v:shape style="position:absolute;left:5;top:10;width:4785;height:404" type="#_x0000_t202" filled="false" stroked="false">
                <v:textbox inset="0,0,0,0">
                  <w:txbxContent>
                    <w:p>
                      <w:pPr>
                        <w:spacing w:before="57"/>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357" w:lineRule="auto" w:before="47"/>
        <w:ind w:left="114" w:right="8592" w:firstLine="0"/>
        <w:jc w:val="left"/>
        <w:rPr>
          <w:rFonts w:ascii="宋体" w:hAnsi="宋体" w:cs="宋体" w:eastAsia="宋体" w:hint="default"/>
          <w:sz w:val="18"/>
          <w:szCs w:val="18"/>
        </w:rPr>
      </w:pPr>
      <w:r>
        <w:rPr>
          <w:rFonts w:ascii="宋体" w:hAnsi="宋体" w:cs="宋体" w:eastAsia="宋体" w:hint="default"/>
          <w:sz w:val="18"/>
          <w:szCs w:val="18"/>
        </w:rPr>
        <w:t>或有对价及其变动的说明： 其他说明：</w:t>
      </w:r>
    </w:p>
    <w:p>
      <w:pPr>
        <w:spacing w:after="0" w:line="357"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4"/>
        <w:spacing w:line="240" w:lineRule="auto" w:before="35"/>
        <w:ind w:right="1027"/>
        <w:jc w:val="left"/>
        <w:rPr>
          <w:b w:val="0"/>
          <w:bCs w:val="0"/>
        </w:rPr>
      </w:pPr>
      <w:bookmarkStart w:name="（3）合并日被合并方资产、负债的账面价值" w:id="416"/>
      <w:bookmarkEnd w:id="416"/>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7"/>
          <w:szCs w:val="7"/>
        </w:rPr>
      </w:pPr>
    </w:p>
    <w:p>
      <w:pPr>
        <w:spacing w:line="824" w:lineRule="exact"/>
        <w:ind w:left="109"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05pt;height:41.25pt;mso-position-horizontal-relative:char;mso-position-vertical-relative:line" coordorigin="0,0" coordsize="9581,825">
            <v:group style="position:absolute;left:10;top:16;width:104;height:392" coordorigin="10,16" coordsize="104,392">
              <v:shape style="position:absolute;left:10;top:16;width:104;height:392" coordorigin="10,16" coordsize="104,392" path="m10,407l113,407,113,16,10,16,10,407xe" filled="true" fillcolor="#d2d2d2" stroked="false">
                <v:path arrowok="t"/>
                <v:fill type="solid"/>
              </v:shape>
            </v:group>
            <v:group style="position:absolute;left:3087;top:16;width:104;height:392" coordorigin="3087,16" coordsize="104,392">
              <v:shape style="position:absolute;left:3087;top:16;width:104;height:392" coordorigin="3087,16" coordsize="104,392" path="m3087,407l3190,407,3190,16,3087,16,3087,407xe" filled="true" fillcolor="#d2d2d2" stroked="false">
                <v:path arrowok="t"/>
                <v:fill type="solid"/>
              </v:shape>
            </v:group>
            <v:group style="position:absolute;left:113;top:16;width:2974;height:392" coordorigin="113,16" coordsize="2974,392">
              <v:shape style="position:absolute;left:113;top:16;width:2974;height:392" coordorigin="113,16" coordsize="2974,392" path="m113,407l3087,407,3087,16,113,16,113,407xe" filled="true" fillcolor="#d2d2d2" stroked="false">
                <v:path arrowok="t"/>
                <v:fill type="solid"/>
              </v:shape>
            </v:group>
            <v:group style="position:absolute;left:3200;top:16;width:104;height:392" coordorigin="3200,16" coordsize="104,392">
              <v:shape style="position:absolute;left:3200;top:16;width:104;height:392" coordorigin="3200,16" coordsize="104,392" path="m3200,407l3303,407,3303,16,3200,16,3200,407xe" filled="true" fillcolor="#e0ffff" stroked="false">
                <v:path arrowok="t"/>
                <v:fill type="solid"/>
              </v:shape>
            </v:group>
            <v:group style="position:absolute;left:9468;top:16;width:104;height:392" coordorigin="9468,16" coordsize="104,392">
              <v:shape style="position:absolute;left:9468;top:16;width:104;height:392" coordorigin="9468,16" coordsize="104,392" path="m9468,407l9571,407,9571,16,9468,16,9468,407xe" filled="true" fillcolor="#e0ffff" stroked="false">
                <v:path arrowok="t"/>
                <v:fill type="solid"/>
              </v:shape>
            </v:group>
            <v:group style="position:absolute;left:3303;top:16;width:6166;height:392" coordorigin="3303,16" coordsize="6166,392">
              <v:shape style="position:absolute;left:3303;top:16;width:6166;height:392" coordorigin="3303,16" coordsize="6166,392" path="m3303,407l9468,407,9468,16,3303,16,3303,407xe" filled="true" fillcolor="#e0ffff" stroked="false">
                <v:path arrowok="t"/>
                <v:fill type="solid"/>
              </v:shape>
            </v:group>
            <v:group style="position:absolute;left:10;top:10;width:3181;height:2" coordorigin="10,10" coordsize="3181,2">
              <v:shape style="position:absolute;left:10;top:10;width:3181;height:2" coordorigin="10,10" coordsize="3181,0" path="m10,10l3190,10e" filled="false" stroked="true" strokeweight=".48pt" strokecolor="#000000">
                <v:path arrowok="t"/>
              </v:shape>
            </v:group>
            <v:group style="position:absolute;left:3200;top:10;width:6372;height:2" coordorigin="3200,10" coordsize="6372,2">
              <v:shape style="position:absolute;left:3200;top:10;width:6372;height:2" coordorigin="3200,10" coordsize="6372,0" path="m3200,10l9571,10e" filled="false" stroked="true" strokeweight=".48pt" strokecolor="#000000">
                <v:path arrowok="t"/>
              </v:shape>
            </v:group>
            <v:group style="position:absolute;left:10;top:418;width:104;height:392" coordorigin="10,418" coordsize="104,392">
              <v:shape style="position:absolute;left:10;top:418;width:104;height:392" coordorigin="10,418" coordsize="104,392" path="m10,809l113,809,113,418,10,418,10,809xe" filled="true" fillcolor="#d2d2d2" stroked="false">
                <v:path arrowok="t"/>
                <v:fill type="solid"/>
              </v:shape>
            </v:group>
            <v:group style="position:absolute;left:3087;top:418;width:104;height:392" coordorigin="3087,418" coordsize="104,392">
              <v:shape style="position:absolute;left:3087;top:418;width:104;height:392" coordorigin="3087,418" coordsize="104,392" path="m3087,809l3190,809,3190,418,3087,418,3087,809xe" filled="true" fillcolor="#d2d2d2" stroked="false">
                <v:path arrowok="t"/>
                <v:fill type="solid"/>
              </v:shape>
            </v:group>
            <v:group style="position:absolute;left:113;top:418;width:2974;height:392" coordorigin="113,418" coordsize="2974,392">
              <v:shape style="position:absolute;left:113;top:418;width:2974;height:392" coordorigin="113,418" coordsize="2974,392" path="m113,809l3087,809,3087,418,113,418,113,809xe" filled="true" fillcolor="#d2d2d2" stroked="false">
                <v:path arrowok="t"/>
                <v:fill type="solid"/>
              </v:shape>
            </v:group>
            <v:group style="position:absolute;left:3200;top:418;width:104;height:392" coordorigin="3200,418" coordsize="104,392">
              <v:shape style="position:absolute;left:3200;top:418;width:104;height:392" coordorigin="3200,418" coordsize="104,392" path="m3200,809l3303,809,3303,418,3200,418,3200,809xe" filled="true" fillcolor="#d2d2d2" stroked="false">
                <v:path arrowok="t"/>
                <v:fill type="solid"/>
              </v:shape>
            </v:group>
            <v:group style="position:absolute;left:6278;top:418;width:102;height:392" coordorigin="6278,418" coordsize="102,392">
              <v:shape style="position:absolute;left:6278;top:418;width:102;height:392" coordorigin="6278,418" coordsize="102,392" path="m6278,809l6380,809,6380,418,6278,418,6278,809xe" filled="true" fillcolor="#d2d2d2" stroked="false">
                <v:path arrowok="t"/>
                <v:fill type="solid"/>
              </v:shape>
            </v:group>
            <v:group style="position:absolute;left:3303;top:418;width:2976;height:392" coordorigin="3303,418" coordsize="2976,392">
              <v:shape style="position:absolute;left:3303;top:418;width:2976;height:392" coordorigin="3303,418" coordsize="2976,392" path="m3303,809l6278,809,6278,418,3303,418,3303,809xe" filled="true" fillcolor="#d2d2d2" stroked="false">
                <v:path arrowok="t"/>
                <v:fill type="solid"/>
              </v:shape>
            </v:group>
            <v:group style="position:absolute;left:6391;top:418;width:104;height:392" coordorigin="6391,418" coordsize="104,392">
              <v:shape style="position:absolute;left:6391;top:418;width:104;height:392" coordorigin="6391,418" coordsize="104,392" path="m6391,809l6494,809,6494,418,6391,418,6391,809xe" filled="true" fillcolor="#d2d2d2" stroked="false">
                <v:path arrowok="t"/>
                <v:fill type="solid"/>
              </v:shape>
            </v:group>
            <v:group style="position:absolute;left:9468;top:418;width:104;height:392" coordorigin="9468,418" coordsize="104,392">
              <v:shape style="position:absolute;left:9468;top:418;width:104;height:392" coordorigin="9468,418" coordsize="104,392" path="m9468,809l9571,809,9571,418,9468,418,9468,809xe" filled="true" fillcolor="#d2d2d2" stroked="false">
                <v:path arrowok="t"/>
                <v:fill type="solid"/>
              </v:shape>
            </v:group>
            <v:group style="position:absolute;left:6494;top:418;width:2974;height:392" coordorigin="6494,418" coordsize="2974,392">
              <v:shape style="position:absolute;left:6494;top:418;width:2974;height:392" coordorigin="6494,418" coordsize="2974,392" path="m6494,809l9468,809,9468,418,6494,418,6494,809xe" filled="true" fillcolor="#d2d2d2" stroked="false">
                <v:path arrowok="t"/>
                <v:fill type="solid"/>
              </v:shape>
            </v:group>
            <v:group style="position:absolute;left:10;top:412;width:3181;height:2" coordorigin="10,412" coordsize="3181,2">
              <v:shape style="position:absolute;left:10;top:412;width:3181;height:2" coordorigin="10,412" coordsize="3181,0" path="m10,412l3190,412e" filled="false" stroked="true" strokeweight=".48pt" strokecolor="#000000">
                <v:path arrowok="t"/>
              </v:shape>
            </v:group>
            <v:group style="position:absolute;left:3200;top:412;width:3182;height:2" coordorigin="3200,412" coordsize="3182,2">
              <v:shape style="position:absolute;left:3200;top:412;width:3182;height:2" coordorigin="3200,412" coordsize="3182,0" path="m3200,412l6381,412e" filled="false" stroked="true" strokeweight=".48pt" strokecolor="#000000">
                <v:path arrowok="t"/>
              </v:shape>
            </v:group>
            <v:group style="position:absolute;left:6391;top:412;width:3181;height:2" coordorigin="6391,412" coordsize="3181,2">
              <v:shape style="position:absolute;left:6391;top:412;width:3181;height:2" coordorigin="6391,412" coordsize="3181,0" path="m6391,412l9571,412e" filled="false" stroked="true" strokeweight=".48pt" strokecolor="#000000">
                <v:path arrowok="t"/>
              </v:shape>
            </v:group>
            <v:group style="position:absolute;left:5;top:5;width:2;height:816" coordorigin="5,5" coordsize="2,816">
              <v:shape style="position:absolute;left:5;top:5;width:2;height:816" coordorigin="5,5" coordsize="0,816" path="m5,5l5,820e" filled="false" stroked="true" strokeweight=".48pt" strokecolor="#000000">
                <v:path arrowok="t"/>
              </v:shape>
            </v:group>
            <v:group style="position:absolute;left:10;top:815;width:3181;height:2" coordorigin="10,815" coordsize="3181,2">
              <v:shape style="position:absolute;left:10;top:815;width:3181;height:2" coordorigin="10,815" coordsize="3181,0" path="m10,815l3190,815e" filled="false" stroked="true" strokeweight=".48pt" strokecolor="#000000">
                <v:path arrowok="t"/>
              </v:shape>
            </v:group>
            <v:group style="position:absolute;left:3195;top:5;width:2;height:816" coordorigin="3195,5" coordsize="2,816">
              <v:shape style="position:absolute;left:3195;top:5;width:2;height:816" coordorigin="3195,5" coordsize="0,816" path="m3195,5l3195,820e" filled="false" stroked="true" strokeweight=".48pt" strokecolor="#000000">
                <v:path arrowok="t"/>
              </v:shape>
            </v:group>
            <v:group style="position:absolute;left:3200;top:815;width:3182;height:2" coordorigin="3200,815" coordsize="3182,2">
              <v:shape style="position:absolute;left:3200;top:815;width:3182;height:2" coordorigin="3200,815" coordsize="3182,0" path="m3200,815l6381,815e" filled="false" stroked="true" strokeweight=".48pt" strokecolor="#000000">
                <v:path arrowok="t"/>
              </v:shape>
            </v:group>
            <v:group style="position:absolute;left:6386;top:407;width:2;height:413" coordorigin="6386,407" coordsize="2,413">
              <v:shape style="position:absolute;left:6386;top:407;width:2;height:413" coordorigin="6386,407" coordsize="0,413" path="m6386,407l6386,820e" filled="false" stroked="true" strokeweight=".48pt" strokecolor="#000000">
                <v:path arrowok="t"/>
              </v:shape>
            </v:group>
            <v:group style="position:absolute;left:6391;top:815;width:3181;height:2" coordorigin="6391,815" coordsize="3181,2">
              <v:shape style="position:absolute;left:6391;top:815;width:3181;height:2" coordorigin="6391,815" coordsize="3181,0" path="m6391,815l9571,815e" filled="false" stroked="true" strokeweight=".48pt" strokecolor="#000000">
                <v:path arrowok="t"/>
              </v:shape>
            </v:group>
            <v:group style="position:absolute;left:9576;top:5;width:2;height:816" coordorigin="9576,5" coordsize="2,816">
              <v:shape style="position:absolute;left:9576;top:5;width:2;height:816" coordorigin="9576,5" coordsize="0,816" path="m9576,5l9576,820e" filled="false" stroked="true" strokeweight=".48pt" strokecolor="#000000">
                <v:path arrowok="t"/>
              </v:shape>
              <v:shape style="position:absolute;left:3195;top:413;width:3192;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6;top:413;width:3190;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spacing w:line="357" w:lineRule="auto" w:before="47"/>
        <w:ind w:left="114" w:right="7512" w:firstLine="0"/>
        <w:jc w:val="left"/>
        <w:rPr>
          <w:rFonts w:ascii="宋体" w:hAnsi="宋体" w:cs="宋体" w:eastAsia="宋体" w:hint="default"/>
          <w:sz w:val="18"/>
          <w:szCs w:val="18"/>
        </w:rPr>
      </w:pPr>
      <w:r>
        <w:rPr>
          <w:rFonts w:ascii="宋体" w:hAnsi="宋体" w:cs="宋体" w:eastAsia="宋体" w:hint="default"/>
          <w:sz w:val="18"/>
          <w:szCs w:val="18"/>
        </w:rPr>
        <w:t>企业合并中承担的被合并方的或有负债： 其他说明：</w:t>
      </w:r>
    </w:p>
    <w:p>
      <w:pPr>
        <w:spacing w:line="240" w:lineRule="auto" w:before="1"/>
        <w:rPr>
          <w:rFonts w:ascii="宋体" w:hAnsi="宋体" w:cs="宋体" w:eastAsia="宋体" w:hint="default"/>
          <w:sz w:val="20"/>
          <w:szCs w:val="20"/>
        </w:rPr>
      </w:pPr>
    </w:p>
    <w:p>
      <w:pPr>
        <w:pStyle w:val="Heading4"/>
        <w:spacing w:line="240" w:lineRule="auto"/>
        <w:ind w:right="1027"/>
        <w:jc w:val="left"/>
        <w:rPr>
          <w:b w:val="0"/>
          <w:bCs w:val="0"/>
        </w:rPr>
      </w:pPr>
      <w:bookmarkStart w:name="3、反向购买" w:id="417"/>
      <w:bookmarkEnd w:id="417"/>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7"/>
        <w:rPr>
          <w:rFonts w:ascii="宋体" w:hAnsi="宋体" w:cs="宋体" w:eastAsia="宋体" w:hint="default"/>
          <w:b/>
          <w:bCs/>
          <w:sz w:val="26"/>
          <w:szCs w:val="26"/>
        </w:rPr>
      </w:pPr>
    </w:p>
    <w:p>
      <w:pPr>
        <w:spacing w:line="319" w:lineRule="auto" w:before="0"/>
        <w:ind w:left="114" w:right="1027" w:firstLine="0"/>
        <w:jc w:val="left"/>
        <w:rPr>
          <w:rFonts w:ascii="宋体" w:hAnsi="宋体" w:cs="宋体" w:eastAsia="宋体" w:hint="default"/>
          <w:sz w:val="18"/>
          <w:szCs w:val="18"/>
        </w:rPr>
      </w:pPr>
      <w:r>
        <w:rPr>
          <w:rFonts w:ascii="宋体" w:hAnsi="宋体" w:cs="宋体" w:eastAsia="宋体" w:hint="default"/>
          <w:spacing w:val="-2"/>
          <w:sz w:val="18"/>
          <w:szCs w:val="18"/>
        </w:rPr>
        <w:t>交易基本信息、交易构成反向购买的依据、上市公司保留的资产、负债是否构成业务及其依据、合并成本的确定、按照权益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性交易处理时调整权益的金额及其计算：</w:t>
      </w:r>
    </w:p>
    <w:p>
      <w:pPr>
        <w:spacing w:line="240" w:lineRule="auto" w:before="4"/>
        <w:rPr>
          <w:rFonts w:ascii="宋体" w:hAnsi="宋体" w:cs="宋体" w:eastAsia="宋体" w:hint="default"/>
          <w:sz w:val="22"/>
          <w:szCs w:val="22"/>
        </w:rPr>
      </w:pPr>
    </w:p>
    <w:p>
      <w:pPr>
        <w:pStyle w:val="Heading4"/>
        <w:spacing w:line="240" w:lineRule="auto"/>
        <w:ind w:left="113" w:right="1027"/>
        <w:jc w:val="left"/>
        <w:rPr>
          <w:b w:val="0"/>
          <w:bCs w:val="0"/>
        </w:rPr>
      </w:pPr>
      <w:bookmarkStart w:name="4、处置子公司" w:id="418"/>
      <w:bookmarkEnd w:id="418"/>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9"/>
        <w:rPr>
          <w:rFonts w:ascii="宋体" w:hAnsi="宋体" w:cs="宋体" w:eastAsia="宋体" w:hint="default"/>
          <w:b/>
          <w:bCs/>
          <w:sz w:val="26"/>
          <w:szCs w:val="26"/>
        </w:rPr>
      </w:pPr>
    </w:p>
    <w:p>
      <w:pPr>
        <w:spacing w:before="0"/>
        <w:ind w:left="113" w:right="1027"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line="357" w:lineRule="auto" w:before="116"/>
        <w:ind w:left="113" w:right="4993" w:firstLine="0"/>
        <w:jc w:val="left"/>
        <w:rPr>
          <w:rFonts w:ascii="宋体" w:hAnsi="宋体" w:cs="宋体" w:eastAsia="宋体" w:hint="default"/>
          <w:sz w:val="18"/>
          <w:szCs w:val="18"/>
        </w:rPr>
      </w:pPr>
      <w:r>
        <w:rPr>
          <w:rFonts w:ascii="宋体" w:hAnsi="宋体" w:cs="宋体" w:eastAsia="宋体" w:hint="default"/>
          <w:sz w:val="18"/>
          <w:szCs w:val="18"/>
        </w:rPr>
        <w:t>□ 是 √ 否 是否存在通过多次交易分步处置对子公司投资且在本期丧失控制权的情形</w:t>
      </w:r>
    </w:p>
    <w:p>
      <w:pPr>
        <w:spacing w:before="29"/>
        <w:ind w:left="113" w:right="1027"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10"/>
        <w:rPr>
          <w:rFonts w:ascii="宋体" w:hAnsi="宋体" w:cs="宋体" w:eastAsia="宋体" w:hint="default"/>
          <w:sz w:val="26"/>
          <w:szCs w:val="26"/>
        </w:rPr>
      </w:pPr>
    </w:p>
    <w:p>
      <w:pPr>
        <w:pStyle w:val="Heading4"/>
        <w:spacing w:line="240" w:lineRule="auto"/>
        <w:ind w:left="113" w:right="1027"/>
        <w:jc w:val="left"/>
        <w:rPr>
          <w:b w:val="0"/>
          <w:bCs w:val="0"/>
        </w:rPr>
      </w:pPr>
      <w:bookmarkStart w:name="5、其他原因的合并范围变动" w:id="419"/>
      <w:bookmarkEnd w:id="419"/>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spacing w:before="0"/>
        <w:ind w:left="113" w:right="1027"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spacing w:line="240" w:lineRule="auto" w:before="10"/>
        <w:rPr>
          <w:rFonts w:ascii="宋体" w:hAnsi="宋体" w:cs="宋体" w:eastAsia="宋体" w:hint="default"/>
          <w:sz w:val="26"/>
          <w:szCs w:val="26"/>
        </w:rPr>
      </w:pPr>
    </w:p>
    <w:p>
      <w:pPr>
        <w:pStyle w:val="BodyText"/>
        <w:spacing w:line="273" w:lineRule="auto"/>
        <w:ind w:right="1123" w:firstLine="420"/>
        <w:jc w:val="left"/>
      </w:pPr>
      <w:bookmarkStart w:name="2017年公司新纳入合并范围内的新设子公司共计4家，分别为：浙江京蓝得韬投资有限" w:id="420"/>
      <w:bookmarkEnd w:id="420"/>
      <w:r>
        <w:rPr/>
      </w:r>
      <w:r>
        <w:rPr>
          <w:rFonts w:ascii="宋体" w:hAnsi="宋体" w:cs="宋体" w:eastAsia="宋体" w:hint="default"/>
        </w:rPr>
        <w:t>2017</w:t>
      </w:r>
      <w:r>
        <w:rPr>
          <w:rFonts w:ascii="宋体" w:hAnsi="宋体" w:cs="宋体" w:eastAsia="宋体" w:hint="default"/>
          <w:spacing w:val="-50"/>
        </w:rPr>
        <w:t> </w:t>
      </w:r>
      <w:r>
        <w:rPr/>
        <w:t>年公司新纳入合并范围内的新设子公司共计</w:t>
      </w:r>
      <w:r>
        <w:rPr>
          <w:spacing w:val="-51"/>
        </w:rPr>
        <w:t> </w:t>
      </w:r>
      <w:r>
        <w:rPr>
          <w:rFonts w:ascii="宋体" w:hAnsi="宋体" w:cs="宋体" w:eastAsia="宋体" w:hint="default"/>
        </w:rPr>
        <w:t>4</w:t>
      </w:r>
      <w:r>
        <w:rPr>
          <w:rFonts w:ascii="宋体" w:hAnsi="宋体" w:cs="宋体" w:eastAsia="宋体" w:hint="default"/>
          <w:spacing w:val="-51"/>
        </w:rPr>
        <w:t> </w:t>
      </w:r>
      <w:r>
        <w:rPr>
          <w:spacing w:val="-4"/>
        </w:rPr>
        <w:t>家，分别为：浙江京蓝得韬投资有限公司、京蓝资</w:t>
      </w:r>
      <w:r>
        <w:rPr/>
        <w:t> 源科技有限公司、巴林右旗京蓝沐禾生态环境治理有限公司、京蓝环境科技有限公司。</w:t>
      </w:r>
    </w:p>
    <w:p>
      <w:pPr>
        <w:spacing w:line="240" w:lineRule="auto" w:before="8"/>
        <w:rPr>
          <w:rFonts w:ascii="宋体" w:hAnsi="宋体" w:cs="宋体" w:eastAsia="宋体" w:hint="default"/>
          <w:sz w:val="23"/>
          <w:szCs w:val="23"/>
        </w:rPr>
      </w:pPr>
    </w:p>
    <w:p>
      <w:pPr>
        <w:spacing w:line="487" w:lineRule="auto" w:before="0"/>
        <w:ind w:left="113" w:right="7692" w:firstLine="0"/>
        <w:jc w:val="left"/>
        <w:rPr>
          <w:rFonts w:ascii="宋体" w:hAnsi="宋体" w:cs="宋体" w:eastAsia="宋体" w:hint="default"/>
          <w:sz w:val="21"/>
          <w:szCs w:val="21"/>
        </w:rPr>
      </w:pPr>
      <w:bookmarkStart w:name="6、其他" w:id="421"/>
      <w:bookmarkEnd w:id="421"/>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422"/>
      <w:bookmarkEnd w:id="422"/>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423"/>
      <w:bookmarkEnd w:id="423"/>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4"/>
        <w:spacing w:line="240" w:lineRule="auto" w:before="83"/>
        <w:ind w:left="113" w:right="1027"/>
        <w:jc w:val="left"/>
        <w:rPr>
          <w:b w:val="0"/>
          <w:bCs w:val="0"/>
        </w:rPr>
      </w:pPr>
      <w:bookmarkStart w:name="（1）企业集团的构成" w:id="424"/>
      <w:bookmarkEnd w:id="424"/>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92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4"/>
                <w:szCs w:val="14"/>
              </w:rPr>
            </w:pPr>
          </w:p>
          <w:p>
            <w:pPr>
              <w:pStyle w:val="TableParagraph"/>
              <w:spacing w:line="316" w:lineRule="auto"/>
              <w:ind w:left="103" w:right="177"/>
              <w:jc w:val="left"/>
              <w:rPr>
                <w:rFonts w:ascii="宋体" w:hAnsi="宋体" w:cs="宋体" w:eastAsia="宋体" w:hint="default"/>
                <w:sz w:val="18"/>
                <w:szCs w:val="18"/>
              </w:rPr>
            </w:pPr>
            <w:r>
              <w:rPr>
                <w:rFonts w:ascii="宋体" w:hAnsi="宋体" w:cs="宋体" w:eastAsia="宋体" w:hint="default"/>
                <w:sz w:val="18"/>
                <w:szCs w:val="18"/>
              </w:rPr>
              <w:t>京蓝科技集团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6"/>
                <w:szCs w:val="2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103" w:right="137"/>
              <w:jc w:val="left"/>
              <w:rPr>
                <w:rFonts w:ascii="Times New Roman" w:hAnsi="Times New Roman" w:cs="Times New Roman" w:eastAsia="Times New Roman" w:hint="default"/>
                <w:sz w:val="18"/>
                <w:szCs w:val="18"/>
              </w:rPr>
            </w:pPr>
            <w:r>
              <w:rPr>
                <w:rFonts w:ascii="Times New Roman"/>
                <w:sz w:val="18"/>
              </w:rPr>
              <w:t>RM D</w:t>
            </w:r>
            <w:r>
              <w:rPr>
                <w:rFonts w:ascii="Times New Roman"/>
                <w:spacing w:val="-1"/>
                <w:sz w:val="18"/>
              </w:rPr>
              <w:t> </w:t>
            </w:r>
            <w:r>
              <w:rPr>
                <w:rFonts w:ascii="Times New Roman"/>
                <w:sz w:val="18"/>
              </w:rPr>
              <w:t>10/F</w:t>
            </w:r>
            <w:r>
              <w:rPr>
                <w:rFonts w:ascii="Times New Roman"/>
                <w:w w:val="99"/>
                <w:sz w:val="18"/>
              </w:rPr>
              <w:t> </w:t>
            </w:r>
            <w:r>
              <w:rPr>
                <w:rFonts w:ascii="Times New Roman"/>
                <w:sz w:val="18"/>
              </w:rPr>
              <w:t>TOWER</w:t>
            </w:r>
            <w:r>
              <w:rPr>
                <w:rFonts w:ascii="Times New Roman"/>
                <w:spacing w:val="-10"/>
                <w:sz w:val="18"/>
              </w:rPr>
              <w:t> </w:t>
            </w:r>
            <w:r>
              <w:rPr>
                <w:rFonts w:ascii="Times New Roman"/>
                <w:sz w:val="18"/>
              </w:rPr>
              <w:t>A</w:t>
            </w:r>
            <w:r>
              <w:rPr>
                <w:rFonts w:ascii="Times New Roman"/>
                <w:w w:val="99"/>
                <w:sz w:val="18"/>
              </w:rPr>
              <w:t> </w:t>
            </w:r>
            <w:r>
              <w:rPr>
                <w:rFonts w:ascii="Times New Roman"/>
                <w:sz w:val="18"/>
              </w:rPr>
              <w:t>BILLION</w:t>
            </w:r>
            <w:r>
              <w:rPr>
                <w:rFonts w:ascii="Times New Roman"/>
                <w:spacing w:val="-2"/>
                <w:sz w:val="18"/>
              </w:rPr>
              <w:t> </w:t>
            </w:r>
            <w:r>
              <w:rPr>
                <w:rFonts w:ascii="Times New Roman"/>
                <w:sz w:val="18"/>
              </w:rPr>
              <w:t>CTR</w:t>
            </w:r>
            <w:r>
              <w:rPr>
                <w:rFonts w:ascii="Times New Roman"/>
                <w:sz w:val="18"/>
              </w:rPr>
              <w:t> 1</w:t>
            </w:r>
            <w:r>
              <w:rPr>
                <w:rFonts w:ascii="Times New Roman"/>
                <w:spacing w:val="-4"/>
                <w:sz w:val="18"/>
              </w:rPr>
              <w:t> </w:t>
            </w:r>
            <w:r>
              <w:rPr>
                <w:rFonts w:ascii="Times New Roman"/>
                <w:spacing w:val="-6"/>
                <w:sz w:val="18"/>
              </w:rPr>
              <w:t>WANG</w:t>
            </w:r>
            <w:r>
              <w:rPr>
                <w:rFonts w:ascii="Times New Roman"/>
                <w:w w:val="99"/>
                <w:sz w:val="18"/>
              </w:rPr>
              <w:t> </w:t>
            </w:r>
            <w:r>
              <w:rPr>
                <w:rFonts w:ascii="Times New Roman"/>
                <w:sz w:val="18"/>
              </w:rPr>
              <w:t>KWONG</w:t>
            </w:r>
            <w:r>
              <w:rPr>
                <w:rFonts w:ascii="Times New Roman"/>
                <w:spacing w:val="-2"/>
                <w:sz w:val="18"/>
              </w:rPr>
              <w:t> </w:t>
            </w:r>
            <w:r>
              <w:rPr>
                <w:rFonts w:ascii="Times New Roman"/>
                <w:sz w:val="18"/>
              </w:rPr>
              <w:t>RD</w:t>
            </w:r>
            <w:r>
              <w:rPr>
                <w:rFonts w:ascii="Times New Roman"/>
                <w:w w:val="99"/>
                <w:sz w:val="18"/>
              </w:rPr>
              <w:t> </w:t>
            </w:r>
            <w:r>
              <w:rPr>
                <w:rFonts w:ascii="Times New Roman"/>
                <w:sz w:val="18"/>
              </w:rPr>
              <w:t>KOWLOON</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4"/>
                <w:szCs w:val="14"/>
              </w:rPr>
            </w:pPr>
          </w:p>
          <w:p>
            <w:pPr>
              <w:pStyle w:val="TableParagraph"/>
              <w:spacing w:line="316" w:lineRule="auto"/>
              <w:ind w:left="103" w:right="173"/>
              <w:jc w:val="left"/>
              <w:rPr>
                <w:rFonts w:ascii="宋体" w:hAnsi="宋体" w:cs="宋体" w:eastAsia="宋体" w:hint="default"/>
                <w:sz w:val="18"/>
                <w:szCs w:val="18"/>
              </w:rPr>
            </w:pPr>
            <w:r>
              <w:rPr>
                <w:rFonts w:ascii="宋体" w:hAnsi="宋体" w:cs="宋体" w:eastAsia="宋体" w:hint="default"/>
                <w:sz w:val="18"/>
                <w:szCs w:val="18"/>
              </w:rPr>
              <w:t>贸易、投资控 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5"/>
              <w:ind w:left="60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6"/>
                <w:szCs w:val="2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pacing w:val="-6"/>
                <w:sz w:val="18"/>
              </w:rPr>
              <w:t>BAY</w:t>
            </w:r>
            <w:r>
              <w:rPr>
                <w:rFonts w:ascii="Times New Roman"/>
                <w:spacing w:val="-9"/>
                <w:sz w:val="18"/>
              </w:rPr>
              <w:t> </w:t>
            </w:r>
            <w:r>
              <w:rPr>
                <w:rFonts w:ascii="Times New Roman"/>
                <w:sz w:val="18"/>
              </w:rPr>
              <w:t>KL</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539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03" w:right="177"/>
              <w:jc w:val="both"/>
              <w:rPr>
                <w:rFonts w:ascii="宋体" w:hAnsi="宋体" w:cs="宋体" w:eastAsia="宋体" w:hint="default"/>
                <w:sz w:val="18"/>
                <w:szCs w:val="18"/>
              </w:rPr>
            </w:pPr>
            <w:r>
              <w:rPr>
                <w:rFonts w:ascii="宋体" w:hAnsi="宋体" w:cs="宋体" w:eastAsia="宋体" w:hint="default"/>
                <w:sz w:val="18"/>
                <w:szCs w:val="18"/>
              </w:rPr>
              <w:t>京蓝云智物联 网技术有限公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03" w:right="101"/>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北京市丰台区 广安路</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号院</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3</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511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
              <w:jc w:val="left"/>
              <w:rPr>
                <w:rFonts w:ascii="宋体" w:hAnsi="宋体" w:cs="宋体" w:eastAsia="宋体" w:hint="default"/>
                <w:sz w:val="18"/>
                <w:szCs w:val="18"/>
              </w:rPr>
            </w:pPr>
            <w:r>
              <w:rPr>
                <w:rFonts w:ascii="宋体" w:hAnsi="宋体" w:cs="宋体" w:eastAsia="宋体" w:hint="default"/>
                <w:sz w:val="18"/>
                <w:szCs w:val="18"/>
              </w:rPr>
              <w:t>技术咨询、技 术开发、技术 转让、技术服 </w:t>
            </w:r>
            <w:r>
              <w:rPr>
                <w:rFonts w:ascii="宋体" w:hAnsi="宋体" w:cs="宋体" w:eastAsia="宋体" w:hint="default"/>
                <w:spacing w:val="-3"/>
                <w:sz w:val="18"/>
                <w:szCs w:val="18"/>
              </w:rPr>
              <w:t>务；数据处理；</w:t>
            </w:r>
            <w:r>
              <w:rPr>
                <w:rFonts w:ascii="宋体" w:hAnsi="宋体" w:cs="宋体" w:eastAsia="宋体" w:hint="default"/>
                <w:sz w:val="18"/>
                <w:szCs w:val="18"/>
              </w:rPr>
              <w:t> 环境监测；计 算机系统服 务、水污染治 </w:t>
            </w:r>
            <w:r>
              <w:rPr>
                <w:rFonts w:ascii="宋体" w:hAnsi="宋体" w:cs="宋体" w:eastAsia="宋体" w:hint="default"/>
                <w:spacing w:val="-3"/>
                <w:sz w:val="18"/>
                <w:szCs w:val="18"/>
              </w:rPr>
              <w:t>理；软件开发；</w:t>
            </w:r>
            <w:r>
              <w:rPr>
                <w:rFonts w:ascii="宋体" w:hAnsi="宋体" w:cs="宋体" w:eastAsia="宋体" w:hint="default"/>
                <w:sz w:val="18"/>
                <w:szCs w:val="18"/>
              </w:rPr>
              <w:t> 销售电子产 </w:t>
            </w:r>
            <w:r>
              <w:rPr>
                <w:rFonts w:ascii="宋体" w:hAnsi="宋体" w:cs="宋体" w:eastAsia="宋体" w:hint="default"/>
                <w:spacing w:val="-3"/>
                <w:sz w:val="18"/>
                <w:szCs w:val="18"/>
              </w:rPr>
              <w:t>品、通信设备、</w:t>
            </w:r>
            <w:r>
              <w:rPr>
                <w:rFonts w:ascii="宋体" w:hAnsi="宋体" w:cs="宋体" w:eastAsia="宋体" w:hint="default"/>
                <w:sz w:val="18"/>
                <w:szCs w:val="18"/>
              </w:rPr>
              <w:t> 机械设备、计 算机软硬件及 辅助设备、建 筑材料（不从 事实体店铺经 </w:t>
            </w:r>
            <w:r>
              <w:rPr>
                <w:rFonts w:ascii="宋体" w:hAnsi="宋体" w:cs="宋体" w:eastAsia="宋体" w:hint="default"/>
                <w:spacing w:val="-16"/>
                <w:sz w:val="18"/>
                <w:szCs w:val="18"/>
              </w:rPr>
              <w:t>营）；园林景观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设计。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60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816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319" w:lineRule="auto"/>
              <w:ind w:left="103" w:right="177"/>
              <w:jc w:val="left"/>
              <w:rPr>
                <w:rFonts w:ascii="宋体" w:hAnsi="宋体" w:cs="宋体" w:eastAsia="宋体" w:hint="default"/>
                <w:sz w:val="18"/>
                <w:szCs w:val="18"/>
              </w:rPr>
            </w:pPr>
            <w:r>
              <w:rPr>
                <w:rFonts w:ascii="宋体" w:hAnsi="宋体" w:cs="宋体" w:eastAsia="宋体" w:hint="default"/>
                <w:sz w:val="18"/>
                <w:szCs w:val="18"/>
              </w:rPr>
              <w:t>固安京蓝云科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廊坊市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316" w:lineRule="auto"/>
              <w:ind w:left="103" w:right="172"/>
              <w:jc w:val="both"/>
              <w:rPr>
                <w:rFonts w:ascii="Times New Roman" w:hAnsi="Times New Roman" w:cs="Times New Roman" w:eastAsia="Times New Roman" w:hint="default"/>
                <w:sz w:val="18"/>
                <w:szCs w:val="18"/>
              </w:rPr>
            </w:pPr>
            <w:r>
              <w:rPr>
                <w:rFonts w:ascii="宋体" w:hAnsi="宋体" w:cs="宋体" w:eastAsia="宋体" w:hint="default"/>
                <w:sz w:val="18"/>
                <w:szCs w:val="18"/>
              </w:rPr>
              <w:t>河北省廊坊市 固安县永定路 西侧、新昌街 北侧苹果公寓 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ind w:left="103" w:right="0"/>
              <w:jc w:val="both"/>
              <w:rPr>
                <w:rFonts w:ascii="宋体" w:hAnsi="宋体" w:cs="宋体" w:eastAsia="宋体" w:hint="default"/>
                <w:sz w:val="18"/>
                <w:szCs w:val="18"/>
              </w:rPr>
            </w:pPr>
            <w:r>
              <w:rPr>
                <w:rFonts w:ascii="宋体" w:hAnsi="宋体" w:cs="宋体" w:eastAsia="宋体" w:hint="default"/>
                <w:sz w:val="18"/>
                <w:szCs w:val="18"/>
              </w:rPr>
              <w:t>单元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
              <w:jc w:val="left"/>
              <w:rPr>
                <w:rFonts w:ascii="宋体" w:hAnsi="宋体" w:cs="宋体" w:eastAsia="宋体" w:hint="default"/>
                <w:sz w:val="18"/>
                <w:szCs w:val="18"/>
              </w:rPr>
            </w:pPr>
            <w:r>
              <w:rPr>
                <w:rFonts w:ascii="宋体" w:hAnsi="宋体" w:cs="宋体" w:eastAsia="宋体" w:hint="default"/>
                <w:sz w:val="18"/>
                <w:szCs w:val="18"/>
              </w:rPr>
              <w:t>计算机技术服 </w:t>
            </w:r>
            <w:r>
              <w:rPr>
                <w:rFonts w:ascii="宋体" w:hAnsi="宋体" w:cs="宋体" w:eastAsia="宋体" w:hint="default"/>
                <w:spacing w:val="-3"/>
                <w:sz w:val="18"/>
                <w:szCs w:val="18"/>
              </w:rPr>
              <w:t>务、技术咨询、</w:t>
            </w:r>
            <w:r>
              <w:rPr>
                <w:rFonts w:ascii="宋体" w:hAnsi="宋体" w:cs="宋体" w:eastAsia="宋体" w:hint="default"/>
                <w:sz w:val="18"/>
                <w:szCs w:val="18"/>
              </w:rPr>
              <w:t> 技术转让；软 件开发；数据 处理与存库服 务；租赁存储 及网络设备； 网页设计；销 售计算机软硬 件及外围设 </w:t>
            </w:r>
            <w:r>
              <w:rPr>
                <w:rFonts w:ascii="宋体" w:hAnsi="宋体" w:cs="宋体" w:eastAsia="宋体" w:hint="default"/>
                <w:spacing w:val="-3"/>
                <w:sz w:val="18"/>
                <w:szCs w:val="18"/>
              </w:rPr>
              <w:t>备、网络设备、</w:t>
            </w:r>
            <w:r>
              <w:rPr>
                <w:rFonts w:ascii="宋体" w:hAnsi="宋体" w:cs="宋体" w:eastAsia="宋体" w:hint="default"/>
                <w:sz w:val="18"/>
                <w:szCs w:val="18"/>
              </w:rPr>
              <w:t> 电子产品、通 讯产品、办公 </w:t>
            </w:r>
            <w:r>
              <w:rPr>
                <w:rFonts w:ascii="宋体" w:hAnsi="宋体" w:cs="宋体" w:eastAsia="宋体" w:hint="default"/>
                <w:spacing w:val="-3"/>
                <w:sz w:val="18"/>
                <w:szCs w:val="18"/>
              </w:rPr>
              <w:t>设备、日用品；</w:t>
            </w:r>
            <w:r>
              <w:rPr>
                <w:rFonts w:ascii="宋体" w:hAnsi="宋体" w:cs="宋体" w:eastAsia="宋体" w:hint="default"/>
                <w:sz w:val="18"/>
                <w:szCs w:val="18"/>
              </w:rPr>
              <w:t> 通讯工程、计 算机系统工程 设计与施工； 节水灌溉成套 设备研发、生 产、销售；节 水灌溉工程设 计、施工、咨 询；温室大棚 施工、安装； 农业技术推广 服务；农药、</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60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5979" w:hRule="exact"/>
        </w:trPr>
        <w:tc>
          <w:tcPr>
            <w:tcW w:w="13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73"/>
              <w:jc w:val="both"/>
              <w:rPr>
                <w:rFonts w:ascii="宋体" w:hAnsi="宋体" w:cs="宋体" w:eastAsia="宋体" w:hint="default"/>
                <w:sz w:val="18"/>
                <w:szCs w:val="18"/>
              </w:rPr>
            </w:pPr>
            <w:r>
              <w:rPr>
                <w:rFonts w:ascii="宋体" w:hAnsi="宋体" w:cs="宋体" w:eastAsia="宋体" w:hint="default"/>
                <w:sz w:val="18"/>
                <w:szCs w:val="18"/>
              </w:rPr>
              <w:t>肥料、农用机 械、农具、化 工产品、机械 设备销售；灌 溉服务；土壤 检测服务；农 业技术开发、 技术推广、技 术服务、技术 咨询；票务代 理；设计制作 代理及发布广 告；展示展览 服务；电子商 务服务；会议 服务；技术进 出口；货物进 出口、代理进 出口</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539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京蓝时代科技</w:t>
            </w:r>
          </w:p>
          <w:p>
            <w:pPr>
              <w:pStyle w:val="TableParagraph"/>
              <w:spacing w:line="319" w:lineRule="auto" w:before="75"/>
              <w:ind w:left="103" w:right="177"/>
              <w:jc w:val="left"/>
              <w:rPr>
                <w:rFonts w:ascii="宋体" w:hAnsi="宋体" w:cs="宋体" w:eastAsia="宋体" w:hint="default"/>
                <w:sz w:val="18"/>
                <w:szCs w:val="18"/>
              </w:rPr>
            </w:pPr>
            <w:r>
              <w:rPr>
                <w:rFonts w:ascii="宋体" w:hAnsi="宋体" w:cs="宋体" w:eastAsia="宋体" w:hint="default"/>
                <w:sz w:val="18"/>
                <w:szCs w:val="18"/>
              </w:rPr>
              <w:t>（北京）有限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103" w:right="172"/>
              <w:jc w:val="both"/>
              <w:rPr>
                <w:rFonts w:ascii="宋体" w:hAnsi="宋体" w:cs="宋体" w:eastAsia="宋体" w:hint="default"/>
                <w:sz w:val="18"/>
                <w:szCs w:val="18"/>
              </w:rPr>
            </w:pPr>
            <w:r>
              <w:rPr>
                <w:rFonts w:ascii="宋体" w:hAnsi="宋体" w:cs="宋体" w:eastAsia="宋体" w:hint="default"/>
                <w:sz w:val="18"/>
                <w:szCs w:val="18"/>
              </w:rPr>
              <w:t>北京市朝阳区 望京东园七区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p>
            <w:pPr>
              <w:pStyle w:val="TableParagraph"/>
              <w:spacing w:line="240" w:lineRule="auto"/>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
              <w:jc w:val="left"/>
              <w:rPr>
                <w:rFonts w:ascii="宋体" w:hAnsi="宋体" w:cs="宋体" w:eastAsia="宋体" w:hint="default"/>
                <w:sz w:val="18"/>
                <w:szCs w:val="18"/>
              </w:rPr>
            </w:pPr>
            <w:r>
              <w:rPr>
                <w:rFonts w:ascii="宋体" w:hAnsi="宋体" w:cs="宋体" w:eastAsia="宋体" w:hint="default"/>
                <w:sz w:val="18"/>
                <w:szCs w:val="18"/>
              </w:rPr>
              <w:t>技术开发、技 术转让、技术 咨询、技术推 </w:t>
            </w:r>
            <w:r>
              <w:rPr>
                <w:rFonts w:ascii="宋体" w:hAnsi="宋体" w:cs="宋体" w:eastAsia="宋体" w:hint="default"/>
                <w:spacing w:val="-3"/>
                <w:sz w:val="18"/>
                <w:szCs w:val="18"/>
              </w:rPr>
              <w:t>广、技术服务。</w:t>
            </w:r>
          </w:p>
          <w:p>
            <w:pPr>
              <w:pStyle w:val="TableParagraph"/>
              <w:spacing w:line="319" w:lineRule="auto" w:before="19"/>
              <w:ind w:left="103" w:right="173"/>
              <w:jc w:val="left"/>
              <w:rPr>
                <w:rFonts w:ascii="宋体" w:hAnsi="宋体" w:cs="宋体" w:eastAsia="宋体" w:hint="default"/>
                <w:sz w:val="18"/>
                <w:szCs w:val="18"/>
              </w:rPr>
            </w:pPr>
            <w:r>
              <w:rPr>
                <w:rFonts w:ascii="宋体" w:hAnsi="宋体" w:cs="宋体" w:eastAsia="宋体" w:hint="default"/>
                <w:sz w:val="18"/>
                <w:szCs w:val="18"/>
              </w:rPr>
              <w:t>（企业依法自 主选择经营项 目，开展经营 活动；依法须 经批准的项 目，经相关部 门批准后依批 准的内容开展 经营活动；不 得从事本市产 业政策禁止和 限制类项目的 经营活动）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77"/>
              <w:jc w:val="left"/>
              <w:rPr>
                <w:rFonts w:ascii="宋体" w:hAnsi="宋体" w:cs="宋体" w:eastAsia="宋体" w:hint="default"/>
                <w:sz w:val="18"/>
                <w:szCs w:val="18"/>
              </w:rPr>
            </w:pPr>
            <w:r>
              <w:rPr>
                <w:rFonts w:ascii="宋体" w:hAnsi="宋体" w:cs="宋体" w:eastAsia="宋体" w:hint="default"/>
                <w:sz w:val="18"/>
                <w:szCs w:val="18"/>
              </w:rPr>
              <w:t>京蓝有道创业 投资有限公司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1"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01"/>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北京市丰台区 广安路</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号院</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3</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3"/>
              <w:jc w:val="both"/>
              <w:rPr>
                <w:rFonts w:ascii="宋体" w:hAnsi="宋体" w:cs="宋体" w:eastAsia="宋体" w:hint="default"/>
                <w:sz w:val="18"/>
                <w:szCs w:val="18"/>
              </w:rPr>
            </w:pPr>
            <w:r>
              <w:rPr>
                <w:rFonts w:ascii="宋体" w:hAnsi="宋体" w:cs="宋体" w:eastAsia="宋体" w:hint="default"/>
                <w:sz w:val="18"/>
                <w:szCs w:val="18"/>
              </w:rPr>
              <w:t>项目投资、资 产管理、投资 咨询、投资管 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98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103" w:right="177"/>
              <w:jc w:val="left"/>
              <w:rPr>
                <w:rFonts w:ascii="宋体" w:hAnsi="宋体" w:cs="宋体" w:eastAsia="宋体" w:hint="default"/>
                <w:sz w:val="18"/>
                <w:szCs w:val="18"/>
              </w:rPr>
            </w:pPr>
            <w:r>
              <w:rPr>
                <w:rFonts w:ascii="宋体" w:hAnsi="宋体" w:cs="宋体" w:eastAsia="宋体" w:hint="default"/>
                <w:sz w:val="18"/>
                <w:szCs w:val="18"/>
              </w:rPr>
              <w:t>京蓝若水产业 投资有限公司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101"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2"/>
              <w:jc w:val="left"/>
              <w:rPr>
                <w:rFonts w:ascii="宋体" w:hAnsi="宋体" w:cs="宋体" w:eastAsia="宋体" w:hint="default"/>
                <w:sz w:val="18"/>
                <w:szCs w:val="18"/>
              </w:rPr>
            </w:pPr>
            <w:r>
              <w:rPr>
                <w:rFonts w:ascii="宋体" w:hAnsi="宋体" w:cs="宋体" w:eastAsia="宋体" w:hint="default"/>
                <w:sz w:val="18"/>
                <w:szCs w:val="18"/>
              </w:rPr>
              <w:t>北京市丰台区 广安路 </w:t>
            </w:r>
            <w:r>
              <w:rPr>
                <w:rFonts w:ascii="Times New Roman" w:hAnsi="Times New Roman" w:cs="Times New Roman" w:eastAsia="Times New Roman" w:hint="default"/>
                <w:sz w:val="18"/>
                <w:szCs w:val="18"/>
              </w:rPr>
              <w:t>9  </w:t>
            </w:r>
            <w:r>
              <w:rPr>
                <w:rFonts w:ascii="宋体" w:hAnsi="宋体" w:cs="宋体" w:eastAsia="宋体" w:hint="default"/>
                <w:sz w:val="18"/>
                <w:szCs w:val="18"/>
              </w:rPr>
              <w:t>号</w:t>
            </w:r>
          </w:p>
          <w:p>
            <w:pPr>
              <w:pStyle w:val="TableParagraph"/>
              <w:spacing w:line="248" w:lineRule="exact"/>
              <w:ind w:left="103" w:right="0"/>
              <w:jc w:val="left"/>
              <w:rPr>
                <w:rFonts w:ascii="宋体" w:hAnsi="宋体" w:cs="宋体" w:eastAsia="宋体" w:hint="default"/>
                <w:sz w:val="18"/>
                <w:szCs w:val="18"/>
              </w:rPr>
            </w:pPr>
            <w:r>
              <w:rPr>
                <w:rFonts w:ascii="宋体" w:hAnsi="宋体" w:cs="宋体" w:eastAsia="宋体" w:hint="default"/>
                <w:sz w:val="18"/>
                <w:szCs w:val="18"/>
              </w:rPr>
              <w:t>院 </w:t>
            </w:r>
            <w:r>
              <w:rPr>
                <w:rFonts w:ascii="Times New Roman" w:hAnsi="Times New Roman" w:cs="Times New Roman" w:eastAsia="Times New Roman" w:hint="default"/>
                <w:sz w:val="18"/>
                <w:szCs w:val="18"/>
              </w:rPr>
              <w:t>3  </w:t>
            </w:r>
            <w:r>
              <w:rPr>
                <w:rFonts w:ascii="宋体" w:hAnsi="宋体" w:cs="宋体" w:eastAsia="宋体" w:hint="default"/>
                <w:sz w:val="18"/>
                <w:szCs w:val="18"/>
              </w:rPr>
              <w:t>号楼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3"/>
              <w:jc w:val="both"/>
              <w:rPr>
                <w:rFonts w:ascii="宋体" w:hAnsi="宋体" w:cs="宋体" w:eastAsia="宋体" w:hint="default"/>
                <w:sz w:val="18"/>
                <w:szCs w:val="18"/>
              </w:rPr>
            </w:pPr>
            <w:r>
              <w:rPr>
                <w:rFonts w:ascii="宋体" w:hAnsi="宋体" w:cs="宋体" w:eastAsia="宋体" w:hint="default"/>
                <w:sz w:val="18"/>
                <w:szCs w:val="18"/>
              </w:rPr>
              <w:t>项目投资；企 业管理服务； 投资管理；劳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10035" w:hRule="exact"/>
        </w:trPr>
        <w:tc>
          <w:tcPr>
            <w:tcW w:w="13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503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73"/>
              <w:jc w:val="left"/>
              <w:rPr>
                <w:rFonts w:ascii="宋体" w:hAnsi="宋体" w:cs="宋体" w:eastAsia="宋体" w:hint="default"/>
                <w:sz w:val="18"/>
                <w:szCs w:val="18"/>
              </w:rPr>
            </w:pPr>
            <w:r>
              <w:rPr>
                <w:rFonts w:ascii="宋体" w:hAnsi="宋体" w:cs="宋体" w:eastAsia="宋体" w:hint="default"/>
                <w:sz w:val="18"/>
                <w:szCs w:val="18"/>
              </w:rPr>
              <w:t>务服务；技术 咨询服务。</w:t>
            </w:r>
          </w:p>
          <w:p>
            <w:pPr>
              <w:pStyle w:val="TableParagraph"/>
              <w:spacing w:line="314" w:lineRule="auto" w:before="19"/>
              <w:ind w:left="103" w:right="83"/>
              <w:jc w:val="left"/>
              <w:rPr>
                <w:rFonts w:ascii="宋体" w:hAnsi="宋体" w:cs="宋体" w:eastAsia="宋体" w:hint="default"/>
                <w:sz w:val="18"/>
                <w:szCs w:val="18"/>
              </w:rPr>
            </w:pPr>
            <w:r>
              <w:rPr>
                <w:rFonts w:ascii="宋体" w:hAnsi="宋体" w:cs="宋体" w:eastAsia="宋体" w:hint="default"/>
                <w:spacing w:val="-13"/>
                <w:sz w:val="18"/>
                <w:szCs w:val="18"/>
              </w:rPr>
              <w:t>（“</w:t>
            </w:r>
            <w:r>
              <w:rPr>
                <w:rFonts w:ascii="Times New Roman" w:hAnsi="Times New Roman" w:cs="Times New Roman" w:eastAsia="Times New Roman" w:hint="default"/>
                <w:spacing w:val="-13"/>
                <w:sz w:val="18"/>
                <w:szCs w:val="18"/>
              </w:rPr>
              <w:t>1</w:t>
            </w:r>
            <w:r>
              <w:rPr>
                <w:rFonts w:ascii="宋体" w:hAnsi="宋体" w:cs="宋体" w:eastAsia="宋体" w:hint="default"/>
                <w:spacing w:val="-13"/>
                <w:sz w:val="18"/>
                <w:szCs w:val="18"/>
              </w:rPr>
              <w:t>、未经有</w:t>
            </w:r>
            <w:r>
              <w:rPr>
                <w:rFonts w:ascii="宋体" w:hAnsi="宋体" w:cs="宋体" w:eastAsia="宋体" w:hint="default"/>
                <w:sz w:val="18"/>
                <w:szCs w:val="18"/>
              </w:rPr>
              <w:t> 关部门批准， 不得以公开方 式募集资金；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、不得公开开</w:t>
            </w:r>
            <w:r>
              <w:rPr>
                <w:rFonts w:ascii="宋体" w:hAnsi="宋体" w:cs="宋体" w:eastAsia="宋体" w:hint="default"/>
                <w:sz w:val="18"/>
                <w:szCs w:val="18"/>
              </w:rPr>
              <w:t> 展证券类产品 和金融衍生品 交易活动；</w:t>
            </w:r>
            <w:r>
              <w:rPr>
                <w:rFonts w:ascii="Times New Roman" w:hAnsi="Times New Roman" w:cs="Times New Roman" w:eastAsia="Times New Roman" w:hint="default"/>
                <w:sz w:val="18"/>
                <w:szCs w:val="18"/>
              </w:rPr>
              <w:t>3</w:t>
            </w:r>
            <w:r>
              <w:rPr>
                <w:rFonts w:ascii="宋体" w:hAnsi="宋体" w:cs="宋体" w:eastAsia="宋体" w:hint="default"/>
                <w:sz w:val="18"/>
                <w:szCs w:val="18"/>
              </w:rPr>
              <w:t>、 不得发放贷 </w:t>
            </w:r>
            <w:r>
              <w:rPr>
                <w:rFonts w:ascii="宋体" w:hAnsi="宋体" w:cs="宋体" w:eastAsia="宋体" w:hint="default"/>
                <w:spacing w:val="-3"/>
                <w:sz w:val="18"/>
                <w:szCs w:val="18"/>
              </w:rPr>
              <w:t>款；</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、不得对</w:t>
            </w:r>
            <w:r>
              <w:rPr>
                <w:rFonts w:ascii="宋体" w:hAnsi="宋体" w:cs="宋体" w:eastAsia="宋体" w:hint="default"/>
                <w:sz w:val="18"/>
                <w:szCs w:val="18"/>
              </w:rPr>
              <w:t> 所投资企业以 外的其他企业 提供担保；</w:t>
            </w:r>
            <w:r>
              <w:rPr>
                <w:rFonts w:ascii="Times New Roman" w:hAnsi="Times New Roman" w:cs="Times New Roman" w:eastAsia="Times New Roman" w:hint="default"/>
                <w:sz w:val="18"/>
                <w:szCs w:val="18"/>
              </w:rPr>
              <w:t>5</w:t>
            </w:r>
            <w:r>
              <w:rPr>
                <w:rFonts w:ascii="宋体" w:hAnsi="宋体" w:cs="宋体" w:eastAsia="宋体" w:hint="default"/>
                <w:sz w:val="18"/>
                <w:szCs w:val="18"/>
              </w:rPr>
              <w:t>、 不得向投资者 承诺投资本金 不受损失或者 承诺最低收 </w:t>
            </w:r>
            <w:r>
              <w:rPr>
                <w:rFonts w:ascii="宋体" w:hAnsi="宋体" w:cs="宋体" w:eastAsia="宋体" w:hint="default"/>
                <w:spacing w:val="-16"/>
                <w:sz w:val="18"/>
                <w:szCs w:val="18"/>
              </w:rPr>
              <w:t>益”；企业依法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自主选择经营 项目，开展经 营活动；依法 须经批准的项 目，经相关部 门批准后依批 准的内容开展 经营活动；不 得从事本市产 业政策禁止和 限制类项目的 </w:t>
            </w:r>
            <w:r>
              <w:rPr>
                <w:rFonts w:ascii="宋体" w:hAnsi="宋体" w:cs="宋体" w:eastAsia="宋体" w:hint="default"/>
                <w:spacing w:val="-15"/>
                <w:sz w:val="18"/>
                <w:szCs w:val="18"/>
              </w:rPr>
              <w:t>经营活动。）</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3795"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2"/>
              <w:ind w:left="103" w:right="177"/>
              <w:jc w:val="left"/>
              <w:rPr>
                <w:rFonts w:ascii="宋体" w:hAnsi="宋体" w:cs="宋体" w:eastAsia="宋体" w:hint="default"/>
                <w:sz w:val="18"/>
                <w:szCs w:val="18"/>
              </w:rPr>
            </w:pPr>
            <w:r>
              <w:rPr>
                <w:rFonts w:ascii="宋体" w:hAnsi="宋体" w:cs="宋体" w:eastAsia="宋体" w:hint="default"/>
                <w:sz w:val="18"/>
                <w:szCs w:val="18"/>
              </w:rPr>
              <w:t>浙江京蓝得韬 投资有限公司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103" w:right="0"/>
              <w:jc w:val="left"/>
              <w:rPr>
                <w:rFonts w:ascii="宋体" w:hAnsi="宋体" w:cs="宋体" w:eastAsia="宋体" w:hint="default"/>
                <w:sz w:val="18"/>
                <w:szCs w:val="18"/>
              </w:rPr>
            </w:pPr>
            <w:r>
              <w:rPr>
                <w:rFonts w:ascii="宋体" w:hAnsi="宋体" w:cs="宋体" w:eastAsia="宋体" w:hint="default"/>
                <w:sz w:val="18"/>
                <w:szCs w:val="18"/>
              </w:rPr>
              <w:t>上城区甘水巷</w:t>
            </w:r>
          </w:p>
          <w:p>
            <w:pPr>
              <w:pStyle w:val="TableParagraph"/>
              <w:spacing w:line="240" w:lineRule="auto" w:before="7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39  </w:t>
            </w:r>
            <w:r>
              <w:rPr>
                <w:rFonts w:ascii="宋体" w:hAnsi="宋体" w:cs="宋体" w:eastAsia="宋体" w:hint="default"/>
                <w:sz w:val="18"/>
                <w:szCs w:val="18"/>
              </w:rPr>
              <w:t>号 </w:t>
            </w:r>
            <w:r>
              <w:rPr>
                <w:rFonts w:ascii="Times New Roman" w:hAnsi="Times New Roman" w:cs="Times New Roman" w:eastAsia="Times New Roman" w:hint="default"/>
                <w:sz w:val="18"/>
                <w:szCs w:val="18"/>
              </w:rPr>
              <w:t>157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
              <w:jc w:val="left"/>
              <w:rPr>
                <w:rFonts w:ascii="宋体" w:hAnsi="宋体" w:cs="宋体" w:eastAsia="宋体" w:hint="default"/>
                <w:sz w:val="18"/>
                <w:szCs w:val="18"/>
              </w:rPr>
            </w:pPr>
            <w:r>
              <w:rPr>
                <w:rFonts w:ascii="宋体" w:hAnsi="宋体" w:cs="宋体" w:eastAsia="宋体" w:hint="default"/>
                <w:sz w:val="18"/>
                <w:szCs w:val="18"/>
              </w:rPr>
              <w:t>服务：实业投 </w:t>
            </w:r>
            <w:r>
              <w:rPr>
                <w:rFonts w:ascii="宋体" w:hAnsi="宋体" w:cs="宋体" w:eastAsia="宋体" w:hint="default"/>
                <w:spacing w:val="-3"/>
                <w:sz w:val="18"/>
                <w:szCs w:val="18"/>
              </w:rPr>
              <w:t>资，投资管理。</w:t>
            </w:r>
          </w:p>
          <w:p>
            <w:pPr>
              <w:pStyle w:val="TableParagraph"/>
              <w:spacing w:line="316" w:lineRule="auto" w:before="19"/>
              <w:ind w:left="103" w:right="11"/>
              <w:jc w:val="left"/>
              <w:rPr>
                <w:rFonts w:ascii="宋体" w:hAnsi="宋体" w:cs="宋体" w:eastAsia="宋体" w:hint="default"/>
                <w:sz w:val="18"/>
                <w:szCs w:val="18"/>
              </w:rPr>
            </w:pPr>
            <w:r>
              <w:rPr>
                <w:rFonts w:ascii="宋体" w:hAnsi="宋体" w:cs="宋体" w:eastAsia="宋体" w:hint="default"/>
                <w:sz w:val="18"/>
                <w:szCs w:val="18"/>
              </w:rPr>
              <w:t>（未经金融等 监管部门批 准，不得从事 向公众融资存 </w:t>
            </w:r>
            <w:r>
              <w:rPr>
                <w:rFonts w:ascii="宋体" w:hAnsi="宋体" w:cs="宋体" w:eastAsia="宋体" w:hint="default"/>
                <w:spacing w:val="-3"/>
                <w:sz w:val="18"/>
                <w:szCs w:val="18"/>
              </w:rPr>
              <w:t>款、融资担保、</w:t>
            </w:r>
            <w:r>
              <w:rPr>
                <w:rFonts w:ascii="宋体" w:hAnsi="宋体" w:cs="宋体" w:eastAsia="宋体" w:hint="default"/>
                <w:sz w:val="18"/>
                <w:szCs w:val="18"/>
              </w:rPr>
              <w:t> 代客理财等金 </w:t>
            </w:r>
            <w:r>
              <w:rPr>
                <w:rFonts w:ascii="宋体" w:hAnsi="宋体" w:cs="宋体" w:eastAsia="宋体" w:hint="default"/>
                <w:spacing w:val="-16"/>
                <w:sz w:val="18"/>
                <w:szCs w:val="18"/>
              </w:rPr>
              <w:t>融服务），企业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管理咨询（依 法须经批准的 项目，经相关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left="60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986" w:hRule="exact"/>
        </w:trPr>
        <w:tc>
          <w:tcPr>
            <w:tcW w:w="13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73"/>
              <w:jc w:val="both"/>
              <w:rPr>
                <w:rFonts w:ascii="宋体" w:hAnsi="宋体" w:cs="宋体" w:eastAsia="宋体" w:hint="default"/>
                <w:sz w:val="18"/>
                <w:szCs w:val="18"/>
              </w:rPr>
            </w:pPr>
            <w:r>
              <w:rPr>
                <w:rFonts w:ascii="宋体" w:hAnsi="宋体" w:cs="宋体" w:eastAsia="宋体" w:hint="default"/>
                <w:sz w:val="18"/>
                <w:szCs w:val="18"/>
              </w:rPr>
              <w:t>部门批准后方 可开展经营活 动）</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820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1"/>
              <w:ind w:left="103" w:right="177"/>
              <w:jc w:val="both"/>
              <w:rPr>
                <w:rFonts w:ascii="宋体" w:hAnsi="宋体" w:cs="宋体" w:eastAsia="宋体" w:hint="default"/>
                <w:sz w:val="18"/>
                <w:szCs w:val="18"/>
              </w:rPr>
            </w:pPr>
            <w:r>
              <w:rPr>
                <w:rFonts w:ascii="宋体" w:hAnsi="宋体" w:cs="宋体" w:eastAsia="宋体" w:hint="default"/>
                <w:sz w:val="18"/>
                <w:szCs w:val="18"/>
              </w:rPr>
              <w:t>京蓝天拓航空 应用技术（北 京）有限公司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316" w:lineRule="auto"/>
              <w:ind w:left="103" w:right="172"/>
              <w:jc w:val="left"/>
              <w:rPr>
                <w:rFonts w:ascii="宋体" w:hAnsi="宋体" w:cs="宋体" w:eastAsia="宋体" w:hint="default"/>
                <w:sz w:val="18"/>
                <w:szCs w:val="18"/>
              </w:rPr>
            </w:pPr>
            <w:r>
              <w:rPr>
                <w:rFonts w:ascii="宋体" w:hAnsi="宋体" w:cs="宋体" w:eastAsia="宋体" w:hint="default"/>
                <w:sz w:val="18"/>
                <w:szCs w:val="18"/>
              </w:rPr>
              <w:t>北京市丰台区 广安路 </w:t>
            </w:r>
            <w:r>
              <w:rPr>
                <w:rFonts w:ascii="Times New Roman" w:hAnsi="Times New Roman" w:cs="Times New Roman" w:eastAsia="Times New Roman" w:hint="default"/>
                <w:sz w:val="18"/>
                <w:szCs w:val="18"/>
              </w:rPr>
              <w:t>9  </w:t>
            </w:r>
            <w:r>
              <w:rPr>
                <w:rFonts w:ascii="宋体" w:hAnsi="宋体" w:cs="宋体" w:eastAsia="宋体" w:hint="default"/>
                <w:sz w:val="18"/>
                <w:szCs w:val="18"/>
              </w:rPr>
              <w:t>号</w:t>
            </w:r>
          </w:p>
          <w:p>
            <w:pPr>
              <w:pStyle w:val="TableParagraph"/>
              <w:spacing w:line="248" w:lineRule="exact"/>
              <w:ind w:left="103" w:right="0"/>
              <w:jc w:val="left"/>
              <w:rPr>
                <w:rFonts w:ascii="宋体" w:hAnsi="宋体" w:cs="宋体" w:eastAsia="宋体" w:hint="default"/>
                <w:sz w:val="18"/>
                <w:szCs w:val="18"/>
              </w:rPr>
            </w:pPr>
            <w:r>
              <w:rPr>
                <w:rFonts w:ascii="宋体" w:hAnsi="宋体" w:cs="宋体" w:eastAsia="宋体" w:hint="default"/>
                <w:sz w:val="18"/>
                <w:szCs w:val="18"/>
              </w:rPr>
              <w:t>院 </w:t>
            </w:r>
            <w:r>
              <w:rPr>
                <w:rFonts w:ascii="Times New Roman" w:hAnsi="Times New Roman" w:cs="Times New Roman" w:eastAsia="Times New Roman" w:hint="default"/>
                <w:sz w:val="18"/>
                <w:szCs w:val="18"/>
              </w:rPr>
              <w:t>3  </w:t>
            </w:r>
            <w:r>
              <w:rPr>
                <w:rFonts w:ascii="宋体" w:hAnsi="宋体" w:cs="宋体" w:eastAsia="宋体" w:hint="default"/>
                <w:sz w:val="18"/>
                <w:szCs w:val="18"/>
              </w:rPr>
              <w:t>号楼</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519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
              <w:jc w:val="left"/>
              <w:rPr>
                <w:rFonts w:ascii="宋体" w:hAnsi="宋体" w:cs="宋体" w:eastAsia="宋体" w:hint="default"/>
                <w:sz w:val="18"/>
                <w:szCs w:val="18"/>
              </w:rPr>
            </w:pPr>
            <w:r>
              <w:rPr>
                <w:rFonts w:ascii="宋体" w:hAnsi="宋体" w:cs="宋体" w:eastAsia="宋体" w:hint="default"/>
                <w:sz w:val="18"/>
                <w:szCs w:val="18"/>
              </w:rPr>
              <w:t>技术开发、技 术服务、技术 推广、技术转 </w:t>
            </w:r>
            <w:r>
              <w:rPr>
                <w:rFonts w:ascii="宋体" w:hAnsi="宋体" w:cs="宋体" w:eastAsia="宋体" w:hint="default"/>
                <w:spacing w:val="-3"/>
                <w:sz w:val="18"/>
                <w:szCs w:val="18"/>
              </w:rPr>
              <w:t>让、技术咨询；</w:t>
            </w:r>
            <w:r>
              <w:rPr>
                <w:rFonts w:ascii="宋体" w:hAnsi="宋体" w:cs="宋体" w:eastAsia="宋体" w:hint="default"/>
                <w:sz w:val="18"/>
                <w:szCs w:val="18"/>
              </w:rPr>
              <w:t> 销售电子产 </w:t>
            </w:r>
            <w:r>
              <w:rPr>
                <w:rFonts w:ascii="宋体" w:hAnsi="宋体" w:cs="宋体" w:eastAsia="宋体" w:hint="default"/>
                <w:spacing w:val="-3"/>
                <w:sz w:val="18"/>
                <w:szCs w:val="18"/>
              </w:rPr>
              <w:t>品、仪器仪表、</w:t>
            </w:r>
            <w:r>
              <w:rPr>
                <w:rFonts w:ascii="宋体" w:hAnsi="宋体" w:cs="宋体" w:eastAsia="宋体" w:hint="default"/>
                <w:sz w:val="18"/>
                <w:szCs w:val="18"/>
              </w:rPr>
              <w:t> 金属材料、五 金交点（不在 实体店铺经 </w:t>
            </w:r>
            <w:r>
              <w:rPr>
                <w:rFonts w:ascii="宋体" w:hAnsi="宋体" w:cs="宋体" w:eastAsia="宋体" w:hint="default"/>
                <w:spacing w:val="-15"/>
                <w:sz w:val="18"/>
                <w:szCs w:val="18"/>
              </w:rPr>
              <w:t>营）、机械设</w:t>
            </w:r>
            <w:r>
              <w:rPr>
                <w:rFonts w:ascii="宋体" w:hAnsi="宋体" w:cs="宋体" w:eastAsia="宋体" w:hint="default"/>
                <w:sz w:val="18"/>
                <w:szCs w:val="18"/>
              </w:rPr>
              <w:t> 备、模型；机 械设备租赁； 应用软件服 </w:t>
            </w:r>
            <w:r>
              <w:rPr>
                <w:rFonts w:ascii="宋体" w:hAnsi="宋体" w:cs="宋体" w:eastAsia="宋体" w:hint="default"/>
                <w:spacing w:val="-16"/>
                <w:sz w:val="18"/>
                <w:szCs w:val="18"/>
              </w:rPr>
              <w:t>务。（企业依法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自主选择经营 项目，开展经 营活动；依法 须经批准的项 目，经相关部 门批准后依批 准的内容开展 经营活动；不 得从事本市产 业政策禁止和 限制类项目的 </w:t>
            </w:r>
            <w:r>
              <w:rPr>
                <w:rFonts w:ascii="宋体" w:hAnsi="宋体" w:cs="宋体" w:eastAsia="宋体" w:hint="default"/>
                <w:spacing w:val="-15"/>
                <w:sz w:val="18"/>
                <w:szCs w:val="18"/>
              </w:rPr>
              <w:t>经营活动。）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731"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9" w:lineRule="auto"/>
              <w:ind w:left="103" w:right="177"/>
              <w:jc w:val="left"/>
              <w:rPr>
                <w:rFonts w:ascii="宋体" w:hAnsi="宋体" w:cs="宋体" w:eastAsia="宋体" w:hint="default"/>
                <w:sz w:val="18"/>
                <w:szCs w:val="18"/>
              </w:rPr>
            </w:pPr>
            <w:r>
              <w:rPr>
                <w:rFonts w:ascii="宋体" w:hAnsi="宋体" w:cs="宋体" w:eastAsia="宋体" w:hint="default"/>
                <w:sz w:val="18"/>
                <w:szCs w:val="18"/>
              </w:rPr>
              <w:t>京蓝资源科技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01"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16" w:lineRule="auto"/>
              <w:ind w:left="103" w:right="172"/>
              <w:jc w:val="left"/>
              <w:rPr>
                <w:rFonts w:ascii="宋体" w:hAnsi="宋体" w:cs="宋体" w:eastAsia="宋体" w:hint="default"/>
                <w:sz w:val="18"/>
                <w:szCs w:val="18"/>
              </w:rPr>
            </w:pPr>
            <w:r>
              <w:rPr>
                <w:rFonts w:ascii="宋体" w:hAnsi="宋体" w:cs="宋体" w:eastAsia="宋体" w:hint="default"/>
                <w:sz w:val="18"/>
                <w:szCs w:val="18"/>
              </w:rPr>
              <w:t>北京市丰台区 广安路 </w:t>
            </w:r>
            <w:r>
              <w:rPr>
                <w:rFonts w:ascii="Times New Roman" w:hAnsi="Times New Roman" w:cs="Times New Roman" w:eastAsia="Times New Roman" w:hint="default"/>
                <w:sz w:val="18"/>
                <w:szCs w:val="18"/>
              </w:rPr>
              <w:t>9  </w:t>
            </w:r>
            <w:r>
              <w:rPr>
                <w:rFonts w:ascii="宋体" w:hAnsi="宋体" w:cs="宋体" w:eastAsia="宋体" w:hint="default"/>
                <w:sz w:val="18"/>
                <w:szCs w:val="18"/>
              </w:rPr>
              <w:t>号</w:t>
            </w: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院 </w:t>
            </w:r>
            <w:r>
              <w:rPr>
                <w:rFonts w:ascii="Times New Roman" w:hAnsi="Times New Roman" w:cs="Times New Roman" w:eastAsia="Times New Roman" w:hint="default"/>
                <w:sz w:val="18"/>
                <w:szCs w:val="18"/>
              </w:rPr>
              <w:t>3 </w:t>
            </w:r>
            <w:r>
              <w:rPr>
                <w:rFonts w:ascii="宋体" w:hAnsi="宋体" w:cs="宋体" w:eastAsia="宋体" w:hint="default"/>
                <w:sz w:val="18"/>
                <w:szCs w:val="18"/>
              </w:rPr>
              <w:t>号楼</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504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
              <w:jc w:val="left"/>
              <w:rPr>
                <w:rFonts w:ascii="宋体" w:hAnsi="宋体" w:cs="宋体" w:eastAsia="宋体" w:hint="default"/>
                <w:sz w:val="18"/>
                <w:szCs w:val="18"/>
              </w:rPr>
            </w:pPr>
            <w:r>
              <w:rPr>
                <w:rFonts w:ascii="宋体" w:hAnsi="宋体" w:cs="宋体" w:eastAsia="宋体" w:hint="default"/>
                <w:sz w:val="18"/>
                <w:szCs w:val="18"/>
              </w:rPr>
              <w:t>技术开发技 </w:t>
            </w:r>
            <w:r>
              <w:rPr>
                <w:rFonts w:ascii="宋体" w:hAnsi="宋体" w:cs="宋体" w:eastAsia="宋体" w:hint="default"/>
                <w:spacing w:val="-3"/>
                <w:sz w:val="18"/>
                <w:szCs w:val="18"/>
              </w:rPr>
              <w:t>术、技术转让、</w:t>
            </w:r>
            <w:r>
              <w:rPr>
                <w:rFonts w:ascii="宋体" w:hAnsi="宋体" w:cs="宋体" w:eastAsia="宋体" w:hint="default"/>
                <w:sz w:val="18"/>
                <w:szCs w:val="18"/>
              </w:rPr>
              <w:t> 技术咨询、技 术服务、技术 推广；合同能 源管理；工程 设计；新能源 设备销售、节 能产品销售； 机械设备租 </w:t>
            </w:r>
            <w:r>
              <w:rPr>
                <w:rFonts w:ascii="宋体" w:hAnsi="宋体" w:cs="宋体" w:eastAsia="宋体" w:hint="default"/>
                <w:spacing w:val="-16"/>
                <w:sz w:val="18"/>
                <w:szCs w:val="18"/>
              </w:rPr>
              <w:t>赁。（企业依法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自主选择经营 项目，开展经 营活动；依法 须经批准的项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2547" w:hRule="exact"/>
        </w:trPr>
        <w:tc>
          <w:tcPr>
            <w:tcW w:w="13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73"/>
              <w:jc w:val="both"/>
              <w:rPr>
                <w:rFonts w:ascii="宋体" w:hAnsi="宋体" w:cs="宋体" w:eastAsia="宋体" w:hint="default"/>
                <w:sz w:val="18"/>
                <w:szCs w:val="18"/>
              </w:rPr>
            </w:pPr>
            <w:r>
              <w:rPr>
                <w:rFonts w:ascii="宋体" w:hAnsi="宋体" w:cs="宋体" w:eastAsia="宋体" w:hint="default"/>
                <w:sz w:val="18"/>
                <w:szCs w:val="18"/>
              </w:rPr>
              <w:t>目，经相关部 门批准后依批 准的内容开展 经营活动；不 得从事本市产 业政策禁止和 限制类项目的 </w:t>
            </w:r>
            <w:r>
              <w:rPr>
                <w:rFonts w:ascii="宋体" w:hAnsi="宋体" w:cs="宋体" w:eastAsia="宋体" w:hint="default"/>
                <w:spacing w:val="-15"/>
                <w:sz w:val="18"/>
                <w:szCs w:val="18"/>
              </w:rPr>
              <w:t>经营活动。）</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82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316" w:lineRule="auto"/>
              <w:ind w:left="103" w:right="177"/>
              <w:jc w:val="left"/>
              <w:rPr>
                <w:rFonts w:ascii="宋体" w:hAnsi="宋体" w:cs="宋体" w:eastAsia="宋体" w:hint="default"/>
                <w:sz w:val="18"/>
                <w:szCs w:val="18"/>
              </w:rPr>
            </w:pPr>
            <w:r>
              <w:rPr>
                <w:rFonts w:ascii="宋体" w:hAnsi="宋体" w:cs="宋体" w:eastAsia="宋体" w:hint="default"/>
                <w:sz w:val="18"/>
                <w:szCs w:val="18"/>
              </w:rPr>
              <w:t>京蓝能科技术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312" w:lineRule="auto"/>
              <w:ind w:left="103" w:right="100"/>
              <w:jc w:val="left"/>
              <w:rPr>
                <w:rFonts w:ascii="宋体" w:hAnsi="宋体" w:cs="宋体" w:eastAsia="宋体" w:hint="default"/>
                <w:sz w:val="18"/>
                <w:szCs w:val="18"/>
              </w:rPr>
            </w:pPr>
            <w:r>
              <w:rPr>
                <w:rFonts w:ascii="宋体" w:hAnsi="宋体" w:cs="宋体" w:eastAsia="宋体" w:hint="default"/>
                <w:sz w:val="18"/>
                <w:szCs w:val="18"/>
              </w:rPr>
              <w:t>北京市昌平区 科技园区仁和 路</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号</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幢</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218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
              <w:jc w:val="left"/>
              <w:rPr>
                <w:rFonts w:ascii="宋体" w:hAnsi="宋体" w:cs="宋体" w:eastAsia="宋体" w:hint="default"/>
                <w:sz w:val="18"/>
                <w:szCs w:val="18"/>
              </w:rPr>
            </w:pPr>
            <w:r>
              <w:rPr>
                <w:rFonts w:ascii="宋体" w:hAnsi="宋体" w:cs="宋体" w:eastAsia="宋体" w:hint="default"/>
                <w:sz w:val="18"/>
                <w:szCs w:val="18"/>
              </w:rPr>
              <w:t>技术开发、技 术推广、技术 转让、技术咨 询、基础软件 服务、应用软 件服务；计算 机系统服务； 项目投资；销 售计算机、软 件及辅助设 </w:t>
            </w:r>
            <w:r>
              <w:rPr>
                <w:rFonts w:ascii="宋体" w:hAnsi="宋体" w:cs="宋体" w:eastAsia="宋体" w:hint="default"/>
                <w:spacing w:val="-3"/>
                <w:sz w:val="18"/>
                <w:szCs w:val="18"/>
              </w:rPr>
              <w:t>备、机械设备、</w:t>
            </w:r>
            <w:r>
              <w:rPr>
                <w:rFonts w:ascii="宋体" w:hAnsi="宋体" w:cs="宋体" w:eastAsia="宋体" w:hint="default"/>
                <w:sz w:val="18"/>
                <w:szCs w:val="18"/>
              </w:rPr>
              <w:t> 电子产品、通 讯设备、五金 交电、金属材 </w:t>
            </w:r>
            <w:r>
              <w:rPr>
                <w:rFonts w:ascii="宋体" w:hAnsi="宋体" w:cs="宋体" w:eastAsia="宋体" w:hint="default"/>
                <w:spacing w:val="-3"/>
                <w:sz w:val="18"/>
                <w:szCs w:val="18"/>
              </w:rPr>
              <w:t>料、化工产品、</w:t>
            </w:r>
            <w:r>
              <w:rPr>
                <w:rFonts w:ascii="宋体" w:hAnsi="宋体" w:cs="宋体" w:eastAsia="宋体" w:hint="default"/>
                <w:sz w:val="18"/>
                <w:szCs w:val="18"/>
              </w:rPr>
              <w:t> 建筑材料；维 修仪器仪表、 计算机；租赁 计算机、机械 设备（不含汽 </w:t>
            </w:r>
            <w:r>
              <w:rPr>
                <w:rFonts w:ascii="宋体" w:hAnsi="宋体" w:cs="宋体" w:eastAsia="宋体" w:hint="default"/>
                <w:spacing w:val="-16"/>
                <w:sz w:val="18"/>
                <w:szCs w:val="18"/>
              </w:rPr>
              <w:t>车租赁）；货物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进出口、技术 进出口、代理 进出口；建设 工程项目管 理；专业承包</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58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103" w:right="177"/>
              <w:jc w:val="both"/>
              <w:rPr>
                <w:rFonts w:ascii="宋体" w:hAnsi="宋体" w:cs="宋体" w:eastAsia="宋体" w:hint="default"/>
                <w:sz w:val="18"/>
                <w:szCs w:val="18"/>
              </w:rPr>
            </w:pPr>
            <w:r>
              <w:rPr>
                <w:rFonts w:ascii="宋体" w:hAnsi="宋体" w:cs="宋体" w:eastAsia="宋体" w:hint="default"/>
                <w:sz w:val="18"/>
                <w:szCs w:val="18"/>
              </w:rPr>
              <w:t>林州京蓝能科 余热发电有限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1" w:right="0"/>
              <w:jc w:val="left"/>
              <w:rPr>
                <w:rFonts w:ascii="宋体" w:hAnsi="宋体" w:cs="宋体" w:eastAsia="宋体" w:hint="default"/>
                <w:sz w:val="18"/>
                <w:szCs w:val="18"/>
              </w:rPr>
            </w:pPr>
            <w:r>
              <w:rPr>
                <w:rFonts w:ascii="宋体" w:hAnsi="宋体" w:cs="宋体" w:eastAsia="宋体" w:hint="default"/>
                <w:sz w:val="18"/>
                <w:szCs w:val="18"/>
              </w:rPr>
              <w:t>林州市陵阳镇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09" w:lineRule="auto"/>
              <w:ind w:left="103" w:right="172"/>
              <w:jc w:val="both"/>
              <w:rPr>
                <w:rFonts w:ascii="宋体" w:hAnsi="宋体" w:cs="宋体" w:eastAsia="宋体" w:hint="default"/>
                <w:sz w:val="18"/>
                <w:szCs w:val="18"/>
              </w:rPr>
            </w:pPr>
            <w:r>
              <w:rPr>
                <w:rFonts w:ascii="宋体" w:hAnsi="宋体" w:cs="宋体" w:eastAsia="宋体" w:hint="default"/>
                <w:sz w:val="18"/>
                <w:szCs w:val="18"/>
              </w:rPr>
              <w:t>林州市陵阳镇 张官营村 </w:t>
            </w:r>
            <w:r>
              <w:rPr>
                <w:rFonts w:ascii="Times New Roman" w:hAnsi="Times New Roman" w:cs="Times New Roman" w:eastAsia="Times New Roman" w:hint="default"/>
                <w:sz w:val="18"/>
                <w:szCs w:val="18"/>
              </w:rPr>
              <w:t>299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3"/>
              <w:jc w:val="both"/>
              <w:rPr>
                <w:rFonts w:ascii="宋体" w:hAnsi="宋体" w:cs="宋体" w:eastAsia="宋体" w:hint="default"/>
                <w:sz w:val="18"/>
                <w:szCs w:val="18"/>
              </w:rPr>
            </w:pPr>
            <w:r>
              <w:rPr>
                <w:rFonts w:ascii="宋体" w:hAnsi="宋体" w:cs="宋体" w:eastAsia="宋体" w:hint="default"/>
                <w:sz w:val="18"/>
                <w:szCs w:val="18"/>
              </w:rPr>
              <w:t>余热发电及销 售；设备租赁 和技术服务。</w:t>
            </w:r>
          </w:p>
          <w:p>
            <w:pPr>
              <w:pStyle w:val="TableParagraph"/>
              <w:spacing w:line="319" w:lineRule="auto" w:before="19"/>
              <w:ind w:left="103" w:right="173"/>
              <w:jc w:val="both"/>
              <w:rPr>
                <w:rFonts w:ascii="宋体" w:hAnsi="宋体" w:cs="宋体" w:eastAsia="宋体" w:hint="default"/>
                <w:sz w:val="18"/>
                <w:szCs w:val="18"/>
              </w:rPr>
            </w:pPr>
            <w:r>
              <w:rPr>
                <w:rFonts w:ascii="宋体" w:hAnsi="宋体" w:cs="宋体" w:eastAsia="宋体" w:hint="default"/>
                <w:sz w:val="18"/>
                <w:szCs w:val="18"/>
              </w:rPr>
              <w:t>（依法须经批 准的项目，经 相关部门批准 后方可开展经 营活动）</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京蓝环境科技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固安县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河北省廊坊市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环境治理技术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9411"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72"/>
              <w:jc w:val="both"/>
              <w:rPr>
                <w:rFonts w:ascii="宋体" w:hAnsi="宋体" w:cs="宋体" w:eastAsia="宋体" w:hint="default"/>
                <w:sz w:val="18"/>
                <w:szCs w:val="18"/>
              </w:rPr>
            </w:pPr>
            <w:r>
              <w:rPr>
                <w:rFonts w:ascii="宋体" w:hAnsi="宋体" w:cs="宋体" w:eastAsia="宋体" w:hint="default"/>
                <w:sz w:val="18"/>
                <w:szCs w:val="18"/>
              </w:rPr>
              <w:t>固安县工业园 区南区通大道 南侧、富达路 东侧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1"/>
              <w:jc w:val="left"/>
              <w:rPr>
                <w:rFonts w:ascii="宋体" w:hAnsi="宋体" w:cs="宋体" w:eastAsia="宋体" w:hint="default"/>
                <w:sz w:val="18"/>
                <w:szCs w:val="18"/>
              </w:rPr>
            </w:pPr>
            <w:r>
              <w:rPr>
                <w:rFonts w:ascii="宋体" w:hAnsi="宋体" w:cs="宋体" w:eastAsia="宋体" w:hint="default"/>
                <w:sz w:val="18"/>
                <w:szCs w:val="18"/>
              </w:rPr>
              <w:t>和水处理技术 </w:t>
            </w:r>
            <w:r>
              <w:rPr>
                <w:rFonts w:ascii="宋体" w:hAnsi="宋体" w:cs="宋体" w:eastAsia="宋体" w:hint="default"/>
                <w:spacing w:val="-3"/>
                <w:sz w:val="18"/>
                <w:szCs w:val="18"/>
              </w:rPr>
              <w:t>的开发、咨询、</w:t>
            </w:r>
            <w:r>
              <w:rPr>
                <w:rFonts w:ascii="宋体" w:hAnsi="宋体" w:cs="宋体" w:eastAsia="宋体" w:hint="default"/>
                <w:sz w:val="18"/>
                <w:szCs w:val="18"/>
              </w:rPr>
              <w:t> 应用及转让； 生态环保产品 的开发与应 </w:t>
            </w:r>
            <w:r>
              <w:rPr>
                <w:rFonts w:ascii="宋体" w:hAnsi="宋体" w:cs="宋体" w:eastAsia="宋体" w:hint="default"/>
                <w:spacing w:val="-3"/>
                <w:sz w:val="18"/>
                <w:szCs w:val="18"/>
              </w:rPr>
              <w:t>用、生态修复、</w:t>
            </w:r>
            <w:r>
              <w:rPr>
                <w:rFonts w:ascii="宋体" w:hAnsi="宋体" w:cs="宋体" w:eastAsia="宋体" w:hint="default"/>
                <w:sz w:val="18"/>
                <w:szCs w:val="18"/>
              </w:rPr>
              <w:t> 水土保持；研 究、开发、种 植、销售园林 植物；园林环 境景观的设 计、园林绿化 工程和园林维 护；销售：建 筑材料（不含 </w:t>
            </w:r>
            <w:r>
              <w:rPr>
                <w:rFonts w:ascii="宋体" w:hAnsi="宋体" w:cs="宋体" w:eastAsia="宋体" w:hint="default"/>
                <w:spacing w:val="-16"/>
                <w:sz w:val="18"/>
                <w:szCs w:val="18"/>
              </w:rPr>
              <w:t>砂石料）、园林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机械设备；技 术开发；企业 管理服务；水 污染治理服 务；地质灾害 治理服务；土 木工程施工； 绿化养护及技 </w:t>
            </w:r>
            <w:r>
              <w:rPr>
                <w:rFonts w:ascii="宋体" w:hAnsi="宋体" w:cs="宋体" w:eastAsia="宋体" w:hint="default"/>
                <w:spacing w:val="-16"/>
                <w:sz w:val="18"/>
                <w:szCs w:val="18"/>
              </w:rPr>
              <w:t>术咨询。（依法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须经批准的项 目，经相关部 门批准后方可 开展经营活 动）</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419"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19" w:lineRule="auto"/>
              <w:ind w:left="103" w:right="177"/>
              <w:jc w:val="left"/>
              <w:rPr>
                <w:rFonts w:ascii="宋体" w:hAnsi="宋体" w:cs="宋体" w:eastAsia="宋体" w:hint="default"/>
                <w:sz w:val="18"/>
                <w:szCs w:val="18"/>
              </w:rPr>
            </w:pPr>
            <w:r>
              <w:rPr>
                <w:rFonts w:ascii="宋体" w:hAnsi="宋体" w:cs="宋体" w:eastAsia="宋体" w:hint="default"/>
                <w:sz w:val="18"/>
                <w:szCs w:val="18"/>
              </w:rPr>
              <w:t>京蓝生态科技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6" w:lineRule="auto"/>
              <w:ind w:left="103" w:right="101"/>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北京市丰台区 广安路</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号院</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3</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
              <w:jc w:val="left"/>
              <w:rPr>
                <w:rFonts w:ascii="宋体" w:hAnsi="宋体" w:cs="宋体" w:eastAsia="宋体" w:hint="default"/>
                <w:sz w:val="18"/>
                <w:szCs w:val="18"/>
              </w:rPr>
            </w:pPr>
            <w:r>
              <w:rPr>
                <w:rFonts w:ascii="宋体" w:hAnsi="宋体" w:cs="宋体" w:eastAsia="宋体" w:hint="default"/>
                <w:sz w:val="18"/>
                <w:szCs w:val="18"/>
              </w:rPr>
              <w:t>技术开发、技 术推广、技术 转让、技术咨 </w:t>
            </w:r>
            <w:r>
              <w:rPr>
                <w:rFonts w:ascii="宋体" w:hAnsi="宋体" w:cs="宋体" w:eastAsia="宋体" w:hint="default"/>
                <w:spacing w:val="-3"/>
                <w:sz w:val="18"/>
                <w:szCs w:val="18"/>
              </w:rPr>
              <w:t>询、技术服务、</w:t>
            </w:r>
            <w:r>
              <w:rPr>
                <w:rFonts w:ascii="宋体" w:hAnsi="宋体" w:cs="宋体" w:eastAsia="宋体" w:hint="default"/>
                <w:sz w:val="18"/>
                <w:szCs w:val="18"/>
              </w:rPr>
              <w:t> 技术培训；货 物进出口、技 术进出口、代 理进出口；生 态环境治理； 水污染治理； 污水处理；大 气污染治理； 环境监测；工 程勘察设计；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60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2235" w:hRule="exact"/>
        </w:trPr>
        <w:tc>
          <w:tcPr>
            <w:tcW w:w="13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73"/>
              <w:jc w:val="left"/>
              <w:rPr>
                <w:rFonts w:ascii="宋体" w:hAnsi="宋体" w:cs="宋体" w:eastAsia="宋体" w:hint="default"/>
                <w:sz w:val="18"/>
                <w:szCs w:val="18"/>
              </w:rPr>
            </w:pPr>
            <w:r>
              <w:rPr>
                <w:rFonts w:ascii="宋体" w:hAnsi="宋体" w:cs="宋体" w:eastAsia="宋体" w:hint="default"/>
                <w:sz w:val="18"/>
                <w:szCs w:val="18"/>
              </w:rPr>
              <w:t>规划管理；城 市园林绿化； 工程和技术研 究与试验发 展；销售机械 设备；经济信 息咨询</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1595"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0"/>
              <w:ind w:left="103" w:right="177"/>
              <w:jc w:val="left"/>
              <w:rPr>
                <w:rFonts w:ascii="宋体" w:hAnsi="宋体" w:cs="宋体" w:eastAsia="宋体" w:hint="default"/>
                <w:sz w:val="18"/>
                <w:szCs w:val="18"/>
              </w:rPr>
            </w:pPr>
            <w:r>
              <w:rPr>
                <w:rFonts w:ascii="宋体" w:hAnsi="宋体" w:cs="宋体" w:eastAsia="宋体" w:hint="default"/>
                <w:sz w:val="18"/>
                <w:szCs w:val="18"/>
              </w:rPr>
              <w:t>甘肃京蓝生态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甘肃省庆阳市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103" w:right="172"/>
              <w:jc w:val="both"/>
              <w:rPr>
                <w:rFonts w:ascii="宋体" w:hAnsi="宋体" w:cs="宋体" w:eastAsia="宋体" w:hint="default"/>
                <w:sz w:val="18"/>
                <w:szCs w:val="18"/>
              </w:rPr>
            </w:pPr>
            <w:r>
              <w:rPr>
                <w:rFonts w:ascii="宋体" w:hAnsi="宋体" w:cs="宋体" w:eastAsia="宋体" w:hint="default"/>
                <w:sz w:val="18"/>
                <w:szCs w:val="18"/>
              </w:rPr>
              <w:t>甘肃省庆阳市 西峰区长庆大 道（庆华商务 大厦 </w:t>
            </w:r>
            <w:r>
              <w:rPr>
                <w:rFonts w:ascii="Times New Roman" w:hAnsi="Times New Roman" w:cs="Times New Roman" w:eastAsia="Times New Roman" w:hint="default"/>
                <w:sz w:val="18"/>
                <w:szCs w:val="18"/>
              </w:rPr>
              <w:t>4  </w:t>
            </w:r>
            <w:r>
              <w:rPr>
                <w:rFonts w:ascii="宋体" w:hAnsi="宋体" w:cs="宋体" w:eastAsia="宋体" w:hint="default"/>
                <w:sz w:val="18"/>
                <w:szCs w:val="18"/>
              </w:rPr>
              <w:t>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
              <w:jc w:val="left"/>
              <w:rPr>
                <w:rFonts w:ascii="宋体" w:hAnsi="宋体" w:cs="宋体" w:eastAsia="宋体" w:hint="default"/>
                <w:sz w:val="18"/>
                <w:szCs w:val="18"/>
              </w:rPr>
            </w:pPr>
            <w:r>
              <w:rPr>
                <w:rFonts w:ascii="宋体" w:hAnsi="宋体" w:cs="宋体" w:eastAsia="宋体" w:hint="default"/>
                <w:sz w:val="18"/>
                <w:szCs w:val="18"/>
              </w:rPr>
              <w:t>水生态治理、 河道修复、生 态修复、市政 园林、城市给 排水、海绵城 </w:t>
            </w:r>
            <w:r>
              <w:rPr>
                <w:rFonts w:ascii="宋体" w:hAnsi="宋体" w:cs="宋体" w:eastAsia="宋体" w:hint="default"/>
                <w:spacing w:val="-3"/>
                <w:sz w:val="18"/>
                <w:szCs w:val="18"/>
              </w:rPr>
              <w:t>市、城市管廊、</w:t>
            </w:r>
            <w:r>
              <w:rPr>
                <w:rFonts w:ascii="宋体" w:hAnsi="宋体" w:cs="宋体" w:eastAsia="宋体" w:hint="default"/>
                <w:sz w:val="18"/>
                <w:szCs w:val="18"/>
              </w:rPr>
              <w:t> 现代生态农 </w:t>
            </w:r>
            <w:r>
              <w:rPr>
                <w:rFonts w:ascii="宋体" w:hAnsi="宋体" w:cs="宋体" w:eastAsia="宋体" w:hint="default"/>
                <w:spacing w:val="-3"/>
                <w:sz w:val="18"/>
                <w:szCs w:val="18"/>
              </w:rPr>
              <w:t>业、土壤修复、</w:t>
            </w:r>
            <w:r>
              <w:rPr>
                <w:rFonts w:ascii="宋体" w:hAnsi="宋体" w:cs="宋体" w:eastAsia="宋体" w:hint="default"/>
                <w:sz w:val="18"/>
                <w:szCs w:val="18"/>
              </w:rPr>
              <w:t> 节水灌溉工程 设计施工、节 水灌溉工程设 备生产、销售 </w:t>
            </w:r>
            <w:r>
              <w:rPr>
                <w:rFonts w:ascii="宋体" w:hAnsi="宋体" w:cs="宋体" w:eastAsia="宋体" w:hint="default"/>
                <w:spacing w:val="-3"/>
                <w:sz w:val="18"/>
                <w:szCs w:val="18"/>
              </w:rPr>
              <w:t>及安装。灌溉、</w:t>
            </w:r>
            <w:r>
              <w:rPr>
                <w:rFonts w:ascii="宋体" w:hAnsi="宋体" w:cs="宋体" w:eastAsia="宋体" w:hint="default"/>
                <w:sz w:val="18"/>
                <w:szCs w:val="18"/>
              </w:rPr>
              <w:t> 农村饮水、建 筑用</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PVC</w:t>
            </w:r>
            <w:r>
              <w:rPr>
                <w:rFonts w:ascii="宋体" w:hAnsi="宋体" w:cs="宋体" w:eastAsia="宋体" w:hint="default"/>
                <w:sz w:val="18"/>
                <w:szCs w:val="18"/>
              </w:rPr>
              <w:t>、 </w:t>
            </w:r>
            <w:r>
              <w:rPr>
                <w:rFonts w:ascii="Times New Roman" w:hAnsi="Times New Roman" w:cs="Times New Roman" w:eastAsia="Times New Roman" w:hint="default"/>
                <w:spacing w:val="-13"/>
                <w:sz w:val="18"/>
                <w:szCs w:val="18"/>
              </w:rPr>
              <w:t>PE</w:t>
            </w:r>
            <w:r>
              <w:rPr>
                <w:rFonts w:ascii="宋体" w:hAnsi="宋体" w:cs="宋体" w:eastAsia="宋体" w:hint="default"/>
                <w:spacing w:val="-13"/>
                <w:sz w:val="18"/>
                <w:szCs w:val="18"/>
              </w:rPr>
              <w:t>、</w:t>
            </w:r>
            <w:r>
              <w:rPr>
                <w:rFonts w:ascii="Times New Roman" w:hAnsi="Times New Roman" w:cs="Times New Roman" w:eastAsia="Times New Roman" w:hint="default"/>
                <w:spacing w:val="-13"/>
                <w:sz w:val="18"/>
                <w:szCs w:val="18"/>
              </w:rPr>
              <w:t>PP</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给排水 管材及管件制 造、销售；滴 管带（管） 、 输配水软管、 过滤器、施肥 器、微灌设备 的生产、销售 及安装；农业 机械、化肥、 农膜、建筑材 料销售；开发 及销售计算机 软件及辅助设 </w:t>
            </w:r>
            <w:r>
              <w:rPr>
                <w:rFonts w:ascii="宋体" w:hAnsi="宋体" w:cs="宋体" w:eastAsia="宋体" w:hint="default"/>
                <w:spacing w:val="-3"/>
                <w:sz w:val="18"/>
                <w:szCs w:val="18"/>
              </w:rPr>
              <w:t>备、电子产品、</w:t>
            </w:r>
            <w:r>
              <w:rPr>
                <w:rFonts w:ascii="宋体" w:hAnsi="宋体" w:cs="宋体" w:eastAsia="宋体" w:hint="default"/>
                <w:sz w:val="18"/>
                <w:szCs w:val="18"/>
              </w:rPr>
              <w:t> 机械产品；生 产加工计算机 软硬件、仪器 仪表、自动化 监控设备、工 业自动化控制 设备（依法须</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698" w:right="0"/>
              <w:jc w:val="lef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1611" w:hRule="exact"/>
        </w:trPr>
        <w:tc>
          <w:tcPr>
            <w:tcW w:w="13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73"/>
              <w:jc w:val="left"/>
              <w:rPr>
                <w:rFonts w:ascii="宋体" w:hAnsi="宋体" w:cs="宋体" w:eastAsia="宋体" w:hint="default"/>
                <w:sz w:val="18"/>
                <w:szCs w:val="18"/>
              </w:rPr>
            </w:pPr>
            <w:r>
              <w:rPr>
                <w:rFonts w:ascii="宋体" w:hAnsi="宋体" w:cs="宋体" w:eastAsia="宋体" w:hint="default"/>
                <w:sz w:val="18"/>
                <w:szCs w:val="18"/>
              </w:rPr>
              <w:t>经批准的项 目、经相关部 门批准后方可 开展经营活 动）</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2219"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9" w:lineRule="auto"/>
              <w:ind w:left="103" w:right="177"/>
              <w:jc w:val="left"/>
              <w:rPr>
                <w:rFonts w:ascii="宋体" w:hAnsi="宋体" w:cs="宋体" w:eastAsia="宋体" w:hint="default"/>
                <w:sz w:val="18"/>
                <w:szCs w:val="18"/>
              </w:rPr>
            </w:pPr>
            <w:r>
              <w:rPr>
                <w:rFonts w:ascii="宋体" w:hAnsi="宋体" w:cs="宋体" w:eastAsia="宋体" w:hint="default"/>
                <w:sz w:val="18"/>
                <w:szCs w:val="18"/>
              </w:rPr>
              <w:t>京蓝沐禾节水 装备有限公司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赤峰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0"/>
              <w:ind w:left="103" w:right="172"/>
              <w:jc w:val="both"/>
              <w:rPr>
                <w:rFonts w:ascii="宋体" w:hAnsi="宋体" w:cs="宋体" w:eastAsia="宋体" w:hint="default"/>
                <w:sz w:val="18"/>
                <w:szCs w:val="18"/>
              </w:rPr>
            </w:pPr>
            <w:r>
              <w:rPr>
                <w:rFonts w:ascii="宋体" w:hAnsi="宋体" w:cs="宋体" w:eastAsia="宋体" w:hint="default"/>
                <w:sz w:val="18"/>
                <w:szCs w:val="18"/>
              </w:rPr>
              <w:t>内蒙古自治区 赤峰市翁牛特 旗玉龙工业园 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11"/>
              <w:jc w:val="left"/>
              <w:rPr>
                <w:rFonts w:ascii="宋体" w:hAnsi="宋体" w:cs="宋体" w:eastAsia="宋体" w:hint="default"/>
                <w:sz w:val="18"/>
                <w:szCs w:val="18"/>
              </w:rPr>
            </w:pPr>
            <w:r>
              <w:rPr>
                <w:rFonts w:ascii="宋体" w:hAnsi="宋体" w:cs="宋体" w:eastAsia="宋体" w:hint="default"/>
                <w:sz w:val="18"/>
                <w:szCs w:val="18"/>
              </w:rPr>
              <w:t>许可经营项 目：无</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一般 经营项目：灌 </w:t>
            </w:r>
            <w:r>
              <w:rPr>
                <w:rFonts w:ascii="宋体" w:hAnsi="宋体" w:cs="宋体" w:eastAsia="宋体" w:hint="default"/>
                <w:spacing w:val="-3"/>
                <w:sz w:val="18"/>
                <w:szCs w:val="18"/>
              </w:rPr>
              <w:t>溉、农村饮水、</w:t>
            </w:r>
            <w:r>
              <w:rPr>
                <w:rFonts w:ascii="宋体" w:hAnsi="宋体" w:cs="宋体" w:eastAsia="宋体" w:hint="default"/>
                <w:sz w:val="18"/>
                <w:szCs w:val="18"/>
              </w:rPr>
              <w:t> 建筑用</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PVC</w:t>
            </w:r>
            <w:r>
              <w:rPr>
                <w:rFonts w:ascii="宋体" w:hAnsi="宋体" w:cs="宋体" w:eastAsia="宋体" w:hint="default"/>
                <w:sz w:val="18"/>
                <w:szCs w:val="18"/>
              </w:rPr>
              <w:t>、 </w:t>
            </w:r>
            <w:r>
              <w:rPr>
                <w:rFonts w:ascii="Times New Roman" w:hAnsi="Times New Roman" w:cs="Times New Roman" w:eastAsia="Times New Roman" w:hint="default"/>
                <w:spacing w:val="-6"/>
                <w:sz w:val="18"/>
                <w:szCs w:val="18"/>
              </w:rPr>
              <w:t>PE</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PP </w:t>
            </w:r>
            <w:r>
              <w:rPr>
                <w:rFonts w:ascii="宋体" w:hAnsi="宋体" w:cs="宋体" w:eastAsia="宋体" w:hint="default"/>
                <w:sz w:val="18"/>
                <w:szCs w:val="18"/>
              </w:rPr>
              <w:t>给排水</w:t>
            </w:r>
            <w:r>
              <w:rPr>
                <w:rFonts w:ascii="宋体" w:hAnsi="宋体" w:cs="宋体" w:eastAsia="宋体" w:hint="default"/>
                <w:spacing w:val="-83"/>
                <w:sz w:val="18"/>
                <w:szCs w:val="18"/>
              </w:rPr>
              <w:t> </w:t>
            </w:r>
            <w:r>
              <w:rPr>
                <w:rFonts w:ascii="宋体" w:hAnsi="宋体" w:cs="宋体" w:eastAsia="宋体" w:hint="default"/>
                <w:sz w:val="18"/>
                <w:szCs w:val="18"/>
              </w:rPr>
              <w:t>管材及管件制 造、销售；卷 </w:t>
            </w:r>
            <w:r>
              <w:rPr>
                <w:rFonts w:ascii="宋体" w:hAnsi="宋体" w:cs="宋体" w:eastAsia="宋体" w:hint="default"/>
                <w:spacing w:val="-3"/>
                <w:sz w:val="18"/>
                <w:szCs w:val="18"/>
              </w:rPr>
              <w:t>盘式、平移式、</w:t>
            </w:r>
            <w:r>
              <w:rPr>
                <w:rFonts w:ascii="宋体" w:hAnsi="宋体" w:cs="宋体" w:eastAsia="宋体" w:hint="default"/>
                <w:sz w:val="18"/>
                <w:szCs w:val="18"/>
              </w:rPr>
              <w:t> 中心支轴式喷 灌机等喷灌设 备和滴灌带</w:t>
            </w:r>
          </w:p>
          <w:p>
            <w:pPr>
              <w:pStyle w:val="TableParagraph"/>
              <w:spacing w:line="316" w:lineRule="auto" w:before="22"/>
              <w:ind w:left="103" w:right="11"/>
              <w:jc w:val="left"/>
              <w:rPr>
                <w:rFonts w:ascii="宋体" w:hAnsi="宋体" w:cs="宋体" w:eastAsia="宋体" w:hint="default"/>
                <w:sz w:val="18"/>
                <w:szCs w:val="18"/>
              </w:rPr>
            </w:pPr>
            <w:r>
              <w:rPr>
                <w:rFonts w:ascii="宋体" w:hAnsi="宋体" w:cs="宋体" w:eastAsia="宋体" w:hint="default"/>
                <w:spacing w:val="-16"/>
                <w:sz w:val="18"/>
                <w:szCs w:val="18"/>
              </w:rPr>
              <w:t>（管）、输配水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软管、过滤器、</w:t>
            </w:r>
            <w:r>
              <w:rPr>
                <w:rFonts w:ascii="宋体" w:hAnsi="宋体" w:cs="宋体" w:eastAsia="宋体" w:hint="default"/>
                <w:sz w:val="18"/>
                <w:szCs w:val="18"/>
              </w:rPr>
              <w:t> 施肥器等微滴 灌设备的生 产、销售及安 装；生态环境 治理工程设 计、建设、维 护及咨询；水 利、电力、农 业项目投资； 农业机械、化 肥、农膜、机 电设备、建筑 材料销售及进 出口业务；水 利、水电工程 设计、施工； 市政公用工程 施工；园林绿 化工程；农村 灌溉用水井凿 井作业；沙地 治理；种树、 种草；水泥桩 制作、网围栏 刺线制作、架</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60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9" w:lineRule="auto"/>
              <w:ind w:left="101" w:right="173"/>
              <w:jc w:val="left"/>
              <w:rPr>
                <w:rFonts w:ascii="宋体" w:hAnsi="宋体" w:cs="宋体" w:eastAsia="宋体" w:hint="default"/>
                <w:sz w:val="18"/>
                <w:szCs w:val="18"/>
              </w:rPr>
            </w:pPr>
            <w:r>
              <w:rPr>
                <w:rFonts w:ascii="宋体" w:hAnsi="宋体" w:cs="宋体" w:eastAsia="宋体" w:hint="default"/>
                <w:sz w:val="18"/>
                <w:szCs w:val="18"/>
              </w:rPr>
              <w:t>非同一控制下 的企业合并</w:t>
            </w:r>
          </w:p>
        </w:tc>
      </w:tr>
    </w:tbl>
    <w:p>
      <w:pPr>
        <w:spacing w:after="0" w:line="319"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483" w:hRule="exact"/>
        </w:trPr>
        <w:tc>
          <w:tcPr>
            <w:tcW w:w="13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1"/>
              <w:jc w:val="left"/>
              <w:rPr>
                <w:rFonts w:ascii="宋体" w:hAnsi="宋体" w:cs="宋体" w:eastAsia="宋体" w:hint="default"/>
                <w:sz w:val="18"/>
                <w:szCs w:val="18"/>
              </w:rPr>
            </w:pPr>
            <w:r>
              <w:rPr>
                <w:rFonts w:ascii="宋体" w:hAnsi="宋体" w:cs="宋体" w:eastAsia="宋体" w:hint="default"/>
                <w:sz w:val="18"/>
                <w:szCs w:val="18"/>
              </w:rPr>
              <w:t>设；林木种子 经营，飞播造 </w:t>
            </w:r>
            <w:r>
              <w:rPr>
                <w:rFonts w:ascii="宋体" w:hAnsi="宋体" w:cs="宋体" w:eastAsia="宋体" w:hint="default"/>
                <w:spacing w:val="-3"/>
                <w:sz w:val="18"/>
                <w:szCs w:val="18"/>
              </w:rPr>
              <w:t>林；文体用品、</w:t>
            </w:r>
            <w:r>
              <w:rPr>
                <w:rFonts w:ascii="宋体" w:hAnsi="宋体" w:cs="宋体" w:eastAsia="宋体" w:hint="default"/>
                <w:sz w:val="18"/>
                <w:szCs w:val="18"/>
              </w:rPr>
              <w:t> 日用品、电力 设备、电线电 </w:t>
            </w:r>
            <w:r>
              <w:rPr>
                <w:rFonts w:ascii="宋体" w:hAnsi="宋体" w:cs="宋体" w:eastAsia="宋体" w:hint="default"/>
                <w:spacing w:val="-3"/>
                <w:sz w:val="18"/>
                <w:szCs w:val="18"/>
              </w:rPr>
              <w:t>缆、电器购销。</w:t>
            </w:r>
          </w:p>
          <w:p>
            <w:pPr>
              <w:pStyle w:val="TableParagraph"/>
              <w:spacing w:line="319" w:lineRule="auto" w:before="19"/>
              <w:ind w:left="103" w:right="173"/>
              <w:jc w:val="both"/>
              <w:rPr>
                <w:rFonts w:ascii="宋体" w:hAnsi="宋体" w:cs="宋体" w:eastAsia="宋体" w:hint="default"/>
                <w:sz w:val="18"/>
                <w:szCs w:val="18"/>
              </w:rPr>
            </w:pPr>
            <w:r>
              <w:rPr>
                <w:rFonts w:ascii="宋体" w:hAnsi="宋体" w:cs="宋体" w:eastAsia="宋体" w:hint="default"/>
                <w:sz w:val="18"/>
                <w:szCs w:val="18"/>
              </w:rPr>
              <w:t>（依法须经批 准的项目，经 相关部门批准 后方可开展经 营活动）</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383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103" w:right="177"/>
              <w:jc w:val="both"/>
              <w:rPr>
                <w:rFonts w:ascii="宋体" w:hAnsi="宋体" w:cs="宋体" w:eastAsia="宋体" w:hint="default"/>
                <w:sz w:val="18"/>
                <w:szCs w:val="18"/>
              </w:rPr>
            </w:pPr>
            <w:r>
              <w:rPr>
                <w:rFonts w:ascii="宋体" w:hAnsi="宋体" w:cs="宋体" w:eastAsia="宋体" w:hint="default"/>
                <w:sz w:val="18"/>
                <w:szCs w:val="18"/>
              </w:rPr>
              <w:t>呼伦贝尔沐禾 节水工程设备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101" w:right="0"/>
              <w:jc w:val="left"/>
              <w:rPr>
                <w:rFonts w:ascii="宋体" w:hAnsi="宋体" w:cs="宋体" w:eastAsia="宋体" w:hint="default"/>
                <w:sz w:val="18"/>
                <w:szCs w:val="18"/>
              </w:rPr>
            </w:pPr>
            <w:r>
              <w:rPr>
                <w:rFonts w:ascii="宋体" w:hAnsi="宋体" w:cs="宋体" w:eastAsia="宋体" w:hint="default"/>
                <w:sz w:val="18"/>
                <w:szCs w:val="18"/>
              </w:rPr>
              <w:t>呼伦贝尔</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103" w:right="172"/>
              <w:jc w:val="both"/>
              <w:rPr>
                <w:rFonts w:ascii="宋体" w:hAnsi="宋体" w:cs="宋体" w:eastAsia="宋体" w:hint="default"/>
                <w:sz w:val="18"/>
                <w:szCs w:val="18"/>
              </w:rPr>
            </w:pPr>
            <w:r>
              <w:rPr>
                <w:rFonts w:ascii="宋体" w:hAnsi="宋体" w:cs="宋体" w:eastAsia="宋体" w:hint="default"/>
                <w:sz w:val="18"/>
                <w:szCs w:val="18"/>
              </w:rPr>
              <w:t>内蒙古阿荣旗 工业园区南工 五街东侧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3"/>
              <w:jc w:val="both"/>
              <w:rPr>
                <w:rFonts w:ascii="宋体" w:hAnsi="宋体" w:cs="宋体" w:eastAsia="宋体" w:hint="default"/>
                <w:sz w:val="18"/>
                <w:szCs w:val="18"/>
              </w:rPr>
            </w:pPr>
            <w:r>
              <w:rPr>
                <w:rFonts w:ascii="宋体" w:hAnsi="宋体" w:cs="宋体" w:eastAsia="宋体" w:hint="default"/>
                <w:sz w:val="18"/>
                <w:szCs w:val="18"/>
              </w:rPr>
              <w:t>节水工程设备 生产销售及安 装、化工产品</w:t>
            </w:r>
          </w:p>
          <w:p>
            <w:pPr>
              <w:pStyle w:val="TableParagraph"/>
              <w:spacing w:line="319" w:lineRule="auto" w:before="19"/>
              <w:ind w:left="103" w:right="11"/>
              <w:jc w:val="left"/>
              <w:rPr>
                <w:rFonts w:ascii="宋体" w:hAnsi="宋体" w:cs="宋体" w:eastAsia="宋体" w:hint="default"/>
                <w:sz w:val="18"/>
                <w:szCs w:val="18"/>
              </w:rPr>
            </w:pPr>
            <w:r>
              <w:rPr>
                <w:rFonts w:ascii="宋体" w:hAnsi="宋体" w:cs="宋体" w:eastAsia="宋体" w:hint="default"/>
                <w:sz w:val="18"/>
                <w:szCs w:val="18"/>
              </w:rPr>
              <w:t>（不含危险品 和易制毒化学 </w:t>
            </w:r>
            <w:r>
              <w:rPr>
                <w:rFonts w:ascii="宋体" w:hAnsi="宋体" w:cs="宋体" w:eastAsia="宋体" w:hint="default"/>
                <w:spacing w:val="-3"/>
                <w:sz w:val="18"/>
                <w:szCs w:val="18"/>
              </w:rPr>
              <w:t>品）农业机械、</w:t>
            </w:r>
            <w:r>
              <w:rPr>
                <w:rFonts w:ascii="宋体" w:hAnsi="宋体" w:cs="宋体" w:eastAsia="宋体" w:hint="default"/>
                <w:sz w:val="18"/>
                <w:szCs w:val="18"/>
              </w:rPr>
              <w:t> 机电设备的销 </w:t>
            </w:r>
            <w:r>
              <w:rPr>
                <w:rFonts w:ascii="宋体" w:hAnsi="宋体" w:cs="宋体" w:eastAsia="宋体" w:hint="default"/>
                <w:spacing w:val="-16"/>
                <w:sz w:val="18"/>
                <w:szCs w:val="18"/>
              </w:rPr>
              <w:t>售。（依法须经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批准的项目， 经相关部门批 准后方可开展 经营活动）</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101" w:right="173"/>
              <w:jc w:val="left"/>
              <w:rPr>
                <w:rFonts w:ascii="宋体" w:hAnsi="宋体" w:cs="宋体" w:eastAsia="宋体" w:hint="default"/>
                <w:sz w:val="18"/>
                <w:szCs w:val="18"/>
              </w:rPr>
            </w:pPr>
            <w:r>
              <w:rPr>
                <w:rFonts w:ascii="宋体" w:hAnsi="宋体" w:cs="宋体" w:eastAsia="宋体" w:hint="default"/>
                <w:sz w:val="18"/>
                <w:szCs w:val="18"/>
              </w:rPr>
              <w:t>非同一控制下 的企业合并</w:t>
            </w:r>
          </w:p>
        </w:tc>
      </w:tr>
      <w:tr>
        <w:trPr>
          <w:trHeight w:val="570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4"/>
              <w:ind w:left="103" w:right="177"/>
              <w:jc w:val="both"/>
              <w:rPr>
                <w:rFonts w:ascii="宋体" w:hAnsi="宋体" w:cs="宋体" w:eastAsia="宋体" w:hint="default"/>
                <w:sz w:val="18"/>
                <w:szCs w:val="18"/>
              </w:rPr>
            </w:pPr>
            <w:r>
              <w:rPr>
                <w:rFonts w:ascii="宋体" w:hAnsi="宋体" w:cs="宋体" w:eastAsia="宋体" w:hint="default"/>
                <w:sz w:val="18"/>
                <w:szCs w:val="18"/>
              </w:rPr>
              <w:t>兴安盟沐禾节 水工程设备有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兴安盟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2" w:lineRule="auto"/>
              <w:ind w:left="103" w:right="101"/>
              <w:jc w:val="left"/>
              <w:rPr>
                <w:rFonts w:ascii="宋体" w:hAnsi="宋体" w:cs="宋体" w:eastAsia="宋体" w:hint="default"/>
                <w:sz w:val="18"/>
                <w:szCs w:val="18"/>
              </w:rPr>
            </w:pPr>
            <w:r>
              <w:rPr>
                <w:rFonts w:ascii="宋体" w:hAnsi="宋体" w:cs="宋体" w:eastAsia="宋体" w:hint="default"/>
                <w:sz w:val="18"/>
                <w:szCs w:val="18"/>
              </w:rPr>
              <w:t>兴安盟科右前 旗碧桂园北国 之春</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街</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11-03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
              <w:jc w:val="left"/>
              <w:rPr>
                <w:rFonts w:ascii="宋体" w:hAnsi="宋体" w:cs="宋体" w:eastAsia="宋体" w:hint="default"/>
                <w:sz w:val="18"/>
                <w:szCs w:val="18"/>
              </w:rPr>
            </w:pPr>
            <w:r>
              <w:rPr>
                <w:rFonts w:ascii="宋体" w:hAnsi="宋体" w:cs="宋体" w:eastAsia="宋体" w:hint="default"/>
                <w:sz w:val="18"/>
                <w:szCs w:val="18"/>
              </w:rPr>
              <w:t>节水设备及大 </w:t>
            </w:r>
            <w:r>
              <w:rPr>
                <w:rFonts w:ascii="宋体" w:hAnsi="宋体" w:cs="宋体" w:eastAsia="宋体" w:hint="default"/>
                <w:spacing w:val="-3"/>
                <w:sz w:val="18"/>
                <w:szCs w:val="18"/>
              </w:rPr>
              <w:t>管生产、安装；</w:t>
            </w:r>
            <w:r>
              <w:rPr>
                <w:rFonts w:ascii="宋体" w:hAnsi="宋体" w:cs="宋体" w:eastAsia="宋体" w:hint="default"/>
                <w:sz w:val="18"/>
                <w:szCs w:val="18"/>
              </w:rPr>
              <w:t> 节水装备、化 工产品（不含 危险化学品和 易制毒化学 </w:t>
            </w:r>
            <w:r>
              <w:rPr>
                <w:rFonts w:ascii="宋体" w:hAnsi="宋体" w:cs="宋体" w:eastAsia="宋体" w:hint="default"/>
                <w:spacing w:val="-15"/>
                <w:sz w:val="18"/>
                <w:szCs w:val="18"/>
              </w:rPr>
              <w:t>品）、农业机</w:t>
            </w:r>
            <w:r>
              <w:rPr>
                <w:rFonts w:ascii="宋体" w:hAnsi="宋体" w:cs="宋体" w:eastAsia="宋体" w:hint="default"/>
                <w:sz w:val="18"/>
                <w:szCs w:val="18"/>
              </w:rPr>
              <w:t> 械、机电设备 经销及进出口 业务；水利及 节水技术研 </w:t>
            </w:r>
            <w:r>
              <w:rPr>
                <w:rFonts w:ascii="宋体" w:hAnsi="宋体" w:cs="宋体" w:eastAsia="宋体" w:hint="default"/>
                <w:spacing w:val="-16"/>
                <w:sz w:val="18"/>
                <w:szCs w:val="18"/>
              </w:rPr>
              <w:t>发、改造。（筹</w:t>
            </w:r>
            <w:r>
              <w:rPr>
                <w:rFonts w:ascii="宋体" w:hAnsi="宋体" w:cs="宋体" w:eastAsia="宋体" w:hint="default"/>
                <w:sz w:val="18"/>
                <w:szCs w:val="18"/>
              </w:rPr>
              <w:t> </w:t>
            </w:r>
            <w:r>
              <w:rPr>
                <w:rFonts w:ascii="宋体" w:hAnsi="宋体" w:cs="宋体" w:eastAsia="宋体" w:hint="default"/>
                <w:spacing w:val="-16"/>
                <w:sz w:val="18"/>
                <w:szCs w:val="18"/>
              </w:rPr>
              <w:t>建期一年）（依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法须经批准的 项目，经相关 部门批准后方 可开展经营活 动）</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101" w:right="173"/>
              <w:jc w:val="left"/>
              <w:rPr>
                <w:rFonts w:ascii="宋体" w:hAnsi="宋体" w:cs="宋体" w:eastAsia="宋体" w:hint="default"/>
                <w:sz w:val="18"/>
                <w:szCs w:val="18"/>
              </w:rPr>
            </w:pPr>
            <w:r>
              <w:rPr>
                <w:rFonts w:ascii="宋体" w:hAnsi="宋体" w:cs="宋体" w:eastAsia="宋体" w:hint="default"/>
                <w:sz w:val="18"/>
                <w:szCs w:val="18"/>
              </w:rPr>
              <w:t>非同一控制下 的企业合并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3" w:right="177"/>
              <w:jc w:val="left"/>
              <w:rPr>
                <w:rFonts w:ascii="宋体" w:hAnsi="宋体" w:cs="宋体" w:eastAsia="宋体" w:hint="default"/>
                <w:sz w:val="18"/>
                <w:szCs w:val="18"/>
              </w:rPr>
            </w:pPr>
            <w:r>
              <w:rPr>
                <w:rFonts w:ascii="宋体" w:hAnsi="宋体" w:cs="宋体" w:eastAsia="宋体" w:hint="default"/>
                <w:sz w:val="18"/>
                <w:szCs w:val="18"/>
              </w:rPr>
              <w:t>内蒙古润禾节 水工程设备有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通辽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3" w:right="172"/>
              <w:jc w:val="left"/>
              <w:rPr>
                <w:rFonts w:ascii="宋体" w:hAnsi="宋体" w:cs="宋体" w:eastAsia="宋体" w:hint="default"/>
                <w:sz w:val="18"/>
                <w:szCs w:val="18"/>
              </w:rPr>
            </w:pPr>
            <w:r>
              <w:rPr>
                <w:rFonts w:ascii="宋体" w:hAnsi="宋体" w:cs="宋体" w:eastAsia="宋体" w:hint="default"/>
                <w:sz w:val="18"/>
                <w:szCs w:val="18"/>
              </w:rPr>
              <w:t>内蒙古自治区 通辽市经济技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3" w:right="173"/>
              <w:jc w:val="left"/>
              <w:rPr>
                <w:rFonts w:ascii="宋体" w:hAnsi="宋体" w:cs="宋体" w:eastAsia="宋体" w:hint="default"/>
                <w:sz w:val="18"/>
                <w:szCs w:val="18"/>
              </w:rPr>
            </w:pPr>
            <w:r>
              <w:rPr>
                <w:rFonts w:ascii="宋体" w:hAnsi="宋体" w:cs="宋体" w:eastAsia="宋体" w:hint="default"/>
                <w:sz w:val="18"/>
                <w:szCs w:val="18"/>
              </w:rPr>
              <w:t>节水设备生 产、销售及安</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73"/>
              <w:jc w:val="left"/>
              <w:rPr>
                <w:rFonts w:ascii="宋体" w:hAnsi="宋体" w:cs="宋体" w:eastAsia="宋体" w:hint="default"/>
                <w:sz w:val="18"/>
                <w:szCs w:val="18"/>
              </w:rPr>
            </w:pPr>
            <w:r>
              <w:rPr>
                <w:rFonts w:ascii="宋体" w:hAnsi="宋体" w:cs="宋体" w:eastAsia="宋体" w:hint="default"/>
                <w:sz w:val="18"/>
                <w:szCs w:val="18"/>
              </w:rPr>
              <w:t>非同一控制下 的企业合并</w:t>
            </w:r>
          </w:p>
        </w:tc>
      </w:tr>
    </w:tbl>
    <w:p>
      <w:pPr>
        <w:spacing w:after="0" w:line="316"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171"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72"/>
              <w:jc w:val="both"/>
              <w:rPr>
                <w:rFonts w:ascii="宋体" w:hAnsi="宋体" w:cs="宋体" w:eastAsia="宋体" w:hint="default"/>
                <w:sz w:val="18"/>
                <w:szCs w:val="18"/>
              </w:rPr>
            </w:pPr>
            <w:r>
              <w:rPr>
                <w:rFonts w:ascii="宋体" w:hAnsi="宋体" w:cs="宋体" w:eastAsia="宋体" w:hint="default"/>
                <w:sz w:val="18"/>
                <w:szCs w:val="18"/>
              </w:rPr>
              <w:t>术开发区河西 镇电厂街（前 进大街以南振 兴路以东）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01"/>
              <w:jc w:val="left"/>
              <w:rPr>
                <w:rFonts w:ascii="宋体" w:hAnsi="宋体" w:cs="宋体" w:eastAsia="宋体" w:hint="default"/>
                <w:sz w:val="18"/>
                <w:szCs w:val="18"/>
              </w:rPr>
            </w:pPr>
            <w:r>
              <w:rPr>
                <w:rFonts w:ascii="宋体" w:hAnsi="宋体" w:cs="宋体" w:eastAsia="宋体" w:hint="default"/>
                <w:sz w:val="18"/>
                <w:szCs w:val="18"/>
              </w:rPr>
              <w:t>装；销售化工 产品（危险化 </w:t>
            </w:r>
            <w:r>
              <w:rPr>
                <w:rFonts w:ascii="宋体" w:hAnsi="宋体" w:cs="宋体" w:eastAsia="宋体" w:hint="default"/>
                <w:spacing w:val="-16"/>
                <w:sz w:val="18"/>
                <w:szCs w:val="18"/>
              </w:rPr>
              <w:t>学品除外）、农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业机械、机电 </w:t>
            </w:r>
            <w:r>
              <w:rPr>
                <w:rFonts w:ascii="宋体" w:hAnsi="宋体" w:cs="宋体" w:eastAsia="宋体" w:hint="default"/>
                <w:spacing w:val="-16"/>
                <w:sz w:val="18"/>
                <w:szCs w:val="18"/>
              </w:rPr>
              <w:t>设备。（依法须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经批准的项 目，经相关部 门批准后方可 开展经营活 动）</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88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316" w:lineRule="auto"/>
              <w:ind w:left="103" w:right="177"/>
              <w:jc w:val="left"/>
              <w:rPr>
                <w:rFonts w:ascii="宋体" w:hAnsi="宋体" w:cs="宋体" w:eastAsia="宋体" w:hint="default"/>
                <w:sz w:val="18"/>
                <w:szCs w:val="18"/>
              </w:rPr>
            </w:pPr>
            <w:r>
              <w:rPr>
                <w:rFonts w:ascii="宋体" w:hAnsi="宋体" w:cs="宋体" w:eastAsia="宋体" w:hint="default"/>
                <w:sz w:val="18"/>
                <w:szCs w:val="18"/>
              </w:rPr>
              <w:t>衡水沐禾节水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101" w:right="0"/>
              <w:jc w:val="left"/>
              <w:rPr>
                <w:rFonts w:ascii="宋体" w:hAnsi="宋体" w:cs="宋体" w:eastAsia="宋体" w:hint="default"/>
                <w:sz w:val="18"/>
                <w:szCs w:val="18"/>
              </w:rPr>
            </w:pPr>
            <w:r>
              <w:rPr>
                <w:rFonts w:ascii="宋体" w:hAnsi="宋体" w:cs="宋体" w:eastAsia="宋体" w:hint="default"/>
                <w:sz w:val="18"/>
                <w:szCs w:val="18"/>
              </w:rPr>
              <w:t>衡水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316" w:lineRule="auto"/>
              <w:ind w:left="103" w:right="172"/>
              <w:jc w:val="left"/>
              <w:rPr>
                <w:rFonts w:ascii="宋体" w:hAnsi="宋体" w:cs="宋体" w:eastAsia="宋体" w:hint="default"/>
                <w:sz w:val="18"/>
                <w:szCs w:val="18"/>
              </w:rPr>
            </w:pPr>
            <w:r>
              <w:rPr>
                <w:rFonts w:ascii="宋体" w:hAnsi="宋体" w:cs="宋体" w:eastAsia="宋体" w:hint="default"/>
                <w:sz w:val="18"/>
                <w:szCs w:val="18"/>
              </w:rPr>
              <w:t>衡水市开发区 振华新路西侧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农田节水灌溉 技术的研发与 推广；微喷灌 及滴灌溉设 备、</w:t>
            </w:r>
            <w:r>
              <w:rPr>
                <w:rFonts w:ascii="Times New Roman" w:hAnsi="Times New Roman" w:cs="Times New Roman" w:eastAsia="Times New Roman" w:hint="default"/>
                <w:sz w:val="18"/>
                <w:szCs w:val="18"/>
              </w:rPr>
              <w:t>PVC</w:t>
            </w:r>
            <w:r>
              <w:rPr>
                <w:rFonts w:ascii="宋体" w:hAnsi="宋体" w:cs="宋体" w:eastAsia="宋体" w:hint="default"/>
                <w:sz w:val="18"/>
                <w:szCs w:val="18"/>
              </w:rPr>
              <w:t>、</w:t>
            </w:r>
            <w:r>
              <w:rPr>
                <w:rFonts w:ascii="Times New Roman" w:hAnsi="Times New Roman" w:cs="Times New Roman" w:eastAsia="Times New Roman" w:hint="default"/>
                <w:sz w:val="18"/>
                <w:szCs w:val="18"/>
              </w:rPr>
              <w:t>PE</w:t>
            </w:r>
            <w:r>
              <w:rPr>
                <w:rFonts w:ascii="Times New Roman" w:hAnsi="Times New Roman" w:cs="Times New Roman" w:eastAsia="Times New Roman" w:hint="default"/>
                <w:spacing w:val="-1"/>
                <w:w w:val="99"/>
                <w:sz w:val="18"/>
                <w:szCs w:val="18"/>
              </w:rPr>
              <w:t> </w:t>
            </w:r>
            <w:r>
              <w:rPr>
                <w:rFonts w:ascii="宋体" w:hAnsi="宋体" w:cs="宋体" w:eastAsia="宋体" w:hint="default"/>
                <w:sz w:val="18"/>
                <w:szCs w:val="18"/>
              </w:rPr>
              <w:t>管材、喷灌机 及节水灌溉产 品的研发、生 产、销售及安 装；化工产品</w:t>
            </w:r>
          </w:p>
          <w:p>
            <w:pPr>
              <w:pStyle w:val="TableParagraph"/>
              <w:spacing w:line="316" w:lineRule="auto" w:before="19"/>
              <w:ind w:left="103" w:right="11"/>
              <w:jc w:val="left"/>
              <w:rPr>
                <w:rFonts w:ascii="宋体" w:hAnsi="宋体" w:cs="宋体" w:eastAsia="宋体" w:hint="default"/>
                <w:sz w:val="18"/>
                <w:szCs w:val="18"/>
              </w:rPr>
            </w:pPr>
            <w:r>
              <w:rPr>
                <w:rFonts w:ascii="宋体" w:hAnsi="宋体" w:cs="宋体" w:eastAsia="宋体" w:hint="default"/>
                <w:sz w:val="18"/>
                <w:szCs w:val="18"/>
              </w:rPr>
              <w:t>（不含危险、 剧毒、监控、 易制毒化学 </w:t>
            </w:r>
            <w:r>
              <w:rPr>
                <w:rFonts w:ascii="宋体" w:hAnsi="宋体" w:cs="宋体" w:eastAsia="宋体" w:hint="default"/>
                <w:spacing w:val="-15"/>
                <w:sz w:val="18"/>
                <w:szCs w:val="18"/>
              </w:rPr>
              <w:t>品）、农业机</w:t>
            </w:r>
            <w:r>
              <w:rPr>
                <w:rFonts w:ascii="宋体" w:hAnsi="宋体" w:cs="宋体" w:eastAsia="宋体" w:hint="default"/>
                <w:sz w:val="18"/>
                <w:szCs w:val="18"/>
              </w:rPr>
              <w:t> 械、机电设备 销售；节水灌 溉成套设备及 相关产品进出 口经营；土地 整理、水利工 </w:t>
            </w:r>
            <w:r>
              <w:rPr>
                <w:rFonts w:ascii="宋体" w:hAnsi="宋体" w:cs="宋体" w:eastAsia="宋体" w:hint="default"/>
                <w:spacing w:val="-3"/>
                <w:sz w:val="18"/>
                <w:szCs w:val="18"/>
              </w:rPr>
              <w:t>程、农业灌溉、</w:t>
            </w:r>
            <w:r>
              <w:rPr>
                <w:rFonts w:ascii="宋体" w:hAnsi="宋体" w:cs="宋体" w:eastAsia="宋体" w:hint="default"/>
                <w:sz w:val="18"/>
                <w:szCs w:val="18"/>
              </w:rPr>
              <w:t> 园林绿化工程 </w:t>
            </w:r>
            <w:r>
              <w:rPr>
                <w:rFonts w:ascii="宋体" w:hAnsi="宋体" w:cs="宋体" w:eastAsia="宋体" w:hint="default"/>
                <w:spacing w:val="-16"/>
                <w:sz w:val="18"/>
                <w:szCs w:val="18"/>
              </w:rPr>
              <w:t>施工。（依法须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经批准的项 目，经相关部 门批准后方可 开展经营活 动）</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316" w:lineRule="auto"/>
              <w:ind w:left="101" w:right="173"/>
              <w:jc w:val="left"/>
              <w:rPr>
                <w:rFonts w:ascii="宋体" w:hAnsi="宋体" w:cs="宋体" w:eastAsia="宋体" w:hint="default"/>
                <w:sz w:val="18"/>
                <w:szCs w:val="18"/>
              </w:rPr>
            </w:pPr>
            <w:r>
              <w:rPr>
                <w:rFonts w:ascii="宋体" w:hAnsi="宋体" w:cs="宋体" w:eastAsia="宋体" w:hint="default"/>
                <w:sz w:val="18"/>
                <w:szCs w:val="18"/>
              </w:rPr>
              <w:t>非同一控制下 的企业合并</w:t>
            </w:r>
          </w:p>
        </w:tc>
      </w:tr>
      <w:tr>
        <w:trPr>
          <w:trHeight w:val="192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103" w:right="177"/>
              <w:jc w:val="left"/>
              <w:rPr>
                <w:rFonts w:ascii="宋体" w:hAnsi="宋体" w:cs="宋体" w:eastAsia="宋体" w:hint="default"/>
                <w:sz w:val="18"/>
                <w:szCs w:val="18"/>
              </w:rPr>
            </w:pPr>
            <w:r>
              <w:rPr>
                <w:rFonts w:ascii="宋体" w:hAnsi="宋体" w:cs="宋体" w:eastAsia="宋体" w:hint="default"/>
                <w:sz w:val="18"/>
                <w:szCs w:val="18"/>
              </w:rPr>
              <w:t>沐禾威县农业 供水有限公司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威县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103" w:right="101"/>
              <w:jc w:val="both"/>
              <w:rPr>
                <w:rFonts w:ascii="宋体" w:hAnsi="宋体" w:cs="宋体" w:eastAsia="宋体" w:hint="default"/>
                <w:sz w:val="18"/>
                <w:szCs w:val="18"/>
              </w:rPr>
            </w:pPr>
            <w:r>
              <w:rPr>
                <w:rFonts w:ascii="宋体" w:hAnsi="宋体" w:cs="宋体" w:eastAsia="宋体" w:hint="default"/>
                <w:sz w:val="18"/>
                <w:szCs w:val="18"/>
              </w:rPr>
              <w:t>河北省邢台市 威县经济开发 区东迎宾大道 北侧、巨腾商 务中心</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1002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3"/>
              <w:jc w:val="both"/>
              <w:rPr>
                <w:rFonts w:ascii="宋体" w:hAnsi="宋体" w:cs="宋体" w:eastAsia="宋体" w:hint="default"/>
                <w:sz w:val="18"/>
                <w:szCs w:val="18"/>
              </w:rPr>
            </w:pPr>
            <w:r>
              <w:rPr>
                <w:rFonts w:ascii="宋体" w:hAnsi="宋体" w:cs="宋体" w:eastAsia="宋体" w:hint="default"/>
                <w:sz w:val="18"/>
                <w:szCs w:val="18"/>
              </w:rPr>
              <w:t>天然水收集与 分配；农业机 械服务；供水 设施安装、农 田灌溉服务； 农业技术推广</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483" w:hRule="exact"/>
        </w:trPr>
        <w:tc>
          <w:tcPr>
            <w:tcW w:w="13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01"/>
              <w:jc w:val="left"/>
              <w:rPr>
                <w:rFonts w:ascii="宋体" w:hAnsi="宋体" w:cs="宋体" w:eastAsia="宋体" w:hint="default"/>
                <w:sz w:val="18"/>
                <w:szCs w:val="18"/>
              </w:rPr>
            </w:pPr>
            <w:r>
              <w:rPr>
                <w:rFonts w:ascii="宋体" w:hAnsi="宋体" w:cs="宋体" w:eastAsia="宋体" w:hint="default"/>
                <w:sz w:val="18"/>
                <w:szCs w:val="18"/>
              </w:rPr>
              <w:t>服务；土壤检 测；灌溉设备 制造、销售、 租赁；观光旅 游；农业项目 </w:t>
            </w:r>
            <w:r>
              <w:rPr>
                <w:rFonts w:ascii="宋体" w:hAnsi="宋体" w:cs="宋体" w:eastAsia="宋体" w:hint="default"/>
                <w:spacing w:val="-16"/>
                <w:sz w:val="18"/>
                <w:szCs w:val="18"/>
              </w:rPr>
              <w:t>开发。（依法须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经批准的项 目，经相关部 门批准后方可 开展经营活 动）</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103" w:right="177"/>
              <w:jc w:val="left"/>
              <w:rPr>
                <w:rFonts w:ascii="宋体" w:hAnsi="宋体" w:cs="宋体" w:eastAsia="宋体" w:hint="default"/>
                <w:sz w:val="18"/>
                <w:szCs w:val="18"/>
              </w:rPr>
            </w:pPr>
            <w:r>
              <w:rPr>
                <w:rFonts w:ascii="宋体" w:hAnsi="宋体" w:cs="宋体" w:eastAsia="宋体" w:hint="default"/>
                <w:sz w:val="18"/>
                <w:szCs w:val="18"/>
              </w:rPr>
              <w:t>赤峰沐原节水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1" w:right="0"/>
              <w:jc w:val="left"/>
              <w:rPr>
                <w:rFonts w:ascii="宋体" w:hAnsi="宋体" w:cs="宋体" w:eastAsia="宋体" w:hint="default"/>
                <w:sz w:val="18"/>
                <w:szCs w:val="18"/>
              </w:rPr>
            </w:pPr>
            <w:r>
              <w:rPr>
                <w:rFonts w:ascii="宋体" w:hAnsi="宋体" w:cs="宋体" w:eastAsia="宋体" w:hint="default"/>
                <w:sz w:val="18"/>
                <w:szCs w:val="18"/>
              </w:rPr>
              <w:t>赤峰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103" w:right="172"/>
              <w:jc w:val="both"/>
              <w:rPr>
                <w:rFonts w:ascii="宋体" w:hAnsi="宋体" w:cs="宋体" w:eastAsia="宋体" w:hint="default"/>
                <w:sz w:val="18"/>
                <w:szCs w:val="18"/>
              </w:rPr>
            </w:pPr>
            <w:r>
              <w:rPr>
                <w:rFonts w:ascii="宋体" w:hAnsi="宋体" w:cs="宋体" w:eastAsia="宋体" w:hint="default"/>
                <w:sz w:val="18"/>
                <w:szCs w:val="18"/>
              </w:rPr>
              <w:t>赤峰市红山区 农畜产品加工 产业园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3"/>
              <w:jc w:val="both"/>
              <w:rPr>
                <w:rFonts w:ascii="宋体" w:hAnsi="宋体" w:cs="宋体" w:eastAsia="宋体" w:hint="default"/>
                <w:sz w:val="18"/>
                <w:szCs w:val="18"/>
              </w:rPr>
            </w:pPr>
            <w:r>
              <w:rPr>
                <w:rFonts w:ascii="宋体" w:hAnsi="宋体" w:cs="宋体" w:eastAsia="宋体" w:hint="default"/>
                <w:sz w:val="18"/>
                <w:szCs w:val="18"/>
              </w:rPr>
              <w:t>节水设备研发 及技术转让。</w:t>
            </w:r>
          </w:p>
          <w:p>
            <w:pPr>
              <w:pStyle w:val="TableParagraph"/>
              <w:spacing w:line="319" w:lineRule="auto" w:before="19"/>
              <w:ind w:left="103" w:right="173"/>
              <w:jc w:val="both"/>
              <w:rPr>
                <w:rFonts w:ascii="宋体" w:hAnsi="宋体" w:cs="宋体" w:eastAsia="宋体" w:hint="default"/>
                <w:sz w:val="18"/>
                <w:szCs w:val="18"/>
              </w:rPr>
            </w:pPr>
            <w:r>
              <w:rPr>
                <w:rFonts w:ascii="宋体" w:hAnsi="宋体" w:cs="宋体" w:eastAsia="宋体" w:hint="default"/>
                <w:sz w:val="18"/>
                <w:szCs w:val="18"/>
              </w:rPr>
              <w:t>（依法须经批 准的项目，经 相关部门批准 后方可开展经 营活动）</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101" w:right="173"/>
              <w:jc w:val="left"/>
              <w:rPr>
                <w:rFonts w:ascii="宋体" w:hAnsi="宋体" w:cs="宋体" w:eastAsia="宋体" w:hint="default"/>
                <w:sz w:val="18"/>
                <w:szCs w:val="18"/>
              </w:rPr>
            </w:pPr>
            <w:r>
              <w:rPr>
                <w:rFonts w:ascii="宋体" w:hAnsi="宋体" w:cs="宋体" w:eastAsia="宋体" w:hint="default"/>
                <w:sz w:val="18"/>
                <w:szCs w:val="18"/>
              </w:rPr>
              <w:t>非同一控制下 的企业合并</w:t>
            </w:r>
          </w:p>
        </w:tc>
      </w:tr>
      <w:tr>
        <w:trPr>
          <w:trHeight w:val="383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103" w:right="177"/>
              <w:jc w:val="left"/>
              <w:rPr>
                <w:rFonts w:ascii="宋体" w:hAnsi="宋体" w:cs="宋体" w:eastAsia="宋体" w:hint="default"/>
                <w:sz w:val="18"/>
                <w:szCs w:val="18"/>
              </w:rPr>
            </w:pPr>
            <w:r>
              <w:rPr>
                <w:rFonts w:ascii="宋体" w:hAnsi="宋体" w:cs="宋体" w:eastAsia="宋体" w:hint="default"/>
                <w:sz w:val="18"/>
                <w:szCs w:val="18"/>
              </w:rPr>
              <w:t>赤峰沐原置业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101" w:right="0"/>
              <w:jc w:val="left"/>
              <w:rPr>
                <w:rFonts w:ascii="宋体" w:hAnsi="宋体" w:cs="宋体" w:eastAsia="宋体" w:hint="default"/>
                <w:sz w:val="18"/>
                <w:szCs w:val="18"/>
              </w:rPr>
            </w:pPr>
            <w:r>
              <w:rPr>
                <w:rFonts w:ascii="宋体" w:hAnsi="宋体" w:cs="宋体" w:eastAsia="宋体" w:hint="default"/>
                <w:sz w:val="18"/>
                <w:szCs w:val="18"/>
              </w:rPr>
              <w:t>赤峰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103" w:right="172"/>
              <w:jc w:val="both"/>
              <w:rPr>
                <w:rFonts w:ascii="宋体" w:hAnsi="宋体" w:cs="宋体" w:eastAsia="宋体" w:hint="default"/>
                <w:sz w:val="18"/>
                <w:szCs w:val="18"/>
              </w:rPr>
            </w:pPr>
            <w:r>
              <w:rPr>
                <w:rFonts w:ascii="宋体" w:hAnsi="宋体" w:cs="宋体" w:eastAsia="宋体" w:hint="default"/>
                <w:sz w:val="18"/>
                <w:szCs w:val="18"/>
              </w:rPr>
              <w:t>赤峰市红山区 桥北镇姚家洼 居委会红山物 流园区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号商</w:t>
            </w:r>
          </w:p>
          <w:p>
            <w:pPr>
              <w:pStyle w:val="TableParagraph"/>
              <w:spacing w:line="240" w:lineRule="auto"/>
              <w:ind w:left="10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01012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房地产开发经 营；物业管理 服务；展示展 览服务；信息 咨询服务（不 </w:t>
            </w:r>
            <w:r>
              <w:rPr>
                <w:rFonts w:ascii="宋体" w:hAnsi="宋体" w:cs="宋体" w:eastAsia="宋体" w:hint="default"/>
                <w:spacing w:val="-16"/>
                <w:sz w:val="18"/>
                <w:szCs w:val="18"/>
              </w:rPr>
              <w:t>含中介）；房屋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6"/>
                <w:sz w:val="18"/>
                <w:szCs w:val="18"/>
              </w:rPr>
              <w:t>租赁服务。（依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法须经批准的 项目，经相关 部门批准后方 可开展经营活 动）</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101" w:right="173"/>
              <w:jc w:val="left"/>
              <w:rPr>
                <w:rFonts w:ascii="宋体" w:hAnsi="宋体" w:cs="宋体" w:eastAsia="宋体" w:hint="default"/>
                <w:sz w:val="18"/>
                <w:szCs w:val="18"/>
              </w:rPr>
            </w:pPr>
            <w:r>
              <w:rPr>
                <w:rFonts w:ascii="宋体" w:hAnsi="宋体" w:cs="宋体" w:eastAsia="宋体" w:hint="default"/>
                <w:sz w:val="18"/>
                <w:szCs w:val="18"/>
              </w:rPr>
              <w:t>非同一控制下 的企业合并</w:t>
            </w:r>
          </w:p>
        </w:tc>
      </w:tr>
      <w:tr>
        <w:trPr>
          <w:trHeight w:val="4107"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2"/>
              <w:ind w:left="103" w:right="177"/>
              <w:jc w:val="both"/>
              <w:rPr>
                <w:rFonts w:ascii="宋体" w:hAnsi="宋体" w:cs="宋体" w:eastAsia="宋体" w:hint="default"/>
                <w:sz w:val="18"/>
                <w:szCs w:val="18"/>
              </w:rPr>
            </w:pPr>
            <w:r>
              <w:rPr>
                <w:rFonts w:ascii="宋体" w:hAnsi="宋体" w:cs="宋体" w:eastAsia="宋体" w:hint="default"/>
                <w:sz w:val="18"/>
                <w:szCs w:val="18"/>
              </w:rPr>
              <w:t>翁牛特旗沐禾 生态环境治理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赤峰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2"/>
              <w:ind w:left="103" w:right="172"/>
              <w:jc w:val="both"/>
              <w:rPr>
                <w:rFonts w:ascii="宋体" w:hAnsi="宋体" w:cs="宋体" w:eastAsia="宋体" w:hint="default"/>
                <w:sz w:val="18"/>
                <w:szCs w:val="18"/>
              </w:rPr>
            </w:pPr>
            <w:r>
              <w:rPr>
                <w:rFonts w:ascii="宋体" w:hAnsi="宋体" w:cs="宋体" w:eastAsia="宋体" w:hint="default"/>
                <w:sz w:val="18"/>
                <w:szCs w:val="18"/>
              </w:rPr>
              <w:t>翁牛特旗乌丹 镇玉龙工业园 区北区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
              <w:jc w:val="left"/>
              <w:rPr>
                <w:rFonts w:ascii="宋体" w:hAnsi="宋体" w:cs="宋体" w:eastAsia="宋体" w:hint="default"/>
                <w:sz w:val="18"/>
                <w:szCs w:val="18"/>
              </w:rPr>
            </w:pPr>
            <w:r>
              <w:rPr>
                <w:rFonts w:ascii="宋体" w:hAnsi="宋体" w:cs="宋体" w:eastAsia="宋体" w:hint="default"/>
                <w:sz w:val="18"/>
                <w:szCs w:val="18"/>
              </w:rPr>
              <w:t>生态环境治 理；水资源管 </w:t>
            </w:r>
            <w:r>
              <w:rPr>
                <w:rFonts w:ascii="宋体" w:hAnsi="宋体" w:cs="宋体" w:eastAsia="宋体" w:hint="default"/>
                <w:spacing w:val="-3"/>
                <w:sz w:val="18"/>
                <w:szCs w:val="18"/>
              </w:rPr>
              <w:t>理；沙地治理；</w:t>
            </w:r>
            <w:r>
              <w:rPr>
                <w:rFonts w:ascii="宋体" w:hAnsi="宋体" w:cs="宋体" w:eastAsia="宋体" w:hint="default"/>
                <w:sz w:val="18"/>
                <w:szCs w:val="18"/>
              </w:rPr>
              <w:t> 种树、种草、 园林绿化；环 保工程施工； 节水工程施 工；工程桥梁 工程施工；生 态环境治理技 </w:t>
            </w:r>
            <w:r>
              <w:rPr>
                <w:rFonts w:ascii="宋体" w:hAnsi="宋体" w:cs="宋体" w:eastAsia="宋体" w:hint="default"/>
                <w:spacing w:val="-3"/>
                <w:sz w:val="18"/>
                <w:szCs w:val="18"/>
              </w:rPr>
              <w:t>术推广、咨询、</w:t>
            </w:r>
            <w:r>
              <w:rPr>
                <w:rFonts w:ascii="宋体" w:hAnsi="宋体" w:cs="宋体" w:eastAsia="宋体" w:hint="default"/>
                <w:sz w:val="18"/>
                <w:szCs w:val="18"/>
              </w:rPr>
              <w:t> 服务；农业技 </w:t>
            </w:r>
            <w:r>
              <w:rPr>
                <w:rFonts w:ascii="宋体" w:hAnsi="宋体" w:cs="宋体" w:eastAsia="宋体" w:hint="default"/>
                <w:spacing w:val="-3"/>
                <w:sz w:val="18"/>
                <w:szCs w:val="18"/>
              </w:rPr>
              <w:t>术推广、咨询、</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9" w:lineRule="auto"/>
              <w:ind w:left="101" w:right="173"/>
              <w:jc w:val="left"/>
              <w:rPr>
                <w:rFonts w:ascii="宋体" w:hAnsi="宋体" w:cs="宋体" w:eastAsia="宋体" w:hint="default"/>
                <w:sz w:val="18"/>
                <w:szCs w:val="18"/>
              </w:rPr>
            </w:pPr>
            <w:r>
              <w:rPr>
                <w:rFonts w:ascii="宋体" w:hAnsi="宋体" w:cs="宋体" w:eastAsia="宋体" w:hint="default"/>
                <w:sz w:val="18"/>
                <w:szCs w:val="18"/>
              </w:rPr>
              <w:t>非同一控制下 的企业合并</w:t>
            </w:r>
          </w:p>
        </w:tc>
      </w:tr>
    </w:tbl>
    <w:p>
      <w:pPr>
        <w:spacing w:after="0" w:line="319"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1923" w:hRule="exact"/>
        </w:trPr>
        <w:tc>
          <w:tcPr>
            <w:tcW w:w="13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01"/>
              <w:jc w:val="left"/>
              <w:rPr>
                <w:rFonts w:ascii="宋体" w:hAnsi="宋体" w:cs="宋体" w:eastAsia="宋体" w:hint="default"/>
                <w:sz w:val="18"/>
                <w:szCs w:val="18"/>
              </w:rPr>
            </w:pPr>
            <w:r>
              <w:rPr>
                <w:rFonts w:ascii="宋体" w:hAnsi="宋体" w:cs="宋体" w:eastAsia="宋体" w:hint="default"/>
                <w:spacing w:val="-16"/>
                <w:sz w:val="18"/>
                <w:szCs w:val="18"/>
              </w:rPr>
              <w:t>服务。（依法须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经批准的项 目，经相关部 门批准后方可 开展经营活 动）</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601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103" w:right="177"/>
              <w:jc w:val="both"/>
              <w:rPr>
                <w:rFonts w:ascii="宋体" w:hAnsi="宋体" w:cs="宋体" w:eastAsia="宋体" w:hint="default"/>
                <w:sz w:val="18"/>
                <w:szCs w:val="18"/>
              </w:rPr>
            </w:pPr>
            <w:r>
              <w:rPr>
                <w:rFonts w:ascii="宋体" w:hAnsi="宋体" w:cs="宋体" w:eastAsia="宋体" w:hint="default"/>
                <w:sz w:val="18"/>
                <w:szCs w:val="18"/>
              </w:rPr>
              <w:t>敖汉旗沐禾生 态环境治理有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赤峰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103" w:right="172"/>
              <w:jc w:val="both"/>
              <w:rPr>
                <w:rFonts w:ascii="宋体" w:hAnsi="宋体" w:cs="宋体" w:eastAsia="宋体" w:hint="default"/>
                <w:sz w:val="18"/>
                <w:szCs w:val="18"/>
              </w:rPr>
            </w:pPr>
            <w:r>
              <w:rPr>
                <w:rFonts w:ascii="宋体" w:hAnsi="宋体" w:cs="宋体" w:eastAsia="宋体" w:hint="default"/>
                <w:sz w:val="18"/>
                <w:szCs w:val="18"/>
              </w:rPr>
              <w:t>内蒙古自治区 赤峰市敖汉旗 新惠镇滨河街 西新园路南</w:t>
            </w:r>
          </w:p>
          <w:p>
            <w:pPr>
              <w:pStyle w:val="TableParagraph"/>
              <w:spacing w:line="240" w:lineRule="auto" w:before="19"/>
              <w:ind w:left="10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（秀水小区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p>
          <w:p>
            <w:pPr>
              <w:pStyle w:val="TableParagraph"/>
              <w:spacing w:line="240" w:lineRule="auto" w:before="64"/>
              <w:ind w:left="103" w:right="0"/>
              <w:jc w:val="both"/>
              <w:rPr>
                <w:rFonts w:ascii="宋体" w:hAnsi="宋体" w:cs="宋体" w:eastAsia="宋体" w:hint="default"/>
                <w:sz w:val="18"/>
                <w:szCs w:val="18"/>
              </w:rPr>
            </w:pPr>
            <w:r>
              <w:rPr>
                <w:rFonts w:ascii="宋体" w:hAnsi="宋体" w:cs="宋体" w:eastAsia="宋体" w:hint="default"/>
                <w:sz w:val="18"/>
                <w:szCs w:val="18"/>
              </w:rPr>
              <w:t>组团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
              <w:jc w:val="left"/>
              <w:rPr>
                <w:rFonts w:ascii="宋体" w:hAnsi="宋体" w:cs="宋体" w:eastAsia="宋体" w:hint="default"/>
                <w:sz w:val="18"/>
                <w:szCs w:val="18"/>
              </w:rPr>
            </w:pPr>
            <w:r>
              <w:rPr>
                <w:rFonts w:ascii="宋体" w:hAnsi="宋体" w:cs="宋体" w:eastAsia="宋体" w:hint="default"/>
                <w:sz w:val="18"/>
                <w:szCs w:val="18"/>
              </w:rPr>
              <w:t>生态环境治 理；水资源管 </w:t>
            </w:r>
            <w:r>
              <w:rPr>
                <w:rFonts w:ascii="宋体" w:hAnsi="宋体" w:cs="宋体" w:eastAsia="宋体" w:hint="default"/>
                <w:spacing w:val="-3"/>
                <w:sz w:val="18"/>
                <w:szCs w:val="18"/>
              </w:rPr>
              <w:t>理；沙地治理；</w:t>
            </w:r>
            <w:r>
              <w:rPr>
                <w:rFonts w:ascii="宋体" w:hAnsi="宋体" w:cs="宋体" w:eastAsia="宋体" w:hint="default"/>
                <w:sz w:val="18"/>
                <w:szCs w:val="18"/>
              </w:rPr>
              <w:t> 种树；种草； 园林绿化；环 保工程施工； 节水工程施 工；公路桥梁 工程施工；生 态环境治理技 </w:t>
            </w:r>
            <w:r>
              <w:rPr>
                <w:rFonts w:ascii="宋体" w:hAnsi="宋体" w:cs="宋体" w:eastAsia="宋体" w:hint="default"/>
                <w:spacing w:val="-3"/>
                <w:sz w:val="18"/>
                <w:szCs w:val="18"/>
              </w:rPr>
              <w:t>术推广、咨询、</w:t>
            </w:r>
            <w:r>
              <w:rPr>
                <w:rFonts w:ascii="宋体" w:hAnsi="宋体" w:cs="宋体" w:eastAsia="宋体" w:hint="default"/>
                <w:sz w:val="18"/>
                <w:szCs w:val="18"/>
              </w:rPr>
              <w:t> 服务；农业技 </w:t>
            </w:r>
            <w:r>
              <w:rPr>
                <w:rFonts w:ascii="宋体" w:hAnsi="宋体" w:cs="宋体" w:eastAsia="宋体" w:hint="default"/>
                <w:spacing w:val="-3"/>
                <w:sz w:val="18"/>
                <w:szCs w:val="18"/>
              </w:rPr>
              <w:t>术推广、咨询、</w:t>
            </w:r>
            <w:r>
              <w:rPr>
                <w:rFonts w:ascii="宋体" w:hAnsi="宋体" w:cs="宋体" w:eastAsia="宋体" w:hint="default"/>
                <w:sz w:val="18"/>
                <w:szCs w:val="18"/>
              </w:rPr>
              <w:t> </w:t>
            </w:r>
            <w:r>
              <w:rPr>
                <w:rFonts w:ascii="宋体" w:hAnsi="宋体" w:cs="宋体" w:eastAsia="宋体" w:hint="default"/>
                <w:spacing w:val="-16"/>
                <w:sz w:val="18"/>
                <w:szCs w:val="18"/>
              </w:rPr>
              <w:t>服务。（依法须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经批准的项 目，经相关部 门批准后方可 开展经营活 动）</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6" w:lineRule="auto"/>
              <w:ind w:left="101" w:right="173"/>
              <w:jc w:val="left"/>
              <w:rPr>
                <w:rFonts w:ascii="宋体" w:hAnsi="宋体" w:cs="宋体" w:eastAsia="宋体" w:hint="default"/>
                <w:sz w:val="18"/>
                <w:szCs w:val="18"/>
              </w:rPr>
            </w:pPr>
            <w:r>
              <w:rPr>
                <w:rFonts w:ascii="宋体" w:hAnsi="宋体" w:cs="宋体" w:eastAsia="宋体" w:hint="default"/>
                <w:sz w:val="18"/>
                <w:szCs w:val="18"/>
              </w:rPr>
              <w:t>非同一控制下 的企业合并</w:t>
            </w:r>
          </w:p>
        </w:tc>
      </w:tr>
      <w:tr>
        <w:trPr>
          <w:trHeight w:val="539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03" w:right="177"/>
              <w:jc w:val="both"/>
              <w:rPr>
                <w:rFonts w:ascii="宋体" w:hAnsi="宋体" w:cs="宋体" w:eastAsia="宋体" w:hint="default"/>
                <w:sz w:val="18"/>
                <w:szCs w:val="18"/>
              </w:rPr>
            </w:pPr>
            <w:r>
              <w:rPr>
                <w:rFonts w:ascii="宋体" w:hAnsi="宋体" w:cs="宋体" w:eastAsia="宋体" w:hint="default"/>
                <w:sz w:val="18"/>
                <w:szCs w:val="18"/>
              </w:rPr>
              <w:t>巴林左旗沐禾 生态环境治理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赤峰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103" w:right="172"/>
              <w:jc w:val="both"/>
              <w:rPr>
                <w:rFonts w:ascii="宋体" w:hAnsi="宋体" w:cs="宋体" w:eastAsia="宋体" w:hint="default"/>
                <w:sz w:val="18"/>
                <w:szCs w:val="18"/>
              </w:rPr>
            </w:pPr>
            <w:r>
              <w:rPr>
                <w:rFonts w:ascii="宋体" w:hAnsi="宋体" w:cs="宋体" w:eastAsia="宋体" w:hint="default"/>
                <w:sz w:val="18"/>
                <w:szCs w:val="18"/>
              </w:rPr>
              <w:t>巴林左旗林东 东城区东河路 中段路东东和 家园小区</w:t>
            </w:r>
          </w:p>
          <w:p>
            <w:pPr>
              <w:pStyle w:val="TableParagraph"/>
              <w:spacing w:line="240" w:lineRule="auto" w:before="20"/>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1-1-103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
              <w:jc w:val="left"/>
              <w:rPr>
                <w:rFonts w:ascii="宋体" w:hAnsi="宋体" w:cs="宋体" w:eastAsia="宋体" w:hint="default"/>
                <w:sz w:val="18"/>
                <w:szCs w:val="18"/>
              </w:rPr>
            </w:pPr>
            <w:r>
              <w:rPr>
                <w:rFonts w:ascii="宋体" w:hAnsi="宋体" w:cs="宋体" w:eastAsia="宋体" w:hint="default"/>
                <w:sz w:val="18"/>
                <w:szCs w:val="18"/>
              </w:rPr>
              <w:t>生态环境治 理；水资源管 理；种树；种 </w:t>
            </w:r>
            <w:r>
              <w:rPr>
                <w:rFonts w:ascii="宋体" w:hAnsi="宋体" w:cs="宋体" w:eastAsia="宋体" w:hint="default"/>
                <w:spacing w:val="-3"/>
                <w:sz w:val="18"/>
                <w:szCs w:val="18"/>
              </w:rPr>
              <w:t>草；园林绿化、</w:t>
            </w:r>
            <w:r>
              <w:rPr>
                <w:rFonts w:ascii="宋体" w:hAnsi="宋体" w:cs="宋体" w:eastAsia="宋体" w:hint="default"/>
                <w:sz w:val="18"/>
                <w:szCs w:val="18"/>
              </w:rPr>
              <w:t> 环保、节水、 公路桥梁工程 施工；生态环 境治理技术推 广、咨询、服 务；农业技术 推广、咨询、 </w:t>
            </w:r>
            <w:r>
              <w:rPr>
                <w:rFonts w:ascii="宋体" w:hAnsi="宋体" w:cs="宋体" w:eastAsia="宋体" w:hint="default"/>
                <w:spacing w:val="-16"/>
                <w:sz w:val="18"/>
                <w:szCs w:val="18"/>
              </w:rPr>
              <w:t>服务。（依法须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经批准的项 目，经相关部 门批准后方可 开展经营活 动）</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4"/>
              <w:ind w:left="101" w:right="173"/>
              <w:jc w:val="left"/>
              <w:rPr>
                <w:rFonts w:ascii="宋体" w:hAnsi="宋体" w:cs="宋体" w:eastAsia="宋体" w:hint="default"/>
                <w:sz w:val="18"/>
                <w:szCs w:val="18"/>
              </w:rPr>
            </w:pPr>
            <w:r>
              <w:rPr>
                <w:rFonts w:ascii="宋体" w:hAnsi="宋体" w:cs="宋体" w:eastAsia="宋体" w:hint="default"/>
                <w:sz w:val="18"/>
                <w:szCs w:val="18"/>
              </w:rPr>
              <w:t>非同一控制下 的企业合并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巴林右旗京蓝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赤峰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巴林右旗大板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生态环境治理</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660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77"/>
              <w:jc w:val="left"/>
              <w:rPr>
                <w:rFonts w:ascii="宋体" w:hAnsi="宋体" w:cs="宋体" w:eastAsia="宋体" w:hint="default"/>
                <w:sz w:val="18"/>
                <w:szCs w:val="18"/>
              </w:rPr>
            </w:pPr>
            <w:r>
              <w:rPr>
                <w:rFonts w:ascii="宋体" w:hAnsi="宋体" w:cs="宋体" w:eastAsia="宋体" w:hint="default"/>
                <w:sz w:val="18"/>
                <w:szCs w:val="18"/>
              </w:rPr>
              <w:t>沐禾生态环境 治理有限公司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72"/>
              <w:jc w:val="left"/>
              <w:rPr>
                <w:rFonts w:ascii="宋体" w:hAnsi="宋体" w:cs="宋体" w:eastAsia="宋体" w:hint="default"/>
                <w:sz w:val="18"/>
                <w:szCs w:val="18"/>
              </w:rPr>
            </w:pPr>
            <w:r>
              <w:rPr>
                <w:rFonts w:ascii="宋体" w:hAnsi="宋体" w:cs="宋体" w:eastAsia="宋体" w:hint="default"/>
                <w:sz w:val="18"/>
                <w:szCs w:val="18"/>
              </w:rPr>
              <w:t>镇三区益和诺 尔街西段北侧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1"/>
              <w:jc w:val="left"/>
              <w:rPr>
                <w:rFonts w:ascii="宋体" w:hAnsi="宋体" w:cs="宋体" w:eastAsia="宋体" w:hint="default"/>
                <w:sz w:val="18"/>
                <w:szCs w:val="18"/>
              </w:rPr>
            </w:pPr>
            <w:r>
              <w:rPr>
                <w:rFonts w:ascii="宋体" w:hAnsi="宋体" w:cs="宋体" w:eastAsia="宋体" w:hint="default"/>
                <w:sz w:val="18"/>
                <w:szCs w:val="18"/>
              </w:rPr>
              <w:t>及技术推广、 咨询、服务； 农村饮水、灌 </w:t>
            </w:r>
            <w:r>
              <w:rPr>
                <w:rFonts w:ascii="宋体" w:hAnsi="宋体" w:cs="宋体" w:eastAsia="宋体" w:hint="default"/>
                <w:spacing w:val="-3"/>
                <w:sz w:val="18"/>
                <w:szCs w:val="18"/>
              </w:rPr>
              <w:t>溉；农业机械、</w:t>
            </w:r>
            <w:r>
              <w:rPr>
                <w:rFonts w:ascii="宋体" w:hAnsi="宋体" w:cs="宋体" w:eastAsia="宋体" w:hint="default"/>
                <w:sz w:val="18"/>
                <w:szCs w:val="18"/>
              </w:rPr>
              <w:t> 化肥、农膜、 机电设备销售 及进出口业 务；水利、水 电工程施工； 农村用水井凿 井作业；水资 源管理；沙地 治理；种树； 种草；园林绿 化、环保、公 路桥梁施工。</w:t>
            </w:r>
          </w:p>
          <w:p>
            <w:pPr>
              <w:pStyle w:val="TableParagraph"/>
              <w:spacing w:line="319" w:lineRule="auto" w:before="19"/>
              <w:ind w:left="103" w:right="173"/>
              <w:jc w:val="both"/>
              <w:rPr>
                <w:rFonts w:ascii="宋体" w:hAnsi="宋体" w:cs="宋体" w:eastAsia="宋体" w:hint="default"/>
                <w:sz w:val="18"/>
                <w:szCs w:val="18"/>
              </w:rPr>
            </w:pPr>
            <w:r>
              <w:rPr>
                <w:rFonts w:ascii="宋体" w:hAnsi="宋体" w:cs="宋体" w:eastAsia="宋体" w:hint="default"/>
                <w:sz w:val="18"/>
                <w:szCs w:val="18"/>
              </w:rPr>
              <w:t>（依法须经批 准的项目，经 相关部门批准 后方可开展经 营活动）</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539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03" w:right="177"/>
              <w:jc w:val="both"/>
              <w:rPr>
                <w:rFonts w:ascii="宋体" w:hAnsi="宋体" w:cs="宋体" w:eastAsia="宋体" w:hint="default"/>
                <w:sz w:val="18"/>
                <w:szCs w:val="18"/>
              </w:rPr>
            </w:pPr>
            <w:r>
              <w:rPr>
                <w:rFonts w:ascii="宋体" w:hAnsi="宋体" w:cs="宋体" w:eastAsia="宋体" w:hint="default"/>
                <w:sz w:val="18"/>
                <w:szCs w:val="18"/>
              </w:rPr>
              <w:t>吉林省沐禾节 水科技有限公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白城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03" w:right="172"/>
              <w:jc w:val="both"/>
              <w:rPr>
                <w:rFonts w:ascii="宋体" w:hAnsi="宋体" w:cs="宋体" w:eastAsia="宋体" w:hint="default"/>
                <w:sz w:val="18"/>
                <w:szCs w:val="18"/>
              </w:rPr>
            </w:pPr>
            <w:r>
              <w:rPr>
                <w:rFonts w:ascii="宋体" w:hAnsi="宋体" w:cs="宋体" w:eastAsia="宋体" w:hint="default"/>
                <w:sz w:val="18"/>
                <w:szCs w:val="18"/>
              </w:rPr>
              <w:t>白城工业园区 辽河路北、青 海街西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83"/>
              <w:jc w:val="left"/>
              <w:rPr>
                <w:rFonts w:ascii="宋体" w:hAnsi="宋体" w:cs="宋体" w:eastAsia="宋体" w:hint="default"/>
                <w:sz w:val="18"/>
                <w:szCs w:val="18"/>
              </w:rPr>
            </w:pPr>
            <w:r>
              <w:rPr>
                <w:rFonts w:ascii="宋体" w:hAnsi="宋体" w:cs="宋体" w:eastAsia="宋体" w:hint="default"/>
                <w:sz w:val="18"/>
                <w:szCs w:val="18"/>
              </w:rPr>
              <w:t>节水工程设备 研发生产销售 及安装、化工 产品（不含危 险化学品和易 </w:t>
            </w:r>
            <w:r>
              <w:rPr>
                <w:rFonts w:ascii="宋体" w:hAnsi="宋体" w:cs="宋体" w:eastAsia="宋体" w:hint="default"/>
                <w:spacing w:val="-13"/>
                <w:sz w:val="18"/>
                <w:szCs w:val="18"/>
              </w:rPr>
              <w:t>制毒化学品）、</w:t>
            </w:r>
            <w:r>
              <w:rPr>
                <w:rFonts w:ascii="宋体" w:hAnsi="宋体" w:cs="宋体" w:eastAsia="宋体" w:hint="default"/>
                <w:sz w:val="18"/>
                <w:szCs w:val="18"/>
              </w:rPr>
              <w:t> 农业机械、机 电设备销售、 塑料管道研发 生产销售及安 装；水利工程 </w:t>
            </w:r>
            <w:r>
              <w:rPr>
                <w:rFonts w:ascii="宋体" w:hAnsi="宋体" w:cs="宋体" w:eastAsia="宋体" w:hint="default"/>
                <w:spacing w:val="-16"/>
                <w:sz w:val="18"/>
                <w:szCs w:val="18"/>
              </w:rPr>
              <w:t>施工。（依法须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经批准的项 目，经相关部 门批准后方可 开展经营活 动）</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698" w:right="0"/>
              <w:jc w:val="left"/>
              <w:rPr>
                <w:rFonts w:ascii="Times New Roman" w:hAnsi="Times New Roman" w:cs="Times New Roman" w:eastAsia="Times New Roman" w:hint="default"/>
                <w:sz w:val="18"/>
                <w:szCs w:val="18"/>
              </w:rPr>
            </w:pPr>
            <w:r>
              <w:rPr>
                <w:rFonts w:ascii="Times New Roman"/>
                <w:sz w:val="18"/>
              </w:rPr>
              <w:t>55.00%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101" w:right="173"/>
              <w:jc w:val="left"/>
              <w:rPr>
                <w:rFonts w:ascii="宋体" w:hAnsi="宋体" w:cs="宋体" w:eastAsia="宋体" w:hint="default"/>
                <w:sz w:val="18"/>
                <w:szCs w:val="18"/>
              </w:rPr>
            </w:pPr>
            <w:r>
              <w:rPr>
                <w:rFonts w:ascii="宋体" w:hAnsi="宋体" w:cs="宋体" w:eastAsia="宋体" w:hint="default"/>
                <w:sz w:val="18"/>
                <w:szCs w:val="18"/>
              </w:rPr>
              <w:t>非同一控制下 的企业合并</w:t>
            </w:r>
          </w:p>
        </w:tc>
      </w:tr>
      <w:tr>
        <w:trPr>
          <w:trHeight w:val="192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京蓝北方园林</w:t>
            </w:r>
          </w:p>
          <w:p>
            <w:pPr>
              <w:pStyle w:val="TableParagraph"/>
              <w:spacing w:line="319" w:lineRule="auto" w:before="76"/>
              <w:ind w:left="103" w:right="177"/>
              <w:jc w:val="left"/>
              <w:rPr>
                <w:rFonts w:ascii="宋体" w:hAnsi="宋体" w:cs="宋体" w:eastAsia="宋体" w:hint="default"/>
                <w:sz w:val="18"/>
                <w:szCs w:val="18"/>
              </w:rPr>
            </w:pPr>
            <w:r>
              <w:rPr>
                <w:rFonts w:ascii="宋体" w:hAnsi="宋体" w:cs="宋体" w:eastAsia="宋体" w:hint="default"/>
                <w:sz w:val="18"/>
                <w:szCs w:val="18"/>
              </w:rPr>
              <w:t>（天津）有限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103" w:right="172"/>
              <w:jc w:val="both"/>
              <w:rPr>
                <w:rFonts w:ascii="宋体" w:hAnsi="宋体" w:cs="宋体" w:eastAsia="宋体" w:hint="default"/>
                <w:sz w:val="18"/>
                <w:szCs w:val="18"/>
              </w:rPr>
            </w:pPr>
            <w:r>
              <w:rPr>
                <w:rFonts w:ascii="宋体" w:hAnsi="宋体" w:cs="宋体" w:eastAsia="宋体" w:hint="default"/>
                <w:sz w:val="18"/>
                <w:szCs w:val="18"/>
              </w:rPr>
              <w:t>天津市东丽区 华明高新技术 产业区华明大 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
              <w:jc w:val="left"/>
              <w:rPr>
                <w:rFonts w:ascii="宋体" w:hAnsi="宋体" w:cs="宋体" w:eastAsia="宋体" w:hint="default"/>
                <w:sz w:val="18"/>
                <w:szCs w:val="18"/>
              </w:rPr>
            </w:pPr>
            <w:r>
              <w:rPr>
                <w:rFonts w:ascii="宋体" w:hAnsi="宋体" w:cs="宋体" w:eastAsia="宋体" w:hint="default"/>
                <w:sz w:val="18"/>
                <w:szCs w:val="18"/>
              </w:rPr>
              <w:t>园林绿化工 </w:t>
            </w:r>
            <w:r>
              <w:rPr>
                <w:rFonts w:ascii="宋体" w:hAnsi="宋体" w:cs="宋体" w:eastAsia="宋体" w:hint="default"/>
                <w:spacing w:val="-3"/>
                <w:sz w:val="18"/>
                <w:szCs w:val="18"/>
              </w:rPr>
              <w:t>程；土木工程；</w:t>
            </w:r>
            <w:r>
              <w:rPr>
                <w:rFonts w:ascii="宋体" w:hAnsi="宋体" w:cs="宋体" w:eastAsia="宋体" w:hint="default"/>
                <w:sz w:val="18"/>
                <w:szCs w:val="18"/>
              </w:rPr>
              <w:t> 苗木的培育、 栽植和销售</w:t>
            </w:r>
          </w:p>
          <w:p>
            <w:pPr>
              <w:pStyle w:val="TableParagraph"/>
              <w:spacing w:line="316" w:lineRule="auto" w:before="19"/>
              <w:ind w:left="103" w:right="83"/>
              <w:jc w:val="left"/>
              <w:rPr>
                <w:rFonts w:ascii="宋体" w:hAnsi="宋体" w:cs="宋体" w:eastAsia="宋体" w:hint="default"/>
                <w:sz w:val="18"/>
                <w:szCs w:val="18"/>
              </w:rPr>
            </w:pPr>
            <w:r>
              <w:rPr>
                <w:rFonts w:ascii="宋体" w:hAnsi="宋体" w:cs="宋体" w:eastAsia="宋体" w:hint="default"/>
                <w:spacing w:val="-13"/>
                <w:sz w:val="18"/>
                <w:szCs w:val="18"/>
              </w:rPr>
              <w:t>（种子除外）；</w:t>
            </w:r>
            <w:r>
              <w:rPr>
                <w:rFonts w:ascii="宋体" w:hAnsi="宋体" w:cs="宋体" w:eastAsia="宋体" w:hint="default"/>
                <w:sz w:val="18"/>
                <w:szCs w:val="18"/>
              </w:rPr>
              <w:t> 保洁环卫；绿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705" w:right="0"/>
              <w:jc w:val="left"/>
              <w:rPr>
                <w:rFonts w:ascii="Times New Roman" w:hAnsi="Times New Roman" w:cs="Times New Roman" w:eastAsia="Times New Roman" w:hint="default"/>
                <w:sz w:val="18"/>
                <w:szCs w:val="18"/>
              </w:rPr>
            </w:pPr>
            <w:r>
              <w:rPr>
                <w:rFonts w:ascii="Times New Roman"/>
                <w:sz w:val="18"/>
              </w:rPr>
              <w:t>90.11%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101" w:right="173"/>
              <w:jc w:val="left"/>
              <w:rPr>
                <w:rFonts w:ascii="宋体" w:hAnsi="宋体" w:cs="宋体" w:eastAsia="宋体" w:hint="default"/>
                <w:sz w:val="18"/>
                <w:szCs w:val="18"/>
              </w:rPr>
            </w:pPr>
            <w:r>
              <w:rPr>
                <w:rFonts w:ascii="宋体" w:hAnsi="宋体" w:cs="宋体" w:eastAsia="宋体" w:hint="default"/>
                <w:sz w:val="18"/>
                <w:szCs w:val="18"/>
              </w:rPr>
              <w:t>非同一控制下 的企业合并</w:t>
            </w:r>
          </w:p>
        </w:tc>
      </w:tr>
    </w:tbl>
    <w:p>
      <w:pPr>
        <w:spacing w:after="0" w:line="319"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419" w:hRule="exact"/>
        </w:trPr>
        <w:tc>
          <w:tcPr>
            <w:tcW w:w="13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z w:val="18"/>
                <w:szCs w:val="18"/>
              </w:rPr>
              <w:t>化养管及技术 </w:t>
            </w:r>
            <w:r>
              <w:rPr>
                <w:rFonts w:ascii="宋体" w:hAnsi="宋体" w:cs="宋体" w:eastAsia="宋体" w:hint="default"/>
                <w:spacing w:val="-16"/>
                <w:sz w:val="18"/>
                <w:szCs w:val="18"/>
              </w:rPr>
              <w:t>咨询。（以上经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营范围涉及行 业许可的凭许 可证件，在有 效期限内经 营，国家有专 项专营规定的 按规定办理）</w:t>
            </w:r>
          </w:p>
          <w:p>
            <w:pPr>
              <w:pStyle w:val="TableParagraph"/>
              <w:spacing w:line="319" w:lineRule="auto" w:before="19"/>
              <w:ind w:left="103" w:right="173"/>
              <w:jc w:val="both"/>
              <w:rPr>
                <w:rFonts w:ascii="宋体" w:hAnsi="宋体" w:cs="宋体" w:eastAsia="宋体" w:hint="default"/>
                <w:sz w:val="18"/>
                <w:szCs w:val="18"/>
              </w:rPr>
            </w:pPr>
            <w:r>
              <w:rPr>
                <w:rFonts w:ascii="宋体" w:hAnsi="宋体" w:cs="宋体" w:eastAsia="宋体" w:hint="default"/>
                <w:sz w:val="18"/>
                <w:szCs w:val="18"/>
              </w:rPr>
              <w:t>（依法须经批 准的项目，经 相关部门批准 后方可开展经 营活动）</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770"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9" w:lineRule="auto"/>
              <w:ind w:left="103" w:right="177"/>
              <w:jc w:val="both"/>
              <w:rPr>
                <w:rFonts w:ascii="宋体" w:hAnsi="宋体" w:cs="宋体" w:eastAsia="宋体" w:hint="default"/>
                <w:sz w:val="18"/>
                <w:szCs w:val="18"/>
              </w:rPr>
            </w:pPr>
            <w:r>
              <w:rPr>
                <w:rFonts w:ascii="宋体" w:hAnsi="宋体" w:cs="宋体" w:eastAsia="宋体" w:hint="default"/>
                <w:sz w:val="18"/>
                <w:szCs w:val="18"/>
              </w:rPr>
              <w:t>天津市北方园 林市政工程设 计院有限公司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9" w:lineRule="auto"/>
              <w:ind w:left="103" w:right="172"/>
              <w:jc w:val="both"/>
              <w:rPr>
                <w:rFonts w:ascii="宋体" w:hAnsi="宋体" w:cs="宋体" w:eastAsia="宋体" w:hint="default"/>
                <w:sz w:val="18"/>
                <w:szCs w:val="18"/>
              </w:rPr>
            </w:pPr>
            <w:r>
              <w:rPr>
                <w:rFonts w:ascii="宋体" w:hAnsi="宋体" w:cs="宋体" w:eastAsia="宋体" w:hint="default"/>
                <w:sz w:val="18"/>
                <w:szCs w:val="18"/>
              </w:rPr>
              <w:t>天津市东丽区 华明工业园华 明大道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市政公用行 业、风景园林 工程设计；规 划设计；工程 咨询；资源与 环境技术科研 开发与咨询。</w:t>
            </w:r>
          </w:p>
          <w:p>
            <w:pPr>
              <w:pStyle w:val="TableParagraph"/>
              <w:spacing w:line="319" w:lineRule="auto" w:before="19"/>
              <w:ind w:left="103" w:right="173"/>
              <w:jc w:val="both"/>
              <w:rPr>
                <w:rFonts w:ascii="宋体" w:hAnsi="宋体" w:cs="宋体" w:eastAsia="宋体" w:hint="default"/>
                <w:sz w:val="18"/>
                <w:szCs w:val="18"/>
              </w:rPr>
            </w:pPr>
            <w:r>
              <w:rPr>
                <w:rFonts w:ascii="宋体" w:hAnsi="宋体" w:cs="宋体" w:eastAsia="宋体" w:hint="default"/>
                <w:sz w:val="18"/>
                <w:szCs w:val="18"/>
              </w:rPr>
              <w:t>（以上经营范 围涉及行业许 可的凭许可证 件，在有效期 限内经营，国 家有专项专营 规定的按规定 办理）</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2"/>
                <w:sz w:val="18"/>
              </w:rPr>
              <w:t>90.11%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9" w:lineRule="auto"/>
              <w:ind w:left="101" w:right="173"/>
              <w:jc w:val="left"/>
              <w:rPr>
                <w:rFonts w:ascii="宋体" w:hAnsi="宋体" w:cs="宋体" w:eastAsia="宋体" w:hint="default"/>
                <w:sz w:val="18"/>
                <w:szCs w:val="18"/>
              </w:rPr>
            </w:pPr>
            <w:r>
              <w:rPr>
                <w:rFonts w:ascii="宋体" w:hAnsi="宋体" w:cs="宋体" w:eastAsia="宋体" w:hint="default"/>
                <w:sz w:val="18"/>
                <w:szCs w:val="18"/>
              </w:rPr>
              <w:t>非同一控制下 的企业合并</w:t>
            </w:r>
          </w:p>
        </w:tc>
      </w:tr>
      <w:tr>
        <w:trPr>
          <w:trHeight w:val="4731"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19" w:lineRule="auto"/>
              <w:ind w:left="103" w:right="177"/>
              <w:jc w:val="both"/>
              <w:rPr>
                <w:rFonts w:ascii="宋体" w:hAnsi="宋体" w:cs="宋体" w:eastAsia="宋体" w:hint="default"/>
                <w:sz w:val="18"/>
                <w:szCs w:val="18"/>
              </w:rPr>
            </w:pPr>
            <w:r>
              <w:rPr>
                <w:rFonts w:ascii="宋体" w:hAnsi="宋体" w:cs="宋体" w:eastAsia="宋体" w:hint="default"/>
                <w:sz w:val="18"/>
                <w:szCs w:val="18"/>
              </w:rPr>
              <w:t>天津市北方生 态环境工程研 究院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01"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9" w:lineRule="auto"/>
              <w:ind w:left="103" w:right="172"/>
              <w:jc w:val="left"/>
              <w:rPr>
                <w:rFonts w:ascii="宋体" w:hAnsi="宋体" w:cs="宋体" w:eastAsia="宋体" w:hint="default"/>
                <w:sz w:val="18"/>
                <w:szCs w:val="18"/>
              </w:rPr>
            </w:pPr>
            <w:r>
              <w:rPr>
                <w:rFonts w:ascii="宋体" w:hAnsi="宋体" w:cs="宋体" w:eastAsia="宋体" w:hint="default"/>
                <w:sz w:val="18"/>
                <w:szCs w:val="18"/>
              </w:rPr>
              <w:t>天津市河东区 卫国道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
              <w:jc w:val="left"/>
              <w:rPr>
                <w:rFonts w:ascii="宋体" w:hAnsi="宋体" w:cs="宋体" w:eastAsia="宋体" w:hint="default"/>
                <w:sz w:val="18"/>
                <w:szCs w:val="18"/>
              </w:rPr>
            </w:pPr>
            <w:r>
              <w:rPr>
                <w:rFonts w:ascii="宋体" w:hAnsi="宋体" w:cs="宋体" w:eastAsia="宋体" w:hint="default"/>
                <w:sz w:val="18"/>
                <w:szCs w:val="18"/>
              </w:rPr>
              <w:t>园林绿化土壤 改良及土壤污 染修复技术的 研究与开发； 园林植物新品 种的引进与选 </w:t>
            </w:r>
            <w:r>
              <w:rPr>
                <w:rFonts w:ascii="宋体" w:hAnsi="宋体" w:cs="宋体" w:eastAsia="宋体" w:hint="default"/>
                <w:spacing w:val="-3"/>
                <w:sz w:val="18"/>
                <w:szCs w:val="18"/>
              </w:rPr>
              <w:t>育，植物培育、</w:t>
            </w:r>
            <w:r>
              <w:rPr>
                <w:rFonts w:ascii="宋体" w:hAnsi="宋体" w:cs="宋体" w:eastAsia="宋体" w:hint="default"/>
                <w:sz w:val="18"/>
                <w:szCs w:val="18"/>
              </w:rPr>
              <w:t> 施工及养护管 理技术的研究 与开发；水环 境污染治理及 生态修复技术 的开发；城市 及农村生活垃 圾、餐厨垃圾</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2"/>
                <w:sz w:val="18"/>
              </w:rPr>
              <w:t>90.11%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9" w:lineRule="auto"/>
              <w:ind w:left="101" w:right="173"/>
              <w:jc w:val="left"/>
              <w:rPr>
                <w:rFonts w:ascii="宋体" w:hAnsi="宋体" w:cs="宋体" w:eastAsia="宋体" w:hint="default"/>
                <w:sz w:val="18"/>
                <w:szCs w:val="18"/>
              </w:rPr>
            </w:pPr>
            <w:r>
              <w:rPr>
                <w:rFonts w:ascii="宋体" w:hAnsi="宋体" w:cs="宋体" w:eastAsia="宋体" w:hint="default"/>
                <w:sz w:val="18"/>
                <w:szCs w:val="18"/>
              </w:rPr>
              <w:t>非同一控制下 的企业合并</w:t>
            </w:r>
          </w:p>
        </w:tc>
      </w:tr>
    </w:tbl>
    <w:p>
      <w:pPr>
        <w:spacing w:after="0" w:line="319"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419" w:hRule="exact"/>
        </w:trPr>
        <w:tc>
          <w:tcPr>
            <w:tcW w:w="13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01"/>
              <w:jc w:val="left"/>
              <w:rPr>
                <w:rFonts w:ascii="宋体" w:hAnsi="宋体" w:cs="宋体" w:eastAsia="宋体" w:hint="default"/>
                <w:sz w:val="18"/>
                <w:szCs w:val="18"/>
              </w:rPr>
            </w:pPr>
            <w:r>
              <w:rPr>
                <w:rFonts w:ascii="宋体" w:hAnsi="宋体" w:cs="宋体" w:eastAsia="宋体" w:hint="default"/>
                <w:sz w:val="18"/>
                <w:szCs w:val="18"/>
              </w:rPr>
              <w:t>资源化技术的 开发，秸秆资 源化技术、城 市污泥资源化 技术、畜禽粪 便资源化技术 的研究与开 发；新能源技 术的研究、应 用与开发；技 术咨询与服 </w:t>
            </w:r>
            <w:r>
              <w:rPr>
                <w:rFonts w:ascii="宋体" w:hAnsi="宋体" w:cs="宋体" w:eastAsia="宋体" w:hint="default"/>
                <w:spacing w:val="-16"/>
                <w:sz w:val="18"/>
                <w:szCs w:val="18"/>
              </w:rPr>
              <w:t>务。（国家法律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法规需要认证 许可的除外）</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570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103" w:right="177"/>
              <w:jc w:val="both"/>
              <w:rPr>
                <w:rFonts w:ascii="宋体" w:hAnsi="宋体" w:cs="宋体" w:eastAsia="宋体" w:hint="default"/>
                <w:sz w:val="18"/>
                <w:szCs w:val="18"/>
              </w:rPr>
            </w:pPr>
            <w:r>
              <w:rPr>
                <w:rFonts w:ascii="宋体" w:hAnsi="宋体" w:cs="宋体" w:eastAsia="宋体" w:hint="default"/>
                <w:sz w:val="18"/>
                <w:szCs w:val="18"/>
              </w:rPr>
              <w:t>天津东丽湖生 态建设投资有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103" w:right="172"/>
              <w:jc w:val="left"/>
              <w:rPr>
                <w:rFonts w:ascii="宋体" w:hAnsi="宋体" w:cs="宋体" w:eastAsia="宋体" w:hint="default"/>
                <w:sz w:val="18"/>
                <w:szCs w:val="18"/>
              </w:rPr>
            </w:pPr>
            <w:r>
              <w:rPr>
                <w:rFonts w:ascii="宋体" w:hAnsi="宋体" w:cs="宋体" w:eastAsia="宋体" w:hint="default"/>
                <w:sz w:val="18"/>
                <w:szCs w:val="18"/>
              </w:rPr>
              <w:t>东丽区东丽湖 度假区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以自有资产对 生态建设进行 投资、城市基 础建设项目的 投资、规划、 设计、施工； 公用设施养护 及管理，物业 管理；建筑项 目咨询，建筑 项目招投标代 </w:t>
            </w:r>
            <w:r>
              <w:rPr>
                <w:rFonts w:ascii="宋体" w:hAnsi="宋体" w:cs="宋体" w:eastAsia="宋体" w:hint="default"/>
                <w:spacing w:val="-16"/>
                <w:sz w:val="18"/>
                <w:szCs w:val="18"/>
              </w:rPr>
              <w:t>理。（涉及国家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有关专项专营 规定的，按规 定执行，涉及 行业许可的， 凭许可证或批 准文件经营）</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85.60%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101" w:right="173"/>
              <w:jc w:val="left"/>
              <w:rPr>
                <w:rFonts w:ascii="宋体" w:hAnsi="宋体" w:cs="宋体" w:eastAsia="宋体" w:hint="default"/>
                <w:sz w:val="18"/>
                <w:szCs w:val="18"/>
              </w:rPr>
            </w:pPr>
            <w:r>
              <w:rPr>
                <w:rFonts w:ascii="宋体" w:hAnsi="宋体" w:cs="宋体" w:eastAsia="宋体" w:hint="default"/>
                <w:sz w:val="18"/>
                <w:szCs w:val="18"/>
              </w:rPr>
              <w:t>非同一控制下 的企业合并</w:t>
            </w:r>
          </w:p>
        </w:tc>
      </w:tr>
      <w:tr>
        <w:trPr>
          <w:trHeight w:val="3795"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19" w:lineRule="auto"/>
              <w:ind w:left="103" w:right="177"/>
              <w:jc w:val="both"/>
              <w:rPr>
                <w:rFonts w:ascii="宋体" w:hAnsi="宋体" w:cs="宋体" w:eastAsia="宋体" w:hint="default"/>
                <w:sz w:val="18"/>
                <w:szCs w:val="18"/>
              </w:rPr>
            </w:pPr>
            <w:r>
              <w:rPr>
                <w:rFonts w:ascii="宋体" w:hAnsi="宋体" w:cs="宋体" w:eastAsia="宋体" w:hint="default"/>
                <w:sz w:val="18"/>
                <w:szCs w:val="18"/>
              </w:rPr>
              <w:t>天津市北方绿 业生态科技有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19" w:lineRule="auto"/>
              <w:ind w:left="103" w:right="172"/>
              <w:jc w:val="both"/>
              <w:rPr>
                <w:rFonts w:ascii="宋体" w:hAnsi="宋体" w:cs="宋体" w:eastAsia="宋体" w:hint="default"/>
                <w:sz w:val="18"/>
                <w:szCs w:val="18"/>
              </w:rPr>
            </w:pPr>
            <w:r>
              <w:rPr>
                <w:rFonts w:ascii="宋体" w:hAnsi="宋体" w:cs="宋体" w:eastAsia="宋体" w:hint="default"/>
                <w:sz w:val="18"/>
                <w:szCs w:val="18"/>
              </w:rPr>
              <w:t>天津市东丽区 华明高新技术 产业区华明大 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3"/>
              <w:jc w:val="both"/>
              <w:rPr>
                <w:rFonts w:ascii="宋体" w:hAnsi="宋体" w:cs="宋体" w:eastAsia="宋体" w:hint="default"/>
                <w:sz w:val="18"/>
                <w:szCs w:val="18"/>
              </w:rPr>
            </w:pPr>
            <w:r>
              <w:rPr>
                <w:rFonts w:ascii="宋体" w:hAnsi="宋体" w:cs="宋体" w:eastAsia="宋体" w:hint="default"/>
                <w:sz w:val="18"/>
                <w:szCs w:val="18"/>
              </w:rPr>
              <w:t>土壤和水污染 生态修复技术 研发和服务； 景观水体净化 设备及药剂</w:t>
            </w:r>
          </w:p>
          <w:p>
            <w:pPr>
              <w:pStyle w:val="TableParagraph"/>
              <w:spacing w:line="316" w:lineRule="auto" w:before="19"/>
              <w:ind w:left="103" w:right="173"/>
              <w:jc w:val="both"/>
              <w:rPr>
                <w:rFonts w:ascii="宋体" w:hAnsi="宋体" w:cs="宋体" w:eastAsia="宋体" w:hint="default"/>
                <w:sz w:val="18"/>
                <w:szCs w:val="18"/>
              </w:rPr>
            </w:pPr>
            <w:r>
              <w:rPr>
                <w:rFonts w:ascii="宋体" w:hAnsi="宋体" w:cs="宋体" w:eastAsia="宋体" w:hint="default"/>
                <w:sz w:val="18"/>
                <w:szCs w:val="18"/>
              </w:rPr>
              <w:t>（不含危险物 品）的研发和 销售；园林景 观设施的研发 和销售；观赏 苗木和花卉的 培育和销售；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102"/>
              <w:jc w:val="right"/>
              <w:rPr>
                <w:rFonts w:ascii="Times New Roman" w:hAnsi="Times New Roman" w:cs="Times New Roman" w:eastAsia="Times New Roman" w:hint="default"/>
                <w:sz w:val="18"/>
                <w:szCs w:val="18"/>
              </w:rPr>
            </w:pPr>
            <w:r>
              <w:rPr>
                <w:rFonts w:ascii="Times New Roman"/>
                <w:spacing w:val="-2"/>
                <w:sz w:val="18"/>
              </w:rPr>
              <w:t>90.11%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2"/>
              <w:ind w:left="101" w:right="173"/>
              <w:jc w:val="left"/>
              <w:rPr>
                <w:rFonts w:ascii="宋体" w:hAnsi="宋体" w:cs="宋体" w:eastAsia="宋体" w:hint="default"/>
                <w:sz w:val="18"/>
                <w:szCs w:val="18"/>
              </w:rPr>
            </w:pPr>
            <w:r>
              <w:rPr>
                <w:rFonts w:ascii="宋体" w:hAnsi="宋体" w:cs="宋体" w:eastAsia="宋体" w:hint="default"/>
                <w:sz w:val="18"/>
                <w:szCs w:val="18"/>
              </w:rPr>
              <w:t>非同一控制下 的企业合并</w:t>
            </w:r>
          </w:p>
        </w:tc>
      </w:tr>
    </w:tbl>
    <w:p>
      <w:pPr>
        <w:spacing w:after="0" w:line="319"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10347" w:hRule="exact"/>
        </w:trPr>
        <w:tc>
          <w:tcPr>
            <w:tcW w:w="13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1"/>
              <w:jc w:val="left"/>
              <w:rPr>
                <w:rFonts w:ascii="宋体" w:hAnsi="宋体" w:cs="宋体" w:eastAsia="宋体" w:hint="default"/>
                <w:sz w:val="18"/>
                <w:szCs w:val="18"/>
              </w:rPr>
            </w:pPr>
            <w:r>
              <w:rPr>
                <w:rFonts w:ascii="宋体" w:hAnsi="宋体" w:cs="宋体" w:eastAsia="宋体" w:hint="default"/>
                <w:sz w:val="18"/>
                <w:szCs w:val="18"/>
              </w:rPr>
              <w:t>农业园林专用 有机肥料的研 发、生产和销 售；观赏苗木 维护；园艺工 具、园林机械 设备及其配 件、太阳能灯 </w:t>
            </w:r>
            <w:r>
              <w:rPr>
                <w:rFonts w:ascii="宋体" w:hAnsi="宋体" w:cs="宋体" w:eastAsia="宋体" w:hint="default"/>
                <w:spacing w:val="-3"/>
                <w:sz w:val="18"/>
                <w:szCs w:val="18"/>
              </w:rPr>
              <w:t>具、包装种子、</w:t>
            </w:r>
            <w:r>
              <w:rPr>
                <w:rFonts w:ascii="宋体" w:hAnsi="宋体" w:cs="宋体" w:eastAsia="宋体" w:hint="default"/>
                <w:sz w:val="18"/>
                <w:szCs w:val="18"/>
              </w:rPr>
              <w:t> 五金交电、园 林家俱、建筑 材料、仪器仪 </w:t>
            </w:r>
            <w:r>
              <w:rPr>
                <w:rFonts w:ascii="宋体" w:hAnsi="宋体" w:cs="宋体" w:eastAsia="宋体" w:hint="default"/>
                <w:spacing w:val="-3"/>
                <w:sz w:val="18"/>
                <w:szCs w:val="18"/>
              </w:rPr>
              <w:t>表、办公用品、</w:t>
            </w:r>
            <w:r>
              <w:rPr>
                <w:rFonts w:ascii="宋体" w:hAnsi="宋体" w:cs="宋体" w:eastAsia="宋体" w:hint="default"/>
                <w:sz w:val="18"/>
                <w:szCs w:val="18"/>
              </w:rPr>
              <w:t> 日用百货、包 装制品、木竹 制品、塑料制 品、装饰装修 材料、健身器 </w:t>
            </w:r>
            <w:r>
              <w:rPr>
                <w:rFonts w:ascii="宋体" w:hAnsi="宋体" w:cs="宋体" w:eastAsia="宋体" w:hint="default"/>
                <w:spacing w:val="-3"/>
                <w:sz w:val="18"/>
                <w:szCs w:val="18"/>
              </w:rPr>
              <w:t>材、环保设备、</w:t>
            </w:r>
            <w:r>
              <w:rPr>
                <w:rFonts w:ascii="宋体" w:hAnsi="宋体" w:cs="宋体" w:eastAsia="宋体" w:hint="default"/>
                <w:sz w:val="18"/>
                <w:szCs w:val="18"/>
              </w:rPr>
              <w:t> 瓷制品、仿真 花卉、文体用 </w:t>
            </w:r>
            <w:r>
              <w:rPr>
                <w:rFonts w:ascii="宋体" w:hAnsi="宋体" w:cs="宋体" w:eastAsia="宋体" w:hint="default"/>
                <w:spacing w:val="-3"/>
                <w:sz w:val="18"/>
                <w:szCs w:val="18"/>
              </w:rPr>
              <w:t>品、游乐设备、</w:t>
            </w:r>
            <w:r>
              <w:rPr>
                <w:rFonts w:ascii="宋体" w:hAnsi="宋体" w:cs="宋体" w:eastAsia="宋体" w:hint="default"/>
                <w:sz w:val="18"/>
                <w:szCs w:val="18"/>
              </w:rPr>
              <w:t> 交通设施销 售；园林绿化 工程设计及施 </w:t>
            </w:r>
            <w:r>
              <w:rPr>
                <w:rFonts w:ascii="宋体" w:hAnsi="宋体" w:cs="宋体" w:eastAsia="宋体" w:hint="default"/>
                <w:spacing w:val="-16"/>
                <w:sz w:val="18"/>
                <w:szCs w:val="18"/>
              </w:rPr>
              <w:t>工咨询。（以上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经营范围涉及 行业许可的凭 许可证件，在 有效期限内经 营，国家有专 项专营规定的 按规定办理）</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348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19" w:lineRule="auto"/>
              <w:ind w:left="103" w:right="177"/>
              <w:jc w:val="both"/>
              <w:rPr>
                <w:rFonts w:ascii="宋体" w:hAnsi="宋体" w:cs="宋体" w:eastAsia="宋体" w:hint="default"/>
                <w:sz w:val="18"/>
                <w:szCs w:val="18"/>
              </w:rPr>
            </w:pPr>
            <w:r>
              <w:rPr>
                <w:rFonts w:ascii="宋体" w:hAnsi="宋体" w:cs="宋体" w:eastAsia="宋体" w:hint="default"/>
                <w:sz w:val="18"/>
                <w:szCs w:val="18"/>
              </w:rPr>
              <w:t>天津北方创业 园林花苗木有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101"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9"/>
              <w:ind w:left="103" w:right="10"/>
              <w:jc w:val="left"/>
              <w:rPr>
                <w:rFonts w:ascii="宋体" w:hAnsi="宋体" w:cs="宋体" w:eastAsia="宋体" w:hint="default"/>
                <w:sz w:val="18"/>
                <w:szCs w:val="18"/>
              </w:rPr>
            </w:pPr>
            <w:r>
              <w:rPr>
                <w:rFonts w:ascii="宋体" w:hAnsi="宋体" w:cs="宋体" w:eastAsia="宋体" w:hint="default"/>
                <w:sz w:val="18"/>
                <w:szCs w:val="18"/>
              </w:rPr>
              <w:t>天津市东丽区 东丽湖华纳景 湖花园（景湖 科技园</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号楼）</w:t>
            </w: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1-105-12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
              <w:jc w:val="left"/>
              <w:rPr>
                <w:rFonts w:ascii="宋体" w:hAnsi="宋体" w:cs="宋体" w:eastAsia="宋体" w:hint="default"/>
                <w:sz w:val="18"/>
                <w:szCs w:val="18"/>
              </w:rPr>
            </w:pPr>
            <w:r>
              <w:rPr>
                <w:rFonts w:ascii="宋体" w:hAnsi="宋体" w:cs="宋体" w:eastAsia="宋体" w:hint="default"/>
                <w:sz w:val="18"/>
                <w:szCs w:val="18"/>
              </w:rPr>
              <w:t>花卉、苗木种 植；园艺技术 开发、咨询； 园林器械销 </w:t>
            </w:r>
            <w:r>
              <w:rPr>
                <w:rFonts w:ascii="宋体" w:hAnsi="宋体" w:cs="宋体" w:eastAsia="宋体" w:hint="default"/>
                <w:spacing w:val="-3"/>
                <w:sz w:val="18"/>
                <w:szCs w:val="18"/>
              </w:rPr>
              <w:t>售；栽培基质、</w:t>
            </w:r>
            <w:r>
              <w:rPr>
                <w:rFonts w:ascii="宋体" w:hAnsi="宋体" w:cs="宋体" w:eastAsia="宋体" w:hint="default"/>
                <w:sz w:val="18"/>
                <w:szCs w:val="18"/>
              </w:rPr>
              <w:t> 有机肥料生 产、销售；道 </w:t>
            </w:r>
            <w:r>
              <w:rPr>
                <w:rFonts w:ascii="宋体" w:hAnsi="宋体" w:cs="宋体" w:eastAsia="宋体" w:hint="default"/>
                <w:spacing w:val="-3"/>
                <w:sz w:val="18"/>
                <w:szCs w:val="18"/>
              </w:rPr>
              <w:t>路维修、清洗；</w:t>
            </w:r>
            <w:r>
              <w:rPr>
                <w:rFonts w:ascii="宋体" w:hAnsi="宋体" w:cs="宋体" w:eastAsia="宋体" w:hint="default"/>
                <w:sz w:val="18"/>
                <w:szCs w:val="18"/>
              </w:rPr>
              <w:t> 垃圾处理、清 运；水污染处 </w:t>
            </w:r>
            <w:r>
              <w:rPr>
                <w:rFonts w:ascii="宋体" w:hAnsi="宋体" w:cs="宋体" w:eastAsia="宋体" w:hint="default"/>
                <w:spacing w:val="-3"/>
                <w:sz w:val="18"/>
                <w:szCs w:val="18"/>
              </w:rPr>
              <w:t>理；保洁服务。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704" w:right="0"/>
              <w:jc w:val="left"/>
              <w:rPr>
                <w:rFonts w:ascii="Times New Roman" w:hAnsi="Times New Roman" w:cs="Times New Roman" w:eastAsia="Times New Roman" w:hint="default"/>
                <w:sz w:val="18"/>
                <w:szCs w:val="18"/>
              </w:rPr>
            </w:pPr>
            <w:r>
              <w:rPr>
                <w:rFonts w:ascii="Times New Roman"/>
                <w:sz w:val="18"/>
              </w:rPr>
              <w:t>90.11%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19" w:lineRule="auto"/>
              <w:ind w:left="101" w:right="173"/>
              <w:jc w:val="left"/>
              <w:rPr>
                <w:rFonts w:ascii="宋体" w:hAnsi="宋体" w:cs="宋体" w:eastAsia="宋体" w:hint="default"/>
                <w:sz w:val="18"/>
                <w:szCs w:val="18"/>
              </w:rPr>
            </w:pPr>
            <w:r>
              <w:rPr>
                <w:rFonts w:ascii="宋体" w:hAnsi="宋体" w:cs="宋体" w:eastAsia="宋体" w:hint="default"/>
                <w:sz w:val="18"/>
                <w:szCs w:val="18"/>
              </w:rPr>
              <w:t>非同一控制下 的企业合并</w:t>
            </w:r>
          </w:p>
        </w:tc>
      </w:tr>
    </w:tbl>
    <w:p>
      <w:pPr>
        <w:spacing w:after="0" w:line="319" w:lineRule="auto"/>
        <w:jc w:val="left"/>
        <w:rPr>
          <w:rFonts w:ascii="宋体" w:hAnsi="宋体" w:cs="宋体" w:eastAsia="宋体" w:hint="default"/>
          <w:sz w:val="18"/>
          <w:szCs w:val="18"/>
        </w:rPr>
        <w:sectPr>
          <w:footerReference w:type="default" r:id="rId78"/>
          <w:pgSz w:w="11910" w:h="16840"/>
          <w:pgMar w:footer="1019" w:header="907"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1611" w:hRule="exact"/>
        </w:trPr>
        <w:tc>
          <w:tcPr>
            <w:tcW w:w="13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73"/>
              <w:jc w:val="both"/>
              <w:rPr>
                <w:rFonts w:ascii="宋体" w:hAnsi="宋体" w:cs="宋体" w:eastAsia="宋体" w:hint="default"/>
                <w:sz w:val="18"/>
                <w:szCs w:val="18"/>
              </w:rPr>
            </w:pPr>
            <w:r>
              <w:rPr>
                <w:rFonts w:ascii="宋体" w:hAnsi="宋体" w:cs="宋体" w:eastAsia="宋体" w:hint="default"/>
                <w:sz w:val="18"/>
                <w:szCs w:val="18"/>
              </w:rPr>
              <w:t>（依法须经批 准的项目，经 相关部门批准 后方可开展经 营活动）</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14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103" w:right="177"/>
              <w:jc w:val="both"/>
              <w:rPr>
                <w:rFonts w:ascii="宋体" w:hAnsi="宋体" w:cs="宋体" w:eastAsia="宋体" w:hint="default"/>
                <w:sz w:val="18"/>
                <w:szCs w:val="18"/>
              </w:rPr>
            </w:pPr>
            <w:r>
              <w:rPr>
                <w:rFonts w:ascii="宋体" w:hAnsi="宋体" w:cs="宋体" w:eastAsia="宋体" w:hint="default"/>
                <w:sz w:val="18"/>
                <w:szCs w:val="18"/>
              </w:rPr>
              <w:t>天津市灵感园 林景观工程有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103" w:right="172"/>
              <w:jc w:val="both"/>
              <w:rPr>
                <w:rFonts w:ascii="Times New Roman" w:hAnsi="Times New Roman" w:cs="Times New Roman" w:eastAsia="Times New Roman" w:hint="default"/>
                <w:sz w:val="18"/>
                <w:szCs w:val="18"/>
              </w:rPr>
            </w:pPr>
            <w:r>
              <w:rPr>
                <w:rFonts w:ascii="宋体" w:hAnsi="宋体" w:cs="宋体" w:eastAsia="宋体" w:hint="default"/>
                <w:sz w:val="18"/>
                <w:szCs w:val="18"/>
              </w:rPr>
              <w:t>天津市西青区 西青开发区兴 华道与兴化四 支路交口银湾 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
              <w:jc w:val="left"/>
              <w:rPr>
                <w:rFonts w:ascii="宋体" w:hAnsi="宋体" w:cs="宋体" w:eastAsia="宋体" w:hint="default"/>
                <w:sz w:val="18"/>
                <w:szCs w:val="18"/>
              </w:rPr>
            </w:pPr>
            <w:r>
              <w:rPr>
                <w:rFonts w:ascii="宋体" w:hAnsi="宋体" w:cs="宋体" w:eastAsia="宋体" w:hint="default"/>
                <w:sz w:val="18"/>
                <w:szCs w:val="18"/>
              </w:rPr>
              <w:t>园林绿化工 程、土木工程 建筑施工（凭 </w:t>
            </w:r>
            <w:r>
              <w:rPr>
                <w:rFonts w:ascii="宋体" w:hAnsi="宋体" w:cs="宋体" w:eastAsia="宋体" w:hint="default"/>
                <w:spacing w:val="-13"/>
                <w:sz w:val="18"/>
                <w:szCs w:val="18"/>
              </w:rPr>
              <w:t>资质证经营）；</w:t>
            </w:r>
            <w:r>
              <w:rPr>
                <w:rFonts w:ascii="宋体" w:hAnsi="宋体" w:cs="宋体" w:eastAsia="宋体" w:hint="default"/>
                <w:sz w:val="18"/>
                <w:szCs w:val="18"/>
              </w:rPr>
              <w:t> 建筑机械、园 林机械设计； 园林绿化养护 管理及技术咨 </w:t>
            </w:r>
            <w:r>
              <w:rPr>
                <w:rFonts w:ascii="宋体" w:hAnsi="宋体" w:cs="宋体" w:eastAsia="宋体" w:hint="default"/>
                <w:spacing w:val="-3"/>
                <w:sz w:val="18"/>
                <w:szCs w:val="18"/>
              </w:rPr>
              <w:t>询（中介除外）</w:t>
            </w:r>
          </w:p>
          <w:p>
            <w:pPr>
              <w:pStyle w:val="TableParagraph"/>
              <w:spacing w:line="319" w:lineRule="auto" w:before="19"/>
              <w:ind w:left="103" w:right="83"/>
              <w:jc w:val="both"/>
              <w:rPr>
                <w:rFonts w:ascii="宋体" w:hAnsi="宋体" w:cs="宋体" w:eastAsia="宋体" w:hint="default"/>
                <w:sz w:val="18"/>
                <w:szCs w:val="18"/>
              </w:rPr>
            </w:pPr>
            <w:r>
              <w:rPr>
                <w:rFonts w:ascii="宋体" w:hAnsi="宋体" w:cs="宋体" w:eastAsia="宋体" w:hint="default"/>
                <w:sz w:val="18"/>
                <w:szCs w:val="18"/>
              </w:rPr>
              <w:t>（以上经营范 围内国家有专 项专营规定的 </w:t>
            </w:r>
            <w:r>
              <w:rPr>
                <w:rFonts w:ascii="宋体" w:hAnsi="宋体" w:cs="宋体" w:eastAsia="宋体" w:hint="default"/>
                <w:spacing w:val="-13"/>
                <w:sz w:val="18"/>
                <w:szCs w:val="18"/>
              </w:rPr>
              <w:t>按规定办理）。</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2"/>
                <w:sz w:val="18"/>
              </w:rPr>
              <w:t>90.11%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101" w:right="173"/>
              <w:jc w:val="left"/>
              <w:rPr>
                <w:rFonts w:ascii="宋体" w:hAnsi="宋体" w:cs="宋体" w:eastAsia="宋体" w:hint="default"/>
                <w:sz w:val="18"/>
                <w:szCs w:val="18"/>
              </w:rPr>
            </w:pPr>
            <w:r>
              <w:rPr>
                <w:rFonts w:ascii="宋体" w:hAnsi="宋体" w:cs="宋体" w:eastAsia="宋体" w:hint="default"/>
                <w:sz w:val="18"/>
                <w:szCs w:val="18"/>
              </w:rPr>
              <w:t>非同一控制下 的企业合并</w:t>
            </w:r>
          </w:p>
        </w:tc>
      </w:tr>
      <w:tr>
        <w:trPr>
          <w:trHeight w:val="816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319" w:lineRule="auto"/>
              <w:ind w:left="103" w:right="177"/>
              <w:jc w:val="both"/>
              <w:rPr>
                <w:rFonts w:ascii="宋体" w:hAnsi="宋体" w:cs="宋体" w:eastAsia="宋体" w:hint="default"/>
                <w:sz w:val="18"/>
                <w:szCs w:val="18"/>
              </w:rPr>
            </w:pPr>
            <w:r>
              <w:rPr>
                <w:rFonts w:ascii="宋体" w:hAnsi="宋体" w:cs="宋体" w:eastAsia="宋体" w:hint="default"/>
                <w:sz w:val="18"/>
                <w:szCs w:val="18"/>
              </w:rPr>
              <w:t>天津绿动植物 营养技术开发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319" w:lineRule="auto"/>
              <w:ind w:left="103" w:right="101"/>
              <w:jc w:val="both"/>
              <w:rPr>
                <w:rFonts w:ascii="宋体" w:hAnsi="宋体" w:cs="宋体" w:eastAsia="宋体" w:hint="default"/>
                <w:sz w:val="18"/>
                <w:szCs w:val="18"/>
              </w:rPr>
            </w:pPr>
            <w:r>
              <w:rPr>
                <w:rFonts w:ascii="宋体" w:hAnsi="宋体" w:cs="宋体" w:eastAsia="宋体" w:hint="default"/>
                <w:sz w:val="18"/>
                <w:szCs w:val="18"/>
              </w:rPr>
              <w:t>天津市东丽区 华明工业园内 华明大道</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树木移栽专用 养护技术研发 及相关产品生 产、销售；肥 料、植物生长 调节剂、土壤 改良调节剂、 生物杀菌剂及 杀虫剂的研 发、生产、销 售（危险品及 易制毒品除 </w:t>
            </w:r>
            <w:r>
              <w:rPr>
                <w:rFonts w:ascii="宋体" w:hAnsi="宋体" w:cs="宋体" w:eastAsia="宋体" w:hint="default"/>
                <w:spacing w:val="-15"/>
                <w:sz w:val="18"/>
                <w:szCs w:val="18"/>
              </w:rPr>
              <w:t>外）；化肥销</w:t>
            </w:r>
            <w:r>
              <w:rPr>
                <w:rFonts w:ascii="宋体" w:hAnsi="宋体" w:cs="宋体" w:eastAsia="宋体" w:hint="default"/>
                <w:sz w:val="18"/>
                <w:szCs w:val="18"/>
              </w:rPr>
              <w:t> 售；沼气相关 设备产品研 发、销售；大 中型沼气工程 技术研究、技 术咨询、设计 与施工；农作 物秸秆回收、 加工、销售； 城乡废物资源 回收、加工。</w:t>
            </w:r>
          </w:p>
          <w:p>
            <w:pPr>
              <w:pStyle w:val="TableParagraph"/>
              <w:spacing w:line="316" w:lineRule="auto" w:before="19"/>
              <w:ind w:left="103" w:right="173"/>
              <w:jc w:val="left"/>
              <w:rPr>
                <w:rFonts w:ascii="宋体" w:hAnsi="宋体" w:cs="宋体" w:eastAsia="宋体" w:hint="default"/>
                <w:sz w:val="18"/>
                <w:szCs w:val="18"/>
              </w:rPr>
            </w:pPr>
            <w:r>
              <w:rPr>
                <w:rFonts w:ascii="宋体" w:hAnsi="宋体" w:cs="宋体" w:eastAsia="宋体" w:hint="default"/>
                <w:sz w:val="18"/>
                <w:szCs w:val="18"/>
              </w:rPr>
              <w:t>（以上经营范 围涉及行业许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77.49%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319" w:lineRule="auto"/>
              <w:ind w:left="101" w:right="173"/>
              <w:jc w:val="left"/>
              <w:rPr>
                <w:rFonts w:ascii="宋体" w:hAnsi="宋体" w:cs="宋体" w:eastAsia="宋体" w:hint="default"/>
                <w:sz w:val="18"/>
                <w:szCs w:val="18"/>
              </w:rPr>
            </w:pPr>
            <w:r>
              <w:rPr>
                <w:rFonts w:ascii="宋体" w:hAnsi="宋体" w:cs="宋体" w:eastAsia="宋体" w:hint="default"/>
                <w:sz w:val="18"/>
                <w:szCs w:val="18"/>
              </w:rPr>
              <w:t>非同一控制下 的企业合并</w:t>
            </w:r>
          </w:p>
        </w:tc>
      </w:tr>
    </w:tbl>
    <w:p>
      <w:pPr>
        <w:spacing w:after="0" w:line="319" w:lineRule="auto"/>
        <w:jc w:val="left"/>
        <w:rPr>
          <w:rFonts w:ascii="宋体" w:hAnsi="宋体" w:cs="宋体" w:eastAsia="宋体" w:hint="default"/>
          <w:sz w:val="18"/>
          <w:szCs w:val="18"/>
        </w:rPr>
        <w:sectPr>
          <w:footerReference w:type="default" r:id="rId79"/>
          <w:pgSz w:w="11910" w:h="16840"/>
          <w:pgMar w:footer="1019" w:header="907" w:top="1100" w:bottom="1200" w:left="1020" w:right="0"/>
          <w:pgNumType w:start="201"/>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1923" w:hRule="exact"/>
        </w:trPr>
        <w:tc>
          <w:tcPr>
            <w:tcW w:w="13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73"/>
              <w:jc w:val="both"/>
              <w:rPr>
                <w:rFonts w:ascii="宋体" w:hAnsi="宋体" w:cs="宋体" w:eastAsia="宋体" w:hint="default"/>
                <w:sz w:val="18"/>
                <w:szCs w:val="18"/>
              </w:rPr>
            </w:pPr>
            <w:r>
              <w:rPr>
                <w:rFonts w:ascii="宋体" w:hAnsi="宋体" w:cs="宋体" w:eastAsia="宋体" w:hint="default"/>
                <w:sz w:val="18"/>
                <w:szCs w:val="18"/>
              </w:rPr>
              <w:t>可的凭许可证 件，在有效期 限内经营，国 家有专项专营 规定的按规定 办理）</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6330"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6" w:lineRule="auto"/>
              <w:ind w:left="103" w:right="177"/>
              <w:jc w:val="both"/>
              <w:rPr>
                <w:rFonts w:ascii="宋体" w:hAnsi="宋体" w:cs="宋体" w:eastAsia="宋体" w:hint="default"/>
                <w:sz w:val="18"/>
                <w:szCs w:val="18"/>
              </w:rPr>
            </w:pPr>
            <w:r>
              <w:rPr>
                <w:rFonts w:ascii="宋体" w:hAnsi="宋体" w:cs="宋体" w:eastAsia="宋体" w:hint="default"/>
                <w:sz w:val="18"/>
                <w:szCs w:val="18"/>
              </w:rPr>
              <w:t>天津景观水环 境修复技术有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101"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103"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
              <w:jc w:val="left"/>
              <w:rPr>
                <w:rFonts w:ascii="宋体" w:hAnsi="宋体" w:cs="宋体" w:eastAsia="宋体" w:hint="default"/>
                <w:sz w:val="18"/>
                <w:szCs w:val="18"/>
              </w:rPr>
            </w:pPr>
            <w:r>
              <w:rPr>
                <w:rFonts w:ascii="宋体" w:hAnsi="宋体" w:cs="宋体" w:eastAsia="宋体" w:hint="default"/>
                <w:sz w:val="18"/>
                <w:szCs w:val="18"/>
              </w:rPr>
              <w:t>城市景观河 道、湖泊富营 养化的治理与 生态修复；景 观水体水质监 </w:t>
            </w:r>
            <w:r>
              <w:rPr>
                <w:rFonts w:ascii="宋体" w:hAnsi="宋体" w:cs="宋体" w:eastAsia="宋体" w:hint="default"/>
                <w:spacing w:val="-3"/>
                <w:sz w:val="18"/>
                <w:szCs w:val="18"/>
              </w:rPr>
              <w:t>测、水质维护；</w:t>
            </w:r>
            <w:r>
              <w:rPr>
                <w:rFonts w:ascii="宋体" w:hAnsi="宋体" w:cs="宋体" w:eastAsia="宋体" w:hint="default"/>
                <w:sz w:val="18"/>
                <w:szCs w:val="18"/>
              </w:rPr>
              <w:t> 景观水体净化 工程设计、施 工及技术咨 询；景观水体 水质净化技术 及产品的研 </w:t>
            </w:r>
            <w:r>
              <w:rPr>
                <w:rFonts w:ascii="宋体" w:hAnsi="宋体" w:cs="宋体" w:eastAsia="宋体" w:hint="default"/>
                <w:spacing w:val="-16"/>
                <w:sz w:val="18"/>
                <w:szCs w:val="18"/>
              </w:rPr>
              <w:t>发、销售；（涉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及国家有专项 专营规定的， 按规定执行； 涉及行业许可 的，凭许可证 或批准文件经 营）</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01"/>
              <w:jc w:val="right"/>
              <w:rPr>
                <w:rFonts w:ascii="Times New Roman" w:hAnsi="Times New Roman" w:cs="Times New Roman" w:eastAsia="Times New Roman" w:hint="default"/>
                <w:sz w:val="18"/>
                <w:szCs w:val="18"/>
              </w:rPr>
            </w:pPr>
            <w:r>
              <w:rPr>
                <w:rFonts w:ascii="Times New Roman"/>
                <w:sz w:val="18"/>
              </w:rPr>
              <w:t>71.19%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101" w:right="173"/>
              <w:jc w:val="left"/>
              <w:rPr>
                <w:rFonts w:ascii="宋体" w:hAnsi="宋体" w:cs="宋体" w:eastAsia="宋体" w:hint="default"/>
                <w:sz w:val="18"/>
                <w:szCs w:val="18"/>
              </w:rPr>
            </w:pPr>
            <w:r>
              <w:rPr>
                <w:rFonts w:ascii="宋体" w:hAnsi="宋体" w:cs="宋体" w:eastAsia="宋体" w:hint="default"/>
                <w:sz w:val="18"/>
                <w:szCs w:val="18"/>
              </w:rPr>
              <w:t>非同一控制下 的企业合并</w:t>
            </w:r>
          </w:p>
        </w:tc>
      </w:tr>
      <w:tr>
        <w:trPr>
          <w:trHeight w:val="19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177"/>
              <w:jc w:val="both"/>
              <w:rPr>
                <w:rFonts w:ascii="宋体" w:hAnsi="宋体" w:cs="宋体" w:eastAsia="宋体" w:hint="default"/>
                <w:sz w:val="18"/>
                <w:szCs w:val="18"/>
              </w:rPr>
            </w:pPr>
            <w:r>
              <w:rPr>
                <w:rFonts w:ascii="宋体" w:hAnsi="宋体" w:cs="宋体" w:eastAsia="宋体" w:hint="default"/>
                <w:sz w:val="18"/>
                <w:szCs w:val="18"/>
              </w:rPr>
              <w:t>天津市北方科 创环境检测有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生态环境检 </w:t>
            </w:r>
            <w:r>
              <w:rPr>
                <w:rFonts w:ascii="宋体" w:hAnsi="宋体" w:cs="宋体" w:eastAsia="宋体" w:hint="default"/>
                <w:spacing w:val="-16"/>
                <w:sz w:val="18"/>
                <w:szCs w:val="18"/>
              </w:rPr>
              <w:t>测。（依法须经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批准的项目， 经相关部门批 准后方可开展 经营活动）</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72.99%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101" w:right="173"/>
              <w:jc w:val="left"/>
              <w:rPr>
                <w:rFonts w:ascii="宋体" w:hAnsi="宋体" w:cs="宋体" w:eastAsia="宋体" w:hint="default"/>
                <w:sz w:val="18"/>
                <w:szCs w:val="18"/>
              </w:rPr>
            </w:pPr>
            <w:r>
              <w:rPr>
                <w:rFonts w:ascii="宋体" w:hAnsi="宋体" w:cs="宋体" w:eastAsia="宋体" w:hint="default"/>
                <w:sz w:val="18"/>
                <w:szCs w:val="18"/>
              </w:rPr>
              <w:t>非同一控制下 的企业合并</w:t>
            </w:r>
          </w:p>
        </w:tc>
      </w:tr>
      <w:tr>
        <w:trPr>
          <w:trHeight w:val="258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103" w:right="177"/>
              <w:jc w:val="left"/>
              <w:rPr>
                <w:rFonts w:ascii="宋体" w:hAnsi="宋体" w:cs="宋体" w:eastAsia="宋体" w:hint="default"/>
                <w:sz w:val="18"/>
                <w:szCs w:val="18"/>
              </w:rPr>
            </w:pPr>
            <w:r>
              <w:rPr>
                <w:rFonts w:ascii="宋体" w:hAnsi="宋体" w:cs="宋体" w:eastAsia="宋体" w:hint="default"/>
                <w:sz w:val="18"/>
                <w:szCs w:val="18"/>
              </w:rPr>
              <w:t>温州北方园林 建设有限公司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1" w:right="0"/>
              <w:jc w:val="left"/>
              <w:rPr>
                <w:rFonts w:ascii="宋体" w:hAnsi="宋体" w:cs="宋体" w:eastAsia="宋体" w:hint="default"/>
                <w:sz w:val="18"/>
                <w:szCs w:val="18"/>
              </w:rPr>
            </w:pPr>
            <w:r>
              <w:rPr>
                <w:rFonts w:ascii="宋体" w:hAnsi="宋体" w:cs="宋体" w:eastAsia="宋体" w:hint="default"/>
                <w:sz w:val="18"/>
                <w:szCs w:val="18"/>
              </w:rPr>
              <w:t>温州市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温州市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
              <w:jc w:val="left"/>
              <w:rPr>
                <w:rFonts w:ascii="宋体" w:hAnsi="宋体" w:cs="宋体" w:eastAsia="宋体" w:hint="default"/>
                <w:sz w:val="18"/>
                <w:szCs w:val="18"/>
              </w:rPr>
            </w:pPr>
            <w:r>
              <w:rPr>
                <w:rFonts w:ascii="宋体" w:hAnsi="宋体" w:cs="宋体" w:eastAsia="宋体" w:hint="default"/>
                <w:sz w:val="18"/>
                <w:szCs w:val="18"/>
              </w:rPr>
              <w:t>园林工程项目 </w:t>
            </w:r>
            <w:r>
              <w:rPr>
                <w:rFonts w:ascii="宋体" w:hAnsi="宋体" w:cs="宋体" w:eastAsia="宋体" w:hint="default"/>
                <w:spacing w:val="-3"/>
                <w:sz w:val="18"/>
                <w:szCs w:val="18"/>
              </w:rPr>
              <w:t>的建设、投资、</w:t>
            </w:r>
            <w:r>
              <w:rPr>
                <w:rFonts w:ascii="宋体" w:hAnsi="宋体" w:cs="宋体" w:eastAsia="宋体" w:hint="default"/>
                <w:sz w:val="18"/>
                <w:szCs w:val="18"/>
              </w:rPr>
              <w:t> </w:t>
            </w:r>
            <w:r>
              <w:rPr>
                <w:rFonts w:ascii="宋体" w:hAnsi="宋体" w:cs="宋体" w:eastAsia="宋体" w:hint="default"/>
                <w:spacing w:val="-16"/>
                <w:sz w:val="18"/>
                <w:szCs w:val="18"/>
              </w:rPr>
              <w:t>管理。（依法须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经批准的项 目，经相关部 门批准后方可 开展经营活 动）</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z w:val="18"/>
              </w:rPr>
              <w:t>46.25%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101" w:right="173"/>
              <w:jc w:val="left"/>
              <w:rPr>
                <w:rFonts w:ascii="宋体" w:hAnsi="宋体" w:cs="宋体" w:eastAsia="宋体" w:hint="default"/>
                <w:sz w:val="18"/>
                <w:szCs w:val="18"/>
              </w:rPr>
            </w:pPr>
            <w:r>
              <w:rPr>
                <w:rFonts w:ascii="宋体" w:hAnsi="宋体" w:cs="宋体" w:eastAsia="宋体" w:hint="default"/>
                <w:sz w:val="18"/>
                <w:szCs w:val="18"/>
              </w:rPr>
              <w:t>非同一控制下 的企业合并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呼图壁北方创 业工程建设投 资有限公司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呼图壁县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2"/>
              <w:jc w:val="both"/>
              <w:rPr>
                <w:rFonts w:ascii="宋体" w:hAnsi="宋体" w:cs="宋体" w:eastAsia="宋体" w:hint="default"/>
                <w:sz w:val="18"/>
                <w:szCs w:val="18"/>
              </w:rPr>
            </w:pPr>
            <w:r>
              <w:rPr>
                <w:rFonts w:ascii="宋体" w:hAnsi="宋体" w:cs="宋体" w:eastAsia="宋体" w:hint="default"/>
                <w:sz w:val="18"/>
                <w:szCs w:val="18"/>
              </w:rPr>
              <w:t>新疆昌吉州呼 图壁县东风路 招商局二楼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3" w:right="173"/>
              <w:jc w:val="both"/>
              <w:rPr>
                <w:rFonts w:ascii="宋体" w:hAnsi="宋体" w:cs="宋体" w:eastAsia="宋体" w:hint="default"/>
                <w:sz w:val="18"/>
                <w:szCs w:val="18"/>
              </w:rPr>
            </w:pPr>
            <w:r>
              <w:rPr>
                <w:rFonts w:ascii="宋体" w:hAnsi="宋体" w:cs="宋体" w:eastAsia="宋体" w:hint="default"/>
                <w:sz w:val="18"/>
                <w:szCs w:val="18"/>
              </w:rPr>
              <w:t>园林绿化、河 道治理、市政 工程、水利设</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72.09%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1" w:right="173"/>
              <w:jc w:val="left"/>
              <w:rPr>
                <w:rFonts w:ascii="宋体" w:hAnsi="宋体" w:cs="宋体" w:eastAsia="宋体" w:hint="default"/>
                <w:sz w:val="18"/>
                <w:szCs w:val="18"/>
              </w:rPr>
            </w:pPr>
            <w:r>
              <w:rPr>
                <w:rFonts w:ascii="宋体" w:hAnsi="宋体" w:cs="宋体" w:eastAsia="宋体" w:hint="default"/>
                <w:sz w:val="18"/>
                <w:szCs w:val="18"/>
              </w:rPr>
              <w:t>非同一控制下 的企业合并</w:t>
            </w:r>
          </w:p>
        </w:tc>
      </w:tr>
    </w:tbl>
    <w:p>
      <w:pPr>
        <w:spacing w:after="0" w:line="316"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17" w:hRule="exact"/>
        </w:trPr>
        <w:tc>
          <w:tcPr>
            <w:tcW w:w="1372"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施的建设投</w:t>
            </w: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资；房地产开</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发投资</w:t>
            </w:r>
            <w:r>
              <w:rPr>
                <w:rFonts w:ascii="宋体" w:hAnsi="宋体" w:cs="宋体" w:eastAsia="宋体" w:hint="default"/>
                <w:spacing w:val="-110"/>
                <w:sz w:val="18"/>
                <w:szCs w:val="18"/>
              </w:rPr>
              <w:t>》</w:t>
            </w:r>
            <w:r>
              <w:rPr>
                <w:rFonts w:ascii="宋体" w:hAnsi="宋体" w:cs="宋体" w:eastAsia="宋体" w:hint="default"/>
                <w:sz w:val="18"/>
                <w:szCs w:val="18"/>
              </w:rPr>
              <w:t>（依法</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须经批准的项</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目，经相关部</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门批准后方可</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3"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开展经营活</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57" w:hRule="exact"/>
        </w:trPr>
        <w:tc>
          <w:tcPr>
            <w:tcW w:w="1372"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动）</w:t>
            </w: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r>
    </w:tbl>
    <w:p>
      <w:pPr>
        <w:spacing w:line="360" w:lineRule="auto" w:before="51"/>
        <w:ind w:left="113" w:right="2833"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spacing w:line="360" w:lineRule="auto" w:before="26"/>
        <w:ind w:left="114" w:right="7692"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 其他说明：</w:t>
      </w:r>
    </w:p>
    <w:p>
      <w:pPr>
        <w:spacing w:line="240" w:lineRule="auto" w:before="11"/>
        <w:rPr>
          <w:rFonts w:ascii="宋体" w:hAnsi="宋体" w:cs="宋体" w:eastAsia="宋体" w:hint="default"/>
          <w:sz w:val="19"/>
          <w:szCs w:val="19"/>
        </w:rPr>
      </w:pPr>
    </w:p>
    <w:p>
      <w:pPr>
        <w:pStyle w:val="Heading4"/>
        <w:spacing w:line="240" w:lineRule="auto"/>
        <w:ind w:right="1027"/>
        <w:jc w:val="left"/>
        <w:rPr>
          <w:b w:val="0"/>
          <w:bCs w:val="0"/>
        </w:rPr>
      </w:pPr>
      <w:bookmarkStart w:name="（2）重要的非全资子公司" w:id="425"/>
      <w:bookmarkEnd w:id="425"/>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681" w:right="140" w:hanging="540"/>
              <w:jc w:val="left"/>
              <w:rPr>
                <w:rFonts w:ascii="宋体" w:hAnsi="宋体" w:cs="宋体" w:eastAsia="宋体" w:hint="default"/>
                <w:sz w:val="18"/>
                <w:szCs w:val="18"/>
              </w:rPr>
            </w:pPr>
            <w:r>
              <w:rPr>
                <w:rFonts w:ascii="宋体" w:hAnsi="宋体" w:cs="宋体" w:eastAsia="宋体" w:hint="default"/>
                <w:sz w:val="18"/>
                <w:szCs w:val="18"/>
              </w:rPr>
              <w:t>本期归属于少数股东 的损益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501" w:right="141" w:hanging="360"/>
              <w:jc w:val="left"/>
              <w:rPr>
                <w:rFonts w:ascii="宋体" w:hAnsi="宋体" w:cs="宋体" w:eastAsia="宋体" w:hint="default"/>
                <w:sz w:val="18"/>
                <w:szCs w:val="18"/>
              </w:rPr>
            </w:pPr>
            <w:r>
              <w:rPr>
                <w:rFonts w:ascii="宋体" w:hAnsi="宋体" w:cs="宋体" w:eastAsia="宋体" w:hint="default"/>
                <w:sz w:val="18"/>
                <w:szCs w:val="18"/>
              </w:rPr>
              <w:t>本期向少数股东宣告 分派的股利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861" w:right="139" w:hanging="720"/>
              <w:jc w:val="left"/>
              <w:rPr>
                <w:rFonts w:ascii="宋体" w:hAnsi="宋体" w:cs="宋体" w:eastAsia="宋体" w:hint="default"/>
                <w:sz w:val="18"/>
                <w:szCs w:val="18"/>
              </w:rPr>
            </w:pPr>
            <w:r>
              <w:rPr>
                <w:rFonts w:ascii="宋体" w:hAnsi="宋体" w:cs="宋体" w:eastAsia="宋体" w:hint="default"/>
                <w:sz w:val="18"/>
                <w:szCs w:val="18"/>
              </w:rPr>
              <w:t>期末少数股东权益余 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
              <w:jc w:val="left"/>
              <w:rPr>
                <w:rFonts w:ascii="宋体" w:hAnsi="宋体" w:cs="宋体" w:eastAsia="宋体" w:hint="default"/>
                <w:sz w:val="18"/>
                <w:szCs w:val="18"/>
              </w:rPr>
            </w:pPr>
            <w:r>
              <w:rPr>
                <w:rFonts w:ascii="宋体" w:hAnsi="宋体" w:cs="宋体" w:eastAsia="宋体" w:hint="default"/>
                <w:spacing w:val="-1"/>
                <w:sz w:val="18"/>
                <w:szCs w:val="18"/>
              </w:rPr>
              <w:t>京蓝北方园林（天津）</w:t>
            </w:r>
            <w:r>
              <w:rPr>
                <w:rFonts w:ascii="宋体" w:hAnsi="宋体" w:cs="宋体" w:eastAsia="宋体" w:hint="default"/>
                <w:sz w:val="18"/>
                <w:szCs w:val="18"/>
              </w:rPr>
              <w:t>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15,079,904.19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83,912,718.35</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83"/>
              <w:jc w:val="left"/>
              <w:rPr>
                <w:rFonts w:ascii="宋体" w:hAnsi="宋体" w:cs="宋体" w:eastAsia="宋体" w:hint="default"/>
                <w:sz w:val="18"/>
                <w:szCs w:val="18"/>
              </w:rPr>
            </w:pPr>
            <w:r>
              <w:rPr>
                <w:rFonts w:ascii="宋体" w:hAnsi="宋体" w:cs="宋体" w:eastAsia="宋体" w:hint="default"/>
                <w:sz w:val="18"/>
                <w:szCs w:val="18"/>
              </w:rPr>
              <w:t>衡水沐禾节水科技有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-3,806,669.36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26,309,842.39</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83"/>
              <w:jc w:val="left"/>
              <w:rPr>
                <w:rFonts w:ascii="宋体" w:hAnsi="宋体" w:cs="宋体" w:eastAsia="宋体" w:hint="default"/>
                <w:sz w:val="18"/>
                <w:szCs w:val="18"/>
              </w:rPr>
            </w:pPr>
            <w:r>
              <w:rPr>
                <w:rFonts w:ascii="宋体" w:hAnsi="宋体" w:cs="宋体" w:eastAsia="宋体" w:hint="default"/>
                <w:sz w:val="18"/>
                <w:szCs w:val="18"/>
              </w:rPr>
              <w:t>翁牛特旗沐禾生态环 境治理有限公司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1,472.09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259,952.27</w:t>
            </w:r>
          </w:p>
        </w:tc>
      </w:tr>
    </w:tbl>
    <w:p>
      <w:pPr>
        <w:spacing w:line="360" w:lineRule="auto" w:before="51"/>
        <w:ind w:left="114" w:right="6432"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其他说明：</w:t>
      </w:r>
    </w:p>
    <w:p>
      <w:pPr>
        <w:spacing w:line="240" w:lineRule="auto" w:before="11"/>
        <w:rPr>
          <w:rFonts w:ascii="宋体" w:hAnsi="宋体" w:cs="宋体" w:eastAsia="宋体" w:hint="default"/>
          <w:sz w:val="19"/>
          <w:szCs w:val="19"/>
        </w:rPr>
      </w:pPr>
    </w:p>
    <w:p>
      <w:pPr>
        <w:pStyle w:val="Heading4"/>
        <w:spacing w:line="240" w:lineRule="auto"/>
        <w:ind w:right="1027"/>
        <w:jc w:val="left"/>
        <w:rPr>
          <w:b w:val="0"/>
          <w:bCs w:val="0"/>
        </w:rPr>
      </w:pPr>
      <w:bookmarkStart w:name="（3）重要非全资子公司的主要财务信息" w:id="426"/>
      <w:bookmarkEnd w:id="426"/>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2" w:right="183"/>
              <w:jc w:val="both"/>
              <w:rPr>
                <w:rFonts w:ascii="宋体" w:hAnsi="宋体" w:cs="宋体" w:eastAsia="宋体" w:hint="default"/>
                <w:sz w:val="18"/>
                <w:szCs w:val="18"/>
              </w:rPr>
            </w:pPr>
            <w:r>
              <w:rPr>
                <w:rFonts w:ascii="宋体" w:hAnsi="宋体" w:cs="宋体" w:eastAsia="宋体" w:hint="default"/>
                <w:sz w:val="18"/>
                <w:szCs w:val="18"/>
              </w:rPr>
              <w:t>子公 司名 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026"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82" w:right="182"/>
              <w:jc w:val="left"/>
              <w:rPr>
                <w:rFonts w:ascii="宋体" w:hAnsi="宋体" w:cs="宋体" w:eastAsia="宋体" w:hint="default"/>
                <w:sz w:val="18"/>
                <w:szCs w:val="18"/>
              </w:rPr>
            </w:pPr>
            <w:r>
              <w:rPr>
                <w:rFonts w:ascii="宋体" w:hAnsi="宋体" w:cs="宋体" w:eastAsia="宋体" w:hint="default"/>
                <w:sz w:val="18"/>
                <w:szCs w:val="18"/>
              </w:rPr>
              <w:t>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181"/>
              <w:jc w:val="both"/>
              <w:rPr>
                <w:rFonts w:ascii="宋体" w:hAnsi="宋体" w:cs="宋体" w:eastAsia="宋体" w:hint="default"/>
                <w:sz w:val="18"/>
                <w:szCs w:val="18"/>
              </w:rPr>
            </w:pPr>
            <w:r>
              <w:rPr>
                <w:rFonts w:ascii="宋体" w:hAnsi="宋体" w:cs="宋体" w:eastAsia="宋体" w:hint="default"/>
                <w:sz w:val="18"/>
                <w:szCs w:val="18"/>
              </w:rPr>
              <w:t>非流 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82" w:right="181"/>
              <w:jc w:val="left"/>
              <w:rPr>
                <w:rFonts w:ascii="宋体" w:hAnsi="宋体" w:cs="宋体" w:eastAsia="宋体" w:hint="default"/>
                <w:sz w:val="18"/>
                <w:szCs w:val="18"/>
              </w:rPr>
            </w:pPr>
            <w:r>
              <w:rPr>
                <w:rFonts w:ascii="宋体" w:hAnsi="宋体" w:cs="宋体" w:eastAsia="宋体" w:hint="default"/>
                <w:sz w:val="18"/>
                <w:szCs w:val="18"/>
              </w:rPr>
              <w:t>资产 合计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82" w:right="182"/>
              <w:jc w:val="left"/>
              <w:rPr>
                <w:rFonts w:ascii="宋体" w:hAnsi="宋体" w:cs="宋体" w:eastAsia="宋体" w:hint="default"/>
                <w:sz w:val="18"/>
                <w:szCs w:val="18"/>
              </w:rPr>
            </w:pPr>
            <w:r>
              <w:rPr>
                <w:rFonts w:ascii="宋体" w:hAnsi="宋体" w:cs="宋体" w:eastAsia="宋体" w:hint="default"/>
                <w:sz w:val="18"/>
                <w:szCs w:val="18"/>
              </w:rPr>
              <w:t>流动 负债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180"/>
              <w:jc w:val="both"/>
              <w:rPr>
                <w:rFonts w:ascii="宋体" w:hAnsi="宋体" w:cs="宋体" w:eastAsia="宋体" w:hint="default"/>
                <w:sz w:val="18"/>
                <w:szCs w:val="18"/>
              </w:rPr>
            </w:pPr>
            <w:r>
              <w:rPr>
                <w:rFonts w:ascii="宋体" w:hAnsi="宋体" w:cs="宋体" w:eastAsia="宋体" w:hint="default"/>
                <w:sz w:val="18"/>
                <w:szCs w:val="18"/>
              </w:rPr>
              <w:t>非流 动负 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82" w:right="181"/>
              <w:jc w:val="left"/>
              <w:rPr>
                <w:rFonts w:ascii="宋体" w:hAnsi="宋体" w:cs="宋体" w:eastAsia="宋体" w:hint="default"/>
                <w:sz w:val="18"/>
                <w:szCs w:val="18"/>
              </w:rPr>
            </w:pPr>
            <w:r>
              <w:rPr>
                <w:rFonts w:ascii="宋体" w:hAnsi="宋体" w:cs="宋体" w:eastAsia="宋体" w:hint="default"/>
                <w:sz w:val="18"/>
                <w:szCs w:val="18"/>
              </w:rPr>
              <w:t>负债 合计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82" w:right="180"/>
              <w:jc w:val="left"/>
              <w:rPr>
                <w:rFonts w:ascii="宋体" w:hAnsi="宋体" w:cs="宋体" w:eastAsia="宋体" w:hint="default"/>
                <w:sz w:val="18"/>
                <w:szCs w:val="18"/>
              </w:rPr>
            </w:pPr>
            <w:r>
              <w:rPr>
                <w:rFonts w:ascii="宋体" w:hAnsi="宋体" w:cs="宋体" w:eastAsia="宋体" w:hint="default"/>
                <w:sz w:val="18"/>
                <w:szCs w:val="18"/>
              </w:rPr>
              <w:t>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181"/>
              <w:jc w:val="both"/>
              <w:rPr>
                <w:rFonts w:ascii="宋体" w:hAnsi="宋体" w:cs="宋体" w:eastAsia="宋体" w:hint="default"/>
                <w:sz w:val="18"/>
                <w:szCs w:val="18"/>
              </w:rPr>
            </w:pPr>
            <w:r>
              <w:rPr>
                <w:rFonts w:ascii="宋体" w:hAnsi="宋体" w:cs="宋体" w:eastAsia="宋体" w:hint="default"/>
                <w:sz w:val="18"/>
                <w:szCs w:val="18"/>
              </w:rPr>
              <w:t>非流 动资 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82" w:right="180"/>
              <w:jc w:val="left"/>
              <w:rPr>
                <w:rFonts w:ascii="宋体" w:hAnsi="宋体" w:cs="宋体" w:eastAsia="宋体" w:hint="default"/>
                <w:sz w:val="18"/>
                <w:szCs w:val="18"/>
              </w:rPr>
            </w:pPr>
            <w:r>
              <w:rPr>
                <w:rFonts w:ascii="宋体" w:hAnsi="宋体" w:cs="宋体" w:eastAsia="宋体" w:hint="default"/>
                <w:sz w:val="18"/>
                <w:szCs w:val="18"/>
              </w:rPr>
              <w:t>资产 合计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83" w:right="181"/>
              <w:jc w:val="left"/>
              <w:rPr>
                <w:rFonts w:ascii="宋体" w:hAnsi="宋体" w:cs="宋体" w:eastAsia="宋体" w:hint="default"/>
                <w:sz w:val="18"/>
                <w:szCs w:val="18"/>
              </w:rPr>
            </w:pPr>
            <w:r>
              <w:rPr>
                <w:rFonts w:ascii="宋体" w:hAnsi="宋体" w:cs="宋体" w:eastAsia="宋体" w:hint="default"/>
                <w:sz w:val="18"/>
                <w:szCs w:val="18"/>
              </w:rPr>
              <w:t>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182"/>
              <w:jc w:val="both"/>
              <w:rPr>
                <w:rFonts w:ascii="宋体" w:hAnsi="宋体" w:cs="宋体" w:eastAsia="宋体" w:hint="default"/>
                <w:sz w:val="18"/>
                <w:szCs w:val="18"/>
              </w:rPr>
            </w:pPr>
            <w:r>
              <w:rPr>
                <w:rFonts w:ascii="宋体" w:hAnsi="宋体" w:cs="宋体" w:eastAsia="宋体" w:hint="default"/>
                <w:sz w:val="18"/>
                <w:szCs w:val="18"/>
              </w:rPr>
              <w:t>非流 动负 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82" w:right="181"/>
              <w:jc w:val="left"/>
              <w:rPr>
                <w:rFonts w:ascii="宋体" w:hAnsi="宋体" w:cs="宋体" w:eastAsia="宋体" w:hint="default"/>
                <w:sz w:val="18"/>
                <w:szCs w:val="18"/>
              </w:rPr>
            </w:pPr>
            <w:r>
              <w:rPr>
                <w:rFonts w:ascii="宋体" w:hAnsi="宋体" w:cs="宋体" w:eastAsia="宋体" w:hint="default"/>
                <w:sz w:val="18"/>
                <w:szCs w:val="18"/>
              </w:rPr>
              <w:t>负债 合计</w:t>
            </w:r>
          </w:p>
        </w:tc>
      </w:tr>
      <w:tr>
        <w:trPr>
          <w:trHeight w:val="1923"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京蓝 北方 园林</w:t>
            </w:r>
          </w:p>
          <w:p>
            <w:pPr>
              <w:pStyle w:val="TableParagraph"/>
              <w:spacing w:line="316" w:lineRule="auto" w:before="17"/>
              <w:ind w:left="103" w:right="101"/>
              <w:jc w:val="left"/>
              <w:rPr>
                <w:rFonts w:ascii="宋体" w:hAnsi="宋体" w:cs="宋体" w:eastAsia="宋体" w:hint="default"/>
                <w:sz w:val="18"/>
                <w:szCs w:val="18"/>
              </w:rPr>
            </w:pPr>
            <w:r>
              <w:rPr>
                <w:rFonts w:ascii="宋体" w:hAnsi="宋体" w:cs="宋体" w:eastAsia="宋体" w:hint="default"/>
                <w:sz w:val="18"/>
                <w:szCs w:val="18"/>
              </w:rPr>
              <w:t>（天 </w:t>
            </w:r>
            <w:r>
              <w:rPr>
                <w:rFonts w:ascii="宋体" w:hAnsi="宋体" w:cs="宋体" w:eastAsia="宋体" w:hint="default"/>
                <w:spacing w:val="-7"/>
                <w:sz w:val="18"/>
                <w:szCs w:val="18"/>
              </w:rPr>
              <w:t>津）有</w:t>
            </w:r>
            <w:r>
              <w:rPr>
                <w:rFonts w:ascii="宋体" w:hAnsi="宋体" w:cs="宋体" w:eastAsia="宋体" w:hint="default"/>
                <w:sz w:val="18"/>
                <w:szCs w:val="18"/>
              </w:rPr>
              <w:t> 限公</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2,254,</w:t>
            </w:r>
          </w:p>
          <w:p>
            <w:pPr>
              <w:pStyle w:val="TableParagraph"/>
              <w:spacing w:line="240" w:lineRule="auto" w:before="104"/>
              <w:ind w:left="24" w:right="0"/>
              <w:jc w:val="center"/>
              <w:rPr>
                <w:rFonts w:ascii="Times New Roman" w:hAnsi="Times New Roman" w:cs="Times New Roman" w:eastAsia="Times New Roman" w:hint="default"/>
                <w:sz w:val="18"/>
                <w:szCs w:val="18"/>
              </w:rPr>
            </w:pPr>
            <w:r>
              <w:rPr>
                <w:rFonts w:ascii="Times New Roman"/>
                <w:sz w:val="18"/>
              </w:rPr>
              <w:t>674,74</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5.13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206,38</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9,775.</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89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2,461,</w:t>
            </w:r>
          </w:p>
          <w:p>
            <w:pPr>
              <w:pStyle w:val="TableParagraph"/>
              <w:spacing w:line="240" w:lineRule="auto" w:before="104"/>
              <w:ind w:left="26" w:right="0"/>
              <w:jc w:val="center"/>
              <w:rPr>
                <w:rFonts w:ascii="Times New Roman" w:hAnsi="Times New Roman" w:cs="Times New Roman" w:eastAsia="Times New Roman" w:hint="default"/>
                <w:sz w:val="18"/>
                <w:szCs w:val="18"/>
              </w:rPr>
            </w:pPr>
            <w:r>
              <w:rPr>
                <w:rFonts w:ascii="Times New Roman"/>
                <w:sz w:val="18"/>
              </w:rPr>
              <w:t>064,52</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1.02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1,407,</w:t>
            </w:r>
          </w:p>
          <w:p>
            <w:pPr>
              <w:pStyle w:val="TableParagraph"/>
              <w:spacing w:line="240" w:lineRule="auto" w:before="104"/>
              <w:ind w:left="29" w:right="0"/>
              <w:jc w:val="center"/>
              <w:rPr>
                <w:rFonts w:ascii="Times New Roman" w:hAnsi="Times New Roman" w:cs="Times New Roman" w:eastAsia="Times New Roman" w:hint="default"/>
                <w:sz w:val="18"/>
                <w:szCs w:val="18"/>
              </w:rPr>
            </w:pPr>
            <w:r>
              <w:rPr>
                <w:rFonts w:ascii="Times New Roman"/>
                <w:sz w:val="18"/>
              </w:rPr>
              <w:t>611,68</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7.62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317,38</w:t>
            </w:r>
          </w:p>
          <w:p>
            <w:pPr>
              <w:pStyle w:val="TableParagraph"/>
              <w:spacing w:line="240" w:lineRule="auto" w:before="104"/>
              <w:ind w:left="171" w:right="0"/>
              <w:jc w:val="left"/>
              <w:rPr>
                <w:rFonts w:ascii="Times New Roman" w:hAnsi="Times New Roman" w:cs="Times New Roman" w:eastAsia="Times New Roman" w:hint="default"/>
                <w:sz w:val="18"/>
                <w:szCs w:val="18"/>
              </w:rPr>
            </w:pPr>
            <w:r>
              <w:rPr>
                <w:rFonts w:ascii="Times New Roman"/>
                <w:sz w:val="18"/>
              </w:rPr>
              <w:t>7,081.</w:t>
            </w:r>
          </w:p>
          <w:p>
            <w:pPr>
              <w:pStyle w:val="TableParagraph"/>
              <w:spacing w:line="240" w:lineRule="auto" w:before="106"/>
              <w:ind w:left="441" w:right="0"/>
              <w:jc w:val="left"/>
              <w:rPr>
                <w:rFonts w:ascii="Times New Roman" w:hAnsi="Times New Roman" w:cs="Times New Roman" w:eastAsia="Times New Roman" w:hint="default"/>
                <w:sz w:val="18"/>
                <w:szCs w:val="18"/>
              </w:rPr>
            </w:pPr>
            <w:r>
              <w:rPr>
                <w:rFonts w:ascii="Times New Roman"/>
                <w:sz w:val="18"/>
              </w:rPr>
              <w:t>05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1,724,</w:t>
            </w:r>
          </w:p>
          <w:p>
            <w:pPr>
              <w:pStyle w:val="TableParagraph"/>
              <w:spacing w:line="240" w:lineRule="auto" w:before="104"/>
              <w:ind w:left="23" w:right="0"/>
              <w:jc w:val="center"/>
              <w:rPr>
                <w:rFonts w:ascii="Times New Roman" w:hAnsi="Times New Roman" w:cs="Times New Roman" w:eastAsia="Times New Roman" w:hint="default"/>
                <w:sz w:val="18"/>
                <w:szCs w:val="18"/>
              </w:rPr>
            </w:pPr>
            <w:r>
              <w:rPr>
                <w:rFonts w:ascii="Times New Roman"/>
                <w:sz w:val="18"/>
              </w:rPr>
              <w:t>998,76</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8.67</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362"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衡水 沐禾 节水 科技 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151,58</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3,332.</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39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5,537,</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549.75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157,12</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0,882.</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14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98,724</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,045.8</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-69,48</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0.17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98,654</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,565.7</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136,23</w:t>
            </w:r>
          </w:p>
          <w:p>
            <w:pPr>
              <w:pStyle w:val="TableParagraph"/>
              <w:spacing w:line="240" w:lineRule="auto" w:before="104"/>
              <w:ind w:left="171" w:right="0"/>
              <w:jc w:val="left"/>
              <w:rPr>
                <w:rFonts w:ascii="Times New Roman" w:hAnsi="Times New Roman" w:cs="Times New Roman" w:eastAsia="Times New Roman" w:hint="default"/>
                <w:sz w:val="18"/>
                <w:szCs w:val="18"/>
              </w:rPr>
            </w:pPr>
            <w:r>
              <w:rPr>
                <w:rFonts w:ascii="Times New Roman"/>
                <w:sz w:val="18"/>
              </w:rPr>
              <w:t>5,281.</w:t>
            </w:r>
          </w:p>
          <w:p>
            <w:pPr>
              <w:pStyle w:val="TableParagraph"/>
              <w:spacing w:line="240" w:lineRule="auto" w:before="106"/>
              <w:ind w:left="441" w:right="0"/>
              <w:jc w:val="left"/>
              <w:rPr>
                <w:rFonts w:ascii="Times New Roman" w:hAnsi="Times New Roman" w:cs="Times New Roman" w:eastAsia="Times New Roman" w:hint="default"/>
                <w:sz w:val="18"/>
                <w:szCs w:val="18"/>
              </w:rPr>
            </w:pPr>
            <w:r>
              <w:rPr>
                <w:rFonts w:ascii="Times New Roman"/>
                <w:sz w:val="18"/>
              </w:rPr>
              <w:t>68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5,954,</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396.06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142,18</w:t>
            </w:r>
          </w:p>
          <w:p>
            <w:pPr>
              <w:pStyle w:val="TableParagraph"/>
              <w:spacing w:line="240" w:lineRule="auto" w:before="104"/>
              <w:ind w:left="171" w:right="0"/>
              <w:jc w:val="left"/>
              <w:rPr>
                <w:rFonts w:ascii="Times New Roman" w:hAnsi="Times New Roman" w:cs="Times New Roman" w:eastAsia="Times New Roman" w:hint="default"/>
                <w:sz w:val="18"/>
                <w:szCs w:val="18"/>
              </w:rPr>
            </w:pPr>
            <w:r>
              <w:rPr>
                <w:rFonts w:ascii="Times New Roman"/>
                <w:sz w:val="18"/>
              </w:rPr>
              <w:t>9,677.</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74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87,316</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,437.6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-52,34</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1.62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87,264</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,096.0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w:t>
            </w:r>
          </w:p>
        </w:tc>
      </w:tr>
      <w:tr>
        <w:trPr>
          <w:trHeight w:val="2586"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翁牛 特旗 沐禾 生态 环境 治理 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76,750</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,670.2</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147,15</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1,916.</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75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223,90</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2,586.</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97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126,14</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0,507.</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77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7,563,</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007.81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133,70</w:t>
            </w:r>
          </w:p>
          <w:p>
            <w:pPr>
              <w:pStyle w:val="TableParagraph"/>
              <w:spacing w:line="240" w:lineRule="auto" w:before="104"/>
              <w:ind w:left="171" w:right="0"/>
              <w:jc w:val="left"/>
              <w:rPr>
                <w:rFonts w:ascii="Times New Roman" w:hAnsi="Times New Roman" w:cs="Times New Roman" w:eastAsia="Times New Roman" w:hint="default"/>
                <w:sz w:val="18"/>
                <w:szCs w:val="18"/>
              </w:rPr>
            </w:pPr>
            <w:r>
              <w:rPr>
                <w:rFonts w:ascii="Times New Roman"/>
                <w:sz w:val="18"/>
              </w:rPr>
              <w:t>3,515.</w:t>
            </w:r>
          </w:p>
          <w:p>
            <w:pPr>
              <w:pStyle w:val="TableParagraph"/>
              <w:spacing w:line="240" w:lineRule="auto" w:before="106"/>
              <w:ind w:left="441" w:right="0"/>
              <w:jc w:val="left"/>
              <w:rPr>
                <w:rFonts w:ascii="Times New Roman" w:hAnsi="Times New Roman" w:cs="Times New Roman" w:eastAsia="Times New Roman" w:hint="default"/>
                <w:sz w:val="18"/>
                <w:szCs w:val="18"/>
              </w:rPr>
            </w:pPr>
            <w:r>
              <w:rPr>
                <w:rFonts w:ascii="Times New Roman"/>
                <w:sz w:val="18"/>
              </w:rPr>
              <w:t>58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250,51</w:t>
            </w:r>
          </w:p>
          <w:p>
            <w:pPr>
              <w:pStyle w:val="TableParagraph"/>
              <w:spacing w:line="240" w:lineRule="auto" w:before="104"/>
              <w:ind w:left="171" w:right="0"/>
              <w:jc w:val="left"/>
              <w:rPr>
                <w:rFonts w:ascii="Times New Roman" w:hAnsi="Times New Roman" w:cs="Times New Roman" w:eastAsia="Times New Roman" w:hint="default"/>
                <w:sz w:val="18"/>
                <w:szCs w:val="18"/>
              </w:rPr>
            </w:pPr>
            <w:r>
              <w:rPr>
                <w:rFonts w:ascii="Times New Roman"/>
                <w:sz w:val="18"/>
              </w:rPr>
              <w:t>4,871.</w:t>
            </w:r>
          </w:p>
          <w:p>
            <w:pPr>
              <w:pStyle w:val="TableParagraph"/>
              <w:spacing w:line="240" w:lineRule="auto" w:before="106"/>
              <w:ind w:left="441" w:right="0"/>
              <w:jc w:val="left"/>
              <w:rPr>
                <w:rFonts w:ascii="Times New Roman" w:hAnsi="Times New Roman" w:cs="Times New Roman" w:eastAsia="Times New Roman" w:hint="default"/>
                <w:sz w:val="18"/>
                <w:szCs w:val="18"/>
              </w:rPr>
            </w:pPr>
            <w:r>
              <w:rPr>
                <w:rFonts w:ascii="Times New Roman"/>
                <w:sz w:val="18"/>
              </w:rPr>
              <w:t>17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250,51</w:t>
            </w:r>
          </w:p>
          <w:p>
            <w:pPr>
              <w:pStyle w:val="TableParagraph"/>
              <w:spacing w:line="240" w:lineRule="auto" w:before="104"/>
              <w:ind w:left="171" w:right="0"/>
              <w:jc w:val="left"/>
              <w:rPr>
                <w:rFonts w:ascii="Times New Roman" w:hAnsi="Times New Roman" w:cs="Times New Roman" w:eastAsia="Times New Roman" w:hint="default"/>
                <w:sz w:val="18"/>
                <w:szCs w:val="18"/>
              </w:rPr>
            </w:pPr>
            <w:r>
              <w:rPr>
                <w:rFonts w:ascii="Times New Roman"/>
                <w:sz w:val="18"/>
              </w:rPr>
              <w:t>4,871.</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17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199,64</w:t>
            </w:r>
          </w:p>
          <w:p>
            <w:pPr>
              <w:pStyle w:val="TableParagraph"/>
              <w:spacing w:line="240" w:lineRule="auto" w:before="104"/>
              <w:ind w:left="173" w:right="0"/>
              <w:jc w:val="left"/>
              <w:rPr>
                <w:rFonts w:ascii="Times New Roman" w:hAnsi="Times New Roman" w:cs="Times New Roman" w:eastAsia="Times New Roman" w:hint="default"/>
                <w:sz w:val="18"/>
                <w:szCs w:val="18"/>
              </w:rPr>
            </w:pPr>
            <w:r>
              <w:rPr>
                <w:rFonts w:ascii="Times New Roman"/>
                <w:sz w:val="18"/>
              </w:rPr>
              <w:t>7,008.</w:t>
            </w:r>
          </w:p>
          <w:p>
            <w:pPr>
              <w:pStyle w:val="TableParagraph"/>
              <w:spacing w:line="240" w:lineRule="auto" w:before="106"/>
              <w:ind w:left="443" w:right="0"/>
              <w:jc w:val="left"/>
              <w:rPr>
                <w:rFonts w:ascii="Times New Roman" w:hAnsi="Times New Roman" w:cs="Times New Roman" w:eastAsia="Times New Roman" w:hint="default"/>
                <w:sz w:val="18"/>
                <w:szCs w:val="18"/>
              </w:rPr>
            </w:pPr>
            <w:r>
              <w:rPr>
                <w:rFonts w:ascii="Times New Roman"/>
                <w:sz w:val="18"/>
              </w:rPr>
              <w:t>86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199,64</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7,008.</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86</w:t>
            </w:r>
          </w:p>
        </w:tc>
      </w:tr>
    </w:tbl>
    <w:p>
      <w:pPr>
        <w:spacing w:before="5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9" w:lineRule="auto"/>
              <w:ind w:left="435" w:right="165" w:hanging="270"/>
              <w:jc w:val="left"/>
              <w:rPr>
                <w:rFonts w:ascii="宋体" w:hAnsi="宋体" w:cs="宋体" w:eastAsia="宋体" w:hint="default"/>
                <w:sz w:val="18"/>
                <w:szCs w:val="18"/>
              </w:rPr>
            </w:pPr>
            <w:r>
              <w:rPr>
                <w:rFonts w:ascii="宋体" w:hAnsi="宋体" w:cs="宋体" w:eastAsia="宋体" w:hint="default"/>
                <w:sz w:val="18"/>
                <w:szCs w:val="18"/>
              </w:rPr>
              <w:t>子公司名 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6" w:right="167" w:hanging="180"/>
              <w:jc w:val="left"/>
              <w:rPr>
                <w:rFonts w:ascii="宋体" w:hAnsi="宋体" w:cs="宋体" w:eastAsia="宋体" w:hint="default"/>
                <w:sz w:val="18"/>
                <w:szCs w:val="18"/>
              </w:rPr>
            </w:pPr>
            <w:r>
              <w:rPr>
                <w:rFonts w:ascii="宋体" w:hAnsi="宋体" w:cs="宋体" w:eastAsia="宋体" w:hint="default"/>
                <w:sz w:val="18"/>
                <w:szCs w:val="18"/>
              </w:rPr>
              <w:t>综合收益 总额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6" w:right="167"/>
              <w:jc w:val="left"/>
              <w:rPr>
                <w:rFonts w:ascii="宋体" w:hAnsi="宋体" w:cs="宋体" w:eastAsia="宋体" w:hint="default"/>
                <w:sz w:val="18"/>
                <w:szCs w:val="18"/>
              </w:rPr>
            </w:pPr>
            <w:r>
              <w:rPr>
                <w:rFonts w:ascii="宋体" w:hAnsi="宋体" w:cs="宋体" w:eastAsia="宋体" w:hint="default"/>
                <w:sz w:val="18"/>
                <w:szCs w:val="18"/>
              </w:rPr>
              <w:t>经营活动 现金流量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6" w:right="164" w:hanging="180"/>
              <w:jc w:val="left"/>
              <w:rPr>
                <w:rFonts w:ascii="宋体" w:hAnsi="宋体" w:cs="宋体" w:eastAsia="宋体" w:hint="default"/>
                <w:sz w:val="18"/>
                <w:szCs w:val="18"/>
              </w:rPr>
            </w:pPr>
            <w:r>
              <w:rPr>
                <w:rFonts w:ascii="宋体" w:hAnsi="宋体" w:cs="宋体" w:eastAsia="宋体" w:hint="default"/>
                <w:sz w:val="18"/>
                <w:szCs w:val="18"/>
              </w:rPr>
              <w:t>综合收益 总额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7" w:right="167"/>
              <w:jc w:val="left"/>
              <w:rPr>
                <w:rFonts w:ascii="宋体" w:hAnsi="宋体" w:cs="宋体" w:eastAsia="宋体" w:hint="default"/>
                <w:sz w:val="18"/>
                <w:szCs w:val="18"/>
              </w:rPr>
            </w:pPr>
            <w:r>
              <w:rPr>
                <w:rFonts w:ascii="宋体" w:hAnsi="宋体" w:cs="宋体" w:eastAsia="宋体" w:hint="default"/>
                <w:sz w:val="18"/>
                <w:szCs w:val="18"/>
              </w:rPr>
              <w:t>经营活动 现金流量</w:t>
            </w:r>
          </w:p>
        </w:tc>
      </w:tr>
      <w:tr>
        <w:trPr>
          <w:trHeight w:val="133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京蓝北方 园林（天 </w:t>
            </w:r>
            <w:r>
              <w:rPr>
                <w:rFonts w:ascii="宋体" w:hAnsi="宋体" w:cs="宋体" w:eastAsia="宋体" w:hint="default"/>
                <w:spacing w:val="-12"/>
                <w:sz w:val="18"/>
                <w:szCs w:val="18"/>
              </w:rPr>
              <w:t>津）有限公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8" w:right="0"/>
              <w:jc w:val="left"/>
              <w:rPr>
                <w:rFonts w:ascii="Times New Roman" w:hAnsi="Times New Roman" w:cs="Times New Roman" w:eastAsia="Times New Roman" w:hint="default"/>
                <w:sz w:val="18"/>
                <w:szCs w:val="18"/>
              </w:rPr>
            </w:pPr>
            <w:r>
              <w:rPr>
                <w:rFonts w:ascii="Times New Roman"/>
                <w:sz w:val="18"/>
              </w:rPr>
              <w:t>539,699,89</w:t>
            </w:r>
          </w:p>
          <w:p>
            <w:pPr>
              <w:pStyle w:val="TableParagraph"/>
              <w:spacing w:line="240" w:lineRule="auto" w:before="105"/>
              <w:ind w:left="633" w:right="0"/>
              <w:jc w:val="left"/>
              <w:rPr>
                <w:rFonts w:ascii="Times New Roman" w:hAnsi="Times New Roman" w:cs="Times New Roman" w:eastAsia="Times New Roman" w:hint="default"/>
                <w:sz w:val="18"/>
                <w:szCs w:val="18"/>
              </w:rPr>
            </w:pPr>
            <w:r>
              <w:rPr>
                <w:rFonts w:ascii="Times New Roman"/>
                <w:sz w:val="18"/>
              </w:rPr>
              <w:t>9.54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133,274,23</w:t>
            </w:r>
          </w:p>
          <w:p>
            <w:pPr>
              <w:pStyle w:val="TableParagraph"/>
              <w:spacing w:line="240" w:lineRule="auto" w:before="105"/>
              <w:ind w:left="634" w:right="0"/>
              <w:jc w:val="left"/>
              <w:rPr>
                <w:rFonts w:ascii="Times New Roman" w:hAnsi="Times New Roman" w:cs="Times New Roman" w:eastAsia="Times New Roman" w:hint="default"/>
                <w:sz w:val="18"/>
                <w:szCs w:val="18"/>
              </w:rPr>
            </w:pPr>
            <w:r>
              <w:rPr>
                <w:rFonts w:ascii="Times New Roman"/>
                <w:sz w:val="18"/>
              </w:rPr>
              <w:t>2.29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133,274,23</w:t>
            </w:r>
          </w:p>
          <w:p>
            <w:pPr>
              <w:pStyle w:val="TableParagraph"/>
              <w:spacing w:line="240" w:lineRule="auto" w:before="105"/>
              <w:ind w:left="637" w:right="0"/>
              <w:jc w:val="left"/>
              <w:rPr>
                <w:rFonts w:ascii="Times New Roman" w:hAnsi="Times New Roman" w:cs="Times New Roman" w:eastAsia="Times New Roman" w:hint="default"/>
                <w:sz w:val="18"/>
                <w:szCs w:val="18"/>
              </w:rPr>
            </w:pPr>
            <w:r>
              <w:rPr>
                <w:rFonts w:ascii="Times New Roman"/>
                <w:sz w:val="18"/>
              </w:rPr>
              <w:t>2.29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6,796,142.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6"/>
              <w:jc w:val="both"/>
              <w:rPr>
                <w:rFonts w:ascii="宋体" w:hAnsi="宋体" w:cs="宋体" w:eastAsia="宋体" w:hint="default"/>
                <w:sz w:val="18"/>
                <w:szCs w:val="18"/>
              </w:rPr>
            </w:pPr>
            <w:r>
              <w:rPr>
                <w:rFonts w:ascii="宋体" w:hAnsi="宋体" w:cs="宋体" w:eastAsia="宋体" w:hint="default"/>
                <w:sz w:val="18"/>
                <w:szCs w:val="18"/>
              </w:rPr>
              <w:t>衡水沐禾 节水科技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48,748,576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-8,459,265.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-8,459,265.</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24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-9,046,326.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56,223,158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14,006,629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14,006,629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-3,499,844.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17</w:t>
            </w:r>
          </w:p>
        </w:tc>
      </w:tr>
      <w:tr>
        <w:trPr>
          <w:trHeight w:val="133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6"/>
              <w:jc w:val="both"/>
              <w:rPr>
                <w:rFonts w:ascii="宋体" w:hAnsi="宋体" w:cs="宋体" w:eastAsia="宋体" w:hint="default"/>
                <w:sz w:val="18"/>
                <w:szCs w:val="18"/>
              </w:rPr>
            </w:pPr>
            <w:r>
              <w:rPr>
                <w:rFonts w:ascii="宋体" w:hAnsi="宋体" w:cs="宋体" w:eastAsia="宋体" w:hint="default"/>
                <w:sz w:val="18"/>
                <w:szCs w:val="18"/>
              </w:rPr>
              <w:t>翁牛特旗 沐禾生态 环境治理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21,151,500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147,209.08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147,209.08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-39,179,49</w:t>
            </w:r>
          </w:p>
          <w:p>
            <w:pPr>
              <w:pStyle w:val="TableParagraph"/>
              <w:spacing w:line="240" w:lineRule="auto" w:before="105"/>
              <w:ind w:left="637" w:right="0"/>
              <w:jc w:val="left"/>
              <w:rPr>
                <w:rFonts w:ascii="Times New Roman" w:hAnsi="Times New Roman" w:cs="Times New Roman" w:eastAsia="Times New Roman" w:hint="default"/>
                <w:sz w:val="18"/>
                <w:szCs w:val="18"/>
              </w:rPr>
            </w:pPr>
            <w:r>
              <w:rPr>
                <w:rFonts w:ascii="Times New Roman"/>
                <w:sz w:val="18"/>
              </w:rPr>
              <w:t>5.04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80,497,609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.39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-5,168,015.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-5,168,015.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-5,058,264.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63</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left="113" w:right="1027"/>
        <w:jc w:val="left"/>
        <w:rPr>
          <w:b w:val="0"/>
          <w:bCs w:val="0"/>
        </w:rPr>
      </w:pPr>
      <w:bookmarkStart w:name="（4）使用企业集团资产和清偿企业集团债务的重大限制" w:id="427"/>
      <w:bookmarkEnd w:id="427"/>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 w:right="1027"/>
        <w:jc w:val="left"/>
        <w:rPr>
          <w:b w:val="0"/>
          <w:bCs w:val="0"/>
        </w:rPr>
      </w:pPr>
      <w:bookmarkStart w:name="（5）向纳入合并财务报表范围的结构化主体提供的财务支持或其他支持" w:id="428"/>
      <w:bookmarkEnd w:id="428"/>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6"/>
          <w:szCs w:val="26"/>
        </w:rPr>
      </w:pPr>
    </w:p>
    <w:p>
      <w:pPr>
        <w:spacing w:before="0"/>
        <w:ind w:left="113" w:right="10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4"/>
        <w:spacing w:line="240" w:lineRule="auto" w:before="35"/>
        <w:ind w:right="1027"/>
        <w:jc w:val="left"/>
        <w:rPr>
          <w:b w:val="0"/>
          <w:bCs w:val="0"/>
        </w:rPr>
      </w:pPr>
      <w:bookmarkStart w:name="2、在子公司的所有者权益份额发生变化且仍控制子公司的交易" w:id="429"/>
      <w:bookmarkEnd w:id="429"/>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027"/>
        <w:jc w:val="left"/>
        <w:rPr>
          <w:b w:val="0"/>
          <w:bCs w:val="0"/>
        </w:rPr>
      </w:pPr>
      <w:bookmarkStart w:name="（1）在子公司所有者权益份额发生变化的情况说明" w:id="430"/>
      <w:bookmarkEnd w:id="430"/>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027"/>
        <w:jc w:val="left"/>
        <w:rPr>
          <w:b w:val="0"/>
          <w:bCs w:val="0"/>
        </w:rPr>
      </w:pPr>
      <w:bookmarkStart w:name="（2）交易对于少数股东权益及归属于母公司所有者权益的影响" w:id="431"/>
      <w:bookmarkEnd w:id="431"/>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9"/>
        <w:rPr>
          <w:rFonts w:ascii="宋体" w:hAnsi="宋体" w:cs="宋体" w:eastAsia="宋体" w:hint="default"/>
          <w:sz w:val="7"/>
          <w:szCs w:val="7"/>
        </w:rPr>
      </w:pPr>
    </w:p>
    <w:p>
      <w:pPr>
        <w:spacing w:line="421" w:lineRule="exact"/>
        <w:ind w:left="10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10;top:14;width:104;height:393" coordorigin="10,14" coordsize="104,393">
              <v:shape style="position:absolute;left:10;top:14;width:104;height:393" coordorigin="10,14" coordsize="104,393" path="m10,407l113,407,113,14,10,14,10,407xe" filled="true" fillcolor="#d2d2d2" stroked="false">
                <v:path arrowok="t"/>
                <v:fill type="solid"/>
              </v:shape>
            </v:group>
            <v:group style="position:absolute;left:4682;top:14;width:102;height:393" coordorigin="4682,14" coordsize="102,393">
              <v:shape style="position:absolute;left:4682;top:14;width:102;height:393" coordorigin="4682,14" coordsize="102,393" path="m4682,407l4784,407,4784,14,4682,14,4682,407xe" filled="true" fillcolor="#d2d2d2" stroked="false">
                <v:path arrowok="t"/>
                <v:fill type="solid"/>
              </v:shape>
            </v:group>
            <v:group style="position:absolute;left:113;top:14;width:4570;height:393" coordorigin="113,14" coordsize="4570,393">
              <v:shape style="position:absolute;left:113;top:14;width:4570;height:393" coordorigin="113,14" coordsize="4570,393" path="m113,407l4682,407,4682,14,113,14,113,407xe" filled="true" fillcolor="#d2d2d2" stroked="false">
                <v:path arrowok="t"/>
                <v:fill type="solid"/>
              </v:shape>
            </v:group>
            <v:group style="position:absolute;left:4795;top:14;width:104;height:393" coordorigin="4795,14" coordsize="104,393">
              <v:shape style="position:absolute;left:4795;top:14;width:104;height:393" coordorigin="4795,14" coordsize="104,393" path="m4795,407l4898,407,4898,14,4795,14,4795,407xe" filled="true" fillcolor="#e0ffff" stroked="false">
                <v:path arrowok="t"/>
                <v:fill type="solid"/>
              </v:shape>
            </v:group>
            <v:group style="position:absolute;left:9466;top:14;width:104;height:393" coordorigin="9466,14" coordsize="104,393">
              <v:shape style="position:absolute;left:9466;top:14;width:104;height:393" coordorigin="9466,14" coordsize="104,393" path="m9466,407l9569,407,9569,14,9466,14,9466,407xe" filled="true" fillcolor="#e0ffff" stroked="false">
                <v:path arrowok="t"/>
                <v:fill type="solid"/>
              </v:shape>
            </v:group>
            <v:group style="position:absolute;left:4898;top:14;width:4568;height:393" coordorigin="4898,14" coordsize="4568,393">
              <v:shape style="position:absolute;left:4898;top:14;width:4568;height:393" coordorigin="4898,14" coordsize="4568,393" path="m4898,407l9466,407,9466,14,4898,14,489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pt" strokecolor="#000000">
                <v:path arrowok="t"/>
              </v:shape>
            </v:group>
          </v:group>
        </w:pict>
      </w:r>
      <w:r>
        <w:rPr>
          <w:rFonts w:ascii="宋体" w:hAnsi="宋体" w:cs="宋体" w:eastAsia="宋体" w:hint="default"/>
          <w:position w:val="-7"/>
          <w:sz w:val="20"/>
          <w:szCs w:val="20"/>
        </w:rPr>
      </w:r>
    </w:p>
    <w:p>
      <w:pPr>
        <w:spacing w:before="46"/>
        <w:ind w:left="114" w:right="10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left="113" w:right="1027"/>
        <w:jc w:val="left"/>
        <w:rPr>
          <w:b w:val="0"/>
          <w:bCs w:val="0"/>
        </w:rPr>
      </w:pPr>
      <w:bookmarkStart w:name="3、在合营安排或联营企业中的权益" w:id="432"/>
      <w:bookmarkEnd w:id="432"/>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 w:right="1027"/>
        <w:jc w:val="left"/>
        <w:rPr>
          <w:b w:val="0"/>
          <w:bCs w:val="0"/>
        </w:rPr>
      </w:pPr>
      <w:bookmarkStart w:name="（1）重要的合营企业或联营企业" w:id="433"/>
      <w:bookmarkEnd w:id="433"/>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30" w:right="141" w:hanging="90"/>
              <w:jc w:val="left"/>
              <w:rPr>
                <w:rFonts w:ascii="宋体" w:hAnsi="宋体" w:cs="宋体" w:eastAsia="宋体" w:hint="default"/>
                <w:sz w:val="18"/>
                <w:szCs w:val="18"/>
              </w:rPr>
            </w:pPr>
            <w:r>
              <w:rPr>
                <w:rFonts w:ascii="宋体" w:hAnsi="宋体" w:cs="宋体" w:eastAsia="宋体" w:hint="default"/>
                <w:sz w:val="18"/>
                <w:szCs w:val="18"/>
              </w:rPr>
              <w:t>合营企业或联 营企业名称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36" w:right="137"/>
              <w:jc w:val="center"/>
              <w:rPr>
                <w:rFonts w:ascii="宋体" w:hAnsi="宋体" w:cs="宋体" w:eastAsia="宋体" w:hint="default"/>
                <w:sz w:val="18"/>
                <w:szCs w:val="18"/>
              </w:rPr>
            </w:pPr>
            <w:r>
              <w:rPr>
                <w:rFonts w:ascii="宋体" w:hAnsi="宋体" w:cs="宋体" w:eastAsia="宋体" w:hint="default"/>
                <w:sz w:val="18"/>
                <w:szCs w:val="18"/>
              </w:rPr>
              <w:t>对合营企业或 联营企业投资 的会计处理方 法</w:t>
            </w:r>
          </w:p>
        </w:tc>
      </w:tr>
      <w:tr>
        <w:trPr>
          <w:trHeight w:val="935"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7"/>
              <w:jc w:val="both"/>
              <w:rPr>
                <w:rFonts w:ascii="宋体" w:hAnsi="宋体" w:cs="宋体" w:eastAsia="宋体" w:hint="default"/>
                <w:sz w:val="18"/>
                <w:szCs w:val="18"/>
              </w:rPr>
            </w:pPr>
            <w:r>
              <w:rPr>
                <w:rFonts w:ascii="宋体" w:hAnsi="宋体" w:cs="宋体" w:eastAsia="宋体" w:hint="default"/>
                <w:sz w:val="18"/>
                <w:szCs w:val="18"/>
              </w:rPr>
              <w:t>沈阳金丰春航 空科技有限公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1"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2"/>
              <w:jc w:val="both"/>
              <w:rPr>
                <w:rFonts w:ascii="宋体" w:hAnsi="宋体" w:cs="宋体" w:eastAsia="宋体" w:hint="default"/>
                <w:sz w:val="18"/>
                <w:szCs w:val="18"/>
              </w:rPr>
            </w:pPr>
            <w:r>
              <w:rPr>
                <w:rFonts w:ascii="宋体" w:hAnsi="宋体" w:cs="宋体" w:eastAsia="宋体" w:hint="default"/>
                <w:sz w:val="18"/>
                <w:szCs w:val="18"/>
              </w:rPr>
              <w:t>沈阳市沈河区 市场监督管理 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03" w:right="173"/>
              <w:jc w:val="left"/>
              <w:rPr>
                <w:rFonts w:ascii="宋体" w:hAnsi="宋体" w:cs="宋体" w:eastAsia="宋体" w:hint="default"/>
                <w:sz w:val="18"/>
                <w:szCs w:val="18"/>
              </w:rPr>
            </w:pPr>
            <w:r>
              <w:rPr>
                <w:rFonts w:ascii="宋体" w:hAnsi="宋体" w:cs="宋体" w:eastAsia="宋体" w:hint="default"/>
                <w:sz w:val="18"/>
                <w:szCs w:val="18"/>
              </w:rPr>
              <w:t>研究和试验发 展</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24.00%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1"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3" w:right="177"/>
              <w:jc w:val="both"/>
              <w:rPr>
                <w:rFonts w:ascii="宋体" w:hAnsi="宋体" w:cs="宋体" w:eastAsia="宋体" w:hint="default"/>
                <w:sz w:val="18"/>
                <w:szCs w:val="18"/>
              </w:rPr>
            </w:pPr>
            <w:r>
              <w:rPr>
                <w:rFonts w:ascii="宋体" w:hAnsi="宋体" w:cs="宋体" w:eastAsia="宋体" w:hint="default"/>
                <w:sz w:val="18"/>
                <w:szCs w:val="18"/>
              </w:rPr>
              <w:t>京蓝泰瑞生态 环境治理有限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1" w:right="0"/>
              <w:jc w:val="left"/>
              <w:rPr>
                <w:rFonts w:ascii="宋体" w:hAnsi="宋体" w:cs="宋体" w:eastAsia="宋体" w:hint="default"/>
                <w:sz w:val="18"/>
                <w:szCs w:val="18"/>
              </w:rPr>
            </w:pPr>
            <w:r>
              <w:rPr>
                <w:rFonts w:ascii="宋体" w:hAnsi="宋体" w:cs="宋体" w:eastAsia="宋体" w:hint="default"/>
                <w:sz w:val="18"/>
                <w:szCs w:val="18"/>
              </w:rPr>
              <w:t>云南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3" w:right="172"/>
              <w:jc w:val="left"/>
              <w:rPr>
                <w:rFonts w:ascii="宋体" w:hAnsi="宋体" w:cs="宋体" w:eastAsia="宋体" w:hint="default"/>
                <w:sz w:val="18"/>
                <w:szCs w:val="18"/>
              </w:rPr>
            </w:pPr>
            <w:r>
              <w:rPr>
                <w:rFonts w:ascii="宋体" w:hAnsi="宋体" w:cs="宋体" w:eastAsia="宋体" w:hint="default"/>
                <w:sz w:val="18"/>
                <w:szCs w:val="18"/>
              </w:rPr>
              <w:t>云南省昆明经 开区云景路 </w:t>
            </w:r>
            <w:r>
              <w:rPr>
                <w:rFonts w:ascii="Times New Roman" w:hAnsi="Times New Roman" w:cs="Times New Roman" w:eastAsia="Times New Roman" w:hint="default"/>
                <w:sz w:val="18"/>
                <w:szCs w:val="18"/>
              </w:rPr>
              <w:t>168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水污染治理</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1"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7"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7"/>
              <w:jc w:val="both"/>
              <w:rPr>
                <w:rFonts w:ascii="宋体" w:hAnsi="宋体" w:cs="宋体" w:eastAsia="宋体" w:hint="default"/>
                <w:sz w:val="18"/>
                <w:szCs w:val="18"/>
              </w:rPr>
            </w:pPr>
            <w:r>
              <w:rPr>
                <w:rFonts w:ascii="宋体" w:hAnsi="宋体" w:cs="宋体" w:eastAsia="宋体" w:hint="default"/>
                <w:sz w:val="18"/>
                <w:szCs w:val="18"/>
              </w:rPr>
              <w:t>赤峰市北创基 础设施开发建 设有限公司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01" w:right="173"/>
              <w:jc w:val="left"/>
              <w:rPr>
                <w:rFonts w:ascii="宋体" w:hAnsi="宋体" w:cs="宋体" w:eastAsia="宋体" w:hint="default"/>
                <w:sz w:val="18"/>
                <w:szCs w:val="18"/>
              </w:rPr>
            </w:pPr>
            <w:r>
              <w:rPr>
                <w:rFonts w:ascii="宋体" w:hAnsi="宋体" w:cs="宋体" w:eastAsia="宋体" w:hint="default"/>
                <w:sz w:val="18"/>
                <w:szCs w:val="18"/>
              </w:rPr>
              <w:t>内蒙古赤峰市 松山区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03" w:right="172"/>
              <w:jc w:val="left"/>
              <w:rPr>
                <w:rFonts w:ascii="宋体" w:hAnsi="宋体" w:cs="宋体" w:eastAsia="宋体" w:hint="default"/>
                <w:sz w:val="18"/>
                <w:szCs w:val="18"/>
              </w:rPr>
            </w:pPr>
            <w:r>
              <w:rPr>
                <w:rFonts w:ascii="宋体" w:hAnsi="宋体" w:cs="宋体" w:eastAsia="宋体" w:hint="default"/>
                <w:sz w:val="18"/>
                <w:szCs w:val="18"/>
              </w:rPr>
              <w:t>内蒙古赤峰市 松山区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市政道路建设</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1"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在合营企业或联营企业的持股比例不同于表决权比例的说明：</w:t>
      </w:r>
    </w:p>
    <w:p>
      <w:pPr>
        <w:spacing w:before="116"/>
        <w:ind w:left="114" w:right="1027" w:firstLine="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以下表决权但具有重大影响，或者持有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或以上表决权但不具有重大影响的依据：</w:t>
      </w:r>
    </w:p>
    <w:p>
      <w:pPr>
        <w:spacing w:line="240" w:lineRule="auto" w:before="10"/>
        <w:rPr>
          <w:rFonts w:ascii="宋体" w:hAnsi="宋体" w:cs="宋体" w:eastAsia="宋体" w:hint="default"/>
          <w:sz w:val="25"/>
          <w:szCs w:val="25"/>
        </w:rPr>
      </w:pPr>
    </w:p>
    <w:p>
      <w:pPr>
        <w:pStyle w:val="Heading4"/>
        <w:spacing w:line="240" w:lineRule="auto"/>
        <w:ind w:right="1027"/>
        <w:jc w:val="left"/>
        <w:rPr>
          <w:b w:val="0"/>
          <w:bCs w:val="0"/>
        </w:rPr>
      </w:pPr>
      <w:bookmarkStart w:name="（2）重要合营企业的主要财务信息" w:id="434"/>
      <w:bookmarkEnd w:id="434"/>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left="113" w:right="1027"/>
        <w:jc w:val="left"/>
        <w:rPr>
          <w:b w:val="0"/>
          <w:bCs w:val="0"/>
        </w:rPr>
      </w:pPr>
      <w:bookmarkStart w:name="（3）重要联营企业的主要财务信息" w:id="435"/>
      <w:bookmarkEnd w:id="435"/>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沈阳金丰春航空科技有限公司</w:t>
            </w: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沈阳金丰春航空科技有限公司</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2,780,665.72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5,792,894.17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3,014,130.54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223,598.03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5,794,796.26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6,016,492.20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-13,872.48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78,025.58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-13,872.48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78,025.58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5,808,668.74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5,938,466.62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1,394,080.50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1,425,231.99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3,259,036.92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4,116,029.81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4,684,268.91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1,588,881.81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929,435.09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-2,367,662.90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-482,212.88</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-2,367,662.90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-482,212.88</w:t>
            </w:r>
            <w:r>
              <w:rPr>
                <w:rFonts w:ascii="Times New Roman"/>
                <w:sz w:val="18"/>
              </w:rPr>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left="113" w:right="1027"/>
        <w:jc w:val="left"/>
        <w:rPr>
          <w:b w:val="0"/>
          <w:bCs w:val="0"/>
        </w:rPr>
      </w:pPr>
      <w:bookmarkStart w:name="（4）不重要的合营企业和联营企业的汇总财务信息" w:id="436"/>
      <w:bookmarkEnd w:id="436"/>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left="113" w:right="1027"/>
        <w:jc w:val="left"/>
        <w:rPr>
          <w:b w:val="0"/>
          <w:bCs w:val="0"/>
        </w:rPr>
      </w:pPr>
      <w:bookmarkStart w:name="（5）合营企业或联营企业向本公司转移资金的能力存在重大限制的说明" w:id="437"/>
      <w:bookmarkEnd w:id="437"/>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 w:right="1027"/>
        <w:jc w:val="left"/>
        <w:rPr>
          <w:b w:val="0"/>
          <w:bCs w:val="0"/>
        </w:rPr>
      </w:pPr>
      <w:bookmarkStart w:name="（6）合营企业或联营企业发生的超额亏损" w:id="438"/>
      <w:bookmarkEnd w:id="438"/>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1"/>
        <w:gridCol w:w="2392"/>
        <w:gridCol w:w="2392"/>
        <w:gridCol w:w="2394"/>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0" w:right="111"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60" w:right="111" w:hanging="450"/>
              <w:jc w:val="left"/>
              <w:rPr>
                <w:rFonts w:ascii="宋体" w:hAnsi="宋体" w:cs="宋体" w:eastAsia="宋体" w:hint="default"/>
                <w:sz w:val="18"/>
                <w:szCs w:val="18"/>
              </w:rPr>
            </w:pPr>
            <w:r>
              <w:rPr>
                <w:rFonts w:ascii="宋体" w:hAnsi="宋体" w:cs="宋体" w:eastAsia="宋体" w:hint="default"/>
                <w:sz w:val="18"/>
                <w:szCs w:val="18"/>
              </w:rPr>
              <w:t>本期未确认的损失（或本期 分享的净利润）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spacing w:before="52"/>
        <w:ind w:left="114" w:right="10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4"/>
        <w:spacing w:line="240" w:lineRule="auto" w:before="35"/>
        <w:ind w:right="1027"/>
        <w:jc w:val="left"/>
        <w:rPr>
          <w:b w:val="0"/>
          <w:bCs w:val="0"/>
        </w:rPr>
      </w:pPr>
      <w:bookmarkStart w:name="（7）与合营企业投资相关的未确认承诺" w:id="439"/>
      <w:bookmarkEnd w:id="439"/>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027"/>
        <w:jc w:val="left"/>
        <w:rPr>
          <w:b w:val="0"/>
          <w:bCs w:val="0"/>
        </w:rPr>
      </w:pPr>
      <w:bookmarkStart w:name="（8）与合营企业或联营企业投资相关的或有负债" w:id="440"/>
      <w:bookmarkEnd w:id="440"/>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027"/>
        <w:jc w:val="left"/>
        <w:rPr>
          <w:b w:val="0"/>
          <w:bCs w:val="0"/>
        </w:rPr>
      </w:pPr>
      <w:bookmarkStart w:name="4、重要的共同经营" w:id="441"/>
      <w:bookmarkEnd w:id="441"/>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598"/>
        <w:gridCol w:w="1594"/>
        <w:gridCol w:w="1595"/>
        <w:gridCol w:w="1594"/>
        <w:gridCol w:w="1594"/>
        <w:gridCol w:w="1594"/>
      </w:tblGrid>
      <w:tr>
        <w:trPr>
          <w:trHeight w:val="401"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3"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3"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spacing w:line="357" w:lineRule="auto" w:before="52"/>
        <w:ind w:left="113" w:right="5533" w:firstLine="0"/>
        <w:jc w:val="left"/>
        <w:rPr>
          <w:rFonts w:ascii="宋体" w:hAnsi="宋体" w:cs="宋体" w:eastAsia="宋体" w:hint="default"/>
          <w:sz w:val="18"/>
          <w:szCs w:val="18"/>
        </w:rPr>
      </w:pPr>
      <w:r>
        <w:rPr>
          <w:rFonts w:ascii="宋体" w:hAnsi="宋体" w:cs="宋体" w:eastAsia="宋体" w:hint="default"/>
          <w:sz w:val="18"/>
          <w:szCs w:val="18"/>
        </w:rPr>
        <w:t>在共同经营中的持股比例或享有的份额不同于表决权比例的说明： 共同经营为单独主体的，分类为共同经营的依据：</w:t>
      </w:r>
    </w:p>
    <w:p>
      <w:pPr>
        <w:spacing w:before="29"/>
        <w:ind w:left="113" w:right="10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left="113" w:right="1027"/>
        <w:jc w:val="left"/>
        <w:rPr>
          <w:b w:val="0"/>
          <w:bCs w:val="0"/>
        </w:rPr>
      </w:pPr>
      <w:bookmarkStart w:name="5、在未纳入合并财务报表范围的结构化主体中的权益" w:id="442"/>
      <w:bookmarkEnd w:id="442"/>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9"/>
        <w:rPr>
          <w:rFonts w:ascii="宋体" w:hAnsi="宋体" w:cs="宋体" w:eastAsia="宋体" w:hint="default"/>
          <w:b/>
          <w:bCs/>
          <w:sz w:val="26"/>
          <w:szCs w:val="26"/>
        </w:rPr>
      </w:pPr>
    </w:p>
    <w:p>
      <w:pPr>
        <w:spacing w:before="0"/>
        <w:ind w:left="114" w:right="1027" w:firstLine="0"/>
        <w:jc w:val="left"/>
        <w:rPr>
          <w:rFonts w:ascii="宋体" w:hAnsi="宋体" w:cs="宋体" w:eastAsia="宋体" w:hint="default"/>
          <w:sz w:val="18"/>
          <w:szCs w:val="18"/>
        </w:rPr>
      </w:pPr>
      <w:r>
        <w:rPr>
          <w:rFonts w:ascii="宋体" w:hAnsi="宋体" w:cs="宋体" w:eastAsia="宋体" w:hint="default"/>
          <w:sz w:val="18"/>
          <w:szCs w:val="18"/>
        </w:rPr>
        <w:t>未纳入合并财务报表范围的结构化主体的相关说明：</w:t>
      </w:r>
    </w:p>
    <w:p>
      <w:pPr>
        <w:spacing w:line="240" w:lineRule="auto" w:before="10"/>
        <w:rPr>
          <w:rFonts w:ascii="宋体" w:hAnsi="宋体" w:cs="宋体" w:eastAsia="宋体" w:hint="default"/>
          <w:sz w:val="26"/>
          <w:szCs w:val="26"/>
        </w:rPr>
      </w:pPr>
    </w:p>
    <w:p>
      <w:pPr>
        <w:pStyle w:val="Heading4"/>
        <w:spacing w:line="240" w:lineRule="auto"/>
        <w:ind w:right="1027"/>
        <w:jc w:val="left"/>
        <w:rPr>
          <w:b w:val="0"/>
          <w:bCs w:val="0"/>
        </w:rPr>
      </w:pPr>
      <w:bookmarkStart w:name="6、其他" w:id="443"/>
      <w:bookmarkEnd w:id="443"/>
      <w:r>
        <w:rPr>
          <w:b w:val="0"/>
          <w:bCs w:val="0"/>
        </w:rPr>
      </w:r>
      <w:r>
        <w:rPr>
          <w:rFonts w:ascii="Times New Roman" w:hAnsi="Times New Roman" w:cs="Times New Roman" w:eastAsia="Times New Roman" w:hint="default"/>
        </w:rPr>
        <w:t>6</w:t>
      </w:r>
      <w:r>
        <w:rPr/>
        <w:t>、其他</w:t>
      </w:r>
      <w:r>
        <w:rPr>
          <w:b w:val="0"/>
          <w:bCs w:val="0"/>
        </w:rPr>
      </w:r>
    </w:p>
    <w:p>
      <w:pPr>
        <w:spacing w:line="240" w:lineRule="auto" w:before="13"/>
        <w:rPr>
          <w:rFonts w:ascii="宋体" w:hAnsi="宋体" w:cs="宋体" w:eastAsia="宋体" w:hint="default"/>
          <w:b/>
          <w:bCs/>
          <w:sz w:val="22"/>
          <w:szCs w:val="22"/>
        </w:rPr>
      </w:pPr>
    </w:p>
    <w:p>
      <w:pPr>
        <w:pStyle w:val="Heading2"/>
        <w:spacing w:line="240" w:lineRule="auto"/>
        <w:ind w:right="1027"/>
        <w:jc w:val="left"/>
        <w:rPr>
          <w:b w:val="0"/>
          <w:bCs w:val="0"/>
        </w:rPr>
      </w:pPr>
      <w:bookmarkStart w:name="十、与金融工具相关的风险" w:id="444"/>
      <w:bookmarkEnd w:id="444"/>
      <w:r>
        <w:rPr>
          <w:b w:val="0"/>
          <w:bCs w:val="0"/>
        </w:rPr>
      </w:r>
      <w:r>
        <w:rPr/>
        <w:t>十、与金融工具相关的风险</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14" w:right="1132" w:firstLine="370"/>
        <w:jc w:val="both"/>
      </w:pPr>
      <w:r>
        <w:rPr/>
        <w:t>本公司的主要金融工具包括应收账款、应付账款、应付票据等。与这些金融工具有关的风险，以及本 </w:t>
      </w:r>
      <w:r>
        <w:rPr>
          <w:spacing w:val="-1"/>
        </w:rPr>
        <w:t>公司为降低这些风险所采取的风险管理政策如下所述。本公司管理层对这些风险敞口进行管理和监控以确</w:t>
      </w:r>
      <w:r>
        <w:rPr>
          <w:spacing w:val="-81"/>
        </w:rPr>
        <w:t> </w:t>
      </w:r>
      <w:r>
        <w:rPr>
          <w:spacing w:val="-81"/>
        </w:rPr>
      </w:r>
      <w:r>
        <w:rPr/>
        <w:t>保将上述风险控制在限定的范围之内。</w:t>
      </w:r>
    </w:p>
    <w:p>
      <w:pPr>
        <w:spacing w:line="240" w:lineRule="auto" w:before="1"/>
        <w:rPr>
          <w:rFonts w:ascii="宋体" w:hAnsi="宋体" w:cs="宋体" w:eastAsia="宋体" w:hint="default"/>
          <w:sz w:val="17"/>
          <w:szCs w:val="17"/>
        </w:rPr>
      </w:pPr>
    </w:p>
    <w:p>
      <w:pPr>
        <w:pStyle w:val="BodyText"/>
        <w:spacing w:line="273" w:lineRule="auto"/>
        <w:ind w:left="114" w:right="1131" w:firstLine="370"/>
        <w:jc w:val="both"/>
      </w:pPr>
      <w:r>
        <w:rPr/>
        <w:t>本公司采用敏感性分析技术分析风险变量的合理、可能变化对当期损益或股东权益可能产生的影响。 </w:t>
      </w:r>
      <w:r>
        <w:rPr>
          <w:spacing w:val="-1"/>
        </w:rPr>
        <w:t>由于任何风险变量很少孤立地发生变化，而变量之间存在的相关性对某一风险变量的变化的最终影响金额</w:t>
      </w:r>
      <w:r>
        <w:rPr>
          <w:spacing w:val="-81"/>
        </w:rPr>
        <w:t> </w:t>
      </w:r>
      <w:r>
        <w:rPr>
          <w:spacing w:val="-81"/>
        </w:rPr>
      </w:r>
      <w:r>
        <w:rPr/>
        <w:t>将产生重大作用，因此下述内容是在假设每一变量的变化是在独立的情况下进行的。</w:t>
      </w:r>
    </w:p>
    <w:p>
      <w:pPr>
        <w:pStyle w:val="BodyText"/>
        <w:spacing w:line="528" w:lineRule="exact" w:before="46"/>
        <w:ind w:left="484" w:right="1027"/>
        <w:jc w:val="left"/>
      </w:pPr>
      <w:r>
        <w:rPr/>
        <w:t>风险管理目标和政策 本公司从事风险管理的目标是在风险和收益之间取得适当的平衡，将风险对本公司经营业绩的负面影</w:t>
      </w:r>
    </w:p>
    <w:p>
      <w:pPr>
        <w:pStyle w:val="BodyText"/>
        <w:spacing w:line="236" w:lineRule="exact"/>
        <w:ind w:left="114" w:right="1027"/>
        <w:jc w:val="left"/>
      </w:pPr>
      <w:r>
        <w:rPr/>
        <w:t>响降低到最低水平，使股东及其其他权益投资者的利益最大化。基于该风险管理目标，本公司风险管理的</w:t>
      </w:r>
    </w:p>
    <w:p>
      <w:pPr>
        <w:pStyle w:val="BodyText"/>
        <w:spacing w:line="273" w:lineRule="auto" w:before="37"/>
        <w:ind w:left="114" w:right="1027"/>
        <w:jc w:val="left"/>
      </w:pPr>
      <w:r>
        <w:rPr>
          <w:spacing w:val="-1"/>
        </w:rPr>
        <w:t>基本策略是确定和分析本公司所面临的各种风险，建立适当的风险承受底线和进行风险管理，并及时可靠</w:t>
      </w:r>
      <w:r>
        <w:rPr>
          <w:spacing w:val="-81"/>
        </w:rPr>
        <w:t> </w:t>
      </w:r>
      <w:r>
        <w:rPr>
          <w:spacing w:val="-81"/>
        </w:rPr>
      </w:r>
      <w:r>
        <w:rPr/>
        <w:t>地对各种风险进行监督，将风险控制在限定的范围之内。</w:t>
      </w:r>
    </w:p>
    <w:p>
      <w:pPr>
        <w:spacing w:line="240" w:lineRule="auto" w:before="1"/>
        <w:rPr>
          <w:rFonts w:ascii="宋体" w:hAnsi="宋体" w:cs="宋体" w:eastAsia="宋体" w:hint="default"/>
          <w:sz w:val="17"/>
          <w:szCs w:val="17"/>
        </w:rPr>
      </w:pPr>
    </w:p>
    <w:p>
      <w:pPr>
        <w:pStyle w:val="BodyText"/>
        <w:spacing w:line="240" w:lineRule="auto"/>
        <w:ind w:left="484" w:right="1027"/>
        <w:jc w:val="left"/>
      </w:pPr>
      <w:r>
        <w:rPr>
          <w:rFonts w:ascii="宋体" w:hAnsi="宋体" w:cs="宋体" w:eastAsia="宋体" w:hint="default"/>
        </w:rPr>
        <w:t>1</w:t>
      </w:r>
      <w:r>
        <w:rPr/>
        <w:t>、市场风险</w:t>
      </w:r>
    </w:p>
    <w:p>
      <w:pPr>
        <w:spacing w:line="240" w:lineRule="auto" w:before="5"/>
        <w:rPr>
          <w:rFonts w:ascii="宋体" w:hAnsi="宋体" w:cs="宋体" w:eastAsia="宋体" w:hint="default"/>
          <w:sz w:val="19"/>
          <w:szCs w:val="19"/>
        </w:rPr>
      </w:pPr>
    </w:p>
    <w:p>
      <w:pPr>
        <w:pStyle w:val="BodyText"/>
        <w:spacing w:line="460" w:lineRule="auto"/>
        <w:ind w:left="484" w:right="4292"/>
        <w:jc w:val="left"/>
      </w:pPr>
      <w:r>
        <w:rPr/>
        <w:t>（</w:t>
      </w:r>
      <w:r>
        <w:rPr>
          <w:rFonts w:ascii="宋体" w:hAnsi="宋体" w:cs="宋体" w:eastAsia="宋体" w:hint="default"/>
        </w:rPr>
        <w:t>1</w:t>
      </w:r>
      <w:r>
        <w:rPr/>
        <w:t>）外汇风险 公司经营在中国，结算货币全部为人民币。因此不存在外汇风险。</w:t>
      </w:r>
    </w:p>
    <w:p>
      <w:pPr>
        <w:pStyle w:val="BodyText"/>
        <w:spacing w:line="240" w:lineRule="auto" w:before="60"/>
        <w:ind w:left="484" w:right="1027"/>
        <w:jc w:val="left"/>
      </w:pPr>
      <w:r>
        <w:rPr/>
        <w:t>（</w:t>
      </w:r>
      <w:r>
        <w:rPr>
          <w:rFonts w:ascii="宋体" w:hAnsi="宋体" w:cs="宋体" w:eastAsia="宋体" w:hint="default"/>
        </w:rPr>
        <w:t>2</w:t>
      </w:r>
      <w:r>
        <w:rPr/>
        <w:t>）利率风险</w:t>
      </w:r>
    </w:p>
    <w:p>
      <w:pPr>
        <w:spacing w:line="240" w:lineRule="auto" w:before="5"/>
        <w:rPr>
          <w:rFonts w:ascii="宋体" w:hAnsi="宋体" w:cs="宋体" w:eastAsia="宋体" w:hint="default"/>
          <w:sz w:val="19"/>
          <w:szCs w:val="19"/>
        </w:rPr>
      </w:pPr>
    </w:p>
    <w:p>
      <w:pPr>
        <w:pStyle w:val="BodyText"/>
        <w:spacing w:line="273" w:lineRule="auto"/>
        <w:ind w:left="114" w:right="1131" w:firstLine="370"/>
        <w:jc w:val="both"/>
      </w:pPr>
      <w:r>
        <w:rPr/>
        <w:t>本公司面临的利率风险主要来源于银行短长期借款。公司通过建立良好的银企关系，对授信额度、授 </w:t>
      </w:r>
      <w:r>
        <w:rPr>
          <w:spacing w:val="-1"/>
        </w:rPr>
        <w:t>信品种以及授信期限进行合理的设计，保障银行授信额度充足，满足公司各类短期融资需求。并且通过缩</w:t>
      </w:r>
      <w:r>
        <w:rPr>
          <w:spacing w:val="-83"/>
        </w:rPr>
        <w:t> </w:t>
      </w:r>
      <w:r>
        <w:rPr>
          <w:spacing w:val="-83"/>
        </w:rPr>
      </w:r>
      <w:r>
        <w:rPr/>
        <w:t>短单笔借款的期限，特别约定提前还款条款，合理降低利率波动风险。</w:t>
      </w:r>
    </w:p>
    <w:p>
      <w:pPr>
        <w:spacing w:after="0" w:line="273" w:lineRule="auto"/>
        <w:jc w:val="both"/>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BodyText"/>
        <w:spacing w:line="273" w:lineRule="auto" w:before="35"/>
        <w:ind w:right="1128" w:firstLine="370"/>
        <w:jc w:val="both"/>
      </w:pPr>
      <w:r>
        <w:rPr/>
        <w:t>于</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日，在其他变量保持不变的情况下，如果以浮动利率计算的借款利率上升或下降</w:t>
      </w:r>
      <w:r>
        <w:rPr>
          <w:rFonts w:ascii="宋体" w:hAnsi="宋体" w:cs="宋体" w:eastAsia="宋体" w:hint="default"/>
        </w:rPr>
        <w:t>50</w:t>
      </w:r>
      <w:r>
        <w:rPr/>
        <w:t>个 基点，则本公司的净利润将减少或增加</w:t>
      </w:r>
      <w:r>
        <w:rPr>
          <w:rFonts w:ascii="宋体" w:hAnsi="宋体" w:cs="宋体" w:eastAsia="宋体" w:hint="default"/>
        </w:rPr>
        <w:t>1,299.69</w:t>
      </w:r>
      <w:r>
        <w:rPr/>
        <w:t>万元。</w:t>
      </w:r>
    </w:p>
    <w:p>
      <w:pPr>
        <w:pStyle w:val="BodyText"/>
        <w:spacing w:line="528" w:lineRule="exact" w:before="46"/>
        <w:ind w:left="484" w:right="1027"/>
        <w:jc w:val="left"/>
      </w:pPr>
      <w:r>
        <w:rPr/>
        <w:t>（</w:t>
      </w:r>
      <w:r>
        <w:rPr>
          <w:rFonts w:ascii="宋体" w:hAnsi="宋体" w:cs="宋体" w:eastAsia="宋体" w:hint="default"/>
        </w:rPr>
        <w:t>3</w:t>
      </w:r>
      <w:r>
        <w:rPr/>
        <w:t>）价格风险 公司所销售的产品依赖境内的电子产品、工程施工、节水材料、苗木等，公司存在价格的波动导致公</w:t>
      </w:r>
    </w:p>
    <w:p>
      <w:pPr>
        <w:pStyle w:val="BodyText"/>
        <w:spacing w:line="236" w:lineRule="exact"/>
        <w:ind w:right="1027"/>
        <w:jc w:val="left"/>
      </w:pPr>
      <w:r>
        <w:rPr/>
        <w:t>司营业收入波动的风险。</w:t>
      </w:r>
    </w:p>
    <w:p>
      <w:pPr>
        <w:spacing w:line="240" w:lineRule="auto" w:before="5"/>
        <w:rPr>
          <w:rFonts w:ascii="宋体" w:hAnsi="宋体" w:cs="宋体" w:eastAsia="宋体" w:hint="default"/>
          <w:sz w:val="19"/>
          <w:szCs w:val="19"/>
        </w:rPr>
      </w:pPr>
    </w:p>
    <w:p>
      <w:pPr>
        <w:pStyle w:val="BodyText"/>
        <w:spacing w:line="240" w:lineRule="auto"/>
        <w:ind w:left="484" w:right="1027"/>
        <w:jc w:val="left"/>
      </w:pPr>
      <w:r>
        <w:rPr>
          <w:rFonts w:ascii="宋体" w:hAnsi="宋体" w:cs="宋体" w:eastAsia="宋体" w:hint="default"/>
        </w:rPr>
        <w:t>2</w:t>
      </w:r>
      <w:r>
        <w:rPr/>
        <w:t>、信用风险</w:t>
      </w:r>
    </w:p>
    <w:p>
      <w:pPr>
        <w:spacing w:line="240" w:lineRule="auto" w:before="5"/>
        <w:rPr>
          <w:rFonts w:ascii="宋体" w:hAnsi="宋体" w:cs="宋体" w:eastAsia="宋体" w:hint="default"/>
          <w:sz w:val="19"/>
          <w:szCs w:val="19"/>
        </w:rPr>
      </w:pPr>
    </w:p>
    <w:p>
      <w:pPr>
        <w:pStyle w:val="BodyText"/>
        <w:spacing w:line="273" w:lineRule="auto"/>
        <w:ind w:right="1132" w:firstLine="370"/>
        <w:jc w:val="both"/>
      </w:pP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日，可能引起本公司财务损失的最大信用风险敞口主要来自于合同另一方未能履行义务 而导致本公司金融资产产生的损失。</w:t>
      </w:r>
    </w:p>
    <w:p>
      <w:pPr>
        <w:spacing w:line="240" w:lineRule="auto" w:before="1"/>
        <w:rPr>
          <w:rFonts w:ascii="宋体" w:hAnsi="宋体" w:cs="宋体" w:eastAsia="宋体" w:hint="default"/>
          <w:sz w:val="17"/>
          <w:szCs w:val="17"/>
        </w:rPr>
      </w:pPr>
    </w:p>
    <w:p>
      <w:pPr>
        <w:pStyle w:val="BodyText"/>
        <w:spacing w:line="273" w:lineRule="auto"/>
        <w:ind w:right="1131" w:firstLine="370"/>
        <w:jc w:val="both"/>
      </w:pPr>
      <w:r>
        <w:rPr/>
        <w:t>公司主要面临工程结算应收款项未能按合同约定及时收回产生的客户信用风险。为降低信用风险，公 </w:t>
      </w:r>
      <w:r>
        <w:rPr>
          <w:spacing w:val="-1"/>
        </w:rPr>
        <w:t>司优先选择财政状况良好的地方政府、实力雄厚和信誉良好的大型企业等优质客户，并通过对已有客户信</w:t>
      </w:r>
      <w:r>
        <w:rPr>
          <w:spacing w:val="-81"/>
        </w:rPr>
        <w:t> </w:t>
      </w:r>
      <w:r>
        <w:rPr>
          <w:spacing w:val="-81"/>
        </w:rPr>
      </w:r>
      <w:r>
        <w:rPr/>
        <w:t>用监控以及通过账龄分析来对应收账款进行持续监控，确保公司的整体信用风险在可控的范围。</w:t>
      </w:r>
    </w:p>
    <w:p>
      <w:pPr>
        <w:spacing w:line="240" w:lineRule="auto" w:before="1"/>
        <w:rPr>
          <w:rFonts w:ascii="宋体" w:hAnsi="宋体" w:cs="宋体" w:eastAsia="宋体" w:hint="default"/>
          <w:sz w:val="17"/>
          <w:szCs w:val="17"/>
        </w:rPr>
      </w:pPr>
    </w:p>
    <w:p>
      <w:pPr>
        <w:pStyle w:val="BodyText"/>
        <w:spacing w:line="273" w:lineRule="auto"/>
        <w:ind w:right="1110" w:firstLine="370"/>
        <w:jc w:val="both"/>
      </w:pPr>
      <w:r>
        <w:rPr/>
        <w:t>为降低信用风险，本公司成立了一个小组负责确定信用额度、进行信用审批，并执行其他监控程序以 确保采取必要的措施回收过期债权。此外，本公司于每个资产负债表日审核每一单项应收款的回收情况， </w:t>
      </w:r>
      <w:r>
        <w:rPr>
          <w:spacing w:val="-1"/>
        </w:rPr>
        <w:t>以确保就无法回收的款项计提充分的坏账准备。因此，本公司管理层认为本公司所承担的信用风险已经大</w:t>
      </w:r>
      <w:r>
        <w:rPr>
          <w:spacing w:val="-81"/>
        </w:rPr>
        <w:t> </w:t>
      </w:r>
      <w:r>
        <w:rPr>
          <w:spacing w:val="-81"/>
        </w:rPr>
      </w:r>
      <w:r>
        <w:rPr/>
        <w:t>为降低。</w:t>
      </w:r>
    </w:p>
    <w:p>
      <w:pPr>
        <w:pStyle w:val="BodyText"/>
        <w:spacing w:line="528" w:lineRule="exact" w:before="46"/>
        <w:ind w:left="484" w:right="1027"/>
        <w:jc w:val="left"/>
      </w:pPr>
      <w:r>
        <w:rPr>
          <w:rFonts w:ascii="宋体" w:hAnsi="宋体" w:cs="宋体" w:eastAsia="宋体" w:hint="default"/>
        </w:rPr>
        <w:t>3</w:t>
      </w:r>
      <w:r>
        <w:rPr/>
        <w:t>、流动风险 管理流动风险时，本公司保持管理层认为充分的现金及现金等价物并对其进行监控，以满足本公司经</w:t>
      </w:r>
    </w:p>
    <w:p>
      <w:pPr>
        <w:pStyle w:val="BodyText"/>
        <w:spacing w:line="236" w:lineRule="exact"/>
        <w:ind w:right="1027"/>
        <w:jc w:val="left"/>
      </w:pPr>
      <w:r>
        <w:rPr/>
        <w:t>营需要，并降低现金流量波动的影响。</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Heading2"/>
        <w:spacing w:line="240" w:lineRule="auto"/>
        <w:ind w:left="113" w:right="1027"/>
        <w:jc w:val="left"/>
        <w:rPr>
          <w:b w:val="0"/>
          <w:bCs w:val="0"/>
        </w:rPr>
      </w:pPr>
      <w:bookmarkStart w:name="十一、公允价值的披露" w:id="445"/>
      <w:bookmarkEnd w:id="445"/>
      <w:r>
        <w:rPr>
          <w:b w:val="0"/>
          <w:bCs w:val="0"/>
        </w:rPr>
      </w: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 w:right="1027"/>
        <w:jc w:val="left"/>
        <w:rPr>
          <w:b w:val="0"/>
          <w:bCs w:val="0"/>
        </w:rPr>
      </w:pPr>
      <w:bookmarkStart w:name="1、以公允价值计量的资产和负债的期末公允价值" w:id="446"/>
      <w:bookmarkEnd w:id="446"/>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23"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60" w:right="140" w:hanging="720"/>
              <w:jc w:val="left"/>
              <w:rPr>
                <w:rFonts w:ascii="宋体" w:hAnsi="宋体" w:cs="宋体" w:eastAsia="宋体" w:hint="default"/>
                <w:sz w:val="18"/>
                <w:szCs w:val="18"/>
              </w:rPr>
            </w:pPr>
            <w:r>
              <w:rPr>
                <w:rFonts w:ascii="宋体" w:hAnsi="宋体" w:cs="宋体" w:eastAsia="宋体" w:hint="default"/>
                <w:sz w:val="18"/>
                <w:szCs w:val="18"/>
              </w:rPr>
              <w:t>第二层次公允价值计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61" w:right="141" w:hanging="720"/>
              <w:jc w:val="left"/>
              <w:rPr>
                <w:rFonts w:ascii="宋体" w:hAnsi="宋体" w:cs="宋体" w:eastAsia="宋体" w:hint="default"/>
                <w:sz w:val="18"/>
                <w:szCs w:val="18"/>
              </w:rPr>
            </w:pPr>
            <w:r>
              <w:rPr>
                <w:rFonts w:ascii="宋体" w:hAnsi="宋体" w:cs="宋体" w:eastAsia="宋体" w:hint="default"/>
                <w:sz w:val="18"/>
                <w:szCs w:val="18"/>
              </w:rPr>
              <w:t>第三层次公允价值计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01"/>
              <w:jc w:val="left"/>
              <w:rPr>
                <w:rFonts w:ascii="宋体" w:hAnsi="宋体" w:cs="宋体" w:eastAsia="宋体" w:hint="default"/>
                <w:sz w:val="18"/>
                <w:szCs w:val="18"/>
              </w:rPr>
            </w:pPr>
            <w:r>
              <w:rPr>
                <w:rFonts w:ascii="宋体" w:hAnsi="宋体" w:cs="宋体" w:eastAsia="宋体" w:hint="default"/>
                <w:spacing w:val="-3"/>
                <w:sz w:val="18"/>
                <w:szCs w:val="18"/>
              </w:rPr>
              <w:t>一、持续的公允价值计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01"/>
              <w:jc w:val="left"/>
              <w:rPr>
                <w:rFonts w:ascii="宋体" w:hAnsi="宋体" w:cs="宋体" w:eastAsia="宋体" w:hint="default"/>
                <w:sz w:val="18"/>
                <w:szCs w:val="18"/>
              </w:rPr>
            </w:pPr>
            <w:r>
              <w:rPr>
                <w:rFonts w:ascii="宋体" w:hAnsi="宋体" w:cs="宋体" w:eastAsia="宋体" w:hint="default"/>
                <w:spacing w:val="-3"/>
                <w:sz w:val="18"/>
                <w:szCs w:val="18"/>
              </w:rPr>
              <w:t>二、非持续的公允价值</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计量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4"/>
        <w:spacing w:line="240" w:lineRule="auto" w:before="35"/>
        <w:ind w:right="1027"/>
        <w:jc w:val="left"/>
        <w:rPr>
          <w:b w:val="0"/>
          <w:bCs w:val="0"/>
        </w:rPr>
      </w:pPr>
      <w:bookmarkStart w:name="2、持续和非持续第一层次公允价值计量项目市价的确定依据" w:id="447"/>
      <w:bookmarkEnd w:id="447"/>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27"/>
        <w:jc w:val="left"/>
        <w:rPr>
          <w:b w:val="0"/>
          <w:bCs w:val="0"/>
        </w:rPr>
      </w:pPr>
      <w:bookmarkStart w:name="3、持续和非持续第二层次公允价值计量项目，采用的估值技术和重要参数的定性及定量信" w:id="448"/>
      <w:bookmarkEnd w:id="448"/>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027"/>
        <w:jc w:val="left"/>
        <w:rPr>
          <w:b w:val="0"/>
          <w:bCs w:val="0"/>
        </w:rPr>
      </w:pPr>
      <w:bookmarkStart w:name="4、持续和非持续第三层次公允价值计量项目，采用的估值技术和重要参数的定性及定量信" w:id="449"/>
      <w:bookmarkEnd w:id="449"/>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27"/>
        <w:jc w:val="left"/>
        <w:rPr>
          <w:b w:val="0"/>
          <w:bCs w:val="0"/>
        </w:rPr>
      </w:pPr>
      <w:bookmarkStart w:name="5、持续的第三层次公允价值计量项目，期初与期末账面价值间的调节信息及不可观察参数" w:id="450"/>
      <w:bookmarkEnd w:id="450"/>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27"/>
        <w:jc w:val="left"/>
        <w:rPr>
          <w:b w:val="0"/>
          <w:bCs w:val="0"/>
        </w:rPr>
      </w:pPr>
      <w:bookmarkStart w:name="6、持续的公允价值计量项目，本期内发生各层级之间转换的，转换的原因及确定转换时点" w:id="451"/>
      <w:bookmarkEnd w:id="451"/>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27"/>
        <w:jc w:val="left"/>
        <w:rPr>
          <w:b w:val="0"/>
          <w:bCs w:val="0"/>
        </w:rPr>
      </w:pPr>
      <w:bookmarkStart w:name="7、本期内发生的估值技术变更及变更原因" w:id="452"/>
      <w:bookmarkEnd w:id="452"/>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27"/>
        <w:jc w:val="left"/>
        <w:rPr>
          <w:b w:val="0"/>
          <w:bCs w:val="0"/>
        </w:rPr>
      </w:pPr>
      <w:bookmarkStart w:name="8、不以公允价值计量的金融资产和金融负债的公允价值情况" w:id="453"/>
      <w:bookmarkEnd w:id="453"/>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14" w:right="7692" w:firstLine="0"/>
        <w:jc w:val="left"/>
        <w:rPr>
          <w:rFonts w:ascii="宋体" w:hAnsi="宋体" w:cs="宋体" w:eastAsia="宋体" w:hint="default"/>
          <w:sz w:val="21"/>
          <w:szCs w:val="21"/>
        </w:rPr>
      </w:pPr>
      <w:bookmarkStart w:name="9、其他" w:id="454"/>
      <w:bookmarkEnd w:id="454"/>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二、关联方及关联交易" w:id="455"/>
      <w:bookmarkEnd w:id="455"/>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十二、关联方及关联交易</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本企业的母公司情况" w:id="456"/>
      <w:bookmarkEnd w:id="456"/>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0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2" w:right="161" w:hanging="180"/>
              <w:jc w:val="left"/>
              <w:rPr>
                <w:rFonts w:ascii="宋体" w:hAnsi="宋体" w:cs="宋体" w:eastAsia="宋体" w:hint="default"/>
                <w:sz w:val="18"/>
                <w:szCs w:val="18"/>
              </w:rPr>
            </w:pPr>
            <w:r>
              <w:rPr>
                <w:rFonts w:ascii="宋体" w:hAnsi="宋体" w:cs="宋体" w:eastAsia="宋体" w:hint="default"/>
                <w:sz w:val="18"/>
                <w:szCs w:val="18"/>
              </w:rPr>
              <w:t>母公司对本企业 的持股比例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0" w:right="162" w:hanging="90"/>
              <w:jc w:val="left"/>
              <w:rPr>
                <w:rFonts w:ascii="宋体" w:hAnsi="宋体" w:cs="宋体" w:eastAsia="宋体" w:hint="default"/>
                <w:sz w:val="18"/>
                <w:szCs w:val="18"/>
              </w:rPr>
            </w:pPr>
            <w:r>
              <w:rPr>
                <w:rFonts w:ascii="宋体" w:hAnsi="宋体" w:cs="宋体" w:eastAsia="宋体" w:hint="default"/>
                <w:sz w:val="18"/>
                <w:szCs w:val="18"/>
              </w:rPr>
              <w:t>母公司对本企业 的表决权比例</w:t>
            </w: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0"/>
              <w:jc w:val="both"/>
              <w:rPr>
                <w:rFonts w:ascii="宋体" w:hAnsi="宋体" w:cs="宋体" w:eastAsia="宋体" w:hint="default"/>
                <w:sz w:val="18"/>
                <w:szCs w:val="18"/>
              </w:rPr>
            </w:pPr>
            <w:r>
              <w:rPr>
                <w:rFonts w:ascii="宋体" w:hAnsi="宋体" w:cs="宋体" w:eastAsia="宋体" w:hint="default"/>
                <w:sz w:val="18"/>
                <w:szCs w:val="18"/>
              </w:rPr>
              <w:t>北京杨树蓝天投 资中心（有限合 伙）</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8"/>
              <w:jc w:val="left"/>
              <w:rPr>
                <w:rFonts w:ascii="宋体" w:hAnsi="宋体" w:cs="宋体" w:eastAsia="宋体" w:hint="default"/>
                <w:sz w:val="18"/>
                <w:szCs w:val="18"/>
              </w:rPr>
            </w:pPr>
            <w:r>
              <w:rPr>
                <w:rFonts w:ascii="宋体" w:hAnsi="宋体" w:cs="宋体" w:eastAsia="宋体" w:hint="default"/>
                <w:sz w:val="18"/>
                <w:szCs w:val="18"/>
              </w:rPr>
              <w:t>北京市海淀区华 清嘉园甲</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号楼</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一层商业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101" w:right="102"/>
              <w:jc w:val="left"/>
              <w:rPr>
                <w:rFonts w:ascii="宋体" w:hAnsi="宋体" w:cs="宋体" w:eastAsia="宋体" w:hint="default"/>
                <w:sz w:val="18"/>
                <w:szCs w:val="18"/>
              </w:rPr>
            </w:pPr>
            <w:r>
              <w:rPr>
                <w:rFonts w:ascii="宋体" w:hAnsi="宋体" w:cs="宋体" w:eastAsia="宋体" w:hint="default"/>
                <w:spacing w:val="-8"/>
                <w:sz w:val="18"/>
                <w:szCs w:val="18"/>
              </w:rPr>
              <w:t>投资管理、资产管</w:t>
            </w:r>
            <w:r>
              <w:rPr>
                <w:rFonts w:ascii="宋体" w:hAnsi="宋体" w:cs="宋体" w:eastAsia="宋体" w:hint="default"/>
                <w:sz w:val="18"/>
                <w:szCs w:val="18"/>
              </w:rPr>
              <w:t> 理；投资咨询</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54,800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926" w:right="0"/>
              <w:jc w:val="left"/>
              <w:rPr>
                <w:rFonts w:ascii="Times New Roman" w:hAnsi="Times New Roman" w:cs="Times New Roman" w:eastAsia="Times New Roman" w:hint="default"/>
                <w:sz w:val="18"/>
                <w:szCs w:val="18"/>
              </w:rPr>
            </w:pPr>
            <w:r>
              <w:rPr>
                <w:rFonts w:ascii="Times New Roman"/>
                <w:sz w:val="18"/>
              </w:rPr>
              <w:t>19.48%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926" w:right="0"/>
              <w:jc w:val="left"/>
              <w:rPr>
                <w:rFonts w:ascii="Times New Roman" w:hAnsi="Times New Roman" w:cs="Times New Roman" w:eastAsia="Times New Roman" w:hint="default"/>
                <w:sz w:val="18"/>
                <w:szCs w:val="18"/>
              </w:rPr>
            </w:pPr>
            <w:r>
              <w:rPr>
                <w:rFonts w:ascii="Times New Roman"/>
                <w:sz w:val="18"/>
              </w:rPr>
              <w:t>19.48%</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w:t>
      </w:r>
    </w:p>
    <w:p>
      <w:pPr>
        <w:spacing w:line="240" w:lineRule="auto" w:before="5"/>
        <w:rPr>
          <w:rFonts w:ascii="宋体" w:hAnsi="宋体" w:cs="宋体" w:eastAsia="宋体" w:hint="default"/>
          <w:sz w:val="10"/>
          <w:szCs w:val="10"/>
        </w:rPr>
      </w:pPr>
    </w:p>
    <w:p>
      <w:pPr>
        <w:pStyle w:val="BodyText"/>
        <w:spacing w:line="240" w:lineRule="auto" w:before="35"/>
        <w:ind w:left="740" w:right="1027"/>
        <w:jc w:val="left"/>
      </w:pPr>
      <w:r>
        <w:rPr/>
        <w:t>报告期内，母公司注册资本变化如下：</w:t>
      </w:r>
    </w:p>
    <w:p>
      <w:pPr>
        <w:pStyle w:val="BodyText"/>
        <w:spacing w:line="240" w:lineRule="auto" w:before="36"/>
        <w:ind w:left="0" w:right="823"/>
        <w:jc w:val="center"/>
      </w:pPr>
      <w:r>
        <w:rPr/>
        <w:t>单位：万元</w:t>
      </w:r>
    </w:p>
    <w:p>
      <w:pPr>
        <w:spacing w:line="240" w:lineRule="auto" w:before="12"/>
        <w:rPr>
          <w:rFonts w:ascii="宋体" w:hAnsi="宋体" w:cs="宋体" w:eastAsia="宋体" w:hint="default"/>
          <w:sz w:val="21"/>
          <w:szCs w:val="21"/>
        </w:rPr>
      </w:pPr>
    </w:p>
    <w:p>
      <w:pPr>
        <w:spacing w:line="585" w:lineRule="exact"/>
        <w:ind w:left="114" w:right="0" w:firstLine="0"/>
        <w:rPr>
          <w:rFonts w:ascii="宋体" w:hAnsi="宋体" w:cs="宋体" w:eastAsia="宋体" w:hint="default"/>
          <w:sz w:val="20"/>
          <w:szCs w:val="20"/>
        </w:rPr>
      </w:pPr>
      <w:r>
        <w:rPr>
          <w:rFonts w:ascii="宋体" w:hAnsi="宋体" w:cs="宋体" w:eastAsia="宋体" w:hint="default"/>
          <w:position w:val="-11"/>
          <w:sz w:val="20"/>
          <w:szCs w:val="20"/>
        </w:rPr>
        <w:drawing>
          <wp:inline distT="0" distB="0" distL="0" distR="0">
            <wp:extent cx="3530285" cy="371475"/>
            <wp:effectExtent l="0" t="0" r="0" b="0"/>
            <wp:docPr id="17" name="image64.png" descr=""/>
            <wp:cNvGraphicFramePr>
              <a:graphicFrameLocks noChangeAspect="1"/>
            </wp:cNvGraphicFramePr>
            <a:graphic>
              <a:graphicData uri="http://schemas.openxmlformats.org/drawingml/2006/picture">
                <pic:pic>
                  <pic:nvPicPr>
                    <pic:cNvPr id="18" name="image64.png"/>
                    <pic:cNvPicPr/>
                  </pic:nvPicPr>
                  <pic:blipFill>
                    <a:blip r:embed="rId80" cstate="print"/>
                    <a:stretch>
                      <a:fillRect/>
                    </a:stretch>
                  </pic:blipFill>
                  <pic:spPr>
                    <a:xfrm>
                      <a:off x="0" y="0"/>
                      <a:ext cx="3530285" cy="371475"/>
                    </a:xfrm>
                    <a:prstGeom prst="rect">
                      <a:avLst/>
                    </a:prstGeom>
                  </pic:spPr>
                </pic:pic>
              </a:graphicData>
            </a:graphic>
          </wp:inline>
        </w:drawing>
      </w:r>
      <w:r>
        <w:rPr>
          <w:rFonts w:ascii="宋体" w:hAnsi="宋体" w:cs="宋体" w:eastAsia="宋体" w:hint="default"/>
          <w:position w:val="-11"/>
          <w:sz w:val="20"/>
          <w:szCs w:val="20"/>
        </w:rPr>
      </w:r>
    </w:p>
    <w:p>
      <w:pPr>
        <w:spacing w:line="240" w:lineRule="auto" w:before="12"/>
        <w:rPr>
          <w:rFonts w:ascii="宋体" w:hAnsi="宋体" w:cs="宋体" w:eastAsia="宋体" w:hint="default"/>
          <w:sz w:val="25"/>
          <w:szCs w:val="25"/>
        </w:rPr>
      </w:pPr>
    </w:p>
    <w:p>
      <w:pPr>
        <w:spacing w:line="360" w:lineRule="auto" w:before="44"/>
        <w:ind w:left="113" w:right="8413" w:firstLine="0"/>
        <w:jc w:val="left"/>
        <w:rPr>
          <w:rFonts w:ascii="宋体" w:hAnsi="宋体" w:cs="宋体" w:eastAsia="宋体" w:hint="default"/>
          <w:sz w:val="18"/>
          <w:szCs w:val="18"/>
        </w:rPr>
      </w:pPr>
      <w:r>
        <w:rPr>
          <w:rFonts w:ascii="宋体" w:hAnsi="宋体" w:cs="宋体" w:eastAsia="宋体" w:hint="default"/>
          <w:sz w:val="18"/>
          <w:szCs w:val="18"/>
        </w:rPr>
        <w:t>本企业最终控制方是郭绍增。 其他说明：</w:t>
      </w:r>
    </w:p>
    <w:p>
      <w:pPr>
        <w:spacing w:line="240" w:lineRule="auto" w:before="11"/>
        <w:rPr>
          <w:rFonts w:ascii="宋体" w:hAnsi="宋体" w:cs="宋体" w:eastAsia="宋体" w:hint="default"/>
          <w:sz w:val="19"/>
          <w:szCs w:val="19"/>
        </w:rPr>
      </w:pPr>
    </w:p>
    <w:p>
      <w:pPr>
        <w:spacing w:line="547" w:lineRule="auto" w:before="0"/>
        <w:ind w:left="113" w:right="6792" w:firstLine="0"/>
        <w:jc w:val="left"/>
        <w:rPr>
          <w:rFonts w:ascii="宋体" w:hAnsi="宋体" w:cs="宋体" w:eastAsia="宋体" w:hint="default"/>
          <w:sz w:val="21"/>
          <w:szCs w:val="21"/>
        </w:rPr>
      </w:pPr>
      <w:bookmarkStart w:name="2、本企业的子公司情况" w:id="457"/>
      <w:bookmarkEnd w:id="45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本企业子公司的情况详见附注九、</w:t>
      </w:r>
      <w:r>
        <w:rPr>
          <w:rFonts w:ascii="Times New Roman" w:hAnsi="Times New Roman" w:cs="Times New Roman" w:eastAsia="Times New Roman" w:hint="default"/>
          <w:sz w:val="18"/>
          <w:szCs w:val="18"/>
        </w:rPr>
        <w:t>1</w:t>
      </w:r>
      <w:r>
        <w:rPr>
          <w:rFonts w:ascii="宋体" w:hAnsi="宋体" w:cs="宋体" w:eastAsia="宋体" w:hint="default"/>
          <w:sz w:val="18"/>
          <w:szCs w:val="18"/>
        </w:rPr>
        <w:t>。 </w:t>
      </w:r>
      <w:bookmarkStart w:name="3、本企业合营和联营企业情况" w:id="458"/>
      <w:bookmarkEnd w:id="458"/>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spacing w:line="340" w:lineRule="auto" w:before="50"/>
        <w:ind w:left="113" w:right="2293"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本企业重要的合营或联营企业详见附注九、</w:t>
      </w:r>
      <w:r>
        <w:rPr>
          <w:rFonts w:ascii="Times New Roman" w:hAnsi="Times New Roman" w:cs="Times New Roman" w:eastAsia="Times New Roman" w:hint="default"/>
          <w:sz w:val="18"/>
          <w:szCs w:val="18"/>
        </w:rPr>
        <w:t>3</w:t>
      </w:r>
      <w:r>
        <w:rPr>
          <w:rFonts w:ascii="宋体" w:hAnsi="宋体" w:cs="宋体" w:eastAsia="宋体" w:hint="default"/>
          <w:sz w:val="18"/>
          <w:szCs w:val="18"/>
        </w:rPr>
        <w:t>。 本期与本公司发生关联方交易，或前期与本公司发生关联方交易形成余额的其他合营或联营企业情况如下：</w:t>
      </w:r>
    </w:p>
    <w:p>
      <w:pPr>
        <w:spacing w:after="0" w:line="3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沈阳金丰春航空科技有限公司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投资的联营企业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京蓝泰瑞生态环境治理有限公司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投资的联营企业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赤峰市北创基础设施开发建设有限公司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投资的联营企业</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left="113" w:right="1027"/>
        <w:jc w:val="left"/>
        <w:rPr>
          <w:b w:val="0"/>
          <w:bCs w:val="0"/>
        </w:rPr>
      </w:pPr>
      <w:bookmarkStart w:name="4、其他关联方情况" w:id="459"/>
      <w:bookmarkEnd w:id="459"/>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郭绍增</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公司实际控制人</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北京杨树蓝天投资中心（有限合伙）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持股公司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以上的股东、实际控制人控制的企业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北京杨树嘉业投资中心（有限合伙）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持股公司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京蓝控股有限公司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持股公司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以上的股东、实际控制人控制的公司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半丁（厦门）资产管理合伙企业（有限合伙）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持股公司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融通资本（固安）投资管理有限公司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实际控制人控制的公司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张家港保税区京蓝智享资产管理合伙企业（有限合伙）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实际控制人控制的企业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科瑞特投资管理（北京）有限公司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实际控制人的配偶持有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天津北方创业市政工程集团有限公司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本公司高管高学刚控制的公司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天津北方创业小额贷款有限责任公司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本公司高管高学刚控制的公司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天津市北方创业物业管理有限公司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本公司高管高学刚控制的公司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九洲天美环保科技（天津）有限公司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本公司高管高学刚控制的公司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天津市兴北房地产开发有限公司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本公司高管高学刚控制的公司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天津北方创业控股集团有限公司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本公司高管高学刚控制的公司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天津东明阁餐饮有限公司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本公司高管高学刚控制的公司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朱锦</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本公司实际控制人郭绍增配偶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杨仁贵</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阎涛</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郭绍全</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刘欣</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董事、副总裁、董事会秘书</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陈方清</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石英</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聂兴凯</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尹洲澄</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监事会主席</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孟陈</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张世玉</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职工代表监事</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姜俐赜</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总裁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高伟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执行总经理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张菁桦</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乌力吉</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持股公司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以上的股东、副总裁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金慧君</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乌力吉的配偶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双喜</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乌力吉的直系亲属</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高学刚</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郭源源</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副总裁、财务负责人</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韩志权</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朱江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离任十二个月内的董监高</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蒋琳媛</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离任十二个月内的董监高</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刘冰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离任十二个月内的董监高</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left="113" w:right="1027"/>
        <w:jc w:val="left"/>
        <w:rPr>
          <w:b w:val="0"/>
          <w:bCs w:val="0"/>
        </w:rPr>
      </w:pPr>
      <w:bookmarkStart w:name="5、关联交易情况" w:id="460"/>
      <w:bookmarkEnd w:id="460"/>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027"/>
        <w:jc w:val="left"/>
        <w:rPr>
          <w:b w:val="0"/>
          <w:bCs w:val="0"/>
        </w:rPr>
      </w:pPr>
      <w:bookmarkStart w:name="（1）购销商品、提供和接受劳务的关联交易" w:id="461"/>
      <w:bookmarkEnd w:id="461"/>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spacing w:before="44"/>
        <w:ind w:left="114" w:right="1027"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1"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6"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65"/>
              <w:jc w:val="both"/>
              <w:rPr>
                <w:rFonts w:ascii="宋体" w:hAnsi="宋体" w:cs="宋体" w:eastAsia="宋体" w:hint="default"/>
                <w:sz w:val="18"/>
                <w:szCs w:val="18"/>
              </w:rPr>
            </w:pPr>
            <w:r>
              <w:rPr>
                <w:rFonts w:ascii="宋体" w:hAnsi="宋体" w:cs="宋体" w:eastAsia="宋体" w:hint="default"/>
                <w:sz w:val="18"/>
                <w:szCs w:val="18"/>
              </w:rPr>
              <w:t>天津市北方创业 物业管理有限公 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756,623.78</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65"/>
              <w:jc w:val="left"/>
              <w:rPr>
                <w:rFonts w:ascii="宋体" w:hAnsi="宋体" w:cs="宋体" w:eastAsia="宋体" w:hint="default"/>
                <w:sz w:val="18"/>
                <w:szCs w:val="18"/>
              </w:rPr>
            </w:pPr>
            <w:r>
              <w:rPr>
                <w:rFonts w:ascii="宋体" w:hAnsi="宋体" w:cs="宋体" w:eastAsia="宋体" w:hint="default"/>
                <w:sz w:val="18"/>
                <w:szCs w:val="18"/>
              </w:rPr>
              <w:t>天津东明阁餐饮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餐饮服务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491,724.00</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天津北方创业控股集团有限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工程</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11" w:right="0"/>
              <w:jc w:val="left"/>
              <w:rPr>
                <w:rFonts w:ascii="Times New Roman" w:hAnsi="Times New Roman" w:cs="Times New Roman" w:eastAsia="Times New Roman" w:hint="default"/>
                <w:sz w:val="18"/>
                <w:szCs w:val="18"/>
              </w:rPr>
            </w:pPr>
            <w:r>
              <w:rPr>
                <w:rFonts w:ascii="Times New Roman"/>
                <w:sz w:val="18"/>
              </w:rPr>
              <w:t>53,759,482.88</w:t>
            </w:r>
          </w:p>
        </w:tc>
        <w:tc>
          <w:tcPr>
            <w:tcW w:w="2652" w:type="dxa"/>
            <w:tcBorders>
              <w:top w:val="single" w:sz="4" w:space="0" w:color="000000"/>
              <w:left w:val="single" w:sz="4" w:space="0" w:color="000000"/>
              <w:bottom w:val="single" w:sz="4" w:space="0" w:color="000000"/>
              <w:right w:val="single" w:sz="4" w:space="0" w:color="000000"/>
            </w:tcBorders>
          </w:tcPr>
          <w:p>
            <w:pP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w:t>
      </w:r>
    </w:p>
    <w:p>
      <w:pPr>
        <w:spacing w:line="240" w:lineRule="auto" w:before="11"/>
        <w:rPr>
          <w:rFonts w:ascii="宋体" w:hAnsi="宋体" w:cs="宋体" w:eastAsia="宋体" w:hint="default"/>
          <w:sz w:val="26"/>
          <w:szCs w:val="26"/>
        </w:rPr>
      </w:pPr>
    </w:p>
    <w:p>
      <w:pPr>
        <w:pStyle w:val="Heading4"/>
        <w:spacing w:line="240" w:lineRule="auto"/>
        <w:ind w:right="1027"/>
        <w:jc w:val="left"/>
        <w:rPr>
          <w:b w:val="0"/>
          <w:bCs w:val="0"/>
        </w:rPr>
      </w:pPr>
      <w:bookmarkStart w:name="（2）关联受托管理/承包及委托管理/出包情况" w:id="462"/>
      <w:bookmarkEnd w:id="462"/>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4"/>
        <w:rPr>
          <w:rFonts w:ascii="宋体" w:hAnsi="宋体" w:cs="宋体" w:eastAsia="宋体" w:hint="default"/>
          <w:b/>
          <w:bCs/>
          <w:sz w:val="23"/>
          <w:szCs w:val="23"/>
        </w:rPr>
      </w:pPr>
    </w:p>
    <w:p>
      <w:pPr>
        <w:spacing w:before="44"/>
        <w:ind w:left="114" w:right="1027" w:firstLine="0"/>
        <w:jc w:val="left"/>
        <w:rPr>
          <w:rFonts w:ascii="宋体" w:hAnsi="宋体" w:cs="宋体" w:eastAsia="宋体" w:hint="default"/>
          <w:sz w:val="18"/>
          <w:szCs w:val="18"/>
        </w:rPr>
      </w:pPr>
      <w:r>
        <w:rPr>
          <w:rFonts w:ascii="宋体" w:hAnsi="宋体" w:cs="宋体" w:eastAsia="宋体" w:hint="default"/>
          <w:sz w:val="18"/>
          <w:szCs w:val="18"/>
        </w:rPr>
        <w:t>本公司受托管理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4" w:right="0"/>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2" w:right="0"/>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1" w:right="0"/>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7" w:right="0"/>
              <w:jc w:val="left"/>
              <w:rPr>
                <w:rFonts w:ascii="宋体" w:hAnsi="宋体" w:cs="宋体" w:eastAsia="宋体" w:hint="default"/>
                <w:sz w:val="18"/>
                <w:szCs w:val="18"/>
              </w:rPr>
            </w:pPr>
            <w:r>
              <w:rPr>
                <w:rFonts w:ascii="宋体" w:hAnsi="宋体" w:cs="宋体" w:eastAsia="宋体" w:hint="default"/>
                <w:sz w:val="18"/>
                <w:szCs w:val="18"/>
              </w:rPr>
              <w:t>本期确认的托</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67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36" w:right="0"/>
              <w:jc w:val="left"/>
              <w:rPr>
                <w:rFonts w:ascii="宋体" w:hAnsi="宋体" w:cs="宋体" w:eastAsia="宋体" w:hint="default"/>
                <w:sz w:val="18"/>
                <w:szCs w:val="18"/>
              </w:rPr>
            </w:pPr>
            <w:r>
              <w:rPr>
                <w:rFonts w:ascii="宋体" w:hAnsi="宋体" w:cs="宋体" w:eastAsia="宋体" w:hint="default"/>
                <w:sz w:val="18"/>
                <w:szCs w:val="18"/>
              </w:rPr>
              <w:t>收益定价依据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10"/>
              <w:ind w:left="587" w:right="113" w:hanging="476"/>
              <w:jc w:val="left"/>
              <w:rPr>
                <w:rFonts w:ascii="宋体" w:hAnsi="宋体" w:cs="宋体" w:eastAsia="宋体" w:hint="default"/>
                <w:sz w:val="18"/>
                <w:szCs w:val="18"/>
              </w:rPr>
            </w:pPr>
            <w:r>
              <w:rPr>
                <w:rFonts w:ascii="宋体" w:hAnsi="宋体" w:cs="宋体" w:eastAsia="宋体" w:hint="default"/>
                <w:sz w:val="18"/>
                <w:szCs w:val="18"/>
              </w:rPr>
              <w:t>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w:t>
            </w:r>
          </w:p>
        </w:tc>
      </w:tr>
    </w:tbl>
    <w:p>
      <w:pPr>
        <w:spacing w:after="0" w:line="302" w:lineRule="auto"/>
        <w:jc w:val="left"/>
        <w:rPr>
          <w:rFonts w:ascii="宋体" w:hAnsi="宋体" w:cs="宋体" w:eastAsia="宋体" w:hint="default"/>
          <w:sz w:val="18"/>
          <w:szCs w:val="18"/>
        </w:rPr>
        <w:sectPr>
          <w:pgSz w:w="11910" w:h="16840"/>
          <w:pgMar w:header="907" w:footer="1019" w:top="1100" w:bottom="1200" w:left="1020" w:right="0"/>
        </w:sectPr>
      </w:pPr>
    </w:p>
    <w:p>
      <w:pPr>
        <w:spacing w:line="340" w:lineRule="auto" w:before="51"/>
        <w:ind w:left="114" w:right="-20" w:firstLine="0"/>
        <w:jc w:val="left"/>
        <w:rPr>
          <w:rFonts w:ascii="宋体" w:hAnsi="宋体" w:cs="宋体" w:eastAsia="宋体" w:hint="default"/>
          <w:sz w:val="18"/>
          <w:szCs w:val="18"/>
        </w:rPr>
      </w:pPr>
      <w:r>
        <w:rPr>
          <w:rFonts w:ascii="宋体" w:hAnsi="宋体" w:cs="宋体" w:eastAsia="宋体" w:hint="default"/>
          <w:sz w:val="18"/>
          <w:szCs w:val="18"/>
        </w:rPr>
        <w:t>关联托管</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承包情况说明 本公司委托管理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100" w:bottom="1200" w:left="1020" w:right="0"/>
          <w:cols w:num="2" w:equalWidth="0">
            <w:col w:w="2505" w:space="6324"/>
            <w:col w:w="2061"/>
          </w:cols>
        </w:sectPr>
      </w:pP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499" w:right="113" w:hanging="38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 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497" w:right="113" w:hanging="38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 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499" w:right="112" w:hanging="38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 类型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7" w:right="113" w:hanging="47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 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7" w:right="113" w:hanging="47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 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317" w:right="113" w:hanging="20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 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02" w:right="137" w:hanging="65"/>
              <w:jc w:val="left"/>
              <w:rPr>
                <w:rFonts w:ascii="宋体" w:hAnsi="宋体" w:cs="宋体" w:eastAsia="宋体" w:hint="default"/>
                <w:sz w:val="18"/>
                <w:szCs w:val="18"/>
              </w:rPr>
            </w:pPr>
            <w:r>
              <w:rPr>
                <w:rFonts w:ascii="宋体" w:hAnsi="宋体" w:cs="宋体" w:eastAsia="宋体" w:hint="default"/>
                <w:sz w:val="18"/>
                <w:szCs w:val="18"/>
              </w:rPr>
              <w:t>本期确认的托 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spacing w:before="52"/>
        <w:ind w:left="114" w:right="1027" w:firstLine="0"/>
        <w:jc w:val="left"/>
        <w:rPr>
          <w:rFonts w:ascii="宋体" w:hAnsi="宋体" w:cs="宋体" w:eastAsia="宋体" w:hint="default"/>
          <w:sz w:val="18"/>
          <w:szCs w:val="18"/>
        </w:rPr>
      </w:pPr>
      <w:r>
        <w:rPr>
          <w:rFonts w:ascii="宋体" w:hAnsi="宋体" w:cs="宋体" w:eastAsia="宋体" w:hint="default"/>
          <w:sz w:val="18"/>
          <w:szCs w:val="18"/>
        </w:rPr>
        <w:t>关联管理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出包情况说明</w:t>
      </w:r>
    </w:p>
    <w:p>
      <w:pPr>
        <w:spacing w:line="240" w:lineRule="auto" w:before="9"/>
        <w:rPr>
          <w:rFonts w:ascii="宋体" w:hAnsi="宋体" w:cs="宋体" w:eastAsia="宋体" w:hint="default"/>
          <w:sz w:val="25"/>
          <w:szCs w:val="25"/>
        </w:rPr>
      </w:pPr>
    </w:p>
    <w:p>
      <w:pPr>
        <w:pStyle w:val="Heading4"/>
        <w:spacing w:line="240" w:lineRule="auto"/>
        <w:ind w:right="1027"/>
        <w:jc w:val="left"/>
        <w:rPr>
          <w:b w:val="0"/>
          <w:bCs w:val="0"/>
        </w:rPr>
      </w:pPr>
      <w:bookmarkStart w:name="（3）关联租赁情况" w:id="463"/>
      <w:bookmarkEnd w:id="463"/>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4"/>
        <w:rPr>
          <w:rFonts w:ascii="宋体" w:hAnsi="宋体" w:cs="宋体" w:eastAsia="宋体" w:hint="default"/>
          <w:b/>
          <w:bCs/>
          <w:sz w:val="23"/>
          <w:szCs w:val="23"/>
        </w:rPr>
      </w:pPr>
    </w:p>
    <w:p>
      <w:pPr>
        <w:spacing w:before="44"/>
        <w:ind w:left="114" w:right="1027"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9"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本公司作为承租方：</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17"/>
              <w:jc w:val="left"/>
              <w:rPr>
                <w:rFonts w:ascii="宋体" w:hAnsi="宋体" w:cs="宋体" w:eastAsia="宋体" w:hint="default"/>
                <w:sz w:val="18"/>
                <w:szCs w:val="18"/>
              </w:rPr>
            </w:pPr>
            <w:r>
              <w:rPr>
                <w:rFonts w:ascii="宋体" w:hAnsi="宋体" w:cs="宋体" w:eastAsia="宋体" w:hint="default"/>
                <w:sz w:val="18"/>
                <w:szCs w:val="18"/>
              </w:rPr>
              <w:t>天津北方创业市政工程集团 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1,568,571.43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17"/>
              <w:jc w:val="left"/>
              <w:rPr>
                <w:rFonts w:ascii="宋体" w:hAnsi="宋体" w:cs="宋体" w:eastAsia="宋体" w:hint="default"/>
                <w:sz w:val="18"/>
                <w:szCs w:val="18"/>
              </w:rPr>
            </w:pPr>
            <w:r>
              <w:rPr>
                <w:rFonts w:ascii="宋体" w:hAnsi="宋体" w:cs="宋体" w:eastAsia="宋体" w:hint="default"/>
                <w:sz w:val="18"/>
                <w:szCs w:val="18"/>
              </w:rPr>
              <w:t>天津北方创业市政工程集团 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766,500.00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17"/>
              <w:jc w:val="left"/>
              <w:rPr>
                <w:rFonts w:ascii="宋体" w:hAnsi="宋体" w:cs="宋体" w:eastAsia="宋体" w:hint="default"/>
                <w:sz w:val="18"/>
                <w:szCs w:val="18"/>
              </w:rPr>
            </w:pPr>
            <w:r>
              <w:rPr>
                <w:rFonts w:ascii="宋体" w:hAnsi="宋体" w:cs="宋体" w:eastAsia="宋体" w:hint="default"/>
                <w:sz w:val="18"/>
                <w:szCs w:val="18"/>
              </w:rPr>
              <w:t>天津北方创业市政工程集团 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492,750.00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17"/>
              <w:jc w:val="left"/>
              <w:rPr>
                <w:rFonts w:ascii="宋体" w:hAnsi="宋体" w:cs="宋体" w:eastAsia="宋体" w:hint="default"/>
                <w:sz w:val="18"/>
                <w:szCs w:val="18"/>
              </w:rPr>
            </w:pPr>
            <w:r>
              <w:rPr>
                <w:rFonts w:ascii="宋体" w:hAnsi="宋体" w:cs="宋体" w:eastAsia="宋体" w:hint="default"/>
                <w:sz w:val="18"/>
                <w:szCs w:val="18"/>
              </w:rPr>
              <w:t>天津北方创业市政工程集团 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95,812.50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17"/>
              <w:jc w:val="left"/>
              <w:rPr>
                <w:rFonts w:ascii="宋体" w:hAnsi="宋体" w:cs="宋体" w:eastAsia="宋体" w:hint="default"/>
                <w:sz w:val="18"/>
                <w:szCs w:val="18"/>
              </w:rPr>
            </w:pPr>
            <w:r>
              <w:rPr>
                <w:rFonts w:ascii="宋体" w:hAnsi="宋体" w:cs="宋体" w:eastAsia="宋体" w:hint="default"/>
                <w:sz w:val="18"/>
                <w:szCs w:val="18"/>
              </w:rPr>
              <w:t>天津北方创业市政工程集团 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230,239.49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17"/>
              <w:jc w:val="left"/>
              <w:rPr>
                <w:rFonts w:ascii="宋体" w:hAnsi="宋体" w:cs="宋体" w:eastAsia="宋体" w:hint="default"/>
                <w:sz w:val="18"/>
                <w:szCs w:val="18"/>
              </w:rPr>
            </w:pPr>
            <w:r>
              <w:rPr>
                <w:rFonts w:ascii="宋体" w:hAnsi="宋体" w:cs="宋体" w:eastAsia="宋体" w:hint="default"/>
                <w:sz w:val="18"/>
                <w:szCs w:val="18"/>
              </w:rPr>
              <w:t>天津北方创业市政工程集团 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27,375.00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17"/>
              <w:jc w:val="left"/>
              <w:rPr>
                <w:rFonts w:ascii="宋体" w:hAnsi="宋体" w:cs="宋体" w:eastAsia="宋体" w:hint="default"/>
                <w:sz w:val="18"/>
                <w:szCs w:val="18"/>
              </w:rPr>
            </w:pPr>
            <w:r>
              <w:rPr>
                <w:rFonts w:ascii="宋体" w:hAnsi="宋体" w:cs="宋体" w:eastAsia="宋体" w:hint="default"/>
                <w:sz w:val="18"/>
                <w:szCs w:val="18"/>
              </w:rPr>
              <w:t>天津北方创业市政工程集团 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27,375.00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17"/>
              <w:jc w:val="left"/>
              <w:rPr>
                <w:rFonts w:ascii="宋体" w:hAnsi="宋体" w:cs="宋体" w:eastAsia="宋体" w:hint="default"/>
                <w:sz w:val="18"/>
                <w:szCs w:val="18"/>
              </w:rPr>
            </w:pPr>
            <w:r>
              <w:rPr>
                <w:rFonts w:ascii="宋体" w:hAnsi="宋体" w:cs="宋体" w:eastAsia="宋体" w:hint="default"/>
                <w:sz w:val="18"/>
                <w:szCs w:val="18"/>
              </w:rPr>
              <w:t>天津北方创业市政工程集团 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27,375.00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郭绍全</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办公楼租金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2,132,271.63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1,913,577.11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朱锦</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办公楼租金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2,107,625.96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1,913,577.12</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关联租赁情况说明</w:t>
      </w:r>
    </w:p>
    <w:p>
      <w:pPr>
        <w:spacing w:after="0"/>
        <w:jc w:val="left"/>
        <w:rPr>
          <w:rFonts w:ascii="宋体" w:hAnsi="宋体" w:cs="宋体" w:eastAsia="宋体" w:hint="default"/>
          <w:sz w:val="18"/>
          <w:szCs w:val="18"/>
        </w:rPr>
        <w:sectPr>
          <w:type w:val="continuous"/>
          <w:pgSz w:w="11910" w:h="16840"/>
          <w:pgMar w:top="1100" w:bottom="1200" w:left="1020" w:right="0"/>
        </w:sectPr>
      </w:pPr>
    </w:p>
    <w:p>
      <w:pPr>
        <w:spacing w:line="240" w:lineRule="auto" w:before="8"/>
        <w:rPr>
          <w:rFonts w:ascii="宋体" w:hAnsi="宋体" w:cs="宋体" w:eastAsia="宋体" w:hint="default"/>
          <w:sz w:val="21"/>
          <w:szCs w:val="21"/>
        </w:rPr>
      </w:pPr>
    </w:p>
    <w:p>
      <w:pPr>
        <w:pStyle w:val="Heading4"/>
        <w:spacing w:line="240" w:lineRule="auto" w:before="35"/>
        <w:ind w:right="1027"/>
        <w:jc w:val="left"/>
        <w:rPr>
          <w:b w:val="0"/>
          <w:bCs w:val="0"/>
        </w:rPr>
      </w:pPr>
      <w:bookmarkStart w:name="（4）关联担保情况" w:id="464"/>
      <w:bookmarkEnd w:id="464"/>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4"/>
        <w:rPr>
          <w:rFonts w:ascii="宋体" w:hAnsi="宋体" w:cs="宋体" w:eastAsia="宋体" w:hint="default"/>
          <w:b/>
          <w:bCs/>
          <w:sz w:val="23"/>
          <w:szCs w:val="23"/>
        </w:rPr>
      </w:pPr>
    </w:p>
    <w:p>
      <w:pPr>
        <w:spacing w:before="44"/>
        <w:ind w:left="114" w:right="1027"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61" w:right="140" w:hanging="720"/>
              <w:jc w:val="left"/>
              <w:rPr>
                <w:rFonts w:ascii="宋体" w:hAnsi="宋体" w:cs="宋体" w:eastAsia="宋体" w:hint="default"/>
                <w:sz w:val="18"/>
                <w:szCs w:val="18"/>
              </w:rPr>
            </w:pPr>
            <w:r>
              <w:rPr>
                <w:rFonts w:ascii="宋体" w:hAnsi="宋体" w:cs="宋体" w:eastAsia="宋体" w:hint="default"/>
                <w:sz w:val="18"/>
                <w:szCs w:val="18"/>
              </w:rPr>
              <w:t>担保是否已经履行完 毕</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61" w:right="140" w:hanging="720"/>
              <w:jc w:val="left"/>
              <w:rPr>
                <w:rFonts w:ascii="宋体" w:hAnsi="宋体" w:cs="宋体" w:eastAsia="宋体" w:hint="default"/>
                <w:sz w:val="18"/>
                <w:szCs w:val="18"/>
              </w:rPr>
            </w:pPr>
            <w:r>
              <w:rPr>
                <w:rFonts w:ascii="宋体" w:hAnsi="宋体" w:cs="宋体" w:eastAsia="宋体" w:hint="default"/>
                <w:sz w:val="18"/>
                <w:szCs w:val="18"/>
              </w:rPr>
              <w:t>担保是否已经履行完 毕</w:t>
            </w:r>
          </w:p>
        </w:tc>
      </w:tr>
      <w:tr>
        <w:trPr>
          <w:trHeight w:val="133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1"/>
              <w:jc w:val="left"/>
              <w:rPr>
                <w:rFonts w:ascii="宋体" w:hAnsi="宋体" w:cs="宋体" w:eastAsia="宋体" w:hint="default"/>
                <w:sz w:val="18"/>
                <w:szCs w:val="18"/>
              </w:rPr>
            </w:pPr>
            <w:r>
              <w:rPr>
                <w:rFonts w:ascii="宋体" w:hAnsi="宋体" w:cs="宋体" w:eastAsia="宋体" w:hint="default"/>
                <w:sz w:val="18"/>
                <w:szCs w:val="18"/>
              </w:rPr>
              <w:t>乌力吉、金慧君、京 蓝控股有限公司、科 </w:t>
            </w:r>
            <w:r>
              <w:rPr>
                <w:rFonts w:ascii="宋体" w:hAnsi="宋体" w:cs="宋体" w:eastAsia="宋体" w:hint="default"/>
                <w:spacing w:val="-2"/>
                <w:sz w:val="18"/>
                <w:szCs w:val="18"/>
              </w:rPr>
              <w:t>瑞特投资管理（北京）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京蓝控股有限公司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乌力吉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乌力吉、金慧君</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京蓝控股有限公司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乌力吉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69,600,000.00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高学刚</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京蓝控股有限公司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京蓝控股有限公司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京蓝控股有限公司、 杨仁贵</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京蓝控股有限公司、 杨仁贵</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京蓝控股有限公司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京蓝控股有限公司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3,860,000.00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京蓝控股有限公司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京蓝控股有限公司、 杨仁贵</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line="240" w:lineRule="auto" w:before="11"/>
        <w:rPr>
          <w:rFonts w:ascii="宋体" w:hAnsi="宋体" w:cs="宋体" w:eastAsia="宋体" w:hint="default"/>
          <w:sz w:val="26"/>
          <w:szCs w:val="26"/>
        </w:rPr>
      </w:pPr>
    </w:p>
    <w:p>
      <w:pPr>
        <w:pStyle w:val="Heading4"/>
        <w:spacing w:line="240" w:lineRule="auto"/>
        <w:ind w:right="1027"/>
        <w:jc w:val="left"/>
        <w:rPr>
          <w:b w:val="0"/>
          <w:bCs w:val="0"/>
        </w:rPr>
      </w:pPr>
      <w:bookmarkStart w:name="（5）关联方资金拆借" w:id="465"/>
      <w:bookmarkEnd w:id="465"/>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拆入</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乌力吉</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34,321,233.24</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无息借入</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北京杨树蓝天投资中 心（有限合伙）</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有息借入</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天津北方创业小额贷 款有限责任公司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1,500,000.00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无息借入</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九洲天美环保科技</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（天津）有限公司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1,800,000.00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无息借入</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天津北方创业市政集 团有限公司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223,006,793.86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有息借入</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郭绍全</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有息借入</w:t>
            </w:r>
          </w:p>
        </w:tc>
      </w:tr>
      <w:tr>
        <w:trPr>
          <w:trHeight w:val="402"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2"/>
        <w:rPr>
          <w:rFonts w:ascii="宋体" w:hAnsi="宋体" w:cs="宋体" w:eastAsia="宋体" w:hint="default"/>
          <w:sz w:val="19"/>
          <w:szCs w:val="19"/>
        </w:rPr>
      </w:pPr>
    </w:p>
    <w:p>
      <w:pPr>
        <w:pStyle w:val="Heading4"/>
        <w:spacing w:line="240" w:lineRule="auto" w:before="35"/>
        <w:ind w:right="1027"/>
        <w:jc w:val="left"/>
        <w:rPr>
          <w:b w:val="0"/>
          <w:bCs w:val="0"/>
        </w:rPr>
      </w:pPr>
      <w:bookmarkStart w:name="（6）关联方资产转让、债务重组情况" w:id="466"/>
      <w:bookmarkEnd w:id="466"/>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2"/>
        <w:rPr>
          <w:rFonts w:ascii="宋体" w:hAnsi="宋体" w:cs="宋体" w:eastAsia="宋体" w:hint="default"/>
          <w:sz w:val="19"/>
          <w:szCs w:val="19"/>
        </w:rPr>
      </w:pPr>
    </w:p>
    <w:p>
      <w:pPr>
        <w:pStyle w:val="Heading4"/>
        <w:spacing w:line="240" w:lineRule="auto" w:before="35"/>
        <w:ind w:right="1027"/>
        <w:jc w:val="left"/>
        <w:rPr>
          <w:b w:val="0"/>
          <w:bCs w:val="0"/>
        </w:rPr>
      </w:pPr>
      <w:bookmarkStart w:name="（7）关键管理人员报酬" w:id="467"/>
      <w:bookmarkEnd w:id="467"/>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5,787,600.00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6,183,200.00</w:t>
            </w:r>
          </w:p>
        </w:tc>
      </w:tr>
    </w:tbl>
    <w:p>
      <w:pPr>
        <w:spacing w:line="240" w:lineRule="auto" w:before="2"/>
        <w:rPr>
          <w:rFonts w:ascii="宋体" w:hAnsi="宋体" w:cs="宋体" w:eastAsia="宋体" w:hint="default"/>
          <w:sz w:val="19"/>
          <w:szCs w:val="19"/>
        </w:rPr>
      </w:pPr>
    </w:p>
    <w:p>
      <w:pPr>
        <w:pStyle w:val="Heading4"/>
        <w:spacing w:line="240" w:lineRule="auto" w:before="35"/>
        <w:ind w:right="1027"/>
        <w:jc w:val="left"/>
        <w:rPr>
          <w:b w:val="0"/>
          <w:bCs w:val="0"/>
        </w:rPr>
      </w:pPr>
      <w:bookmarkStart w:name="（8）其他关联交易" w:id="468"/>
      <w:bookmarkEnd w:id="468"/>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27"/>
        <w:jc w:val="left"/>
        <w:rPr>
          <w:b w:val="0"/>
          <w:bCs w:val="0"/>
        </w:rPr>
      </w:pPr>
      <w:bookmarkStart w:name="6、关联方应收应付款项" w:id="469"/>
      <w:bookmarkEnd w:id="469"/>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27"/>
        <w:jc w:val="left"/>
        <w:rPr>
          <w:b w:val="0"/>
          <w:bCs w:val="0"/>
        </w:rPr>
      </w:pPr>
      <w:bookmarkStart w:name="（1）应收项目" w:id="470"/>
      <w:bookmarkEnd w:id="470"/>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1"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郭绍全</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888,446.50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797,323.79</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朱锦</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878,177.46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721,619.92</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刘欣</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280,000.00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14,000.00</w:t>
            </w:r>
          </w:p>
        </w:tc>
      </w:tr>
      <w:tr>
        <w:trPr>
          <w:trHeight w:val="40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刘冰</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280,000.00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14,000.00</w:t>
            </w:r>
          </w:p>
        </w:tc>
      </w:tr>
    </w:tbl>
    <w:p>
      <w:pPr>
        <w:spacing w:line="240" w:lineRule="auto" w:before="2"/>
        <w:rPr>
          <w:rFonts w:ascii="宋体" w:hAnsi="宋体" w:cs="宋体" w:eastAsia="宋体" w:hint="default"/>
          <w:sz w:val="19"/>
          <w:szCs w:val="19"/>
        </w:rPr>
      </w:pPr>
    </w:p>
    <w:p>
      <w:pPr>
        <w:pStyle w:val="Heading4"/>
        <w:spacing w:line="240" w:lineRule="auto" w:before="35"/>
        <w:ind w:right="1027"/>
        <w:jc w:val="left"/>
        <w:rPr>
          <w:b w:val="0"/>
          <w:bCs w:val="0"/>
        </w:rPr>
      </w:pPr>
      <w:bookmarkStart w:name="（2）应付项目" w:id="471"/>
      <w:bookmarkEnd w:id="471"/>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京蓝控股有限公司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706,250.00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乌力吉</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22,953,952.12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38,979,507.02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双喜</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529,580.00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119"/>
              <w:jc w:val="left"/>
              <w:rPr>
                <w:rFonts w:ascii="宋体" w:hAnsi="宋体" w:cs="宋体" w:eastAsia="宋体" w:hint="default"/>
                <w:sz w:val="18"/>
                <w:szCs w:val="18"/>
              </w:rPr>
            </w:pPr>
            <w:r>
              <w:rPr>
                <w:rFonts w:ascii="宋体" w:hAnsi="宋体" w:cs="宋体" w:eastAsia="宋体" w:hint="default"/>
                <w:sz w:val="18"/>
                <w:szCs w:val="18"/>
              </w:rPr>
              <w:t>天津市北方创业物业管理有 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134,200.00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119"/>
              <w:jc w:val="left"/>
              <w:rPr>
                <w:rFonts w:ascii="宋体" w:hAnsi="宋体" w:cs="宋体" w:eastAsia="宋体" w:hint="default"/>
                <w:sz w:val="18"/>
                <w:szCs w:val="18"/>
              </w:rPr>
            </w:pPr>
            <w:r>
              <w:rPr>
                <w:rFonts w:ascii="宋体" w:hAnsi="宋体" w:cs="宋体" w:eastAsia="宋体" w:hint="default"/>
                <w:sz w:val="18"/>
                <w:szCs w:val="18"/>
              </w:rPr>
              <w:t>天津北方创业市政工程集团 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537,980.63</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1027"/>
        <w:jc w:val="left"/>
        <w:rPr>
          <w:b w:val="0"/>
          <w:bCs w:val="0"/>
        </w:rPr>
      </w:pPr>
      <w:bookmarkStart w:name="7、关联方承诺" w:id="472"/>
      <w:bookmarkEnd w:id="472"/>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8"/>
        <w:rPr>
          <w:rFonts w:ascii="宋体" w:hAnsi="宋体" w:cs="宋体" w:eastAsia="宋体" w:hint="default"/>
          <w:b/>
          <w:bCs/>
          <w:sz w:val="24"/>
          <w:szCs w:val="24"/>
        </w:rPr>
      </w:pPr>
    </w:p>
    <w:p>
      <w:pPr>
        <w:spacing w:line="487" w:lineRule="auto" w:before="0"/>
        <w:ind w:left="113" w:right="8751" w:firstLine="0"/>
        <w:jc w:val="left"/>
        <w:rPr>
          <w:rFonts w:ascii="宋体" w:hAnsi="宋体" w:cs="宋体" w:eastAsia="宋体" w:hint="default"/>
          <w:sz w:val="21"/>
          <w:szCs w:val="21"/>
        </w:rPr>
      </w:pPr>
      <w:bookmarkStart w:name="8、其他" w:id="473"/>
      <w:bookmarkEnd w:id="473"/>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股份支付" w:id="474"/>
      <w:bookmarkEnd w:id="474"/>
      <w:r>
        <w:rPr>
          <w:rFonts w:ascii="宋体" w:hAnsi="宋体" w:cs="宋体" w:eastAsia="宋体" w:hint="default"/>
          <w:b/>
          <w:bCs/>
          <w:spacing w:val="1"/>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75"/>
      <w:bookmarkEnd w:id="475"/>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spacing w:before="108"/>
        <w:ind w:left="113" w:right="10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pStyle w:val="Heading4"/>
        <w:spacing w:line="240" w:lineRule="auto"/>
        <w:ind w:right="1027"/>
        <w:jc w:val="left"/>
        <w:rPr>
          <w:b w:val="0"/>
          <w:bCs w:val="0"/>
        </w:rPr>
      </w:pPr>
      <w:bookmarkStart w:name="2、以权益结算的股份支付情况" w:id="476"/>
      <w:bookmarkEnd w:id="476"/>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9"/>
        <w:rPr>
          <w:rFonts w:ascii="宋体" w:hAnsi="宋体" w:cs="宋体" w:eastAsia="宋体" w:hint="default"/>
          <w:b/>
          <w:bCs/>
          <w:sz w:val="26"/>
          <w:szCs w:val="26"/>
        </w:rPr>
      </w:pPr>
    </w:p>
    <w:p>
      <w:pPr>
        <w:spacing w:before="0"/>
        <w:ind w:left="114" w:right="10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pStyle w:val="Heading4"/>
        <w:spacing w:line="240" w:lineRule="auto"/>
        <w:ind w:right="1027"/>
        <w:jc w:val="left"/>
        <w:rPr>
          <w:b w:val="0"/>
          <w:bCs w:val="0"/>
        </w:rPr>
      </w:pPr>
      <w:bookmarkStart w:name="3、以现金结算的股份支付情况" w:id="477"/>
      <w:bookmarkEnd w:id="477"/>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9"/>
        <w:rPr>
          <w:rFonts w:ascii="宋体" w:hAnsi="宋体" w:cs="宋体" w:eastAsia="宋体" w:hint="default"/>
          <w:b/>
          <w:bCs/>
          <w:sz w:val="26"/>
          <w:szCs w:val="26"/>
        </w:rPr>
      </w:pPr>
    </w:p>
    <w:p>
      <w:pPr>
        <w:spacing w:before="0"/>
        <w:ind w:left="114" w:right="10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pStyle w:val="Heading4"/>
        <w:spacing w:line="240" w:lineRule="auto"/>
        <w:ind w:right="1027"/>
        <w:jc w:val="left"/>
        <w:rPr>
          <w:b w:val="0"/>
          <w:bCs w:val="0"/>
        </w:rPr>
      </w:pPr>
      <w:bookmarkStart w:name="4、股份支付的修改、终止情况" w:id="478"/>
      <w:bookmarkEnd w:id="478"/>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14" w:right="8412" w:firstLine="0"/>
        <w:jc w:val="left"/>
        <w:rPr>
          <w:rFonts w:ascii="宋体" w:hAnsi="宋体" w:cs="宋体" w:eastAsia="宋体" w:hint="default"/>
          <w:sz w:val="21"/>
          <w:szCs w:val="21"/>
        </w:rPr>
      </w:pPr>
      <w:bookmarkStart w:name="5、其他" w:id="479"/>
      <w:bookmarkEnd w:id="479"/>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四、承诺及或有事项" w:id="480"/>
      <w:bookmarkEnd w:id="480"/>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十四、承诺及或有事项</w:t>
      </w:r>
      <w:r>
        <w:rPr>
          <w:rFonts w:ascii="宋体" w:hAnsi="宋体" w:cs="宋体" w:eastAsia="宋体" w:hint="default"/>
          <w:b/>
          <w:bCs/>
          <w:spacing w:val="-4"/>
          <w:w w:val="95"/>
          <w:sz w:val="24"/>
          <w:szCs w:val="24"/>
        </w:rPr>
        <w:t> </w:t>
      </w:r>
      <w:r>
        <w:rPr>
          <w:rFonts w:ascii="宋体" w:hAnsi="宋体" w:cs="宋体" w:eastAsia="宋体" w:hint="default"/>
          <w:b/>
          <w:bCs/>
          <w:spacing w:val="-4"/>
          <w:w w:val="95"/>
          <w:sz w:val="24"/>
          <w:szCs w:val="24"/>
        </w:rPr>
      </w:r>
      <w:bookmarkStart w:name="1、重要承诺事项" w:id="481"/>
      <w:bookmarkEnd w:id="481"/>
      <w:r>
        <w:rPr>
          <w:rFonts w:ascii="宋体" w:hAnsi="宋体" w:cs="宋体" w:eastAsia="宋体" w:hint="default"/>
          <w:b/>
          <w:bCs/>
          <w:spacing w:val="-4"/>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spacing w:before="108"/>
        <w:ind w:left="114" w:right="1027"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w:t>
      </w:r>
    </w:p>
    <w:p>
      <w:pPr>
        <w:spacing w:line="240" w:lineRule="auto" w:before="6"/>
        <w:rPr>
          <w:rFonts w:ascii="宋体" w:hAnsi="宋体" w:cs="宋体" w:eastAsia="宋体" w:hint="default"/>
          <w:sz w:val="18"/>
          <w:szCs w:val="18"/>
        </w:rPr>
      </w:pPr>
    </w:p>
    <w:p>
      <w:pPr>
        <w:pStyle w:val="BodyText"/>
        <w:spacing w:line="240" w:lineRule="auto"/>
        <w:ind w:left="485" w:right="1027"/>
        <w:jc w:val="left"/>
      </w:pP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日，本公司无需要披露的重大承诺事项。</w:t>
      </w:r>
    </w:p>
    <w:p>
      <w:pPr>
        <w:spacing w:after="0" w:line="240" w:lineRule="auto"/>
        <w:jc w:val="left"/>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4"/>
        <w:spacing w:line="240" w:lineRule="auto" w:before="35"/>
        <w:ind w:right="1027"/>
        <w:jc w:val="left"/>
        <w:rPr>
          <w:b w:val="0"/>
          <w:bCs w:val="0"/>
        </w:rPr>
      </w:pPr>
      <w:bookmarkStart w:name="2、或有事项" w:id="482"/>
      <w:bookmarkEnd w:id="482"/>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spacing w:line="506" w:lineRule="auto" w:before="0"/>
        <w:ind w:left="114" w:right="5292" w:firstLine="0"/>
        <w:jc w:val="left"/>
        <w:rPr>
          <w:rFonts w:ascii="宋体" w:hAnsi="宋体" w:cs="宋体" w:eastAsia="宋体" w:hint="default"/>
          <w:sz w:val="21"/>
          <w:szCs w:val="21"/>
        </w:rPr>
      </w:pPr>
      <w:bookmarkStart w:name="（1）资产负债表日存在的重要或有事项" w:id="483"/>
      <w:bookmarkEnd w:id="48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b/>
          <w:bCs/>
          <w:w w:val="99"/>
          <w:sz w:val="21"/>
          <w:szCs w:val="21"/>
        </w:rPr>
        <w:t> </w:t>
      </w:r>
      <w:r>
        <w:rPr>
          <w:rFonts w:ascii="宋体" w:hAnsi="宋体" w:cs="宋体" w:eastAsia="宋体" w:hint="default"/>
          <w:sz w:val="21"/>
          <w:szCs w:val="21"/>
        </w:rPr>
        <w:t>截至</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日，本公司无需要披露的重大或有事项。</w:t>
      </w:r>
    </w:p>
    <w:p>
      <w:pPr>
        <w:pStyle w:val="Heading4"/>
        <w:spacing w:line="240" w:lineRule="auto" w:before="64"/>
        <w:ind w:left="113" w:right="1027"/>
        <w:jc w:val="left"/>
        <w:rPr>
          <w:b w:val="0"/>
          <w:bCs w:val="0"/>
        </w:rPr>
      </w:pPr>
      <w:bookmarkStart w:name="（2）公司没有需要披露的重要或有事项，也应予以说明" w:id="484"/>
      <w:bookmarkEnd w:id="484"/>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spacing w:before="0"/>
        <w:ind w:left="113" w:right="1027"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line="240" w:lineRule="auto" w:before="11"/>
        <w:rPr>
          <w:rFonts w:ascii="宋体" w:hAnsi="宋体" w:cs="宋体" w:eastAsia="宋体" w:hint="default"/>
          <w:sz w:val="26"/>
          <w:szCs w:val="26"/>
        </w:rPr>
      </w:pPr>
    </w:p>
    <w:p>
      <w:pPr>
        <w:spacing w:line="487" w:lineRule="auto" w:before="0"/>
        <w:ind w:left="113" w:right="7692" w:firstLine="0"/>
        <w:jc w:val="left"/>
        <w:rPr>
          <w:rFonts w:ascii="宋体" w:hAnsi="宋体" w:cs="宋体" w:eastAsia="宋体" w:hint="default"/>
          <w:sz w:val="21"/>
          <w:szCs w:val="21"/>
        </w:rPr>
      </w:pPr>
      <w:bookmarkStart w:name="3、其他" w:id="485"/>
      <w:bookmarkEnd w:id="485"/>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五、资产负债表日后事项" w:id="486"/>
      <w:bookmarkEnd w:id="486"/>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487"/>
      <w:bookmarkEnd w:id="487"/>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spacing w:before="108"/>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0" w:right="108"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2"/>
        <w:rPr>
          <w:rFonts w:ascii="宋体" w:hAnsi="宋体" w:cs="宋体" w:eastAsia="宋体" w:hint="default"/>
          <w:sz w:val="19"/>
          <w:szCs w:val="19"/>
        </w:rPr>
      </w:pPr>
    </w:p>
    <w:p>
      <w:pPr>
        <w:pStyle w:val="Heading4"/>
        <w:spacing w:line="240" w:lineRule="auto" w:before="35"/>
        <w:ind w:right="1027"/>
        <w:jc w:val="left"/>
        <w:rPr>
          <w:b w:val="0"/>
          <w:bCs w:val="0"/>
        </w:rPr>
      </w:pPr>
      <w:bookmarkStart w:name="2、利润分配情况" w:id="488"/>
      <w:bookmarkEnd w:id="488"/>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24"/>
          <w:szCs w:val="24"/>
        </w:rPr>
      </w:pPr>
    </w:p>
    <w:p>
      <w:pPr>
        <w:pStyle w:val="Heading4"/>
        <w:spacing w:line="240" w:lineRule="auto" w:before="35"/>
        <w:ind w:left="113" w:right="1027"/>
        <w:jc w:val="left"/>
        <w:rPr>
          <w:b w:val="0"/>
          <w:bCs w:val="0"/>
        </w:rPr>
      </w:pPr>
      <w:bookmarkStart w:name="3、销售退回" w:id="489"/>
      <w:bookmarkEnd w:id="489"/>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 w:right="1027"/>
        <w:jc w:val="left"/>
        <w:rPr>
          <w:b w:val="0"/>
          <w:bCs w:val="0"/>
        </w:rPr>
      </w:pPr>
      <w:bookmarkStart w:name="4、其他资产负债表日后事项说明" w:id="490"/>
      <w:bookmarkEnd w:id="490"/>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right="1027"/>
        <w:jc w:val="left"/>
      </w:pPr>
      <w:r>
        <w:rPr>
          <w:rFonts w:ascii="宋体" w:hAnsi="宋体" w:cs="宋体" w:eastAsia="宋体" w:hint="default"/>
        </w:rPr>
        <w:t>1</w:t>
      </w:r>
      <w:r>
        <w:rPr/>
        <w:t>、公司经第八届董事会第四十八次会议审议通过利润分配预案为：以 </w:t>
      </w:r>
      <w:r>
        <w:rPr>
          <w:rFonts w:ascii="宋体" w:hAnsi="宋体" w:cs="宋体" w:eastAsia="宋体" w:hint="default"/>
        </w:rPr>
        <w:t>730,545,885</w:t>
      </w:r>
      <w:r>
        <w:rPr>
          <w:rFonts w:ascii="宋体" w:hAnsi="宋体" w:cs="宋体" w:eastAsia="宋体" w:hint="default"/>
          <w:spacing w:val="-24"/>
        </w:rPr>
        <w:t> </w:t>
      </w:r>
      <w:r>
        <w:rPr/>
        <w:t>为基数，向全体股东</w:t>
      </w:r>
    </w:p>
    <w:p>
      <w:pPr>
        <w:pStyle w:val="BodyText"/>
        <w:spacing w:line="240" w:lineRule="auto" w:before="37"/>
        <w:ind w:right="0"/>
        <w:jc w:val="left"/>
      </w:pPr>
      <w:r>
        <w:rPr/>
        <w:t>每</w:t>
      </w:r>
      <w:r>
        <w:rPr>
          <w:spacing w:val="-53"/>
        </w:rPr>
        <w:t> </w:t>
      </w:r>
      <w:r>
        <w:rPr>
          <w:rFonts w:ascii="宋体" w:hAnsi="宋体" w:cs="宋体" w:eastAsia="宋体" w:hint="default"/>
          <w:spacing w:val="-1"/>
        </w:rPr>
        <w:t>1</w:t>
      </w:r>
      <w:r>
        <w:rPr>
          <w:rFonts w:ascii="宋体" w:hAnsi="宋体" w:cs="宋体" w:eastAsia="宋体" w:hint="default"/>
        </w:rPr>
        <w:t>0</w:t>
      </w:r>
      <w:r>
        <w:rPr>
          <w:rFonts w:ascii="宋体" w:hAnsi="宋体" w:cs="宋体" w:eastAsia="宋体" w:hint="default"/>
          <w:spacing w:val="-52"/>
        </w:rPr>
        <w:t> </w:t>
      </w:r>
      <w:r>
        <w:rPr/>
        <w:t>股派</w:t>
      </w:r>
      <w:r>
        <w:rPr>
          <w:spacing w:val="-2"/>
        </w:rPr>
        <w:t>发</w:t>
      </w:r>
      <w:r>
        <w:rPr/>
        <w:t>现金红利</w:t>
      </w:r>
      <w:r>
        <w:rPr>
          <w:spacing w:val="-53"/>
        </w:rPr>
        <w:t> </w:t>
      </w:r>
      <w:r>
        <w:rPr>
          <w:rFonts w:ascii="宋体" w:hAnsi="宋体" w:cs="宋体" w:eastAsia="宋体" w:hint="default"/>
        </w:rPr>
        <w:t>0.00</w:t>
      </w:r>
      <w:r>
        <w:rPr>
          <w:rFonts w:ascii="宋体" w:hAnsi="宋体" w:cs="宋体" w:eastAsia="宋体" w:hint="default"/>
          <w:spacing w:val="-53"/>
        </w:rPr>
        <w:t> </w:t>
      </w:r>
      <w:r>
        <w:rPr>
          <w:spacing w:val="-7"/>
        </w:rPr>
        <w:t>元</w:t>
      </w:r>
      <w:r>
        <w:rPr/>
        <w:t>（含税</w:t>
      </w:r>
      <w:r>
        <w:rPr>
          <w:spacing w:val="-106"/>
        </w:rPr>
        <w:t>）</w:t>
      </w:r>
      <w:r>
        <w:rPr>
          <w:spacing w:val="-7"/>
        </w:rPr>
        <w:t>，</w:t>
      </w:r>
      <w:r>
        <w:rPr/>
        <w:t>送红股</w:t>
      </w:r>
      <w:r>
        <w:rPr>
          <w:spacing w:val="-52"/>
        </w:rPr>
        <w:t> </w:t>
      </w:r>
      <w:r>
        <w:rPr>
          <w:rFonts w:ascii="宋体" w:hAnsi="宋体" w:cs="宋体" w:eastAsia="宋体" w:hint="default"/>
        </w:rPr>
        <w:t>0</w:t>
      </w:r>
      <w:r>
        <w:rPr>
          <w:rFonts w:ascii="宋体" w:hAnsi="宋体" w:cs="宋体" w:eastAsia="宋体" w:hint="default"/>
          <w:spacing w:val="-53"/>
        </w:rPr>
        <w:t> </w:t>
      </w:r>
      <w:r>
        <w:rPr>
          <w:spacing w:val="-7"/>
        </w:rPr>
        <w:t>股</w:t>
      </w:r>
      <w:r>
        <w:rPr/>
        <w:t>（含税</w:t>
      </w:r>
      <w:r>
        <w:rPr>
          <w:spacing w:val="-105"/>
        </w:rPr>
        <w:t>）</w:t>
      </w:r>
      <w:r>
        <w:rPr>
          <w:spacing w:val="-7"/>
        </w:rPr>
        <w:t>，</w:t>
      </w:r>
      <w:r>
        <w:rPr/>
        <w:t>以资本公积金向全体股东每</w:t>
      </w:r>
      <w:r>
        <w:rPr>
          <w:spacing w:val="-52"/>
        </w:rPr>
        <w:t> </w:t>
      </w:r>
      <w:r>
        <w:rPr>
          <w:rFonts w:ascii="宋体" w:hAnsi="宋体" w:cs="宋体" w:eastAsia="宋体" w:hint="default"/>
          <w:spacing w:val="-1"/>
        </w:rPr>
        <w:t>1</w:t>
      </w:r>
      <w:r>
        <w:rPr>
          <w:rFonts w:ascii="宋体" w:hAnsi="宋体" w:cs="宋体" w:eastAsia="宋体" w:hint="default"/>
        </w:rPr>
        <w:t>0</w:t>
      </w:r>
      <w:r>
        <w:rPr>
          <w:rFonts w:ascii="宋体" w:hAnsi="宋体" w:cs="宋体" w:eastAsia="宋体" w:hint="default"/>
          <w:spacing w:val="-52"/>
        </w:rPr>
        <w:t> </w:t>
      </w:r>
      <w:r>
        <w:rPr/>
        <w:t>股</w:t>
      </w:r>
      <w:r>
        <w:rPr>
          <w:spacing w:val="-2"/>
        </w:rPr>
        <w:t>转</w:t>
      </w:r>
      <w:r>
        <w:rPr/>
        <w:t>增</w:t>
      </w:r>
      <w:r>
        <w:rPr>
          <w:spacing w:val="-53"/>
        </w:rPr>
        <w:t> </w:t>
      </w:r>
      <w:r>
        <w:rPr>
          <w:rFonts w:ascii="宋体" w:hAnsi="宋体" w:cs="宋体" w:eastAsia="宋体" w:hint="default"/>
        </w:rPr>
        <w:t>2</w:t>
      </w:r>
      <w:r>
        <w:rPr>
          <w:rFonts w:ascii="宋体" w:hAnsi="宋体" w:cs="宋体" w:eastAsia="宋体" w:hint="default"/>
          <w:spacing w:val="-51"/>
        </w:rPr>
        <w:t> </w:t>
      </w:r>
      <w:r>
        <w:rPr/>
        <w:t>股。</w:t>
      </w:r>
    </w:p>
    <w:p>
      <w:pPr>
        <w:pStyle w:val="BodyText"/>
        <w:spacing w:line="278" w:lineRule="auto" w:before="38"/>
        <w:ind w:left="114" w:right="1027"/>
        <w:jc w:val="left"/>
      </w:pPr>
      <w:r>
        <w:rPr/>
        <w:t>本次利润分配预案需经公司</w:t>
      </w:r>
      <w:r>
        <w:rPr>
          <w:spacing w:val="-53"/>
        </w:rPr>
        <w:t> </w:t>
      </w:r>
      <w:r>
        <w:rPr>
          <w:rFonts w:ascii="宋体" w:hAnsi="宋体" w:cs="宋体" w:eastAsia="宋体" w:hint="default"/>
        </w:rPr>
        <w:t>2017</w:t>
      </w:r>
      <w:r>
        <w:rPr>
          <w:rFonts w:ascii="宋体" w:hAnsi="宋体" w:cs="宋体" w:eastAsia="宋体" w:hint="default"/>
          <w:spacing w:val="-53"/>
        </w:rPr>
        <w:t> </w:t>
      </w:r>
      <w:r>
        <w:rPr/>
        <w:t>年度股东大会通过后方可实施。 </w:t>
      </w:r>
      <w:r>
        <w:rPr>
          <w:rFonts w:ascii="宋体" w:hAnsi="宋体" w:cs="宋体" w:eastAsia="宋体" w:hint="default"/>
        </w:rPr>
        <w:t>2</w:t>
      </w:r>
      <w:r>
        <w:rPr/>
        <w:t>、截至报告日本公司正在筹划重大资产收购事项，公司拟通过发行股份及支付现金的方式购买中科鼎实</w:t>
      </w:r>
      <w:r>
        <w:rPr>
          <w:spacing w:val="-34"/>
        </w:rPr>
        <w:t> </w:t>
      </w:r>
      <w:r>
        <w:rPr>
          <w:spacing w:val="-34"/>
        </w:rPr>
      </w:r>
      <w:r>
        <w:rPr/>
        <w:t>环境工程股份有限公司全部或部分股权。</w:t>
      </w:r>
    </w:p>
    <w:p>
      <w:pPr>
        <w:pStyle w:val="BodyText"/>
        <w:spacing w:line="280" w:lineRule="auto" w:before="13"/>
        <w:ind w:left="114" w:right="9597"/>
        <w:jc w:val="left"/>
      </w:pPr>
      <w:r>
        <w:rPr>
          <w:rFonts w:ascii="宋体" w:hAnsi="宋体" w:cs="宋体" w:eastAsia="宋体" w:hint="default"/>
        </w:rPr>
        <w:t>3</w:t>
      </w:r>
      <w:r>
        <w:rPr/>
        <w:t>、其他事项 无。</w:t>
      </w:r>
    </w:p>
    <w:p>
      <w:pPr>
        <w:pStyle w:val="BodyText"/>
        <w:spacing w:line="240" w:lineRule="auto" w:before="12"/>
        <w:ind w:left="114" w:right="1027"/>
        <w:jc w:val="left"/>
      </w:pPr>
      <w:r>
        <w:rPr/>
        <w:t>截至本报告披露日，除上述事项外本公司不存在其他应披露的资产负债表日后事项。</w:t>
      </w:r>
    </w:p>
    <w:p>
      <w:pPr>
        <w:spacing w:line="240" w:lineRule="auto" w:before="12"/>
        <w:rPr>
          <w:rFonts w:ascii="宋体" w:hAnsi="宋体" w:cs="宋体" w:eastAsia="宋体" w:hint="default"/>
          <w:sz w:val="23"/>
          <w:szCs w:val="23"/>
        </w:rPr>
      </w:pPr>
    </w:p>
    <w:p>
      <w:pPr>
        <w:pStyle w:val="Heading2"/>
        <w:spacing w:line="240" w:lineRule="auto"/>
        <w:ind w:left="113" w:right="1027"/>
        <w:jc w:val="left"/>
        <w:rPr>
          <w:b w:val="0"/>
          <w:bCs w:val="0"/>
        </w:rPr>
      </w:pPr>
      <w:bookmarkStart w:name="十六、其他重要事项" w:id="491"/>
      <w:bookmarkEnd w:id="491"/>
      <w:r>
        <w:rPr>
          <w:b w:val="0"/>
          <w:bCs w:val="0"/>
        </w:rPr>
      </w:r>
      <w:r>
        <w:rPr/>
        <w:t>十六、其他重要事项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13" w:right="1027"/>
        <w:jc w:val="left"/>
        <w:rPr>
          <w:b w:val="0"/>
          <w:bCs w:val="0"/>
        </w:rPr>
      </w:pPr>
      <w:bookmarkStart w:name="1、前期会计差错更正" w:id="492"/>
      <w:bookmarkEnd w:id="492"/>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13" w:right="1027"/>
        <w:jc w:val="left"/>
        <w:rPr>
          <w:b w:val="0"/>
          <w:bCs w:val="0"/>
        </w:rPr>
      </w:pPr>
      <w:bookmarkStart w:name="（1）追溯重述法" w:id="493"/>
      <w:bookmarkEnd w:id="493"/>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30" w:right="108"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2"/>
        <w:rPr>
          <w:rFonts w:ascii="宋体" w:hAnsi="宋体" w:cs="宋体" w:eastAsia="宋体" w:hint="default"/>
          <w:sz w:val="19"/>
          <w:szCs w:val="19"/>
        </w:rPr>
      </w:pPr>
    </w:p>
    <w:p>
      <w:pPr>
        <w:pStyle w:val="Heading4"/>
        <w:spacing w:line="240" w:lineRule="auto" w:before="35"/>
        <w:ind w:right="1027"/>
        <w:jc w:val="left"/>
        <w:rPr>
          <w:b w:val="0"/>
          <w:bCs w:val="0"/>
        </w:rPr>
      </w:pPr>
      <w:bookmarkStart w:name="（2）未来适用法" w:id="494"/>
      <w:bookmarkEnd w:id="494"/>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47"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3"/>
        <w:rPr>
          <w:rFonts w:ascii="宋体" w:hAnsi="宋体" w:cs="宋体" w:eastAsia="宋体" w:hint="default"/>
          <w:b/>
          <w:bCs/>
          <w:sz w:val="19"/>
          <w:szCs w:val="19"/>
        </w:rPr>
      </w:pPr>
    </w:p>
    <w:p>
      <w:pPr>
        <w:pStyle w:val="Heading4"/>
        <w:spacing w:line="240" w:lineRule="auto" w:before="35"/>
        <w:ind w:right="1027"/>
        <w:jc w:val="left"/>
        <w:rPr>
          <w:b w:val="0"/>
          <w:bCs w:val="0"/>
        </w:rPr>
      </w:pPr>
      <w:bookmarkStart w:name="2、债务重组" w:id="495"/>
      <w:bookmarkEnd w:id="495"/>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27"/>
        <w:jc w:val="left"/>
        <w:rPr>
          <w:b w:val="0"/>
          <w:bCs w:val="0"/>
        </w:rPr>
      </w:pPr>
      <w:bookmarkStart w:name="3、资产置换" w:id="496"/>
      <w:bookmarkEnd w:id="496"/>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27"/>
        <w:jc w:val="left"/>
        <w:rPr>
          <w:b w:val="0"/>
          <w:bCs w:val="0"/>
        </w:rPr>
      </w:pPr>
      <w:bookmarkStart w:name="（1）非货币性资产交换" w:id="497"/>
      <w:bookmarkEnd w:id="497"/>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27"/>
        <w:jc w:val="left"/>
        <w:rPr>
          <w:b w:val="0"/>
          <w:bCs w:val="0"/>
        </w:rPr>
      </w:pPr>
      <w:bookmarkStart w:name="（2）其他资产置换" w:id="498"/>
      <w:bookmarkEnd w:id="498"/>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27"/>
        <w:jc w:val="left"/>
        <w:rPr>
          <w:b w:val="0"/>
          <w:bCs w:val="0"/>
        </w:rPr>
      </w:pPr>
      <w:bookmarkStart w:name="4、年金计划" w:id="499"/>
      <w:bookmarkEnd w:id="499"/>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27"/>
        <w:jc w:val="left"/>
        <w:rPr>
          <w:b w:val="0"/>
          <w:bCs w:val="0"/>
        </w:rPr>
      </w:pPr>
      <w:bookmarkStart w:name="5、终止经营" w:id="500"/>
      <w:bookmarkEnd w:id="500"/>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37" w:right="137"/>
              <w:jc w:val="center"/>
              <w:rPr>
                <w:rFonts w:ascii="宋体" w:hAnsi="宋体" w:cs="宋体" w:eastAsia="宋体" w:hint="default"/>
                <w:sz w:val="18"/>
                <w:szCs w:val="18"/>
              </w:rPr>
            </w:pPr>
            <w:r>
              <w:rPr>
                <w:rFonts w:ascii="宋体" w:hAnsi="宋体" w:cs="宋体" w:eastAsia="宋体" w:hint="default"/>
                <w:sz w:val="18"/>
                <w:szCs w:val="18"/>
              </w:rPr>
              <w:t>归属于母公司 所有者的终止 经营利润</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left="113" w:right="1027"/>
        <w:jc w:val="left"/>
        <w:rPr>
          <w:b w:val="0"/>
          <w:bCs w:val="0"/>
        </w:rPr>
      </w:pPr>
      <w:bookmarkStart w:name="6、分部信息" w:id="501"/>
      <w:bookmarkEnd w:id="501"/>
      <w:r>
        <w:rPr>
          <w:b w:val="0"/>
          <w:bCs w:val="0"/>
        </w:rPr>
      </w:r>
      <w:r>
        <w:rPr>
          <w:rFonts w:ascii="Times New Roman" w:hAnsi="Times New Roman" w:cs="Times New Roman" w:eastAsia="Times New Roman" w:hint="default"/>
        </w:rPr>
        <w:t>6</w:t>
      </w:r>
      <w:r>
        <w:rPr/>
        <w:t>、分部信息</w:t>
      </w:r>
      <w:r>
        <w:rPr>
          <w:b w:val="0"/>
          <w:bCs w:val="0"/>
        </w:rPr>
      </w:r>
    </w:p>
    <w:p>
      <w:pPr>
        <w:spacing w:line="590" w:lineRule="atLeast" w:before="23"/>
        <w:ind w:left="484" w:right="6812" w:hanging="371"/>
        <w:jc w:val="left"/>
        <w:rPr>
          <w:rFonts w:ascii="宋体" w:hAnsi="宋体" w:cs="宋体" w:eastAsia="宋体" w:hint="default"/>
          <w:sz w:val="21"/>
          <w:szCs w:val="21"/>
        </w:rPr>
      </w:pPr>
      <w:bookmarkStart w:name="（1）报告分部的确定依据与会计政策" w:id="502"/>
      <w:bookmarkEnd w:id="50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）报告分部的确定依据与会计政策</w:t>
      </w:r>
      <w:r>
        <w:rPr>
          <w:rFonts w:ascii="宋体" w:hAnsi="宋体" w:cs="宋体" w:eastAsia="宋体" w:hint="default"/>
          <w:b/>
          <w:bCs/>
          <w:w w:val="99"/>
          <w:sz w:val="21"/>
          <w:szCs w:val="21"/>
        </w:rPr>
        <w:t> </w:t>
      </w:r>
      <w:r>
        <w:rPr>
          <w:rFonts w:ascii="宋体" w:hAnsi="宋体" w:cs="宋体" w:eastAsia="宋体" w:hint="default"/>
          <w:sz w:val="21"/>
          <w:szCs w:val="21"/>
        </w:rPr>
        <w:t>本公司的经营分部的分类与内容如下：</w:t>
      </w:r>
    </w:p>
    <w:p>
      <w:pPr>
        <w:pStyle w:val="BodyText"/>
        <w:spacing w:line="273" w:lineRule="auto" w:before="157"/>
        <w:ind w:right="1198" w:firstLine="315"/>
        <w:jc w:val="left"/>
      </w:pPr>
      <w:r>
        <w:rPr/>
        <w:t>生态节水运营服务业务分部：主要从事节水灌溉等业务，主要经营主体为京蓝生态科技有限公司及下 属京蓝沐禾节水装备有限公司等。</w:t>
      </w:r>
    </w:p>
    <w:p>
      <w:pPr>
        <w:pStyle w:val="BodyText"/>
        <w:spacing w:line="273" w:lineRule="auto" w:before="127"/>
        <w:ind w:right="1143" w:firstLine="370"/>
        <w:jc w:val="left"/>
      </w:pPr>
      <w:r>
        <w:rPr/>
        <w:t>园林环境科技服务业务分部：主要从事园林、市政服务综合服务等业务，主要经营主体为京蓝北方园 林（天津）有限公司及其下属子公司等。</w:t>
      </w:r>
    </w:p>
    <w:p>
      <w:pPr>
        <w:pStyle w:val="BodyText"/>
        <w:spacing w:line="273" w:lineRule="auto" w:before="127"/>
        <w:ind w:right="1143" w:firstLine="370"/>
        <w:jc w:val="left"/>
      </w:pPr>
      <w:r>
        <w:rPr/>
        <w:t>其他分部：主要从事清洁能源综合服务等业务，主要经营主体为京蓝资源科技有限公司及下属京蓝能 科技术有限公司等。</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Heading4"/>
        <w:spacing w:line="240" w:lineRule="auto"/>
        <w:ind w:left="113" w:right="1027"/>
        <w:jc w:val="left"/>
        <w:rPr>
          <w:b w:val="0"/>
          <w:bCs w:val="0"/>
        </w:rPr>
      </w:pPr>
      <w:bookmarkStart w:name="（2）报告分部的财务信息" w:id="503"/>
      <w:bookmarkEnd w:id="503"/>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5"/>
        <w:gridCol w:w="1594"/>
        <w:gridCol w:w="1594"/>
        <w:gridCol w:w="1595"/>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71"/>
              <w:ind w:left="162" w:right="0"/>
              <w:jc w:val="left"/>
              <w:rPr>
                <w:rFonts w:ascii="宋体" w:hAnsi="宋体" w:cs="宋体" w:eastAsia="宋体" w:hint="default"/>
                <w:sz w:val="18"/>
                <w:szCs w:val="18"/>
              </w:rPr>
            </w:pPr>
            <w:r>
              <w:rPr>
                <w:rFonts w:ascii="宋体" w:hAnsi="宋体" w:cs="宋体" w:eastAsia="宋体" w:hint="default"/>
                <w:sz w:val="18"/>
                <w:szCs w:val="18"/>
              </w:rPr>
              <w:t>生态节水运营服</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71"/>
              <w:ind w:left="161" w:right="0"/>
              <w:jc w:val="left"/>
              <w:rPr>
                <w:rFonts w:ascii="宋体" w:hAnsi="宋体" w:cs="宋体" w:eastAsia="宋体" w:hint="default"/>
                <w:sz w:val="18"/>
                <w:szCs w:val="18"/>
              </w:rPr>
            </w:pPr>
            <w:r>
              <w:rPr>
                <w:rFonts w:ascii="宋体" w:hAnsi="宋体" w:cs="宋体" w:eastAsia="宋体" w:hint="default"/>
                <w:sz w:val="18"/>
                <w:szCs w:val="18"/>
              </w:rPr>
              <w:t>园林环境科技服</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其他分部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594"/>
        <w:gridCol w:w="1595"/>
        <w:gridCol w:w="1594"/>
        <w:gridCol w:w="1594"/>
        <w:gridCol w:w="1595"/>
        <w:gridCol w:w="1594"/>
      </w:tblGrid>
      <w:tr>
        <w:trPr>
          <w:trHeight w:val="36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left="342" w:right="0"/>
              <w:jc w:val="left"/>
              <w:rPr>
                <w:rFonts w:ascii="宋体" w:hAnsi="宋体" w:cs="宋体" w:eastAsia="宋体" w:hint="default"/>
                <w:sz w:val="18"/>
                <w:szCs w:val="18"/>
              </w:rPr>
            </w:pPr>
            <w:r>
              <w:rPr>
                <w:rFonts w:ascii="宋体" w:hAnsi="宋体" w:cs="宋体" w:eastAsia="宋体" w:hint="default"/>
                <w:sz w:val="18"/>
                <w:szCs w:val="18"/>
              </w:rPr>
              <w:t>务业务分部</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left="341" w:right="0"/>
              <w:jc w:val="left"/>
              <w:rPr>
                <w:rFonts w:ascii="宋体" w:hAnsi="宋体" w:cs="宋体" w:eastAsia="宋体" w:hint="default"/>
                <w:sz w:val="18"/>
                <w:szCs w:val="18"/>
              </w:rPr>
            </w:pPr>
            <w:r>
              <w:rPr>
                <w:rFonts w:ascii="宋体" w:hAnsi="宋体" w:cs="宋体" w:eastAsia="宋体" w:hint="default"/>
                <w:sz w:val="18"/>
                <w:szCs w:val="18"/>
              </w:rPr>
              <w:t>务业务分部</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1,208,709,553.87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519,904,180.57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17,466,578.41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-10,235.90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1,746,070,076.95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841,584,208.71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380,596,798.82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10,987,208.93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-258,875.56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1,232,909,340.90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75,860,218.83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32,784,978.72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64,731,682.14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-21,610,139.66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151,766,740.03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69,672,799.74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16,273,357.84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-19,885,271.81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11,191,519.65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77,252,405.42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201,294,944.02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156,562,169.94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-28,872,319.89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-7,840,759.24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321,144,034.83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174,192,848.10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133,274,232.29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878,713.54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-7,840,759.24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300,505,034.69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4,584,724,530.95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2,330,359,605.20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4,952,503,035.37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-3,154,952,740.65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8,712,634,430.87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2,640,443,083.63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1,724,998,768.67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2,433,829,475.26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-2,439,244,182.71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4,360,027,144.85</w:t>
            </w:r>
          </w:p>
        </w:tc>
      </w:tr>
    </w:tbl>
    <w:p>
      <w:pPr>
        <w:spacing w:line="240" w:lineRule="auto" w:before="2"/>
        <w:rPr>
          <w:rFonts w:ascii="宋体" w:hAnsi="宋体" w:cs="宋体" w:eastAsia="宋体" w:hint="default"/>
          <w:sz w:val="19"/>
          <w:szCs w:val="19"/>
        </w:rPr>
      </w:pPr>
    </w:p>
    <w:p>
      <w:pPr>
        <w:pStyle w:val="Heading4"/>
        <w:spacing w:line="240" w:lineRule="auto" w:before="35"/>
        <w:ind w:right="1027"/>
        <w:jc w:val="left"/>
        <w:rPr>
          <w:b w:val="0"/>
          <w:bCs w:val="0"/>
        </w:rPr>
      </w:pPr>
      <w:bookmarkStart w:name="（3）公司无报告分部的，或者不能披露各报告分部的资产总额和负债总额的，应说明原因" w:id="504"/>
      <w:bookmarkEnd w:id="504"/>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pStyle w:val="BodyText"/>
        <w:spacing w:line="506" w:lineRule="auto"/>
        <w:ind w:left="114" w:right="2652"/>
        <w:jc w:val="left"/>
      </w:pPr>
      <w:bookmarkStart w:name="（4）其他说明" w:id="505"/>
      <w:bookmarkEnd w:id="505"/>
      <w:r>
        <w:rPr/>
      </w:r>
      <w:r>
        <w:rPr>
          <w:rFonts w:ascii="宋体" w:hAnsi="宋体" w:cs="宋体" w:eastAsia="宋体" w:hint="default"/>
          <w:b/>
          <w:bCs/>
        </w:rPr>
        <w:t>（</w:t>
      </w:r>
      <w:r>
        <w:rPr>
          <w:rFonts w:ascii="Times New Roman" w:hAnsi="Times New Roman" w:cs="Times New Roman" w:eastAsia="Times New Roman" w:hint="default"/>
          <w:b/>
          <w:bCs/>
        </w:rPr>
        <w:t>4</w:t>
      </w:r>
      <w:r>
        <w:rPr>
          <w:rFonts w:ascii="宋体" w:hAnsi="宋体" w:cs="宋体" w:eastAsia="宋体" w:hint="default"/>
          <w:b/>
          <w:bCs/>
        </w:rPr>
        <w:t>）其他说明</w:t>
      </w:r>
      <w:r>
        <w:rPr>
          <w:rFonts w:ascii="宋体" w:hAnsi="宋体" w:cs="宋体" w:eastAsia="宋体" w:hint="default"/>
          <w:b/>
          <w:bCs/>
          <w:w w:val="99"/>
        </w:rPr>
        <w:t> </w:t>
      </w:r>
      <w:r>
        <w:rPr/>
        <w:t>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日，除上述事项外，本公司不存在应披露的其他重要事项。</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Heading4"/>
        <w:spacing w:line="240" w:lineRule="auto"/>
        <w:ind w:right="1027"/>
        <w:jc w:val="left"/>
        <w:rPr>
          <w:b w:val="0"/>
          <w:bCs w:val="0"/>
        </w:rPr>
      </w:pPr>
      <w:bookmarkStart w:name="7、其他对投资者决策有影响的重要交易和事项" w:id="506"/>
      <w:bookmarkEnd w:id="506"/>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9"/>
        <w:rPr>
          <w:rFonts w:ascii="宋体" w:hAnsi="宋体" w:cs="宋体" w:eastAsia="宋体" w:hint="default"/>
          <w:b/>
          <w:bCs/>
          <w:sz w:val="24"/>
          <w:szCs w:val="24"/>
        </w:rPr>
      </w:pPr>
    </w:p>
    <w:p>
      <w:pPr>
        <w:spacing w:line="487" w:lineRule="auto" w:before="0"/>
        <w:ind w:left="114" w:right="6792" w:firstLine="0"/>
        <w:jc w:val="left"/>
        <w:rPr>
          <w:rFonts w:ascii="宋体" w:hAnsi="宋体" w:cs="宋体" w:eastAsia="宋体" w:hint="default"/>
          <w:sz w:val="21"/>
          <w:szCs w:val="21"/>
        </w:rPr>
      </w:pPr>
      <w:bookmarkStart w:name="8、其他" w:id="507"/>
      <w:bookmarkEnd w:id="507"/>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七、母公司财务报表主要项目注释" w:id="508"/>
      <w:bookmarkEnd w:id="508"/>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十七、母公司财务报表主要项目注释</w:t>
      </w:r>
      <w:r>
        <w:rPr>
          <w:rFonts w:ascii="宋体" w:hAnsi="宋体" w:cs="宋体" w:eastAsia="宋体" w:hint="default"/>
          <w:b/>
          <w:bCs/>
          <w:spacing w:val="62"/>
          <w:w w:val="95"/>
          <w:sz w:val="24"/>
          <w:szCs w:val="24"/>
        </w:rPr>
        <w:t> </w:t>
      </w:r>
      <w:r>
        <w:rPr>
          <w:rFonts w:ascii="宋体" w:hAnsi="宋体" w:cs="宋体" w:eastAsia="宋体" w:hint="default"/>
          <w:b/>
          <w:bCs/>
          <w:spacing w:val="62"/>
          <w:w w:val="95"/>
          <w:sz w:val="24"/>
          <w:szCs w:val="24"/>
        </w:rPr>
      </w:r>
      <w:bookmarkStart w:name="1、应收账款" w:id="509"/>
      <w:bookmarkEnd w:id="509"/>
      <w:r>
        <w:rPr>
          <w:rFonts w:ascii="宋体" w:hAnsi="宋体" w:cs="宋体" w:eastAsia="宋体" w:hint="default"/>
          <w:b/>
          <w:bCs/>
          <w:spacing w:val="62"/>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4"/>
        <w:spacing w:line="240" w:lineRule="auto" w:before="83"/>
        <w:ind w:right="1027"/>
        <w:jc w:val="left"/>
        <w:rPr>
          <w:b w:val="0"/>
          <w:bCs w:val="0"/>
        </w:rPr>
      </w:pPr>
      <w:bookmarkStart w:name="（1）应收账款分类披露" w:id="510"/>
      <w:bookmarkEnd w:id="510"/>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298" w:right="119"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370" w:right="191"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70" w:right="19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19,738,</w:t>
            </w:r>
          </w:p>
          <w:p>
            <w:pPr>
              <w:pStyle w:val="TableParagraph"/>
              <w:spacing w:line="240" w:lineRule="auto" w:before="106"/>
              <w:ind w:left="155" w:right="0"/>
              <w:jc w:val="left"/>
              <w:rPr>
                <w:rFonts w:ascii="Times New Roman" w:hAnsi="Times New Roman" w:cs="Times New Roman" w:eastAsia="Times New Roman" w:hint="default"/>
                <w:sz w:val="18"/>
                <w:szCs w:val="18"/>
              </w:rPr>
            </w:pPr>
            <w:r>
              <w:rPr>
                <w:rFonts w:ascii="Times New Roman"/>
                <w:sz w:val="18"/>
              </w:rPr>
              <w:t>877.36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5" w:right="0"/>
              <w:jc w:val="left"/>
              <w:rPr>
                <w:rFonts w:ascii="Times New Roman" w:hAnsi="Times New Roman" w:cs="Times New Roman" w:eastAsia="Times New Roman" w:hint="default"/>
                <w:sz w:val="18"/>
                <w:szCs w:val="18"/>
              </w:rPr>
            </w:pPr>
            <w:r>
              <w:rPr>
                <w:rFonts w:ascii="Times New Roman"/>
                <w:sz w:val="18"/>
              </w:rPr>
              <w:t>19,738,</w:t>
            </w:r>
          </w:p>
          <w:p>
            <w:pPr>
              <w:pStyle w:val="TableParagraph"/>
              <w:spacing w:line="240" w:lineRule="auto" w:before="106"/>
              <w:ind w:left="181" w:right="0"/>
              <w:jc w:val="left"/>
              <w:rPr>
                <w:rFonts w:ascii="Times New Roman" w:hAnsi="Times New Roman" w:cs="Times New Roman" w:eastAsia="Times New Roman" w:hint="default"/>
                <w:sz w:val="18"/>
                <w:szCs w:val="18"/>
              </w:rPr>
            </w:pPr>
            <w:r>
              <w:rPr>
                <w:rFonts w:ascii="Times New Roman"/>
                <w:sz w:val="18"/>
              </w:rPr>
              <w:t>877.36</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19,738,</w:t>
            </w:r>
          </w:p>
          <w:p>
            <w:pPr>
              <w:pStyle w:val="TableParagraph"/>
              <w:spacing w:line="240" w:lineRule="auto" w:before="106"/>
              <w:ind w:left="155" w:right="0"/>
              <w:jc w:val="left"/>
              <w:rPr>
                <w:rFonts w:ascii="Times New Roman" w:hAnsi="Times New Roman" w:cs="Times New Roman" w:eastAsia="Times New Roman" w:hint="default"/>
                <w:sz w:val="18"/>
                <w:szCs w:val="18"/>
              </w:rPr>
            </w:pPr>
            <w:r>
              <w:rPr>
                <w:rFonts w:ascii="Times New Roman"/>
                <w:sz w:val="18"/>
              </w:rPr>
              <w:t>877.36</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5" w:right="0"/>
              <w:jc w:val="left"/>
              <w:rPr>
                <w:rFonts w:ascii="Times New Roman" w:hAnsi="Times New Roman" w:cs="Times New Roman" w:eastAsia="Times New Roman" w:hint="default"/>
                <w:sz w:val="18"/>
                <w:szCs w:val="18"/>
              </w:rPr>
            </w:pPr>
            <w:r>
              <w:rPr>
                <w:rFonts w:ascii="Times New Roman"/>
                <w:sz w:val="18"/>
              </w:rPr>
              <w:t>19,738,</w:t>
            </w:r>
          </w:p>
          <w:p>
            <w:pPr>
              <w:pStyle w:val="TableParagraph"/>
              <w:spacing w:line="240" w:lineRule="auto" w:before="106"/>
              <w:ind w:left="181" w:right="0"/>
              <w:jc w:val="left"/>
              <w:rPr>
                <w:rFonts w:ascii="Times New Roman" w:hAnsi="Times New Roman" w:cs="Times New Roman" w:eastAsia="Times New Roman" w:hint="default"/>
                <w:sz w:val="18"/>
                <w:szCs w:val="18"/>
              </w:rPr>
            </w:pPr>
            <w:r>
              <w:rPr>
                <w:rFonts w:ascii="Times New Roman"/>
                <w:sz w:val="18"/>
              </w:rPr>
              <w:t>877.36</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57" w:lineRule="auto" w:before="117"/>
        <w:ind w:left="114" w:right="6792" w:firstLine="0"/>
        <w:jc w:val="left"/>
        <w:rPr>
          <w:rFonts w:ascii="宋体" w:hAnsi="宋体" w:cs="宋体" w:eastAsia="宋体" w:hint="default"/>
          <w:sz w:val="18"/>
          <w:szCs w:val="18"/>
        </w:rPr>
      </w:pPr>
      <w:r>
        <w:rPr>
          <w:rFonts w:ascii="宋体" w:hAnsi="宋体" w:cs="宋体" w:eastAsia="宋体" w:hint="default"/>
          <w:sz w:val="18"/>
          <w:szCs w:val="18"/>
        </w:rPr>
        <w:t>□ 适用 √ 不适用 组合中，按账龄分析法计提坏账准备的应收账款：</w:t>
      </w:r>
    </w:p>
    <w:p>
      <w:pPr>
        <w:spacing w:after="0" w:line="357" w:lineRule="auto"/>
        <w:jc w:val="left"/>
        <w:rPr>
          <w:rFonts w:ascii="宋体" w:hAnsi="宋体" w:cs="宋体" w:eastAsia="宋体" w:hint="default"/>
          <w:sz w:val="18"/>
          <w:szCs w:val="18"/>
        </w:rPr>
        <w:sectPr>
          <w:footerReference w:type="default" r:id="rId81"/>
          <w:pgSz w:w="11910" w:h="16840"/>
          <w:pgMar w:footer="1019" w:header="907" w:top="1100" w:bottom="1200" w:left="1020" w:right="0"/>
          <w:pgNumType w:start="218"/>
        </w:sectPr>
      </w:pPr>
    </w:p>
    <w:p>
      <w:pPr>
        <w:spacing w:line="240" w:lineRule="auto" w:before="13"/>
        <w:rPr>
          <w:rFonts w:ascii="宋体" w:hAnsi="宋体" w:cs="宋体" w:eastAsia="宋体" w:hint="default"/>
          <w:sz w:val="22"/>
          <w:szCs w:val="22"/>
        </w:rPr>
      </w:pPr>
    </w:p>
    <w:p>
      <w:pPr>
        <w:spacing w:line="357" w:lineRule="auto" w:before="44"/>
        <w:ind w:left="134" w:right="6432" w:firstLine="0"/>
        <w:jc w:val="left"/>
        <w:rPr>
          <w:rFonts w:ascii="宋体" w:hAnsi="宋体" w:cs="宋体" w:eastAsia="宋体" w:hint="default"/>
          <w:sz w:val="18"/>
          <w:szCs w:val="18"/>
        </w:rPr>
      </w:pPr>
      <w:r>
        <w:rPr>
          <w:rFonts w:ascii="宋体" w:hAnsi="宋体" w:cs="宋体" w:eastAsia="宋体" w:hint="default"/>
          <w:sz w:val="18"/>
          <w:szCs w:val="18"/>
        </w:rPr>
        <w:t>□ 适用 √ 不适用 组合中，采用余额百分比法计提坏账准备的应收账款：</w:t>
      </w:r>
    </w:p>
    <w:p>
      <w:pPr>
        <w:spacing w:line="357" w:lineRule="auto" w:before="29"/>
        <w:ind w:left="134" w:right="6792" w:firstLine="0"/>
        <w:jc w:val="left"/>
        <w:rPr>
          <w:rFonts w:ascii="宋体" w:hAnsi="宋体" w:cs="宋体" w:eastAsia="宋体" w:hint="default"/>
          <w:sz w:val="18"/>
          <w:szCs w:val="18"/>
        </w:rPr>
      </w:pPr>
      <w:r>
        <w:rPr>
          <w:rFonts w:ascii="宋体" w:hAnsi="宋体" w:cs="宋体" w:eastAsia="宋体" w:hint="default"/>
          <w:sz w:val="18"/>
          <w:szCs w:val="18"/>
        </w:rPr>
        <w:t>□ 适用 √ 不适用 组合中，采用其他方法计提坏账准备的应收账款：</w:t>
      </w:r>
    </w:p>
    <w:p>
      <w:pPr>
        <w:spacing w:line="240" w:lineRule="auto" w:before="0"/>
        <w:rPr>
          <w:rFonts w:ascii="宋体" w:hAnsi="宋体" w:cs="宋体" w:eastAsia="宋体" w:hint="default"/>
          <w:sz w:val="20"/>
          <w:szCs w:val="20"/>
        </w:rPr>
      </w:pPr>
    </w:p>
    <w:p>
      <w:pPr>
        <w:pStyle w:val="Heading4"/>
        <w:spacing w:line="240" w:lineRule="auto"/>
        <w:ind w:left="134" w:right="1093"/>
        <w:jc w:val="left"/>
        <w:rPr>
          <w:b w:val="0"/>
          <w:bCs w:val="0"/>
        </w:rPr>
      </w:pPr>
      <w:bookmarkStart w:name="（2）本期计提、收回或转回的坏账准备情况" w:id="511"/>
      <w:bookmarkEnd w:id="51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7" w:footer="1019" w:top="1100" w:bottom="1200" w:left="1000" w:right="0"/>
        </w:sectPr>
      </w:pPr>
    </w:p>
    <w:p>
      <w:pPr>
        <w:spacing w:line="338" w:lineRule="auto" w:before="44"/>
        <w:ind w:left="133" w:right="-16"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3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100" w:bottom="1200" w:left="1000" w:right="0"/>
          <w:cols w:num="2" w:equalWidth="0">
            <w:col w:w="5804" w:space="3025"/>
            <w:col w:w="2081"/>
          </w:cols>
        </w:sectPr>
      </w:pPr>
    </w:p>
    <w:p>
      <w:pPr>
        <w:spacing w:line="240" w:lineRule="auto" w:before="13"/>
        <w:rPr>
          <w:rFonts w:ascii="宋体" w:hAnsi="宋体" w:cs="宋体" w:eastAsia="宋体" w:hint="default"/>
          <w:sz w:val="7"/>
          <w:szCs w:val="7"/>
        </w:rPr>
      </w:pPr>
    </w:p>
    <w:tbl>
      <w:tblPr>
        <w:tblW w:w="0" w:type="auto"/>
        <w:jc w:val="left"/>
        <w:tblInd w:w="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4"/>
        <w:spacing w:line="240" w:lineRule="auto" w:before="35"/>
        <w:ind w:left="134" w:right="1093"/>
        <w:jc w:val="left"/>
        <w:rPr>
          <w:b w:val="0"/>
          <w:bCs w:val="0"/>
        </w:rPr>
      </w:pPr>
      <w:bookmarkStart w:name="（3）本期实际核销的应收账款情况" w:id="512"/>
      <w:bookmarkEnd w:id="512"/>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1"/>
        <w:ind w:left="134" w:right="1093"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2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42" w:right="170" w:hanging="270"/>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bl>
    <w:p>
      <w:pPr>
        <w:spacing w:before="51"/>
        <w:ind w:left="134" w:right="1093"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11"/>
        <w:rPr>
          <w:rFonts w:ascii="宋体" w:hAnsi="宋体" w:cs="宋体" w:eastAsia="宋体" w:hint="default"/>
          <w:sz w:val="26"/>
          <w:szCs w:val="26"/>
        </w:rPr>
      </w:pPr>
    </w:p>
    <w:p>
      <w:pPr>
        <w:pStyle w:val="Heading4"/>
        <w:spacing w:line="240" w:lineRule="auto"/>
        <w:ind w:left="134" w:right="1093"/>
        <w:jc w:val="left"/>
        <w:rPr>
          <w:b w:val="0"/>
          <w:bCs w:val="0"/>
        </w:rPr>
      </w:pPr>
      <w:bookmarkStart w:name="（4）按欠款方归集的期末余额前五名的应收账款情况" w:id="513"/>
      <w:bookmarkEnd w:id="513"/>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0"/>
        <w:rPr>
          <w:rFonts w:ascii="宋体" w:hAnsi="宋体" w:cs="宋体" w:eastAsia="宋体" w:hint="default"/>
          <w:b/>
          <w:bCs/>
          <w:sz w:val="20"/>
          <w:szCs w:val="20"/>
        </w:rPr>
      </w:pPr>
    </w:p>
    <w:p>
      <w:pPr>
        <w:spacing w:before="179"/>
        <w:ind w:left="0" w:right="1334" w:firstLine="0"/>
        <w:jc w:val="right"/>
        <w:rPr>
          <w:rFonts w:ascii="宋体" w:hAnsi="宋体" w:cs="宋体" w:eastAsia="宋体" w:hint="default"/>
          <w:sz w:val="20"/>
          <w:szCs w:val="20"/>
        </w:rPr>
      </w:pPr>
      <w:r>
        <w:rPr/>
        <w:pict>
          <v:shape style="position:absolute;margin-left:55.68pt;margin-top:3.769676pt;width:469.05pt;height:134.550pt;mso-position-horizontal-relative:page;mso-position-vertical-relative:paragraph;z-index:34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06"/>
                    <w:gridCol w:w="2374"/>
                    <w:gridCol w:w="1500"/>
                    <w:gridCol w:w="2386"/>
                  </w:tblGrid>
                  <w:tr>
                    <w:trPr>
                      <w:trHeight w:val="520" w:hRule="exact"/>
                    </w:trPr>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 w:right="0"/>
                          <w:jc w:val="center"/>
                          <w:rPr>
                            <w:rFonts w:ascii="宋体" w:hAnsi="宋体" w:cs="宋体" w:eastAsia="宋体" w:hint="default"/>
                            <w:sz w:val="20"/>
                            <w:szCs w:val="20"/>
                          </w:rPr>
                        </w:pPr>
                        <w:r>
                          <w:rPr>
                            <w:rFonts w:ascii="宋体" w:hAnsi="宋体" w:cs="宋体" w:eastAsia="宋体" w:hint="default"/>
                            <w:sz w:val="20"/>
                            <w:szCs w:val="20"/>
                          </w:rPr>
                          <w:t>单位名称</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tabs>
                            <w:tab w:pos="400" w:val="left" w:leader="none"/>
                          </w:tabs>
                          <w:spacing w:line="240" w:lineRule="auto" w:before="94"/>
                          <w:ind w:right="0"/>
                          <w:jc w:val="center"/>
                          <w:rPr>
                            <w:rFonts w:ascii="宋体" w:hAnsi="宋体" w:cs="宋体" w:eastAsia="宋体" w:hint="default"/>
                            <w:sz w:val="20"/>
                            <w:szCs w:val="20"/>
                          </w:rPr>
                        </w:pPr>
                        <w:r>
                          <w:rPr>
                            <w:rFonts w:ascii="宋体" w:hAnsi="宋体" w:cs="宋体" w:eastAsia="宋体" w:hint="default"/>
                            <w:sz w:val="20"/>
                            <w:szCs w:val="20"/>
                          </w:rPr>
                          <w:t>金</w:t>
                          <w:tab/>
                          <w:t>额</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 w:right="0"/>
                          <w:jc w:val="center"/>
                          <w:rPr>
                            <w:rFonts w:ascii="宋体" w:hAnsi="宋体" w:cs="宋体" w:eastAsia="宋体" w:hint="default"/>
                            <w:sz w:val="20"/>
                            <w:szCs w:val="20"/>
                          </w:rPr>
                        </w:pPr>
                        <w:r>
                          <w:rPr>
                            <w:rFonts w:ascii="宋体" w:hAnsi="宋体" w:cs="宋体" w:eastAsia="宋体" w:hint="default"/>
                            <w:sz w:val="20"/>
                            <w:szCs w:val="20"/>
                          </w:rPr>
                          <w:t>账 龄</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center"/>
                          <w:rPr>
                            <w:rFonts w:ascii="宋体" w:hAnsi="宋体" w:cs="宋体" w:eastAsia="宋体" w:hint="default"/>
                            <w:sz w:val="20"/>
                            <w:szCs w:val="20"/>
                          </w:rPr>
                        </w:pPr>
                        <w:r>
                          <w:rPr>
                            <w:rFonts w:ascii="宋体" w:hAnsi="宋体" w:cs="宋体" w:eastAsia="宋体" w:hint="default"/>
                            <w:spacing w:val="-5"/>
                            <w:sz w:val="20"/>
                            <w:szCs w:val="20"/>
                          </w:rPr>
                          <w:t>占应收账款总额的比例（</w:t>
                        </w:r>
                        <w:r>
                          <w:rPr>
                            <w:rFonts w:ascii="宋体" w:hAnsi="宋体" w:cs="宋体" w:eastAsia="宋体" w:hint="default"/>
                            <w:spacing w:val="-5"/>
                            <w:sz w:val="20"/>
                            <w:szCs w:val="20"/>
                          </w:rPr>
                          <w:t>%</w:t>
                        </w:r>
                      </w:p>
                    </w:tc>
                  </w:tr>
                  <w:tr>
                    <w:trPr>
                      <w:trHeight w:val="432" w:hRule="exact"/>
                    </w:trPr>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20"/>
                            <w:szCs w:val="20"/>
                          </w:rPr>
                        </w:pPr>
                        <w:r>
                          <w:rPr>
                            <w:rFonts w:ascii="宋体" w:hAnsi="宋体" w:cs="宋体" w:eastAsia="宋体" w:hint="default"/>
                            <w:sz w:val="20"/>
                            <w:szCs w:val="20"/>
                          </w:rPr>
                          <w:t>京蓝沐禾节水装备有限公司</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
                          <w:jc w:val="right"/>
                          <w:rPr>
                            <w:rFonts w:ascii="宋体" w:hAnsi="宋体" w:cs="宋体" w:eastAsia="宋体" w:hint="default"/>
                            <w:sz w:val="20"/>
                            <w:szCs w:val="20"/>
                          </w:rPr>
                        </w:pPr>
                        <w:r>
                          <w:rPr>
                            <w:rFonts w:ascii="宋体"/>
                            <w:spacing w:val="-1"/>
                            <w:sz w:val="20"/>
                          </w:rPr>
                          <w:t>11,514,000.00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年以内</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20"/>
                            <w:szCs w:val="20"/>
                          </w:rPr>
                        </w:pPr>
                        <w:r>
                          <w:rPr>
                            <w:rFonts w:ascii="宋体"/>
                            <w:sz w:val="20"/>
                          </w:rPr>
                          <w:t>58.33</w:t>
                        </w:r>
                      </w:p>
                    </w:tc>
                  </w:tr>
                  <w:tr>
                    <w:trPr>
                      <w:trHeight w:val="432" w:hRule="exact"/>
                    </w:trPr>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20"/>
                            <w:szCs w:val="20"/>
                          </w:rPr>
                        </w:pPr>
                        <w:r>
                          <w:rPr>
                            <w:rFonts w:ascii="宋体" w:hAnsi="宋体" w:cs="宋体" w:eastAsia="宋体" w:hint="default"/>
                            <w:sz w:val="20"/>
                            <w:szCs w:val="20"/>
                          </w:rPr>
                          <w:t>京蓝北方园林（天津）有限公司</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
                          <w:jc w:val="right"/>
                          <w:rPr>
                            <w:rFonts w:ascii="宋体" w:hAnsi="宋体" w:cs="宋体" w:eastAsia="宋体" w:hint="default"/>
                            <w:sz w:val="20"/>
                            <w:szCs w:val="20"/>
                          </w:rPr>
                        </w:pPr>
                        <w:r>
                          <w:rPr>
                            <w:rFonts w:ascii="宋体"/>
                            <w:spacing w:val="-1"/>
                            <w:sz w:val="20"/>
                          </w:rPr>
                          <w:t>4,750,000.00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年以内</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20"/>
                            <w:szCs w:val="20"/>
                          </w:rPr>
                        </w:pPr>
                        <w:r>
                          <w:rPr>
                            <w:rFonts w:ascii="宋体"/>
                            <w:sz w:val="20"/>
                          </w:rPr>
                          <w:t>24.06</w:t>
                        </w:r>
                      </w:p>
                    </w:tc>
                  </w:tr>
                  <w:tr>
                    <w:trPr>
                      <w:trHeight w:val="432" w:hRule="exact"/>
                    </w:trPr>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20"/>
                            <w:szCs w:val="20"/>
                          </w:rPr>
                        </w:pPr>
                        <w:r>
                          <w:rPr>
                            <w:rFonts w:ascii="宋体" w:hAnsi="宋体" w:cs="宋体" w:eastAsia="宋体" w:hint="default"/>
                            <w:sz w:val="20"/>
                            <w:szCs w:val="20"/>
                          </w:rPr>
                          <w:t>京蓝能科技术有限公司</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
                          <w:jc w:val="right"/>
                          <w:rPr>
                            <w:rFonts w:ascii="宋体" w:hAnsi="宋体" w:cs="宋体" w:eastAsia="宋体" w:hint="default"/>
                            <w:sz w:val="20"/>
                            <w:szCs w:val="20"/>
                          </w:rPr>
                        </w:pPr>
                        <w:r>
                          <w:rPr>
                            <w:rFonts w:ascii="宋体"/>
                            <w:spacing w:val="-1"/>
                            <w:sz w:val="20"/>
                          </w:rPr>
                          <w:t>3,274,877.36</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年以内</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20"/>
                            <w:szCs w:val="20"/>
                          </w:rPr>
                        </w:pPr>
                        <w:r>
                          <w:rPr>
                            <w:rFonts w:ascii="宋体"/>
                            <w:sz w:val="20"/>
                          </w:rPr>
                          <w:t>16.59</w:t>
                        </w:r>
                      </w:p>
                    </w:tc>
                  </w:tr>
                  <w:tr>
                    <w:trPr>
                      <w:trHeight w:val="432" w:hRule="exact"/>
                    </w:trPr>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20"/>
                            <w:szCs w:val="20"/>
                          </w:rPr>
                        </w:pPr>
                        <w:r>
                          <w:rPr>
                            <w:rFonts w:ascii="宋体" w:hAnsi="宋体" w:cs="宋体" w:eastAsia="宋体" w:hint="default"/>
                            <w:sz w:val="20"/>
                            <w:szCs w:val="20"/>
                          </w:rPr>
                          <w:t>固安京蓝云科技有限公司</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
                          <w:jc w:val="right"/>
                          <w:rPr>
                            <w:rFonts w:ascii="宋体" w:hAnsi="宋体" w:cs="宋体" w:eastAsia="宋体" w:hint="default"/>
                            <w:sz w:val="20"/>
                            <w:szCs w:val="20"/>
                          </w:rPr>
                        </w:pPr>
                        <w:r>
                          <w:rPr>
                            <w:rFonts w:ascii="宋体"/>
                            <w:spacing w:val="-1"/>
                            <w:sz w:val="20"/>
                          </w:rPr>
                          <w:t>200,000.00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年以内</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20"/>
                            <w:szCs w:val="20"/>
                          </w:rPr>
                        </w:pPr>
                        <w:r>
                          <w:rPr>
                            <w:rFonts w:ascii="宋体"/>
                            <w:sz w:val="20"/>
                          </w:rPr>
                          <w:t>1.02</w:t>
                        </w:r>
                      </w:p>
                    </w:tc>
                  </w:tr>
                  <w:tr>
                    <w:trPr>
                      <w:trHeight w:val="433" w:hRule="exact"/>
                    </w:trPr>
                    <w:tc>
                      <w:tcPr>
                        <w:tcW w:w="3106" w:type="dxa"/>
                        <w:tcBorders>
                          <w:top w:val="single" w:sz="4" w:space="0" w:color="000000"/>
                          <w:left w:val="single" w:sz="4" w:space="0" w:color="000000"/>
                          <w:bottom w:val="single" w:sz="4" w:space="0" w:color="000000"/>
                          <w:right w:val="single" w:sz="4" w:space="0" w:color="000000"/>
                        </w:tcBorders>
                      </w:tcPr>
                      <w:p>
                        <w:pPr>
                          <w:pStyle w:val="TableParagraph"/>
                          <w:tabs>
                            <w:tab w:pos="402" w:val="left" w:leader="none"/>
                          </w:tabs>
                          <w:spacing w:line="240" w:lineRule="auto" w:before="51"/>
                          <w:ind w:left="1" w:right="0"/>
                          <w:jc w:val="center"/>
                          <w:rPr>
                            <w:rFonts w:ascii="宋体" w:hAnsi="宋体" w:cs="宋体" w:eastAsia="宋体" w:hint="default"/>
                            <w:sz w:val="20"/>
                            <w:szCs w:val="20"/>
                          </w:rPr>
                        </w:pPr>
                        <w:r>
                          <w:rPr>
                            <w:rFonts w:ascii="宋体" w:hAnsi="宋体" w:cs="宋体" w:eastAsia="宋体" w:hint="default"/>
                            <w:sz w:val="20"/>
                            <w:szCs w:val="20"/>
                          </w:rPr>
                          <w:t>合</w:t>
                          <w:tab/>
                          <w:t>计</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
                          <w:jc w:val="right"/>
                          <w:rPr>
                            <w:rFonts w:ascii="宋体" w:hAnsi="宋体" w:cs="宋体" w:eastAsia="宋体" w:hint="default"/>
                            <w:sz w:val="20"/>
                            <w:szCs w:val="20"/>
                          </w:rPr>
                        </w:pPr>
                        <w:r>
                          <w:rPr>
                            <w:rFonts w:ascii="宋体"/>
                            <w:spacing w:val="-1"/>
                            <w:sz w:val="20"/>
                          </w:rPr>
                          <w:t>19,738,877.36</w:t>
                        </w:r>
                      </w:p>
                    </w:tc>
                    <w:tc>
                      <w:tcPr>
                        <w:tcW w:w="1500" w:type="dxa"/>
                        <w:tcBorders>
                          <w:top w:val="single" w:sz="4" w:space="0" w:color="000000"/>
                          <w:left w:val="single" w:sz="4" w:space="0" w:color="000000"/>
                          <w:bottom w:val="single" w:sz="4" w:space="0" w:color="000000"/>
                          <w:right w:val="single" w:sz="4" w:space="0" w:color="000000"/>
                        </w:tcBorders>
                      </w:tcPr>
                      <w:p>
                        <w:pP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20"/>
                            <w:szCs w:val="20"/>
                          </w:rPr>
                        </w:pPr>
                        <w:r>
                          <w:rPr>
                            <w:rFonts w:ascii="宋体"/>
                            <w:sz w:val="20"/>
                          </w:rPr>
                          <w:t>100.00</w:t>
                        </w:r>
                      </w:p>
                    </w:tc>
                  </w:tr>
                </w:tbl>
                <w:p>
                  <w:pPr/>
                </w:p>
              </w:txbxContent>
            </v:textbox>
            <w10:wrap type="none"/>
          </v:shape>
        </w:pict>
      </w:r>
      <w:r>
        <w:rPr>
          <w:rFonts w:ascii="宋体" w:hAnsi="宋体" w:cs="宋体" w:eastAsia="宋体" w:hint="default"/>
          <w:w w:val="100"/>
          <w:sz w:val="20"/>
          <w:szCs w:val="2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pStyle w:val="Heading4"/>
        <w:spacing w:line="240" w:lineRule="auto" w:before="35"/>
        <w:ind w:left="134" w:right="1093"/>
        <w:jc w:val="left"/>
        <w:rPr>
          <w:b w:val="0"/>
          <w:bCs w:val="0"/>
        </w:rPr>
      </w:pPr>
      <w:bookmarkStart w:name="2、其他应收款" w:id="514"/>
      <w:bookmarkEnd w:id="514"/>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34" w:right="1093"/>
        <w:jc w:val="left"/>
        <w:rPr>
          <w:b w:val="0"/>
          <w:bCs w:val="0"/>
        </w:rPr>
      </w:pPr>
      <w:bookmarkStart w:name="（1）其他应收款分类披露" w:id="515"/>
      <w:bookmarkEnd w:id="515"/>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1635"/>
        <w:gridCol w:w="1525"/>
        <w:gridCol w:w="1524"/>
        <w:gridCol w:w="790"/>
        <w:gridCol w:w="1416"/>
        <w:gridCol w:w="1745"/>
        <w:gridCol w:w="932"/>
      </w:tblGrid>
      <w:tr>
        <w:trPr>
          <w:trHeight w:val="401"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1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8" w:right="0"/>
              <w:jc w:val="left"/>
              <w:rPr>
                <w:rFonts w:ascii="宋体" w:hAnsi="宋体" w:cs="宋体" w:eastAsia="宋体" w:hint="default"/>
                <w:sz w:val="18"/>
                <w:szCs w:val="18"/>
              </w:rPr>
            </w:pPr>
            <w:r>
              <w:rPr>
                <w:rFonts w:ascii="宋体" w:hAnsi="宋体" w:cs="宋体" w:eastAsia="宋体" w:hint="default"/>
                <w:sz w:val="18"/>
                <w:szCs w:val="18"/>
              </w:rPr>
              <w:t>账面价</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90" w:right="0"/>
              <w:jc w:val="left"/>
              <w:rPr>
                <w:rFonts w:ascii="宋体" w:hAnsi="宋体" w:cs="宋体" w:eastAsia="宋体" w:hint="default"/>
                <w:sz w:val="18"/>
                <w:szCs w:val="18"/>
              </w:rPr>
            </w:pPr>
            <w:r>
              <w:rPr>
                <w:rFonts w:ascii="宋体" w:hAnsi="宋体" w:cs="宋体" w:eastAsia="宋体" w:hint="default"/>
                <w:sz w:val="18"/>
                <w:szCs w:val="18"/>
              </w:rPr>
              <w:t>账面价</w:t>
            </w:r>
          </w:p>
        </w:tc>
      </w:tr>
    </w:tbl>
    <w:p>
      <w:pPr>
        <w:spacing w:after="0" w:line="240" w:lineRule="auto"/>
        <w:jc w:val="left"/>
        <w:rPr>
          <w:rFonts w:ascii="宋体" w:hAnsi="宋体" w:cs="宋体" w:eastAsia="宋体" w:hint="default"/>
          <w:sz w:val="18"/>
          <w:szCs w:val="18"/>
        </w:rPr>
        <w:sectPr>
          <w:type w:val="continuous"/>
          <w:pgSz w:w="11910" w:h="16840"/>
          <w:pgMar w:top="1100" w:bottom="1200" w:left="100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71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值</w:t>
            </w: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70" w:right="19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值</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单项金额重大并 单独计提坏账准 备的其他应收款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2,369,3</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12,102.</w:t>
            </w:r>
          </w:p>
          <w:p>
            <w:pPr>
              <w:pStyle w:val="TableParagraph"/>
              <w:spacing w:line="240" w:lineRule="auto" w:before="106"/>
              <w:ind w:left="470" w:right="0"/>
              <w:jc w:val="left"/>
              <w:rPr>
                <w:rFonts w:ascii="Times New Roman" w:hAnsi="Times New Roman" w:cs="Times New Roman" w:eastAsia="Times New Roman" w:hint="default"/>
                <w:sz w:val="18"/>
                <w:szCs w:val="18"/>
              </w:rPr>
            </w:pPr>
            <w:r>
              <w:rPr>
                <w:rFonts w:ascii="Times New Roman"/>
                <w:sz w:val="18"/>
              </w:rPr>
              <w:t>21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537,34</w:t>
            </w:r>
          </w:p>
          <w:p>
            <w:pPr>
              <w:pStyle w:val="TableParagraph"/>
              <w:spacing w:line="240" w:lineRule="auto" w:before="106"/>
              <w:ind w:left="229" w:right="0"/>
              <w:jc w:val="center"/>
              <w:rPr>
                <w:rFonts w:ascii="Times New Roman" w:hAnsi="Times New Roman" w:cs="Times New Roman" w:eastAsia="Times New Roman" w:hint="default"/>
                <w:sz w:val="18"/>
                <w:szCs w:val="18"/>
              </w:rPr>
            </w:pPr>
            <w:r>
              <w:rPr>
                <w:rFonts w:ascii="Times New Roman"/>
                <w:sz w:val="18"/>
              </w:rPr>
              <w:t>5.42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5" w:right="0"/>
              <w:jc w:val="left"/>
              <w:rPr>
                <w:rFonts w:ascii="Times New Roman" w:hAnsi="Times New Roman" w:cs="Times New Roman" w:eastAsia="Times New Roman" w:hint="default"/>
                <w:sz w:val="18"/>
                <w:szCs w:val="18"/>
              </w:rPr>
            </w:pPr>
            <w:r>
              <w:rPr>
                <w:rFonts w:ascii="Times New Roman"/>
                <w:sz w:val="18"/>
              </w:rPr>
              <w:t>2,368,7</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74,756.</w:t>
            </w:r>
          </w:p>
          <w:p>
            <w:pPr>
              <w:pStyle w:val="TableParagraph"/>
              <w:spacing w:line="240" w:lineRule="auto" w:before="106"/>
              <w:ind w:left="495" w:right="0"/>
              <w:jc w:val="left"/>
              <w:rPr>
                <w:rFonts w:ascii="Times New Roman" w:hAnsi="Times New Roman" w:cs="Times New Roman" w:eastAsia="Times New Roman" w:hint="default"/>
                <w:sz w:val="18"/>
                <w:szCs w:val="18"/>
              </w:rPr>
            </w:pPr>
            <w:r>
              <w:rPr>
                <w:rFonts w:ascii="Times New Roman"/>
                <w:sz w:val="18"/>
              </w:rPr>
              <w:t>79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445,3</w:t>
            </w:r>
          </w:p>
          <w:p>
            <w:pPr>
              <w:pStyle w:val="TableParagraph"/>
              <w:spacing w:line="240" w:lineRule="auto" w:before="105"/>
              <w:ind w:left="142" w:right="0"/>
              <w:jc w:val="left"/>
              <w:rPr>
                <w:rFonts w:ascii="Times New Roman" w:hAnsi="Times New Roman" w:cs="Times New Roman" w:eastAsia="Times New Roman" w:hint="default"/>
                <w:sz w:val="18"/>
                <w:szCs w:val="18"/>
              </w:rPr>
            </w:pPr>
            <w:r>
              <w:rPr>
                <w:rFonts w:ascii="Times New Roman"/>
                <w:sz w:val="18"/>
              </w:rPr>
              <w:t>70,11</w:t>
            </w:r>
          </w:p>
          <w:p>
            <w:pPr>
              <w:pStyle w:val="TableParagraph"/>
              <w:spacing w:line="240" w:lineRule="auto" w:before="106"/>
              <w:ind w:left="226" w:right="0"/>
              <w:jc w:val="left"/>
              <w:rPr>
                <w:rFonts w:ascii="Times New Roman" w:hAnsi="Times New Roman" w:cs="Times New Roman" w:eastAsia="Times New Roman" w:hint="default"/>
                <w:sz w:val="18"/>
                <w:szCs w:val="18"/>
              </w:rPr>
            </w:pPr>
            <w:r>
              <w:rPr>
                <w:rFonts w:ascii="Times New Roman"/>
                <w:sz w:val="18"/>
              </w:rPr>
              <w:t>7.87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290,453</w:t>
            </w:r>
          </w:p>
          <w:p>
            <w:pPr>
              <w:pStyle w:val="TableParagraph"/>
              <w:spacing w:line="240" w:lineRule="auto" w:before="106"/>
              <w:ind w:left="476" w:right="0"/>
              <w:jc w:val="left"/>
              <w:rPr>
                <w:rFonts w:ascii="Times New Roman" w:hAnsi="Times New Roman" w:cs="Times New Roman" w:eastAsia="Times New Roman" w:hint="default"/>
                <w:sz w:val="18"/>
                <w:szCs w:val="18"/>
              </w:rPr>
            </w:pPr>
            <w:r>
              <w:rPr>
                <w:rFonts w:ascii="Times New Roman"/>
                <w:sz w:val="18"/>
              </w:rPr>
              <w:t>.15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445,079,</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664.72</w:t>
            </w:r>
          </w:p>
        </w:tc>
      </w:tr>
      <w:tr>
        <w:trPr>
          <w:trHeight w:val="1338"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单项金额不重大 但单独计提坏账 准备的其他应收 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2,369,3</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12,102.</w:t>
            </w:r>
          </w:p>
          <w:p>
            <w:pPr>
              <w:pStyle w:val="TableParagraph"/>
              <w:spacing w:line="240" w:lineRule="auto" w:before="106"/>
              <w:ind w:left="470" w:right="0"/>
              <w:jc w:val="left"/>
              <w:rPr>
                <w:rFonts w:ascii="Times New Roman" w:hAnsi="Times New Roman" w:cs="Times New Roman" w:eastAsia="Times New Roman" w:hint="default"/>
                <w:sz w:val="18"/>
                <w:szCs w:val="18"/>
              </w:rPr>
            </w:pPr>
            <w:r>
              <w:rPr>
                <w:rFonts w:ascii="Times New Roman"/>
                <w:sz w:val="18"/>
              </w:rPr>
              <w:t>21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537,34</w:t>
            </w:r>
          </w:p>
          <w:p>
            <w:pPr>
              <w:pStyle w:val="TableParagraph"/>
              <w:spacing w:line="240" w:lineRule="auto" w:before="106"/>
              <w:ind w:left="229" w:right="0"/>
              <w:jc w:val="center"/>
              <w:rPr>
                <w:rFonts w:ascii="Times New Roman" w:hAnsi="Times New Roman" w:cs="Times New Roman" w:eastAsia="Times New Roman" w:hint="default"/>
                <w:sz w:val="18"/>
                <w:szCs w:val="18"/>
              </w:rPr>
            </w:pPr>
            <w:r>
              <w:rPr>
                <w:rFonts w:ascii="Times New Roman"/>
                <w:sz w:val="18"/>
              </w:rPr>
              <w:t>5.42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5" w:right="0"/>
              <w:jc w:val="left"/>
              <w:rPr>
                <w:rFonts w:ascii="Times New Roman" w:hAnsi="Times New Roman" w:cs="Times New Roman" w:eastAsia="Times New Roman" w:hint="default"/>
                <w:sz w:val="18"/>
                <w:szCs w:val="18"/>
              </w:rPr>
            </w:pPr>
            <w:r>
              <w:rPr>
                <w:rFonts w:ascii="Times New Roman"/>
                <w:sz w:val="18"/>
              </w:rPr>
              <w:t>2,368,7</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74,756.</w:t>
            </w:r>
          </w:p>
          <w:p>
            <w:pPr>
              <w:pStyle w:val="TableParagraph"/>
              <w:spacing w:line="240" w:lineRule="auto" w:before="106"/>
              <w:ind w:left="495" w:right="0"/>
              <w:jc w:val="left"/>
              <w:rPr>
                <w:rFonts w:ascii="Times New Roman" w:hAnsi="Times New Roman" w:cs="Times New Roman" w:eastAsia="Times New Roman" w:hint="default"/>
                <w:sz w:val="18"/>
                <w:szCs w:val="18"/>
              </w:rPr>
            </w:pPr>
            <w:r>
              <w:rPr>
                <w:rFonts w:ascii="Times New Roman"/>
                <w:sz w:val="18"/>
              </w:rPr>
              <w:t>79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445,3</w:t>
            </w:r>
          </w:p>
          <w:p>
            <w:pPr>
              <w:pStyle w:val="TableParagraph"/>
              <w:spacing w:line="240" w:lineRule="auto" w:before="105"/>
              <w:ind w:left="142" w:right="0"/>
              <w:jc w:val="left"/>
              <w:rPr>
                <w:rFonts w:ascii="Times New Roman" w:hAnsi="Times New Roman" w:cs="Times New Roman" w:eastAsia="Times New Roman" w:hint="default"/>
                <w:sz w:val="18"/>
                <w:szCs w:val="18"/>
              </w:rPr>
            </w:pPr>
            <w:r>
              <w:rPr>
                <w:rFonts w:ascii="Times New Roman"/>
                <w:sz w:val="18"/>
              </w:rPr>
              <w:t>70,11</w:t>
            </w:r>
          </w:p>
          <w:p>
            <w:pPr>
              <w:pStyle w:val="TableParagraph"/>
              <w:spacing w:line="240" w:lineRule="auto" w:before="106"/>
              <w:ind w:left="226" w:right="0"/>
              <w:jc w:val="left"/>
              <w:rPr>
                <w:rFonts w:ascii="Times New Roman" w:hAnsi="Times New Roman" w:cs="Times New Roman" w:eastAsia="Times New Roman" w:hint="default"/>
                <w:sz w:val="18"/>
                <w:szCs w:val="18"/>
              </w:rPr>
            </w:pPr>
            <w:r>
              <w:rPr>
                <w:rFonts w:ascii="Times New Roman"/>
                <w:sz w:val="18"/>
              </w:rPr>
              <w:t>7.87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290,453</w:t>
            </w:r>
          </w:p>
          <w:p>
            <w:pPr>
              <w:pStyle w:val="TableParagraph"/>
              <w:spacing w:line="240" w:lineRule="auto" w:before="106"/>
              <w:ind w:left="476" w:right="0"/>
              <w:jc w:val="left"/>
              <w:rPr>
                <w:rFonts w:ascii="Times New Roman" w:hAnsi="Times New Roman" w:cs="Times New Roman" w:eastAsia="Times New Roman" w:hint="default"/>
                <w:sz w:val="18"/>
                <w:szCs w:val="18"/>
              </w:rPr>
            </w:pPr>
            <w:r>
              <w:rPr>
                <w:rFonts w:ascii="Times New Roman"/>
                <w:sz w:val="18"/>
              </w:rPr>
              <w:t>.15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445,079,</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664.72</w:t>
            </w:r>
          </w:p>
        </w:tc>
      </w:tr>
    </w:tbl>
    <w:p>
      <w:pPr>
        <w:spacing w:line="240" w:lineRule="auto" w:before="6"/>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907" w:footer="1019" w:top="1100" w:bottom="1200" w:left="1020" w:right="0"/>
        </w:sectPr>
      </w:pPr>
    </w:p>
    <w:p>
      <w:pPr>
        <w:spacing w:before="44"/>
        <w:ind w:left="11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60" w:lineRule="auto" w:before="116"/>
        <w:ind w:left="114" w:right="160" w:firstLine="0"/>
        <w:jc w:val="left"/>
        <w:rPr>
          <w:rFonts w:ascii="宋体" w:hAnsi="宋体" w:cs="宋体" w:eastAsia="宋体" w:hint="default"/>
          <w:sz w:val="18"/>
          <w:szCs w:val="18"/>
        </w:rPr>
      </w:pPr>
      <w:r>
        <w:rPr>
          <w:rFonts w:ascii="宋体" w:hAnsi="宋体" w:cs="宋体" w:eastAsia="宋体" w:hint="default"/>
          <w:sz w:val="18"/>
          <w:szCs w:val="18"/>
        </w:rPr>
        <w:t>□ 适用 √ 不适用 组合中，按账龄分析法计提坏账准备的其他应收款：</w:t>
      </w:r>
    </w:p>
    <w:p>
      <w:pPr>
        <w:spacing w:before="26"/>
        <w:ind w:left="114" w:right="-2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100" w:bottom="1200" w:left="1020" w:right="0"/>
          <w:cols w:num="2" w:equalWidth="0">
            <w:col w:w="4435" w:space="4395"/>
            <w:col w:w="2060"/>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4"/>
        <w:gridCol w:w="2295"/>
        <w:gridCol w:w="2391"/>
        <w:gridCol w:w="2389"/>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191,654.83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9,582.75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191,654.83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9,582.75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1,016,610.00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101,661.00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4,860.00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1,458.00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849,287.33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424,643.67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2,062,412.16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537,345.42</w:t>
            </w: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51"/>
        <w:ind w:left="114" w:right="625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57" w:lineRule="auto" w:before="26"/>
        <w:ind w:left="114" w:right="6612" w:firstLine="0"/>
        <w:jc w:val="left"/>
        <w:rPr>
          <w:rFonts w:ascii="宋体" w:hAnsi="宋体" w:cs="宋体" w:eastAsia="宋体" w:hint="default"/>
          <w:sz w:val="18"/>
          <w:szCs w:val="18"/>
        </w:rPr>
      </w:pPr>
      <w:r>
        <w:rPr>
          <w:rFonts w:ascii="宋体" w:hAnsi="宋体" w:cs="宋体" w:eastAsia="宋体" w:hint="default"/>
          <w:sz w:val="18"/>
          <w:szCs w:val="18"/>
        </w:rPr>
        <w:t>□ 适用 √ 不适用 组合中，采用其他方法计提坏账准备的其他应收款：</w:t>
      </w:r>
    </w:p>
    <w:p>
      <w:pPr>
        <w:spacing w:before="29"/>
        <w:ind w:left="114" w:right="10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pStyle w:val="Heading4"/>
        <w:spacing w:line="240" w:lineRule="auto"/>
        <w:ind w:right="1027"/>
        <w:jc w:val="left"/>
        <w:rPr>
          <w:b w:val="0"/>
          <w:bCs w:val="0"/>
        </w:rPr>
      </w:pPr>
      <w:bookmarkStart w:name="（2）本期计提、收回或转回的坏账准备情况" w:id="516"/>
      <w:bookmarkEnd w:id="516"/>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spacing w:before="0"/>
        <w:ind w:left="114" w:right="1027"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246,892.27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元；本期收回或转回坏账准备金额元。</w:t>
      </w:r>
    </w:p>
    <w:p>
      <w:pPr>
        <w:spacing w:after="0"/>
        <w:jc w:val="left"/>
        <w:rPr>
          <w:rFonts w:ascii="宋体" w:hAnsi="宋体" w:cs="宋体" w:eastAsia="宋体" w:hint="default"/>
          <w:sz w:val="18"/>
          <w:szCs w:val="18"/>
        </w:rPr>
        <w:sectPr>
          <w:type w:val="continuous"/>
          <w:pgSz w:w="11910" w:h="16840"/>
          <w:pgMar w:top="1100" w:bottom="1200" w:left="1020" w:right="0"/>
        </w:sectPr>
      </w:pPr>
    </w:p>
    <w:p>
      <w:pPr>
        <w:spacing w:line="240" w:lineRule="auto" w:before="13"/>
        <w:rPr>
          <w:rFonts w:ascii="宋体" w:hAnsi="宋体" w:cs="宋体" w:eastAsia="宋体" w:hint="default"/>
          <w:sz w:val="22"/>
          <w:szCs w:val="22"/>
        </w:rPr>
      </w:pPr>
    </w:p>
    <w:p>
      <w:pPr>
        <w:spacing w:before="44"/>
        <w:ind w:left="114" w:right="1027" w:firstLine="0"/>
        <w:jc w:val="left"/>
        <w:rPr>
          <w:rFonts w:ascii="宋体" w:hAnsi="宋体" w:cs="宋体" w:eastAsia="宋体" w:hint="default"/>
          <w:sz w:val="18"/>
          <w:szCs w:val="18"/>
        </w:rPr>
      </w:pPr>
      <w:r>
        <w:rPr>
          <w:rFonts w:ascii="宋体" w:hAnsi="宋体" w:cs="宋体" w:eastAsia="宋体" w:hint="default"/>
          <w:sz w:val="18"/>
          <w:szCs w:val="18"/>
        </w:rPr>
        <w:t>其中本期坏账准备转回或收回金额重要的：</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4"/>
        <w:spacing w:line="240" w:lineRule="auto" w:before="35"/>
        <w:ind w:right="1027"/>
        <w:jc w:val="left"/>
        <w:rPr>
          <w:b w:val="0"/>
          <w:bCs w:val="0"/>
        </w:rPr>
      </w:pPr>
      <w:bookmarkStart w:name="（3）本期实际核销的其他应收款情况" w:id="517"/>
      <w:bookmarkEnd w:id="517"/>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2"/>
        <w:ind w:left="114" w:right="1027"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42" w:right="170" w:hanging="270"/>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11"/>
        <w:rPr>
          <w:rFonts w:ascii="宋体" w:hAnsi="宋体" w:cs="宋体" w:eastAsia="宋体" w:hint="default"/>
          <w:sz w:val="26"/>
          <w:szCs w:val="26"/>
        </w:rPr>
      </w:pPr>
    </w:p>
    <w:p>
      <w:pPr>
        <w:pStyle w:val="Heading4"/>
        <w:spacing w:line="240" w:lineRule="auto"/>
        <w:ind w:right="1027"/>
        <w:jc w:val="left"/>
        <w:rPr>
          <w:b w:val="0"/>
          <w:bCs w:val="0"/>
        </w:rPr>
      </w:pPr>
      <w:bookmarkStart w:name="（4）其他应收款按款项性质分类情况" w:id="518"/>
      <w:bookmarkEnd w:id="518"/>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2,367,249,690.05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443,815,277.20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项目备用金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1,028,275.22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586,350.00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894,237.33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875,947.33</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139,899.61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92,543.34</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2,369,312,102.21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445,370,117.87</w:t>
            </w:r>
          </w:p>
        </w:tc>
      </w:tr>
    </w:tbl>
    <w:p>
      <w:pPr>
        <w:spacing w:line="240" w:lineRule="auto" w:before="2"/>
        <w:rPr>
          <w:rFonts w:ascii="宋体" w:hAnsi="宋体" w:cs="宋体" w:eastAsia="宋体" w:hint="default"/>
          <w:sz w:val="19"/>
          <w:szCs w:val="19"/>
        </w:rPr>
      </w:pPr>
    </w:p>
    <w:p>
      <w:pPr>
        <w:pStyle w:val="Heading4"/>
        <w:spacing w:line="240" w:lineRule="auto" w:before="35"/>
        <w:ind w:right="1027"/>
        <w:jc w:val="left"/>
        <w:rPr>
          <w:b w:val="0"/>
          <w:bCs w:val="0"/>
        </w:rPr>
      </w:pPr>
      <w:bookmarkStart w:name="（5）按欠款方归集的期末余额前五名的其他应收款情况" w:id="519"/>
      <w:bookmarkEnd w:id="519"/>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1026"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0"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1" w:right="171"/>
              <w:jc w:val="center"/>
              <w:rPr>
                <w:rFonts w:ascii="宋体" w:hAnsi="宋体" w:cs="宋体" w:eastAsia="宋体" w:hint="default"/>
                <w:sz w:val="18"/>
                <w:szCs w:val="18"/>
              </w:rPr>
            </w:pPr>
            <w:r>
              <w:rPr>
                <w:rFonts w:ascii="宋体" w:hAnsi="宋体" w:cs="宋体" w:eastAsia="宋体" w:hint="default"/>
                <w:sz w:val="18"/>
                <w:szCs w:val="18"/>
              </w:rPr>
              <w:t>占其他应收款期 末余额合计数的 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12" w:right="170" w:hanging="540"/>
              <w:jc w:val="left"/>
              <w:rPr>
                <w:rFonts w:ascii="宋体" w:hAnsi="宋体" w:cs="宋体" w:eastAsia="宋体" w:hint="default"/>
                <w:sz w:val="18"/>
                <w:szCs w:val="18"/>
              </w:rPr>
            </w:pPr>
            <w:r>
              <w:rPr>
                <w:rFonts w:ascii="宋体" w:hAnsi="宋体" w:cs="宋体" w:eastAsia="宋体" w:hint="default"/>
                <w:sz w:val="18"/>
                <w:szCs w:val="18"/>
              </w:rPr>
              <w:t>坏账准备期末余 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9"/>
              <w:jc w:val="left"/>
              <w:rPr>
                <w:rFonts w:ascii="宋体" w:hAnsi="宋体" w:cs="宋体" w:eastAsia="宋体" w:hint="default"/>
                <w:sz w:val="18"/>
                <w:szCs w:val="18"/>
              </w:rPr>
            </w:pPr>
            <w:r>
              <w:rPr>
                <w:rFonts w:ascii="宋体" w:hAnsi="宋体" w:cs="宋体" w:eastAsia="宋体" w:hint="default"/>
                <w:sz w:val="18"/>
                <w:szCs w:val="18"/>
              </w:rPr>
              <w:t>浙江京蓝得韬投资 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内部往来款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1,000,157,000.00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42.21%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9"/>
              <w:jc w:val="left"/>
              <w:rPr>
                <w:rFonts w:ascii="宋体" w:hAnsi="宋体" w:cs="宋体" w:eastAsia="宋体" w:hint="default"/>
                <w:sz w:val="18"/>
                <w:szCs w:val="18"/>
              </w:rPr>
            </w:pPr>
            <w:r>
              <w:rPr>
                <w:rFonts w:ascii="宋体" w:hAnsi="宋体" w:cs="宋体" w:eastAsia="宋体" w:hint="default"/>
                <w:sz w:val="18"/>
                <w:szCs w:val="18"/>
              </w:rPr>
              <w:t>京蓝沐禾节水装备 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内部往来款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679,969,555.61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28.70%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29"/>
              <w:jc w:val="left"/>
              <w:rPr>
                <w:rFonts w:ascii="宋体" w:hAnsi="宋体" w:cs="宋体" w:eastAsia="宋体" w:hint="default"/>
                <w:sz w:val="18"/>
                <w:szCs w:val="18"/>
              </w:rPr>
            </w:pPr>
            <w:r>
              <w:rPr>
                <w:rFonts w:ascii="宋体" w:hAnsi="宋体" w:cs="宋体" w:eastAsia="宋体" w:hint="default"/>
                <w:sz w:val="18"/>
                <w:szCs w:val="18"/>
              </w:rPr>
              <w:t>京蓝北方园林（天 津）有限公司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内部往来款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273,428,118.06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11.54%</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9"/>
              <w:jc w:val="left"/>
              <w:rPr>
                <w:rFonts w:ascii="宋体" w:hAnsi="宋体" w:cs="宋体" w:eastAsia="宋体" w:hint="default"/>
                <w:sz w:val="18"/>
                <w:szCs w:val="18"/>
              </w:rPr>
            </w:pPr>
            <w:r>
              <w:rPr>
                <w:rFonts w:ascii="宋体" w:hAnsi="宋体" w:cs="宋体" w:eastAsia="宋体" w:hint="default"/>
                <w:sz w:val="18"/>
                <w:szCs w:val="18"/>
              </w:rPr>
              <w:t>京蓝生态科技有限 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内部往来款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147,287,893.22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6.22%</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7"/>
              <w:jc w:val="center"/>
              <w:rPr>
                <w:rFonts w:ascii="宋体" w:hAnsi="宋体" w:cs="宋体" w:eastAsia="宋体" w:hint="default"/>
                <w:sz w:val="18"/>
                <w:szCs w:val="18"/>
              </w:rPr>
            </w:pPr>
            <w:r>
              <w:rPr>
                <w:rFonts w:ascii="宋体" w:hAnsi="宋体" w:cs="宋体" w:eastAsia="宋体" w:hint="default"/>
                <w:sz w:val="18"/>
                <w:szCs w:val="18"/>
              </w:rPr>
              <w:t>京蓝固安云科技有</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内部往来款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105,978,276.70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4.47%</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36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552"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8" w:right="0"/>
              <w:jc w:val="left"/>
              <w:rPr>
                <w:rFonts w:ascii="Times New Roman" w:hAnsi="Times New Roman" w:cs="Times New Roman" w:eastAsia="Times New Roman" w:hint="default"/>
                <w:sz w:val="18"/>
                <w:szCs w:val="18"/>
              </w:rPr>
            </w:pPr>
            <w:r>
              <w:rPr>
                <w:rFonts w:ascii="Times New Roman"/>
                <w:sz w:val="18"/>
              </w:rPr>
              <w:t>2,206,820,843.59</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7" w:right="0"/>
              <w:jc w:val="left"/>
              <w:rPr>
                <w:rFonts w:ascii="Times New Roman" w:hAnsi="Times New Roman" w:cs="Times New Roman" w:eastAsia="Times New Roman" w:hint="default"/>
                <w:sz w:val="18"/>
                <w:szCs w:val="18"/>
              </w:rPr>
            </w:pPr>
            <w:r>
              <w:rPr>
                <w:rFonts w:ascii="Times New Roman"/>
                <w:sz w:val="18"/>
              </w:rPr>
              <w:t>93.14%</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1027"/>
        <w:jc w:val="left"/>
        <w:rPr>
          <w:b w:val="0"/>
          <w:bCs w:val="0"/>
        </w:rPr>
      </w:pPr>
      <w:bookmarkStart w:name="（6）涉及政府补助的应收款项" w:id="520"/>
      <w:bookmarkEnd w:id="520"/>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026"/>
        <w:gridCol w:w="1866"/>
        <w:gridCol w:w="1866"/>
        <w:gridCol w:w="1868"/>
        <w:gridCol w:w="1944"/>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7" w:right="101" w:hanging="594"/>
              <w:jc w:val="left"/>
              <w:rPr>
                <w:rFonts w:ascii="宋体" w:hAnsi="宋体" w:cs="宋体" w:eastAsia="宋体" w:hint="default"/>
                <w:sz w:val="18"/>
                <w:szCs w:val="18"/>
              </w:rPr>
            </w:pPr>
            <w:r>
              <w:rPr>
                <w:rFonts w:ascii="宋体" w:hAnsi="宋体" w:cs="宋体" w:eastAsia="宋体" w:hint="default"/>
                <w:spacing w:val="-8"/>
                <w:sz w:val="18"/>
                <w:szCs w:val="18"/>
              </w:rPr>
              <w:t>预计收取的时间、金额</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及依据</w:t>
            </w:r>
          </w:p>
        </w:tc>
      </w:tr>
    </w:tbl>
    <w:p>
      <w:pPr>
        <w:spacing w:line="240" w:lineRule="auto" w:before="3"/>
        <w:rPr>
          <w:rFonts w:ascii="宋体" w:hAnsi="宋体" w:cs="宋体" w:eastAsia="宋体" w:hint="default"/>
          <w:sz w:val="19"/>
          <w:szCs w:val="19"/>
        </w:rPr>
      </w:pPr>
    </w:p>
    <w:p>
      <w:pPr>
        <w:pStyle w:val="Heading4"/>
        <w:spacing w:line="240" w:lineRule="auto" w:before="35"/>
        <w:ind w:right="1027"/>
        <w:jc w:val="left"/>
        <w:rPr>
          <w:b w:val="0"/>
          <w:bCs w:val="0"/>
        </w:rPr>
      </w:pPr>
      <w:bookmarkStart w:name="（7）因金融资产转移而终止确认的其他应收款" w:id="521"/>
      <w:bookmarkEnd w:id="521"/>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27"/>
        <w:jc w:val="left"/>
        <w:rPr>
          <w:b w:val="0"/>
          <w:bCs w:val="0"/>
        </w:rPr>
      </w:pPr>
      <w:bookmarkStart w:name="（8）转移其他应收款且继续涉入形成的资产、负债金额" w:id="522"/>
      <w:bookmarkEnd w:id="522"/>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spacing w:before="0"/>
        <w:ind w:left="113" w:right="10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left="113" w:right="1027"/>
        <w:jc w:val="left"/>
        <w:rPr>
          <w:b w:val="0"/>
          <w:bCs w:val="0"/>
        </w:rPr>
      </w:pPr>
      <w:bookmarkStart w:name="3、长期股权投资" w:id="523"/>
      <w:bookmarkEnd w:id="523"/>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1,025,492,502.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1,025,492,502.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1,802,599,785.</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1,802,599,785.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14</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1,025,492,502.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1,025,492,502.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1,802,599,785.</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1,802,599,785.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14</w:t>
            </w:r>
          </w:p>
        </w:tc>
      </w:tr>
    </w:tbl>
    <w:p>
      <w:pPr>
        <w:spacing w:line="240" w:lineRule="auto" w:before="2"/>
        <w:rPr>
          <w:rFonts w:ascii="宋体" w:hAnsi="宋体" w:cs="宋体" w:eastAsia="宋体" w:hint="default"/>
          <w:sz w:val="19"/>
          <w:szCs w:val="19"/>
        </w:rPr>
      </w:pPr>
    </w:p>
    <w:p>
      <w:pPr>
        <w:pStyle w:val="Heading4"/>
        <w:spacing w:line="240" w:lineRule="auto" w:before="35"/>
        <w:ind w:right="1027"/>
        <w:jc w:val="left"/>
        <w:rPr>
          <w:b w:val="0"/>
          <w:bCs w:val="0"/>
        </w:rPr>
      </w:pPr>
      <w:bookmarkStart w:name="（1）对子公司投资" w:id="524"/>
      <w:bookmarkEnd w:id="524"/>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67"/>
              <w:jc w:val="righ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09" w:right="148" w:hanging="361"/>
              <w:jc w:val="left"/>
              <w:rPr>
                <w:rFonts w:ascii="宋体" w:hAnsi="宋体" w:cs="宋体" w:eastAsia="宋体" w:hint="default"/>
                <w:sz w:val="18"/>
                <w:szCs w:val="18"/>
              </w:rPr>
            </w:pPr>
            <w:r>
              <w:rPr>
                <w:rFonts w:ascii="宋体" w:hAnsi="宋体" w:cs="宋体" w:eastAsia="宋体" w:hint="default"/>
                <w:sz w:val="18"/>
                <w:szCs w:val="18"/>
              </w:rPr>
              <w:t>本期计提减值 准备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08" w:right="149"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52"/>
              <w:jc w:val="left"/>
              <w:rPr>
                <w:rFonts w:ascii="宋体" w:hAnsi="宋体" w:cs="宋体" w:eastAsia="宋体" w:hint="default"/>
                <w:sz w:val="18"/>
                <w:szCs w:val="18"/>
              </w:rPr>
            </w:pPr>
            <w:r>
              <w:rPr>
                <w:rFonts w:ascii="宋体" w:hAnsi="宋体" w:cs="宋体" w:eastAsia="宋体" w:hint="default"/>
                <w:sz w:val="18"/>
                <w:szCs w:val="18"/>
              </w:rPr>
              <w:t>京蓝云智科技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23,704,008.62</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23,704,008.62</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52"/>
              <w:jc w:val="left"/>
              <w:rPr>
                <w:rFonts w:ascii="宋体" w:hAnsi="宋体" w:cs="宋体" w:eastAsia="宋体" w:hint="default"/>
                <w:sz w:val="18"/>
                <w:szCs w:val="18"/>
              </w:rPr>
            </w:pPr>
            <w:r>
              <w:rPr>
                <w:rFonts w:ascii="宋体" w:hAnsi="宋体" w:cs="宋体" w:eastAsia="宋体" w:hint="default"/>
                <w:sz w:val="18"/>
                <w:szCs w:val="18"/>
              </w:rPr>
              <w:t>京蓝生态科技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77,630,000.00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16,430,000.00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94,060,000.00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52"/>
              <w:jc w:val="left"/>
              <w:rPr>
                <w:rFonts w:ascii="宋体" w:hAnsi="宋体" w:cs="宋体" w:eastAsia="宋体" w:hint="default"/>
                <w:sz w:val="18"/>
                <w:szCs w:val="18"/>
              </w:rPr>
            </w:pPr>
            <w:r>
              <w:rPr>
                <w:rFonts w:ascii="宋体" w:hAnsi="宋体" w:cs="宋体" w:eastAsia="宋体" w:hint="default"/>
                <w:sz w:val="18"/>
                <w:szCs w:val="18"/>
              </w:rPr>
              <w:t>京蓝有道创业 投资有限公司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49,565,776.52</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434,223.48</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京蓝时代科技</w:t>
            </w:r>
          </w:p>
          <w:p>
            <w:pPr>
              <w:pStyle w:val="TableParagraph"/>
              <w:spacing w:line="319" w:lineRule="auto" w:before="77"/>
              <w:ind w:left="103" w:right="101"/>
              <w:jc w:val="left"/>
              <w:rPr>
                <w:rFonts w:ascii="宋体" w:hAnsi="宋体" w:cs="宋体" w:eastAsia="宋体" w:hint="default"/>
                <w:sz w:val="18"/>
                <w:szCs w:val="18"/>
              </w:rPr>
            </w:pPr>
            <w:r>
              <w:rPr>
                <w:rFonts w:ascii="宋体" w:hAnsi="宋体" w:cs="宋体" w:eastAsia="宋体" w:hint="default"/>
                <w:spacing w:val="-5"/>
                <w:sz w:val="18"/>
                <w:szCs w:val="18"/>
              </w:rPr>
              <w:t>（北京）有限公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62,700,000.00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7,300,000.00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52"/>
              <w:jc w:val="right"/>
              <w:rPr>
                <w:rFonts w:ascii="宋体" w:hAnsi="宋体" w:cs="宋体" w:eastAsia="宋体" w:hint="default"/>
                <w:sz w:val="18"/>
                <w:szCs w:val="18"/>
              </w:rPr>
            </w:pPr>
            <w:r>
              <w:rPr>
                <w:rFonts w:ascii="宋体" w:hAnsi="宋体" w:cs="宋体" w:eastAsia="宋体" w:hint="default"/>
                <w:sz w:val="18"/>
                <w:szCs w:val="18"/>
              </w:rPr>
              <w:t>固安京蓝云科</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500,000.00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7" w:right="0"/>
              <w:jc w:val="left"/>
              <w:rPr>
                <w:rFonts w:ascii="Times New Roman" w:hAnsi="Times New Roman" w:cs="Times New Roman" w:eastAsia="Times New Roman" w:hint="default"/>
                <w:sz w:val="18"/>
                <w:szCs w:val="18"/>
              </w:rPr>
            </w:pPr>
            <w:r>
              <w:rPr>
                <w:rFonts w:ascii="Times New Roman"/>
                <w:sz w:val="18"/>
              </w:rPr>
              <w:t>1,500,000.00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36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2"/>
              <w:jc w:val="left"/>
              <w:rPr>
                <w:rFonts w:ascii="宋体" w:hAnsi="宋体" w:cs="宋体" w:eastAsia="宋体" w:hint="default"/>
                <w:sz w:val="18"/>
                <w:szCs w:val="18"/>
              </w:rPr>
            </w:pPr>
            <w:r>
              <w:rPr>
                <w:rFonts w:ascii="宋体" w:hAnsi="宋体" w:cs="宋体" w:eastAsia="宋体" w:hint="default"/>
                <w:sz w:val="18"/>
                <w:szCs w:val="18"/>
              </w:rPr>
              <w:t>京蓝沐禾节水 装备有限公司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1,588,000,000.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1,588,000,000.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52"/>
              <w:jc w:val="left"/>
              <w:rPr>
                <w:rFonts w:ascii="宋体" w:hAnsi="宋体" w:cs="宋体" w:eastAsia="宋体" w:hint="default"/>
                <w:sz w:val="18"/>
                <w:szCs w:val="18"/>
              </w:rPr>
            </w:pPr>
            <w:r>
              <w:rPr>
                <w:rFonts w:ascii="宋体" w:hAnsi="宋体" w:cs="宋体" w:eastAsia="宋体" w:hint="default"/>
                <w:sz w:val="18"/>
                <w:szCs w:val="18"/>
              </w:rPr>
              <w:t>京蓝资源科技 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66,850,000.00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66,850,000.00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京蓝北方园林</w:t>
            </w:r>
          </w:p>
          <w:p>
            <w:pPr>
              <w:pStyle w:val="TableParagraph"/>
              <w:spacing w:line="319" w:lineRule="auto" w:before="75"/>
              <w:ind w:left="103" w:right="101"/>
              <w:jc w:val="left"/>
              <w:rPr>
                <w:rFonts w:ascii="宋体" w:hAnsi="宋体" w:cs="宋体" w:eastAsia="宋体" w:hint="default"/>
                <w:sz w:val="18"/>
                <w:szCs w:val="18"/>
              </w:rPr>
            </w:pPr>
            <w:r>
              <w:rPr>
                <w:rFonts w:ascii="宋体" w:hAnsi="宋体" w:cs="宋体" w:eastAsia="宋体" w:hint="default"/>
                <w:spacing w:val="-5"/>
                <w:sz w:val="18"/>
                <w:szCs w:val="18"/>
              </w:rPr>
              <w:t>（天津）有限公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720,878,493.5</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5</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720,878,493.5</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5</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1,802,599,785.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14</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812,392,717.0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3</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1,589,500,000.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1,025,492,502.</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17</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1027"/>
        <w:jc w:val="left"/>
        <w:rPr>
          <w:b w:val="0"/>
          <w:bCs w:val="0"/>
        </w:rPr>
      </w:pPr>
      <w:bookmarkStart w:name="（2）对联营、合营企业投资" w:id="525"/>
      <w:bookmarkEnd w:id="525"/>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9" w:lineRule="auto"/>
              <w:ind w:left="302" w:right="123" w:hanging="180"/>
              <w:jc w:val="left"/>
              <w:rPr>
                <w:rFonts w:ascii="宋体" w:hAnsi="宋体" w:cs="宋体" w:eastAsia="宋体" w:hint="default"/>
                <w:sz w:val="18"/>
                <w:szCs w:val="18"/>
              </w:rPr>
            </w:pPr>
            <w:r>
              <w:rPr>
                <w:rFonts w:ascii="宋体" w:hAnsi="宋体" w:cs="宋体" w:eastAsia="宋体" w:hint="default"/>
                <w:sz w:val="18"/>
                <w:szCs w:val="18"/>
              </w:rPr>
              <w:t>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9"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9"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123" w:right="122"/>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338"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2" w:right="122" w:hanging="180"/>
              <w:jc w:val="left"/>
              <w:rPr>
                <w:rFonts w:ascii="宋体" w:hAnsi="宋体" w:cs="宋体" w:eastAsia="宋体" w:hint="default"/>
                <w:sz w:val="18"/>
                <w:szCs w:val="18"/>
              </w:rPr>
            </w:pPr>
            <w:r>
              <w:rPr>
                <w:rFonts w:ascii="宋体" w:hAnsi="宋体" w:cs="宋体" w:eastAsia="宋体" w:hint="default"/>
                <w:sz w:val="18"/>
                <w:szCs w:val="18"/>
              </w:rPr>
              <w:t>追加投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3" w:right="122" w:hanging="180"/>
              <w:jc w:val="left"/>
              <w:rPr>
                <w:rFonts w:ascii="宋体" w:hAnsi="宋体" w:cs="宋体" w:eastAsia="宋体" w:hint="default"/>
                <w:sz w:val="18"/>
                <w:szCs w:val="18"/>
              </w:rPr>
            </w:pPr>
            <w:r>
              <w:rPr>
                <w:rFonts w:ascii="宋体" w:hAnsi="宋体" w:cs="宋体" w:eastAsia="宋体" w:hint="default"/>
                <w:sz w:val="18"/>
                <w:szCs w:val="18"/>
              </w:rPr>
              <w:t>减少投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123"/>
              <w:jc w:val="both"/>
              <w:rPr>
                <w:rFonts w:ascii="宋体" w:hAnsi="宋体" w:cs="宋体" w:eastAsia="宋体" w:hint="default"/>
                <w:sz w:val="18"/>
                <w:szCs w:val="18"/>
              </w:rPr>
            </w:pPr>
            <w:r>
              <w:rPr>
                <w:rFonts w:ascii="宋体" w:hAnsi="宋体" w:cs="宋体" w:eastAsia="宋体" w:hint="default"/>
                <w:sz w:val="18"/>
                <w:szCs w:val="18"/>
              </w:rPr>
              <w:t>权益法 下确认 的投资 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23" w:right="122"/>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23" w:right="122"/>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122"/>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23" w:right="123"/>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line="240" w:lineRule="auto" w:before="3"/>
        <w:rPr>
          <w:rFonts w:ascii="宋体" w:hAnsi="宋体" w:cs="宋体" w:eastAsia="宋体" w:hint="default"/>
          <w:sz w:val="19"/>
          <w:szCs w:val="19"/>
        </w:rPr>
      </w:pPr>
    </w:p>
    <w:p>
      <w:pPr>
        <w:pStyle w:val="Heading4"/>
        <w:spacing w:line="240" w:lineRule="auto" w:before="35"/>
        <w:ind w:right="1027"/>
        <w:jc w:val="left"/>
        <w:rPr>
          <w:b w:val="0"/>
          <w:bCs w:val="0"/>
        </w:rPr>
      </w:pPr>
      <w:bookmarkStart w:name="（3）其他说明" w:id="526"/>
      <w:bookmarkEnd w:id="526"/>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27"/>
        <w:jc w:val="left"/>
        <w:rPr>
          <w:b w:val="0"/>
          <w:bCs w:val="0"/>
        </w:rPr>
      </w:pPr>
      <w:bookmarkStart w:name="4、营业收入和营业成本" w:id="527"/>
      <w:bookmarkEnd w:id="527"/>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3"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90" w:right="0"/>
              <w:jc w:val="left"/>
              <w:rPr>
                <w:rFonts w:ascii="Times New Roman" w:hAnsi="Times New Roman" w:cs="Times New Roman" w:eastAsia="Times New Roman" w:hint="default"/>
                <w:sz w:val="18"/>
                <w:szCs w:val="18"/>
              </w:rPr>
            </w:pPr>
            <w:r>
              <w:rPr>
                <w:rFonts w:ascii="Times New Roman"/>
                <w:sz w:val="18"/>
              </w:rPr>
              <w:t>18,508,018.91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90" w:right="0"/>
              <w:jc w:val="left"/>
              <w:rPr>
                <w:rFonts w:ascii="Times New Roman" w:hAnsi="Times New Roman" w:cs="Times New Roman" w:eastAsia="Times New Roman" w:hint="default"/>
                <w:sz w:val="18"/>
                <w:szCs w:val="18"/>
              </w:rPr>
            </w:pPr>
            <w:r>
              <w:rPr>
                <w:rFonts w:ascii="Times New Roman"/>
                <w:sz w:val="18"/>
              </w:rPr>
              <w:t>18,508,018.91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left="113" w:right="1027"/>
        <w:jc w:val="left"/>
        <w:rPr>
          <w:b w:val="0"/>
          <w:bCs w:val="0"/>
        </w:rPr>
      </w:pPr>
      <w:bookmarkStart w:name="5、投资收益" w:id="528"/>
      <w:bookmarkEnd w:id="528"/>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购买理财产品取得的投资收益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426,821.92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147,780.82</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426,821.92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147,780.82</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4"/>
        <w:spacing w:line="240" w:lineRule="auto" w:before="35"/>
        <w:ind w:right="1027"/>
        <w:jc w:val="left"/>
        <w:rPr>
          <w:b w:val="0"/>
          <w:bCs w:val="0"/>
        </w:rPr>
      </w:pPr>
      <w:bookmarkStart w:name="6、其他" w:id="529"/>
      <w:bookmarkEnd w:id="529"/>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right="1027"/>
        <w:jc w:val="left"/>
        <w:rPr>
          <w:b w:val="0"/>
          <w:bCs w:val="0"/>
        </w:rPr>
      </w:pPr>
      <w:bookmarkStart w:name="十八、补充资料" w:id="530"/>
      <w:bookmarkEnd w:id="530"/>
      <w:r>
        <w:rPr>
          <w:b w:val="0"/>
          <w:bCs w:val="0"/>
        </w:rPr>
      </w:r>
      <w:r>
        <w:rPr/>
        <w:t>十八、补充资料</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13" w:right="1027"/>
        <w:jc w:val="left"/>
        <w:rPr>
          <w:b w:val="0"/>
          <w:bCs w:val="0"/>
        </w:rPr>
      </w:pPr>
      <w:bookmarkStart w:name="1、当期非经常性损益明细表" w:id="531"/>
      <w:bookmarkEnd w:id="531"/>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spacing w:before="44"/>
        <w:ind w:left="113" w:right="10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-72,911.02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固定资产处置损失</w:t>
            </w:r>
          </w:p>
        </w:tc>
      </w:tr>
      <w:tr>
        <w:trPr>
          <w:trHeight w:val="1026"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4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 密切相关，按照国家统一标准定额或定 量享受的政府补助除外）</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15,280,911.21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政府补助</w:t>
            </w: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49"/>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 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-809,624.41</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捐赠支出等</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1,041,268.84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理财产品收益</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3,066,195.93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296,746.98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12,076,701.71</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4" w:right="1027"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3"/>
        <w:ind w:left="11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69"/>
        <w:ind w:left="114" w:right="10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pStyle w:val="Heading4"/>
        <w:spacing w:line="240" w:lineRule="auto"/>
        <w:ind w:right="1027"/>
        <w:jc w:val="left"/>
        <w:rPr>
          <w:b w:val="0"/>
          <w:bCs w:val="0"/>
        </w:rPr>
      </w:pPr>
      <w:bookmarkStart w:name="2、净资产收益率及每股收益" w:id="532"/>
      <w:bookmarkEnd w:id="532"/>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662"/>
        <w:gridCol w:w="3081"/>
        <w:gridCol w:w="1913"/>
        <w:gridCol w:w="1913"/>
      </w:tblGrid>
      <w:tr>
        <w:trPr>
          <w:trHeight w:val="402" w:hRule="exact"/>
        </w:trPr>
        <w:tc>
          <w:tcPr>
            <w:tcW w:w="2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63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2" w:hRule="exact"/>
        </w:trPr>
        <w:tc>
          <w:tcPr>
            <w:tcW w:w="2662" w:type="dxa"/>
            <w:vMerge/>
            <w:tcBorders>
              <w:left w:val="single" w:sz="4" w:space="0" w:color="000000"/>
              <w:bottom w:val="single" w:sz="4" w:space="0" w:color="000000"/>
              <w:right w:val="single" w:sz="4" w:space="0" w:color="000000"/>
            </w:tcBorders>
            <w:shd w:val="clear" w:color="auto" w:fill="D2D2D2"/>
          </w:tcPr>
          <w:p>
            <w:pPr/>
          </w:p>
        </w:tc>
        <w:tc>
          <w:tcPr>
            <w:tcW w:w="3081"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
              <w:jc w:val="right"/>
              <w:rPr>
                <w:rFonts w:ascii="宋体" w:hAnsi="宋体" w:cs="宋体" w:eastAsia="宋体" w:hint="default"/>
                <w:sz w:val="18"/>
                <w:szCs w:val="18"/>
              </w:rPr>
            </w:pPr>
            <w:r>
              <w:rPr>
                <w:rFonts w:ascii="宋体" w:hAnsi="宋体" w:cs="宋体" w:eastAsia="宋体" w:hint="default"/>
                <w:spacing w:val="-6"/>
                <w:sz w:val="18"/>
                <w:szCs w:val="18"/>
              </w:rPr>
              <w:t>基本每股收益（元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6"/>
                <w:sz w:val="18"/>
                <w:szCs w:val="18"/>
              </w:rPr>
              <w:t>稀释每股收益（元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股）</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07"/>
              <w:jc w:val="left"/>
              <w:rPr>
                <w:rFonts w:ascii="宋体" w:hAnsi="宋体" w:cs="宋体" w:eastAsia="宋体" w:hint="default"/>
                <w:sz w:val="18"/>
                <w:szCs w:val="18"/>
              </w:rPr>
            </w:pPr>
            <w:r>
              <w:rPr>
                <w:rFonts w:ascii="宋体" w:hAnsi="宋体" w:cs="宋体" w:eastAsia="宋体" w:hint="default"/>
                <w:sz w:val="18"/>
                <w:szCs w:val="18"/>
              </w:rPr>
              <w:t>归属于公司普通股股东的净利 润</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0.43</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07"/>
              <w:jc w:val="left"/>
              <w:rPr>
                <w:rFonts w:ascii="宋体" w:hAnsi="宋体" w:cs="宋体" w:eastAsia="宋体" w:hint="default"/>
                <w:sz w:val="18"/>
                <w:szCs w:val="18"/>
              </w:rPr>
            </w:pPr>
            <w:r>
              <w:rPr>
                <w:rFonts w:ascii="宋体" w:hAnsi="宋体" w:cs="宋体" w:eastAsia="宋体" w:hint="default"/>
                <w:sz w:val="18"/>
                <w:szCs w:val="18"/>
              </w:rPr>
              <w:t>扣除非经常性损益后归属于公 司普通股股东的净利润</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0.41</w:t>
            </w:r>
          </w:p>
        </w:tc>
      </w:tr>
    </w:tbl>
    <w:p>
      <w:pPr>
        <w:spacing w:line="240" w:lineRule="auto" w:before="2"/>
        <w:rPr>
          <w:rFonts w:ascii="宋体" w:hAnsi="宋体" w:cs="宋体" w:eastAsia="宋体" w:hint="default"/>
          <w:b/>
          <w:bCs/>
          <w:sz w:val="19"/>
          <w:szCs w:val="19"/>
        </w:rPr>
      </w:pPr>
    </w:p>
    <w:p>
      <w:pPr>
        <w:pStyle w:val="Heading4"/>
        <w:spacing w:line="240" w:lineRule="auto" w:before="35"/>
        <w:ind w:right="1027"/>
        <w:jc w:val="left"/>
        <w:rPr>
          <w:b w:val="0"/>
          <w:bCs w:val="0"/>
        </w:rPr>
      </w:pPr>
      <w:bookmarkStart w:name="3、境内外会计准则下会计数据差异" w:id="533"/>
      <w:bookmarkEnd w:id="533"/>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27"/>
        <w:jc w:val="left"/>
        <w:rPr>
          <w:b w:val="0"/>
          <w:bCs w:val="0"/>
        </w:rPr>
      </w:pPr>
      <w:bookmarkStart w:name="（1）同时按照国际会计准则与按中国会计准则披露的财务报告中净利润和净资产差异情况" w:id="534"/>
      <w:bookmarkEnd w:id="534"/>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spacing w:before="0"/>
        <w:ind w:left="114" w:right="10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4"/>
        <w:spacing w:line="240" w:lineRule="auto" w:before="35"/>
        <w:ind w:right="1027"/>
        <w:jc w:val="left"/>
        <w:rPr>
          <w:b w:val="0"/>
          <w:bCs w:val="0"/>
        </w:rPr>
      </w:pPr>
      <w:bookmarkStart w:name="（2）同时按照境外会计准则与按中国会计准则披露的财务报告中净利润和净资产差异情况" w:id="535"/>
      <w:bookmarkEnd w:id="535"/>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before="0"/>
        <w:ind w:left="114" w:right="10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pStyle w:val="Heading4"/>
        <w:spacing w:line="259" w:lineRule="auto"/>
        <w:ind w:right="1027"/>
        <w:jc w:val="left"/>
        <w:rPr>
          <w:b w:val="0"/>
          <w:bCs w:val="0"/>
        </w:rPr>
      </w:pPr>
      <w:bookmarkStart w:name="（3）境内外会计准则下会计数据差异原因说明，对已经境外审计机构审计的数据进行差异" w:id="536"/>
      <w:bookmarkEnd w:id="536"/>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6"/>
        </w:rPr>
        <w:t> </w:t>
      </w:r>
      <w:r>
        <w:rPr>
          <w:spacing w:val="-66"/>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27"/>
        <w:jc w:val="left"/>
        <w:rPr>
          <w:b w:val="0"/>
          <w:bCs w:val="0"/>
        </w:rPr>
      </w:pPr>
      <w:bookmarkStart w:name="4、其他" w:id="537"/>
      <w:bookmarkEnd w:id="537"/>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907" w:footer="1019" w:top="1100" w:bottom="1200" w:left="102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7"/>
          <w:szCs w:val="17"/>
        </w:rPr>
      </w:pPr>
    </w:p>
    <w:p>
      <w:pPr>
        <w:pStyle w:val="Heading1"/>
        <w:spacing w:line="240" w:lineRule="auto"/>
        <w:ind w:left="3246" w:right="1027"/>
        <w:jc w:val="left"/>
        <w:rPr>
          <w:b w:val="0"/>
          <w:bCs w:val="0"/>
        </w:rPr>
      </w:pPr>
      <w:bookmarkStart w:name="第十二节 备查文件目录" w:id="538"/>
      <w:bookmarkEnd w:id="538"/>
      <w:r>
        <w:rPr>
          <w:b w:val="0"/>
          <w:bCs w:val="0"/>
        </w:rPr>
      </w:r>
      <w:bookmarkStart w:name="_bookmark10" w:id="539"/>
      <w:bookmarkEnd w:id="539"/>
      <w:r>
        <w:rPr>
          <w:b w:val="0"/>
          <w:bCs w:val="0"/>
        </w:rPr>
      </w:r>
      <w:r>
        <w:rPr/>
        <w:t>第十二节</w:t>
      </w:r>
      <w:r>
        <w:rPr>
          <w:spacing w:val="-8"/>
        </w:rPr>
        <w:t> </w:t>
      </w:r>
      <w:r>
        <w:rPr/>
        <w:t>备查文件目录</w:t>
      </w:r>
      <w:r>
        <w:rPr>
          <w:b w:val="0"/>
          <w:bCs w:val="0"/>
        </w:rPr>
      </w:r>
    </w:p>
    <w:p>
      <w:pPr>
        <w:spacing w:line="240" w:lineRule="auto" w:before="6"/>
        <w:rPr>
          <w:rFonts w:ascii="宋体" w:hAnsi="宋体" w:cs="宋体" w:eastAsia="宋体" w:hint="default"/>
          <w:b/>
          <w:bCs/>
          <w:sz w:val="42"/>
          <w:szCs w:val="42"/>
        </w:rPr>
      </w:pPr>
    </w:p>
    <w:p>
      <w:pPr>
        <w:spacing w:before="0"/>
        <w:ind w:left="114" w:right="1027" w:firstLine="0"/>
        <w:jc w:val="left"/>
        <w:rPr>
          <w:rFonts w:ascii="宋体" w:hAnsi="宋体" w:cs="宋体" w:eastAsia="宋体" w:hint="default"/>
          <w:sz w:val="18"/>
          <w:szCs w:val="18"/>
        </w:rPr>
      </w:pPr>
      <w:r>
        <w:rPr>
          <w:rFonts w:ascii="宋体" w:hAnsi="宋体" w:cs="宋体" w:eastAsia="宋体" w:hint="default"/>
          <w:sz w:val="18"/>
          <w:szCs w:val="18"/>
        </w:rPr>
        <w:t>（一）载有公司负责人、主管会计工作负责人、会计机构负责人（会计主管人员）签名并盖章的财务报表。</w:t>
      </w:r>
    </w:p>
    <w:p>
      <w:pPr>
        <w:spacing w:before="77"/>
        <w:ind w:left="114" w:right="1027" w:firstLine="0"/>
        <w:jc w:val="left"/>
        <w:rPr>
          <w:rFonts w:ascii="宋体" w:hAnsi="宋体" w:cs="宋体" w:eastAsia="宋体" w:hint="default"/>
          <w:sz w:val="18"/>
          <w:szCs w:val="18"/>
        </w:rPr>
      </w:pPr>
      <w:r>
        <w:rPr>
          <w:rFonts w:ascii="宋体" w:hAnsi="宋体" w:cs="宋体" w:eastAsia="宋体" w:hint="default"/>
          <w:sz w:val="18"/>
          <w:szCs w:val="18"/>
        </w:rPr>
        <w:t>（二）载有会计师事务所盖章、注册会计师签名并盖章的审计报告原件。</w:t>
      </w:r>
    </w:p>
    <w:p>
      <w:pPr>
        <w:spacing w:before="76"/>
        <w:ind w:left="114" w:right="1027" w:firstLine="0"/>
        <w:jc w:val="left"/>
        <w:rPr>
          <w:rFonts w:ascii="宋体" w:hAnsi="宋体" w:cs="宋体" w:eastAsia="宋体" w:hint="default"/>
          <w:sz w:val="18"/>
          <w:szCs w:val="18"/>
        </w:rPr>
      </w:pPr>
      <w:r>
        <w:rPr>
          <w:rFonts w:ascii="宋体" w:hAnsi="宋体" w:cs="宋体" w:eastAsia="宋体" w:hint="default"/>
          <w:sz w:val="18"/>
          <w:szCs w:val="18"/>
        </w:rPr>
        <w:t>（三）报告期内在中国证监会指定网站上公开披露过的所有公司文件的正本及公告的原稿。</w:t>
      </w:r>
    </w:p>
    <w:p>
      <w:pPr>
        <w:spacing w:before="76"/>
        <w:ind w:left="114" w:right="1027" w:firstLine="0"/>
        <w:jc w:val="left"/>
        <w:rPr>
          <w:rFonts w:ascii="宋体" w:hAnsi="宋体" w:cs="宋体" w:eastAsia="宋体" w:hint="default"/>
          <w:sz w:val="18"/>
          <w:szCs w:val="18"/>
        </w:rPr>
      </w:pPr>
      <w:r>
        <w:rPr>
          <w:rFonts w:ascii="宋体" w:hAnsi="宋体" w:cs="宋体" w:eastAsia="宋体" w:hint="default"/>
          <w:sz w:val="18"/>
          <w:szCs w:val="18"/>
        </w:rPr>
        <w:t>（四）在其他证券市场公布的年度报告。</w:t>
      </w:r>
    </w:p>
    <w:sectPr>
      <w:pgSz w:w="11910" w:h="16840"/>
      <w:pgMar w:header="907" w:footer="1019" w:top="1100" w:bottom="1200" w:left="102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Narrow">
    <w:altName w:val="Arial Narrow"/>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116040" type="#_x0000_t75" stroked="false">
          <v:imagedata r:id="rId1" o:title=""/>
        </v:shape>
      </w:pict>
    </w:r>
    <w:r>
      <w:rPr/>
      <w:pict>
        <v:shape style="position:absolute;margin-left:55.700001pt;margin-top:793.5979pt;width:6.5pt;height:11pt;mso-position-horizontal-relative:page;mso-position-vertical-relative:page;z-index:-111601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115992" type="#_x0000_t75" stroked="false">
          <v:imagedata r:id="rId1" o:title=""/>
        </v:shape>
      </w:pict>
    </w:r>
    <w:r>
      <w:rPr/>
      <w:pict>
        <v:shape style="position:absolute;margin-left:54.700001pt;margin-top:779.977905pt;width:13pt;height:11pt;mso-position-horizontal-relative:page;mso-position-vertical-relative:page;z-index:-11159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115896" type="#_x0000_t75" stroked="false">
          <v:imagedata r:id="rId1" o:title=""/>
        </v:shape>
      </w:pict>
    </w:r>
    <w:r>
      <w:rPr/>
      <w:pict>
        <v:shape style="position:absolute;margin-left:55.700001pt;margin-top:779.977905pt;width:15.5pt;height:11pt;mso-position-horizontal-relative:page;mso-position-vertical-relative:page;z-index:-111587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115848" type="#_x0000_t75" stroked="false">
          <v:imagedata r:id="rId1" o:title=""/>
        </v:shape>
      </w:pict>
    </w:r>
    <w:r>
      <w:rPr/>
      <w:pict>
        <v:shape style="position:absolute;margin-left:54.700001pt;margin-top:779.977905pt;width:17.5pt;height:11pt;mso-position-horizontal-relative:page;mso-position-vertical-relative:page;z-index:-11158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115800" type="#_x0000_t75" stroked="false">
          <v:imagedata r:id="rId1" o:title=""/>
        </v:shape>
      </w:pict>
    </w:r>
    <w:r>
      <w:rPr/>
      <w:pict>
        <v:shape style="position:absolute;margin-left:55.700001pt;margin-top:779.977905pt;width:15.5pt;height:11pt;mso-position-horizontal-relative:page;mso-position-vertical-relative:page;z-index:-111577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115752" type="#_x0000_t75" stroked="false">
          <v:imagedata r:id="rId1" o:title=""/>
        </v:shape>
      </w:pict>
    </w:r>
    <w:r>
      <w:rPr/>
      <w:pict>
        <v:shape style="position:absolute;margin-left:54.700001pt;margin-top:779.977905pt;width:17.5pt;height:11pt;mso-position-horizontal-relative:page;mso-position-vertical-relative:page;z-index:-11157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115704" type="#_x0000_t75" stroked="false">
          <v:imagedata r:id="rId1" o:title=""/>
        </v:shape>
      </w:pict>
    </w:r>
    <w:r>
      <w:rPr/>
      <w:pict>
        <v:shape style="position:absolute;margin-left:54.700001pt;margin-top:779.977905pt;width:17.5pt;height:11pt;mso-position-horizontal-relative:page;mso-position-vertical-relative:page;z-index:-11156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218</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55.700001pt;margin-top:38.305607pt;width:177.55pt;height:11.5pt;mso-position-horizontal-relative:page;mso-position-vertical-relative:page;z-index:-11160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京蓝科技股份有限公司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00001pt;margin-top:44.845608pt;width:177.55pt;height:11.5pt;mso-position-horizontal-relative:page;mso-position-vertical-relative:page;z-index:-111594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京蓝科技股份有限公司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00001pt;margin-top:44.845608pt;width:177.55pt;height:11.5pt;mso-position-horizontal-relative:page;mso-position-vertical-relative:page;z-index:-111592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京蓝科技股份有限公司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13"/>
    </w:pPr>
    <w:rPr>
      <w:rFonts w:ascii="宋体" w:hAnsi="宋体" w:eastAsia="宋体"/>
      <w:b/>
      <w:bCs/>
      <w:sz w:val="24"/>
      <w:szCs w:val="24"/>
    </w:rPr>
  </w:style>
  <w:style w:styleId="BodyText" w:type="paragraph">
    <w:name w:val="Body Text"/>
    <w:basedOn w:val="Normal"/>
    <w:uiPriority w:val="1"/>
    <w:qFormat/>
    <w:pPr>
      <w:ind w:left="113"/>
    </w:pPr>
    <w:rPr>
      <w:rFonts w:ascii="宋体" w:hAnsi="宋体" w:eastAsia="宋体"/>
      <w:sz w:val="21"/>
      <w:szCs w:val="21"/>
    </w:rPr>
  </w:style>
  <w:style w:styleId="Heading1" w:type="paragraph">
    <w:name w:val="Heading 1"/>
    <w:basedOn w:val="Normal"/>
    <w:uiPriority w:val="1"/>
    <w:qFormat/>
    <w:pPr>
      <w:spacing w:before="1"/>
      <w:outlineLvl w:val="1"/>
    </w:pPr>
    <w:rPr>
      <w:rFonts w:ascii="宋体" w:hAnsi="宋体" w:eastAsia="宋体"/>
      <w:b/>
      <w:bCs/>
      <w:sz w:val="32"/>
      <w:szCs w:val="32"/>
    </w:rPr>
  </w:style>
  <w:style w:styleId="Heading2" w:type="paragraph">
    <w:name w:val="Heading 2"/>
    <w:basedOn w:val="Normal"/>
    <w:uiPriority w:val="1"/>
    <w:qFormat/>
    <w:pPr>
      <w:ind w:left="114"/>
      <w:outlineLvl w:val="2"/>
    </w:pPr>
    <w:rPr>
      <w:rFonts w:ascii="宋体" w:hAnsi="宋体" w:eastAsia="宋体"/>
      <w:b/>
      <w:bCs/>
      <w:sz w:val="24"/>
      <w:szCs w:val="24"/>
    </w:rPr>
  </w:style>
  <w:style w:styleId="Heading3" w:type="paragraph">
    <w:name w:val="Heading 3"/>
    <w:basedOn w:val="Normal"/>
    <w:uiPriority w:val="1"/>
    <w:qFormat/>
    <w:pPr>
      <w:ind w:left="114"/>
      <w:outlineLvl w:val="3"/>
    </w:pPr>
    <w:rPr>
      <w:rFonts w:ascii="宋体" w:hAnsi="宋体" w:eastAsia="宋体"/>
      <w:sz w:val="24"/>
      <w:szCs w:val="24"/>
    </w:rPr>
  </w:style>
  <w:style w:styleId="Heading4" w:type="paragraph">
    <w:name w:val="Heading 4"/>
    <w:basedOn w:val="Normal"/>
    <w:uiPriority w:val="1"/>
    <w:qFormat/>
    <w:pPr>
      <w:ind w:left="114"/>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eader" Target="header2.xml"/><Relationship Id="rId10" Type="http://schemas.openxmlformats.org/officeDocument/2006/relationships/hyperlink" Target="http://www.kinglandgroup.com/" TargetMode="External"/><Relationship Id="rId11" Type="http://schemas.openxmlformats.org/officeDocument/2006/relationships/hyperlink" Target="mailto:securities@kinglandgroup.com" TargetMode="External"/><Relationship Id="rId12" Type="http://schemas.openxmlformats.org/officeDocument/2006/relationships/hyperlink" Target="http://www.cninfo.com.cn/" TargetMode="External"/><Relationship Id="rId13" Type="http://schemas.openxmlformats.org/officeDocument/2006/relationships/header" Target="header3.xml"/><Relationship Id="rId14" Type="http://schemas.openxmlformats.org/officeDocument/2006/relationships/hyperlink" Target="http://ww/" TargetMode="Externa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image" Target="media/image33.png"/><Relationship Id="rId46" Type="http://schemas.openxmlformats.org/officeDocument/2006/relationships/image" Target="media/image34.png"/><Relationship Id="rId47" Type="http://schemas.openxmlformats.org/officeDocument/2006/relationships/image" Target="media/image35.png"/><Relationship Id="rId48" Type="http://schemas.openxmlformats.org/officeDocument/2006/relationships/image" Target="media/image36.png"/><Relationship Id="rId49" Type="http://schemas.openxmlformats.org/officeDocument/2006/relationships/image" Target="media/image37.png"/><Relationship Id="rId50" Type="http://schemas.openxmlformats.org/officeDocument/2006/relationships/image" Target="media/image38.png"/><Relationship Id="rId51" Type="http://schemas.openxmlformats.org/officeDocument/2006/relationships/image" Target="media/image39.png"/><Relationship Id="rId52" Type="http://schemas.openxmlformats.org/officeDocument/2006/relationships/image" Target="media/image40.png"/><Relationship Id="rId53" Type="http://schemas.openxmlformats.org/officeDocument/2006/relationships/image" Target="media/image41.png"/><Relationship Id="rId54" Type="http://schemas.openxmlformats.org/officeDocument/2006/relationships/image" Target="media/image42.png"/><Relationship Id="rId55" Type="http://schemas.openxmlformats.org/officeDocument/2006/relationships/image" Target="media/image43.png"/><Relationship Id="rId56" Type="http://schemas.openxmlformats.org/officeDocument/2006/relationships/image" Target="media/image44.png"/><Relationship Id="rId57" Type="http://schemas.openxmlformats.org/officeDocument/2006/relationships/image" Target="media/image45.png"/><Relationship Id="rId58" Type="http://schemas.openxmlformats.org/officeDocument/2006/relationships/image" Target="media/image46.png"/><Relationship Id="rId59" Type="http://schemas.openxmlformats.org/officeDocument/2006/relationships/image" Target="media/image47.png"/><Relationship Id="rId60" Type="http://schemas.openxmlformats.org/officeDocument/2006/relationships/image" Target="media/image48.png"/><Relationship Id="rId61" Type="http://schemas.openxmlformats.org/officeDocument/2006/relationships/image" Target="media/image49.png"/><Relationship Id="rId62" Type="http://schemas.openxmlformats.org/officeDocument/2006/relationships/image" Target="media/image50.png"/><Relationship Id="rId63" Type="http://schemas.openxmlformats.org/officeDocument/2006/relationships/image" Target="media/image51.png"/><Relationship Id="rId64" Type="http://schemas.openxmlformats.org/officeDocument/2006/relationships/image" Target="media/image52.png"/><Relationship Id="rId65" Type="http://schemas.openxmlformats.org/officeDocument/2006/relationships/image" Target="media/image53.png"/><Relationship Id="rId66" Type="http://schemas.openxmlformats.org/officeDocument/2006/relationships/image" Target="media/image54.png"/><Relationship Id="rId67" Type="http://schemas.openxmlformats.org/officeDocument/2006/relationships/image" Target="media/image55.png"/><Relationship Id="rId68" Type="http://schemas.openxmlformats.org/officeDocument/2006/relationships/image" Target="media/image56.png"/><Relationship Id="rId69" Type="http://schemas.openxmlformats.org/officeDocument/2006/relationships/image" Target="media/image57.png"/><Relationship Id="rId70" Type="http://schemas.openxmlformats.org/officeDocument/2006/relationships/footer" Target="footer3.xml"/><Relationship Id="rId71" Type="http://schemas.openxmlformats.org/officeDocument/2006/relationships/footer" Target="footer4.xml"/><Relationship Id="rId72" Type="http://schemas.openxmlformats.org/officeDocument/2006/relationships/image" Target="media/image58.png"/><Relationship Id="rId73" Type="http://schemas.openxmlformats.org/officeDocument/2006/relationships/image" Target="media/image59.png"/><Relationship Id="rId74" Type="http://schemas.openxmlformats.org/officeDocument/2006/relationships/image" Target="media/image60.png"/><Relationship Id="rId75" Type="http://schemas.openxmlformats.org/officeDocument/2006/relationships/image" Target="media/image61.png"/><Relationship Id="rId76" Type="http://schemas.openxmlformats.org/officeDocument/2006/relationships/image" Target="media/image62.png"/><Relationship Id="rId77" Type="http://schemas.openxmlformats.org/officeDocument/2006/relationships/image" Target="media/image63.png"/><Relationship Id="rId78" Type="http://schemas.openxmlformats.org/officeDocument/2006/relationships/footer" Target="footer5.xml"/><Relationship Id="rId79" Type="http://schemas.openxmlformats.org/officeDocument/2006/relationships/footer" Target="footer6.xml"/><Relationship Id="rId80" Type="http://schemas.openxmlformats.org/officeDocument/2006/relationships/image" Target="media/image64.png"/><Relationship Id="rId81" Type="http://schemas.openxmlformats.org/officeDocument/2006/relationships/footer" Target="footer7.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king-709</dc:creator>
  <dcterms:created xsi:type="dcterms:W3CDTF">2020-05-02T20:03:09Z</dcterms:created>
  <dcterms:modified xsi:type="dcterms:W3CDTF">2020-05-02T20:03:09Z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2018-04-26T00:00:00Z</vt:filetime>
  </property>
  <property fmtid="{D5CDD505-2E9C-101B-9397-08002B2CF9AE}" pid="3" name="Creator">
    <vt:lpwstr>Microsoft® Office Word 2007</vt:lpwstr>
  </property>
  <property fmtid="{D5CDD505-2E9C-101B-9397-08002B2CF9AE}" pid="4" name="LastSaved">
    <vt:filetime>2020-05-02T00:00:00Z</vt:filetime>
  </property>
</Properties>
</file>