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framePr w:w="1786" w:h="1032" w:wrap="none" w:hAnchor="page" w:x="2421" w:y="1595"/>
        <w:widowControl w:val="0"/>
        <w:shd w:val="clear" w:color="auto" w:fill="auto"/>
        <w:bidi w:val="0"/>
        <w:spacing w:before="0" w:after="0" w:line="240" w:lineRule="auto"/>
        <w:ind w:left="0" w:right="0" w:firstLine="0"/>
        <w:jc w:val="center"/>
      </w:pPr>
      <w:r>
        <w:rPr>
          <w:rFonts w:ascii="SimSun" w:eastAsia="SimSun" w:hAnsi="SimSun" w:cs="SimSun"/>
          <w:spacing w:val="0"/>
          <w:w w:val="100"/>
          <w:position w:val="0"/>
          <w:sz w:val="44"/>
          <w:szCs w:val="44"/>
        </w:rPr>
        <w:t>华闻传媒</w:t>
      </w:r>
    </w:p>
    <w:p>
      <w:pPr>
        <w:pStyle w:val="Style6"/>
        <w:keepNext w:val="0"/>
        <w:keepLines w:val="0"/>
        <w:framePr w:w="1786" w:h="1032" w:wrap="none" w:hAnchor="page" w:x="2421" w:y="1595"/>
        <w:widowControl w:val="0"/>
        <w:shd w:val="clear" w:color="auto" w:fill="auto"/>
        <w:bidi w:val="0"/>
        <w:spacing w:before="0" w:after="0" w:line="240" w:lineRule="auto"/>
        <w:ind w:left="0" w:right="0" w:firstLine="0"/>
        <w:jc w:val="center"/>
      </w:pPr>
      <w:r>
        <w:rPr>
          <w:spacing w:val="0"/>
          <w:w w:val="100"/>
          <w:position w:val="0"/>
        </w:rPr>
        <w:t>(000793)</w:t>
      </w:r>
    </w:p>
    <w:p>
      <w:pPr>
        <w:pStyle w:val="Style9"/>
        <w:keepNext w:val="0"/>
        <w:keepLines w:val="0"/>
        <w:framePr w:w="3878" w:h="547" w:wrap="none" w:hAnchor="page" w:x="4269" w:y="11372"/>
        <w:widowControl w:val="0"/>
        <w:shd w:val="clear" w:color="auto" w:fill="auto"/>
        <w:bidi w:val="0"/>
        <w:spacing w:before="0" w:after="0" w:line="240" w:lineRule="auto"/>
        <w:ind w:left="-20" w:right="0" w:firstLine="0"/>
        <w:jc w:val="center"/>
        <w:rPr>
          <w:sz w:val="44"/>
          <w:szCs w:val="44"/>
        </w:rPr>
      </w:pPr>
      <w:r>
        <w:rPr>
          <w:color w:val="0000FF"/>
          <w:spacing w:val="0"/>
          <w:w w:val="100"/>
          <w:position w:val="0"/>
          <w:sz w:val="44"/>
          <w:szCs w:val="44"/>
        </w:rPr>
        <w:t>—O</w:t>
      </w:r>
      <w:r>
        <w:rPr>
          <w:rFonts w:ascii="SimSun" w:eastAsia="SimSun" w:hAnsi="SimSun" w:cs="SimSun"/>
          <w:color w:val="0000FF"/>
          <w:spacing w:val="0"/>
          <w:w w:val="100"/>
          <w:position w:val="0"/>
          <w:sz w:val="44"/>
          <w:szCs w:val="44"/>
        </w:rPr>
        <w:t>。七年四月</w:t>
      </w:r>
    </w:p>
    <w:p>
      <w:pPr>
        <w:widowControl w:val="0"/>
        <w:spacing w:line="360" w:lineRule="exact"/>
      </w:pPr>
      <w:r>
        <w:drawing>
          <wp:anchor distT="0" distB="734695" distL="76200" distR="121920" simplePos="0" relativeHeight="62914690" behindDoc="1" locked="0" layoutInCell="1" allowOverlap="1">
            <wp:simplePos x="0" y="0"/>
            <wp:positionH relativeFrom="page">
              <wp:posOffset>1612900</wp:posOffset>
            </wp:positionH>
            <wp:positionV relativeFrom="margin">
              <wp:posOffset>0</wp:posOffset>
            </wp:positionV>
            <wp:extent cx="938530" cy="93281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938530" cy="9328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7" w:line="1" w:lineRule="exact"/>
      </w:pPr>
    </w:p>
    <w:p>
      <w:pPr>
        <w:widowControl w:val="0"/>
        <w:spacing w:line="1" w:lineRule="exact"/>
        <w:sectPr>
          <w:footnotePr>
            <w:pos w:val="pageBottom"/>
            <w:numFmt w:val="decimal"/>
            <w:numRestart w:val="continuous"/>
          </w:footnotePr>
          <w:pgSz w:w="11900" w:h="16840"/>
          <w:pgMar w:top="2746" w:right="3754" w:bottom="1975" w:left="2420" w:header="2318" w:footer="1547" w:gutter="0"/>
          <w:pgNumType w:start="1"/>
          <w:cols w:space="720"/>
          <w:noEndnote/>
          <w:rtlGutter w:val="0"/>
          <w:docGrid w:linePitch="360"/>
        </w:sectPr>
      </w:pPr>
    </w:p>
    <w:p>
      <w:pPr>
        <w:pStyle w:val="Style13"/>
        <w:keepNext/>
        <w:keepLines/>
        <w:widowControl w:val="0"/>
        <w:shd w:val="clear" w:color="auto" w:fill="auto"/>
        <w:bidi w:val="0"/>
        <w:spacing w:before="0"/>
        <w:ind w:left="0" w:right="0" w:firstLine="0"/>
        <w:jc w:val="center"/>
      </w:pPr>
      <w:bookmarkStart w:id="0" w:name="bookmark0"/>
      <w:bookmarkStart w:id="1" w:name="bookmark1"/>
      <w:bookmarkStart w:id="2" w:name="bookmark2"/>
      <w:r>
        <w:rPr>
          <w:color w:val="000000"/>
          <w:spacing w:val="0"/>
          <w:w w:val="100"/>
          <w:position w:val="0"/>
        </w:rPr>
        <w:t>华闻传媒授秦股份有</w:t>
      </w:r>
      <w:r>
        <w:rPr>
          <w:rFonts w:ascii="SimHei" w:eastAsia="SimHei" w:hAnsi="SimHei" w:cs="SimHei"/>
          <w:color w:val="000000"/>
          <w:spacing w:val="0"/>
          <w:w w:val="100"/>
          <w:position w:val="0"/>
          <w:sz w:val="44"/>
          <w:szCs w:val="44"/>
        </w:rPr>
        <w:t>F</w:t>
      </w:r>
      <w:r>
        <w:rPr>
          <w:color w:val="000000"/>
          <w:spacing w:val="0"/>
          <w:w w:val="100"/>
          <w:position w:val="0"/>
        </w:rPr>
        <w:t>艮公司</w:t>
        <w:br/>
        <w:t>二</w:t>
      </w:r>
      <w:r>
        <w:rPr>
          <w:rFonts w:ascii="SimHei" w:eastAsia="SimHei" w:hAnsi="SimHei" w:cs="SimHei"/>
          <w:color w:val="000000"/>
          <w:spacing w:val="0"/>
          <w:w w:val="100"/>
          <w:position w:val="0"/>
          <w:sz w:val="44"/>
          <w:szCs w:val="44"/>
        </w:rPr>
        <w:t>OO</w:t>
      </w:r>
      <w:r>
        <w:rPr>
          <w:color w:val="000000"/>
          <w:spacing w:val="0"/>
          <w:w w:val="100"/>
          <w:position w:val="0"/>
        </w:rPr>
        <w:t>去年年度报告</w:t>
      </w:r>
      <w:bookmarkEnd w:id="0"/>
      <w:bookmarkEnd w:id="1"/>
      <w:bookmarkEnd w:id="2"/>
    </w:p>
    <w:p>
      <w:pPr>
        <w:pStyle w:val="Style23"/>
        <w:keepNext/>
        <w:keepLines/>
        <w:widowControl w:val="0"/>
        <w:shd w:val="clear" w:color="auto" w:fill="auto"/>
        <w:bidi w:val="0"/>
        <w:spacing w:before="0" w:after="880" w:line="240" w:lineRule="auto"/>
        <w:ind w:left="0" w:right="0" w:firstLine="0"/>
        <w:jc w:val="center"/>
      </w:pPr>
      <w:bookmarkStart w:id="3" w:name="bookmark3"/>
      <w:bookmarkStart w:id="4" w:name="bookmark4"/>
      <w:bookmarkStart w:id="5" w:name="bookmark5"/>
      <w:r>
        <w:rPr>
          <w:color w:val="000000"/>
          <w:spacing w:val="0"/>
          <w:w w:val="100"/>
          <w:position w:val="0"/>
        </w:rPr>
        <w:t>第一节 重要提示及目录</w:t>
      </w:r>
      <w:bookmarkEnd w:id="3"/>
      <w:bookmarkEnd w:id="4"/>
      <w:bookmarkEnd w:id="5"/>
    </w:p>
    <w:p>
      <w:pPr>
        <w:pStyle w:val="Style23"/>
        <w:keepNext/>
        <w:keepLines/>
        <w:widowControl w:val="0"/>
        <w:shd w:val="clear" w:color="auto" w:fill="auto"/>
        <w:bidi w:val="0"/>
        <w:spacing w:before="0" w:after="380" w:line="240" w:lineRule="auto"/>
        <w:ind w:left="0" w:right="0" w:firstLine="0"/>
        <w:jc w:val="center"/>
      </w:pPr>
      <w:bookmarkStart w:id="6" w:name="bookmark6"/>
      <w:bookmarkStart w:id="7" w:name="bookmark7"/>
      <w:bookmarkStart w:id="8" w:name="bookmark8"/>
      <w:r>
        <w:rPr>
          <w:color w:val="000000"/>
          <w:spacing w:val="0"/>
          <w:w w:val="100"/>
          <w:position w:val="0"/>
        </w:rPr>
        <w:t>【重要提示】</w:t>
      </w:r>
      <w:bookmarkEnd w:id="6"/>
      <w:bookmarkEnd w:id="7"/>
      <w:bookmarkEnd w:id="8"/>
    </w:p>
    <w:p>
      <w:pPr>
        <w:pStyle w:val="Style25"/>
        <w:keepNext w:val="0"/>
        <w:keepLines w:val="0"/>
        <w:widowControl w:val="0"/>
        <w:shd w:val="clear" w:color="auto" w:fill="auto"/>
        <w:bidi w:val="0"/>
        <w:spacing w:before="0" w:line="439" w:lineRule="exact"/>
        <w:ind w:left="0" w:right="0"/>
        <w:jc w:val="both"/>
      </w:pPr>
      <w:r>
        <w:rPr>
          <w:color w:val="000000"/>
          <w:spacing w:val="0"/>
          <w:w w:val="100"/>
          <w:position w:val="0"/>
        </w:rPr>
        <w:t>本公司董事会、监事会及董事、监事、高级管理人员保证本报告 所载资料不存在任何虚假记载、误导性陈述或者重大遗漏，并对其内 容的真实性、准确性和完整性承担个别及连带责任。</w:t>
      </w:r>
    </w:p>
    <w:p>
      <w:pPr>
        <w:pStyle w:val="Style25"/>
        <w:keepNext w:val="0"/>
        <w:keepLines w:val="0"/>
        <w:widowControl w:val="0"/>
        <w:shd w:val="clear" w:color="auto" w:fill="auto"/>
        <w:bidi w:val="0"/>
        <w:spacing w:before="0" w:line="446" w:lineRule="exact"/>
        <w:ind w:left="0" w:right="0"/>
        <w:jc w:val="both"/>
      </w:pPr>
      <w:r>
        <w:rPr>
          <w:color w:val="000000"/>
          <w:spacing w:val="0"/>
          <w:w w:val="100"/>
          <w:position w:val="0"/>
        </w:rPr>
        <w:t>没有董事、监事、高级管理人员对年度报告内容的真实性、准确 性、完整性无法保证或存在异议。</w:t>
      </w:r>
    </w:p>
    <w:p>
      <w:pPr>
        <w:pStyle w:val="Style25"/>
        <w:keepNext w:val="0"/>
        <w:keepLines w:val="0"/>
        <w:widowControl w:val="0"/>
        <w:shd w:val="clear" w:color="auto" w:fill="auto"/>
        <w:bidi w:val="0"/>
        <w:spacing w:before="0" w:after="180" w:line="446" w:lineRule="exact"/>
        <w:ind w:left="0" w:right="0"/>
        <w:jc w:val="both"/>
      </w:pPr>
      <w:r>
        <w:rPr>
          <w:color w:val="000000"/>
          <w:spacing w:val="0"/>
          <w:w w:val="100"/>
          <w:position w:val="0"/>
        </w:rPr>
        <w:t>董事王伟旭先生因与其他工作安排时间冲突，未亲自出席本次董 事会会议，书面委托董事温子健先生代为行使表决权。</w:t>
      </w:r>
    </w:p>
    <w:p>
      <w:pPr>
        <w:pStyle w:val="Style25"/>
        <w:keepNext w:val="0"/>
        <w:keepLines w:val="0"/>
        <w:widowControl w:val="0"/>
        <w:shd w:val="clear" w:color="auto" w:fill="auto"/>
        <w:bidi w:val="0"/>
        <w:spacing w:before="0" w:after="180" w:line="499" w:lineRule="exact"/>
        <w:ind w:left="0" w:right="0"/>
        <w:jc w:val="both"/>
      </w:pPr>
      <w:r>
        <w:rPr>
          <w:color w:val="000000"/>
          <w:spacing w:val="0"/>
          <w:w w:val="100"/>
          <w:position w:val="0"/>
        </w:rPr>
        <w:t>深圳大华天诚会计师事务所为本公司出具了标准无保留审计意见 的审计报告。</w:t>
      </w:r>
    </w:p>
    <w:p>
      <w:pPr>
        <w:pStyle w:val="Style25"/>
        <w:keepNext w:val="0"/>
        <w:keepLines w:val="0"/>
        <w:widowControl w:val="0"/>
        <w:shd w:val="clear" w:color="auto" w:fill="auto"/>
        <w:bidi w:val="0"/>
        <w:spacing w:before="0" w:after="340" w:line="442" w:lineRule="exact"/>
        <w:ind w:left="0" w:right="0"/>
        <w:jc w:val="both"/>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1810" w:right="1723" w:bottom="1810" w:left="1685" w:header="0" w:footer="3" w:gutter="0"/>
          <w:pgNumType w:start="1"/>
          <w:cols w:space="720"/>
          <w:noEndnote/>
          <w:rtlGutter w:val="0"/>
          <w:docGrid w:linePitch="360"/>
        </w:sectPr>
      </w:pPr>
      <w:r>
        <w:rPr>
          <w:color w:val="000000"/>
          <w:spacing w:val="0"/>
          <w:w w:val="100"/>
          <w:position w:val="0"/>
        </w:rPr>
        <w:t>公司董事长（法定代表人）温子健先生、总裁刘东明先生、财务 总监金伯富先生、财务部经理刘秀菊女士声明：保证年度报告中财务 报告的真实、完整。</w:t>
      </w:r>
    </w:p>
    <w:p>
      <w:pPr>
        <w:pStyle w:val="Style27"/>
        <w:keepNext w:val="0"/>
        <w:framePr w:dropCap="drop" w:hAnchor="text" w:lines="2" w:vAnchor="text" w:hSpace="5" w:vSpace="5"/>
        <w:widowControl w:val="0"/>
        <w:shd w:val="clear" w:color="auto" w:fill="auto"/>
        <w:tabs>
          <w:tab w:pos="6192" w:val="left"/>
        </w:tabs>
        <w:spacing w:before="0" w:line="498" w:lineRule="exact"/>
        <w:ind w:left="0" w:firstLine="0"/>
        <w:rPr>
          <w:sz w:val="30"/>
          <w:szCs w:val="30"/>
        </w:rPr>
      </w:pPr>
      <w:r>
        <w:rPr>
          <w:rFonts w:ascii="Times New Roman" w:eastAsia="Times New Roman" w:hAnsi="Times New Roman" w:cs="Times New Roman"/>
          <w:color w:val="000000"/>
          <w:spacing w:val="0"/>
          <w:w w:val="100"/>
          <w:position w:val="-10"/>
          <w:sz w:val="110"/>
          <w:szCs w:val="110"/>
        </w:rPr>
        <w:t>e</w:t>
      </w:r>
    </w:p>
    <w:p>
      <w:pPr>
        <w:pStyle w:val="Style27"/>
        <w:keepNext w:val="0"/>
        <w:keepLines w:val="0"/>
        <w:widowControl w:val="0"/>
        <w:shd w:val="clear" w:color="auto" w:fill="auto"/>
        <w:tabs>
          <w:tab w:pos="6192" w:val="left"/>
        </w:tabs>
        <w:bidi w:val="0"/>
        <w:spacing w:before="0" w:after="0" w:line="240" w:lineRule="auto"/>
        <w:ind w:left="0" w:right="0" w:firstLine="0"/>
        <w:jc w:val="left"/>
        <w:rPr>
          <w:sz w:val="30"/>
          <w:szCs w:val="30"/>
        </w:rPr>
      </w:pPr>
      <w:r>
        <w:rPr>
          <w:color w:val="790083"/>
          <w:spacing w:val="0"/>
          <w:w w:val="100"/>
          <w:position w:val="0"/>
          <w:sz w:val="24"/>
          <w:szCs w:val="24"/>
        </w:rPr>
        <w:t xml:space="preserve"> </w:t>
      </w:r>
      <w:r>
        <w:rPr>
          <w:color w:val="FF0000"/>
          <w:spacing w:val="0"/>
          <w:w w:val="100"/>
          <w:position w:val="0"/>
          <w:sz w:val="24"/>
          <w:szCs w:val="24"/>
        </w:rPr>
        <w:t>华闻传媒投资股份有限公司</w:t>
        <w:tab/>
      </w:r>
      <w:r>
        <w:rPr>
          <w:rFonts w:ascii="Segoe UI" w:eastAsia="Segoe UI" w:hAnsi="Segoe UI" w:cs="Segoe UI"/>
          <w:color w:val="FF0000"/>
          <w:spacing w:val="0"/>
          <w:w w:val="100"/>
          <w:position w:val="0"/>
          <w:sz w:val="28"/>
          <w:szCs w:val="28"/>
        </w:rPr>
        <w:t>2006</w:t>
      </w:r>
      <w:r>
        <w:rPr>
          <w:color w:val="FF0000"/>
          <w:spacing w:val="0"/>
          <w:w w:val="100"/>
          <w:position w:val="0"/>
          <w:sz w:val="30"/>
          <w:szCs w:val="30"/>
        </w:rPr>
        <w:t>年年度报告</w:t>
      </w:r>
    </w:p>
    <w:p>
      <w:pPr>
        <w:pStyle w:val="Style9"/>
        <w:keepNext w:val="0"/>
        <w:keepLines w:val="0"/>
        <w:widowControl w:val="0"/>
        <w:pBdr>
          <w:bottom w:val="single" w:sz="4" w:space="0" w:color="auto"/>
        </w:pBdr>
        <w:shd w:val="clear" w:color="auto" w:fill="auto"/>
        <w:bidi w:val="0"/>
        <w:spacing w:before="0" w:after="1320" w:line="240" w:lineRule="auto"/>
        <w:ind w:left="0" w:right="0" w:firstLine="760"/>
        <w:jc w:val="left"/>
        <w:rPr>
          <w:sz w:val="18"/>
          <w:szCs w:val="18"/>
        </w:rPr>
      </w:pPr>
      <w:r>
        <w:rPr>
          <w:rFonts w:ascii="SimSun" w:eastAsia="SimSun" w:hAnsi="SimSun" w:cs="SimSun"/>
          <w:color w:val="0000FF"/>
          <w:spacing w:val="0"/>
          <w:w w:val="100"/>
          <w:position w:val="0"/>
          <w:sz w:val="18"/>
          <w:szCs w:val="18"/>
        </w:rPr>
        <w:t>HUAWEN MEDIA INVESTMENT CORPORATION</w:t>
      </w:r>
    </w:p>
    <w:p>
      <w:pPr>
        <w:pStyle w:val="Style23"/>
        <w:keepNext/>
        <w:keepLines/>
        <w:widowControl w:val="0"/>
        <w:shd w:val="clear" w:color="auto" w:fill="auto"/>
        <w:bidi w:val="0"/>
        <w:spacing w:before="0" w:after="1480" w:line="240" w:lineRule="auto"/>
        <w:ind w:left="0" w:right="0" w:firstLine="0"/>
        <w:jc w:val="center"/>
      </w:pPr>
      <w:bookmarkStart w:id="10" w:name="bookmark10"/>
      <w:bookmarkStart w:id="11" w:name="bookmark11"/>
      <w:bookmarkStart w:id="9" w:name="bookmark9"/>
      <w:r>
        <w:rPr>
          <w:color w:val="000000"/>
          <w:spacing w:val="0"/>
          <w:w w:val="100"/>
          <w:position w:val="0"/>
        </w:rPr>
        <w:t>【目 录】</w:t>
      </w:r>
      <w:bookmarkEnd w:id="10"/>
      <w:bookmarkEnd w:id="11"/>
      <w:bookmarkEnd w:id="9"/>
    </w:p>
    <w:p>
      <w:pPr>
        <w:pStyle w:val="Style34"/>
        <w:keepNext w:val="0"/>
        <w:keepLines w:val="0"/>
        <w:widowControl w:val="0"/>
        <w:shd w:val="clear" w:color="auto" w:fill="auto"/>
        <w:tabs>
          <w:tab w:leader="dot" w:pos="8480" w:val="right"/>
        </w:tabs>
        <w:bidi w:val="0"/>
        <w:spacing w:before="0" w:after="160" w:line="240" w:lineRule="auto"/>
        <w:ind w:left="0" w:right="0"/>
        <w:jc w:val="both"/>
        <w:rPr>
          <w:sz w:val="24"/>
          <w:szCs w:val="24"/>
        </w:rPr>
      </w:pPr>
      <w:r>
        <w:fldChar w:fldCharType="begin"/>
        <w:instrText xml:space="preserve"> TOC \o "1-5" \h \z </w:instrText>
        <w:fldChar w:fldCharType="separate"/>
      </w:r>
      <w:hyperlink w:anchor="bookmark4" w:tooltip="Current Document">
        <w:r>
          <w:rPr>
            <w:color w:val="000000"/>
            <w:spacing w:val="0"/>
            <w:w w:val="100"/>
            <w:position w:val="0"/>
            <w:sz w:val="22"/>
            <w:szCs w:val="22"/>
          </w:rPr>
          <w:t>第一节 重要提示及目录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w:t>
        </w:r>
      </w:hyperlink>
    </w:p>
    <w:p>
      <w:pPr>
        <w:pStyle w:val="Style34"/>
        <w:keepNext w:val="0"/>
        <w:keepLines w:val="0"/>
        <w:widowControl w:val="0"/>
        <w:shd w:val="clear" w:color="auto" w:fill="auto"/>
        <w:tabs>
          <w:tab w:leader="dot" w:pos="8480" w:val="right"/>
        </w:tabs>
        <w:bidi w:val="0"/>
        <w:spacing w:before="0" w:after="160" w:line="240" w:lineRule="auto"/>
        <w:ind w:left="0" w:right="0" w:firstLine="460"/>
        <w:jc w:val="both"/>
        <w:rPr>
          <w:sz w:val="24"/>
          <w:szCs w:val="24"/>
        </w:rPr>
      </w:pPr>
      <w:hyperlink w:anchor="bookmark7" w:tooltip="Current Document">
        <w:r>
          <w:rPr>
            <w:b w:val="0"/>
            <w:bCs w:val="0"/>
            <w:color w:val="000000"/>
            <w:spacing w:val="0"/>
            <w:w w:val="100"/>
            <w:position w:val="0"/>
            <w:sz w:val="22"/>
            <w:szCs w:val="22"/>
          </w:rPr>
          <w:t>【重要提示】</w:t>
        </w:r>
        <w:r>
          <w:rPr>
            <w:b w:val="0"/>
            <w:bCs w:val="0"/>
            <w:color w:val="000000"/>
            <w:spacing w:val="0"/>
            <w:w w:val="100"/>
            <w:position w:val="0"/>
            <w:sz w:val="22"/>
            <w:szCs w:val="22"/>
          </w:rPr>
          <w:tab/>
        </w:r>
        <w:r>
          <w:rPr>
            <w:rFonts w:ascii="Times New Roman" w:eastAsia="Times New Roman" w:hAnsi="Times New Roman" w:cs="Times New Roman"/>
            <w:b w:val="0"/>
            <w:bCs w:val="0"/>
            <w:color w:val="000000"/>
            <w:spacing w:val="0"/>
            <w:w w:val="100"/>
            <w:position w:val="0"/>
            <w:sz w:val="24"/>
            <w:szCs w:val="24"/>
          </w:rPr>
          <w:t>1</w:t>
        </w:r>
      </w:hyperlink>
    </w:p>
    <w:p>
      <w:pPr>
        <w:pStyle w:val="Style34"/>
        <w:keepNext w:val="0"/>
        <w:keepLines w:val="0"/>
        <w:widowControl w:val="0"/>
        <w:shd w:val="clear" w:color="auto" w:fill="auto"/>
        <w:tabs>
          <w:tab w:leader="dot" w:pos="8480" w:val="right"/>
        </w:tabs>
        <w:bidi w:val="0"/>
        <w:spacing w:before="0" w:line="240" w:lineRule="auto"/>
        <w:ind w:left="0" w:right="0" w:firstLine="460"/>
        <w:jc w:val="both"/>
        <w:rPr>
          <w:sz w:val="24"/>
          <w:szCs w:val="24"/>
        </w:rPr>
      </w:pPr>
      <w:hyperlink w:anchor="bookmark10" w:tooltip="Current Document">
        <w:r>
          <w:rPr>
            <w:b w:val="0"/>
            <w:bCs w:val="0"/>
            <w:color w:val="000000"/>
            <w:spacing w:val="0"/>
            <w:w w:val="100"/>
            <w:position w:val="0"/>
            <w:sz w:val="22"/>
            <w:szCs w:val="22"/>
          </w:rPr>
          <w:t>【目 录】</w:t>
        </w:r>
        <w:r>
          <w:rPr>
            <w:b w:val="0"/>
            <w:bCs w:val="0"/>
            <w:color w:val="000000"/>
            <w:spacing w:val="0"/>
            <w:w w:val="100"/>
            <w:position w:val="0"/>
            <w:sz w:val="22"/>
            <w:szCs w:val="22"/>
          </w:rPr>
          <w:tab/>
        </w:r>
        <w:r>
          <w:rPr>
            <w:rFonts w:ascii="Times New Roman" w:eastAsia="Times New Roman" w:hAnsi="Times New Roman" w:cs="Times New Roman"/>
            <w:b w:val="0"/>
            <w:bCs w:val="0"/>
            <w:color w:val="000000"/>
            <w:spacing w:val="0"/>
            <w:w w:val="100"/>
            <w:position w:val="0"/>
            <w:sz w:val="24"/>
            <w:szCs w:val="24"/>
          </w:rPr>
          <w:t>2</w:t>
        </w:r>
      </w:hyperlink>
    </w:p>
    <w:p>
      <w:pPr>
        <w:pStyle w:val="Style34"/>
        <w:keepNext w:val="0"/>
        <w:keepLines w:val="0"/>
        <w:widowControl w:val="0"/>
        <w:shd w:val="clear" w:color="auto" w:fill="auto"/>
        <w:tabs>
          <w:tab w:leader="dot" w:pos="8480" w:val="right"/>
        </w:tabs>
        <w:bidi w:val="0"/>
        <w:spacing w:before="0" w:line="240" w:lineRule="auto"/>
        <w:ind w:left="0" w:right="0"/>
        <w:jc w:val="both"/>
        <w:rPr>
          <w:sz w:val="24"/>
          <w:szCs w:val="24"/>
        </w:rPr>
      </w:pPr>
      <w:hyperlink w:anchor="bookmark13" w:tooltip="Current Document">
        <w:r>
          <w:rPr>
            <w:color w:val="000000"/>
            <w:spacing w:val="0"/>
            <w:w w:val="100"/>
            <w:position w:val="0"/>
            <w:sz w:val="22"/>
            <w:szCs w:val="22"/>
          </w:rPr>
          <w:t>第二节 公司基本情况简介</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w:t>
        </w:r>
      </w:hyperlink>
    </w:p>
    <w:p>
      <w:pPr>
        <w:pStyle w:val="Style34"/>
        <w:keepNext w:val="0"/>
        <w:keepLines w:val="0"/>
        <w:widowControl w:val="0"/>
        <w:shd w:val="clear" w:color="auto" w:fill="auto"/>
        <w:tabs>
          <w:tab w:leader="dot" w:pos="8480" w:val="right"/>
        </w:tabs>
        <w:bidi w:val="0"/>
        <w:spacing w:before="0" w:line="240" w:lineRule="auto"/>
        <w:ind w:left="0" w:right="0"/>
        <w:jc w:val="both"/>
        <w:rPr>
          <w:sz w:val="24"/>
          <w:szCs w:val="24"/>
        </w:rPr>
      </w:pPr>
      <w:hyperlink w:anchor="bookmark23" w:tooltip="Current Document">
        <w:r>
          <w:rPr>
            <w:color w:val="000000"/>
            <w:spacing w:val="0"/>
            <w:w w:val="100"/>
            <w:position w:val="0"/>
            <w:sz w:val="22"/>
            <w:szCs w:val="22"/>
          </w:rPr>
          <w:t>第三节 会计数据和业务数据摘要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w:t>
        </w:r>
      </w:hyperlink>
    </w:p>
    <w:p>
      <w:pPr>
        <w:pStyle w:val="Style34"/>
        <w:keepNext w:val="0"/>
        <w:keepLines w:val="0"/>
        <w:widowControl w:val="0"/>
        <w:shd w:val="clear" w:color="auto" w:fill="auto"/>
        <w:tabs>
          <w:tab w:leader="dot" w:pos="8480" w:val="right"/>
        </w:tabs>
        <w:bidi w:val="0"/>
        <w:spacing w:before="0" w:line="240" w:lineRule="auto"/>
        <w:ind w:left="0" w:right="0"/>
        <w:jc w:val="both"/>
        <w:rPr>
          <w:sz w:val="24"/>
          <w:szCs w:val="24"/>
        </w:rPr>
      </w:pPr>
      <w:hyperlink w:anchor="bookmark45" w:tooltip="Current Document">
        <w:r>
          <w:rPr>
            <w:color w:val="000000"/>
            <w:spacing w:val="0"/>
            <w:w w:val="100"/>
            <w:position w:val="0"/>
            <w:sz w:val="22"/>
            <w:szCs w:val="22"/>
          </w:rPr>
          <w:t>第四节 股本变动及股东情况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w:t>
        </w:r>
      </w:hyperlink>
    </w:p>
    <w:p>
      <w:pPr>
        <w:pStyle w:val="Style34"/>
        <w:keepNext w:val="0"/>
        <w:keepLines w:val="0"/>
        <w:widowControl w:val="0"/>
        <w:shd w:val="clear" w:color="auto" w:fill="auto"/>
        <w:tabs>
          <w:tab w:leader="dot" w:pos="8480" w:val="right"/>
        </w:tabs>
        <w:bidi w:val="0"/>
        <w:spacing w:before="0" w:line="240" w:lineRule="auto"/>
        <w:ind w:left="0" w:right="0"/>
        <w:jc w:val="both"/>
        <w:rPr>
          <w:sz w:val="24"/>
          <w:szCs w:val="24"/>
        </w:rPr>
      </w:pPr>
      <w:hyperlink w:anchor="bookmark62" w:tooltip="Current Document">
        <w:r>
          <w:rPr>
            <w:color w:val="000000"/>
            <w:spacing w:val="0"/>
            <w:w w:val="100"/>
            <w:position w:val="0"/>
            <w:sz w:val="22"/>
            <w:szCs w:val="22"/>
          </w:rPr>
          <w:t>第五节董事、监事、高级管理人员和员工情况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14</w:t>
        </w:r>
      </w:hyperlink>
    </w:p>
    <w:p>
      <w:pPr>
        <w:pStyle w:val="Style34"/>
        <w:keepNext w:val="0"/>
        <w:keepLines w:val="0"/>
        <w:widowControl w:val="0"/>
        <w:shd w:val="clear" w:color="auto" w:fill="auto"/>
        <w:tabs>
          <w:tab w:leader="dot" w:pos="8480" w:val="right"/>
        </w:tabs>
        <w:bidi w:val="0"/>
        <w:spacing w:before="0" w:line="240" w:lineRule="auto"/>
        <w:ind w:left="0" w:right="0"/>
        <w:jc w:val="both"/>
        <w:rPr>
          <w:sz w:val="24"/>
          <w:szCs w:val="24"/>
        </w:rPr>
      </w:pPr>
      <w:hyperlink w:anchor="bookmark83" w:tooltip="Current Document">
        <w:r>
          <w:rPr>
            <w:color w:val="000000"/>
            <w:spacing w:val="0"/>
            <w:w w:val="100"/>
            <w:position w:val="0"/>
            <w:sz w:val="22"/>
            <w:szCs w:val="22"/>
          </w:rPr>
          <w:t>第六节 公司治理结构</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20</w:t>
        </w:r>
      </w:hyperlink>
    </w:p>
    <w:p>
      <w:pPr>
        <w:pStyle w:val="Style34"/>
        <w:keepNext w:val="0"/>
        <w:keepLines w:val="0"/>
        <w:widowControl w:val="0"/>
        <w:shd w:val="clear" w:color="auto" w:fill="auto"/>
        <w:tabs>
          <w:tab w:leader="dot" w:pos="8480" w:val="right"/>
        </w:tabs>
        <w:bidi w:val="0"/>
        <w:spacing w:before="0" w:line="240" w:lineRule="auto"/>
        <w:ind w:left="0" w:right="0"/>
        <w:jc w:val="both"/>
        <w:rPr>
          <w:sz w:val="24"/>
          <w:szCs w:val="24"/>
        </w:rPr>
      </w:pPr>
      <w:hyperlink w:anchor="bookmark95" w:tooltip="Current Document">
        <w:r>
          <w:rPr>
            <w:color w:val="000000"/>
            <w:spacing w:val="0"/>
            <w:w w:val="100"/>
            <w:position w:val="0"/>
            <w:sz w:val="22"/>
            <w:szCs w:val="22"/>
          </w:rPr>
          <w:t>第七节 股东大会情况简介</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22</w:t>
        </w:r>
      </w:hyperlink>
    </w:p>
    <w:p>
      <w:pPr>
        <w:pStyle w:val="Style34"/>
        <w:keepNext w:val="0"/>
        <w:keepLines w:val="0"/>
        <w:widowControl w:val="0"/>
        <w:shd w:val="clear" w:color="auto" w:fill="auto"/>
        <w:tabs>
          <w:tab w:leader="dot" w:pos="8480" w:val="right"/>
        </w:tabs>
        <w:bidi w:val="0"/>
        <w:spacing w:before="0" w:line="240" w:lineRule="auto"/>
        <w:ind w:left="0" w:right="0"/>
        <w:jc w:val="both"/>
        <w:rPr>
          <w:sz w:val="24"/>
          <w:szCs w:val="24"/>
        </w:rPr>
      </w:pPr>
      <w:hyperlink w:anchor="bookmark106" w:tooltip="Current Document">
        <w:r>
          <w:rPr>
            <w:color w:val="000000"/>
            <w:spacing w:val="0"/>
            <w:w w:val="100"/>
            <w:position w:val="0"/>
            <w:sz w:val="22"/>
            <w:szCs w:val="22"/>
          </w:rPr>
          <w:t>第八节 董事会报告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23</w:t>
        </w:r>
      </w:hyperlink>
    </w:p>
    <w:p>
      <w:pPr>
        <w:pStyle w:val="Style34"/>
        <w:keepNext w:val="0"/>
        <w:keepLines w:val="0"/>
        <w:widowControl w:val="0"/>
        <w:shd w:val="clear" w:color="auto" w:fill="auto"/>
        <w:tabs>
          <w:tab w:leader="dot" w:pos="8480" w:val="right"/>
        </w:tabs>
        <w:bidi w:val="0"/>
        <w:spacing w:before="0" w:line="240" w:lineRule="auto"/>
        <w:ind w:left="0" w:right="0"/>
        <w:jc w:val="both"/>
        <w:rPr>
          <w:sz w:val="24"/>
          <w:szCs w:val="24"/>
        </w:rPr>
      </w:pPr>
      <w:hyperlink w:anchor="bookmark230" w:tooltip="Current Document">
        <w:r>
          <w:rPr>
            <w:color w:val="000000"/>
            <w:spacing w:val="0"/>
            <w:w w:val="100"/>
            <w:position w:val="0"/>
            <w:sz w:val="22"/>
            <w:szCs w:val="22"/>
          </w:rPr>
          <w:t>第九节 监事会报告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45</w:t>
        </w:r>
      </w:hyperlink>
    </w:p>
    <w:p>
      <w:pPr>
        <w:pStyle w:val="Style34"/>
        <w:keepNext w:val="0"/>
        <w:keepLines w:val="0"/>
        <w:widowControl w:val="0"/>
        <w:shd w:val="clear" w:color="auto" w:fill="auto"/>
        <w:tabs>
          <w:tab w:leader="dot" w:pos="8480" w:val="right"/>
        </w:tabs>
        <w:bidi w:val="0"/>
        <w:spacing w:before="0" w:line="240" w:lineRule="auto"/>
        <w:ind w:left="0" w:right="0"/>
        <w:jc w:val="both"/>
        <w:rPr>
          <w:sz w:val="24"/>
          <w:szCs w:val="24"/>
        </w:rPr>
      </w:pPr>
      <w:hyperlink w:anchor="bookmark242" w:tooltip="Current Document">
        <w:r>
          <w:rPr>
            <w:color w:val="000000"/>
            <w:spacing w:val="0"/>
            <w:w w:val="100"/>
            <w:position w:val="0"/>
            <w:sz w:val="22"/>
            <w:szCs w:val="22"/>
          </w:rPr>
          <w:t>第十节 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47</w:t>
        </w:r>
      </w:hyperlink>
    </w:p>
    <w:p>
      <w:pPr>
        <w:pStyle w:val="Style34"/>
        <w:keepNext w:val="0"/>
        <w:keepLines w:val="0"/>
        <w:widowControl w:val="0"/>
        <w:shd w:val="clear" w:color="auto" w:fill="auto"/>
        <w:tabs>
          <w:tab w:leader="dot" w:pos="8480" w:val="right"/>
        </w:tabs>
        <w:bidi w:val="0"/>
        <w:spacing w:before="0" w:after="160" w:line="240" w:lineRule="auto"/>
        <w:ind w:left="0" w:right="0"/>
        <w:jc w:val="both"/>
        <w:rPr>
          <w:sz w:val="24"/>
          <w:szCs w:val="24"/>
        </w:rPr>
      </w:pPr>
      <w:hyperlink w:anchor="bookmark270" w:tooltip="Current Document">
        <w:r>
          <w:rPr>
            <w:color w:val="000000"/>
            <w:spacing w:val="0"/>
            <w:w w:val="100"/>
            <w:position w:val="0"/>
            <w:sz w:val="22"/>
            <w:szCs w:val="22"/>
          </w:rPr>
          <w:t>第十</w:t>
        </w:r>
        <w:r>
          <w:rPr>
            <w:color w:val="000000"/>
            <w:spacing w:val="0"/>
            <w:w w:val="100"/>
            <w:position w:val="0"/>
            <w:sz w:val="22"/>
            <w:szCs w:val="22"/>
          </w:rPr>
          <w:t>一</w:t>
        </w:r>
        <w:r>
          <w:rPr>
            <w:color w:val="000000"/>
            <w:spacing w:val="0"/>
            <w:w w:val="100"/>
            <w:position w:val="0"/>
            <w:sz w:val="22"/>
            <w:szCs w:val="22"/>
          </w:rPr>
          <w:t>节 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61</w:t>
        </w:r>
      </w:hyperlink>
    </w:p>
    <w:p>
      <w:pPr>
        <w:pStyle w:val="Style34"/>
        <w:keepNext w:val="0"/>
        <w:keepLines w:val="0"/>
        <w:widowControl w:val="0"/>
        <w:shd w:val="clear" w:color="auto" w:fill="auto"/>
        <w:tabs>
          <w:tab w:leader="dot" w:pos="8480" w:val="right"/>
        </w:tabs>
        <w:bidi w:val="0"/>
        <w:spacing w:before="0" w:after="160" w:line="240" w:lineRule="auto"/>
        <w:ind w:left="0" w:right="0" w:firstLine="460"/>
        <w:jc w:val="both"/>
        <w:rPr>
          <w:sz w:val="24"/>
          <w:szCs w:val="24"/>
        </w:rPr>
      </w:pPr>
      <w:hyperlink w:anchor="bookmark273" w:tooltip="Current Document">
        <w:r>
          <w:rPr>
            <w:b w:val="0"/>
            <w:bCs w:val="0"/>
            <w:color w:val="000000"/>
            <w:spacing w:val="0"/>
            <w:w w:val="100"/>
            <w:position w:val="0"/>
            <w:sz w:val="22"/>
            <w:szCs w:val="22"/>
          </w:rPr>
          <w:t xml:space="preserve">【审计报告】 </w:t>
        </w:r>
        <w:r>
          <w:rPr>
            <w:b w:val="0"/>
            <w:bCs w:val="0"/>
            <w:color w:val="000000"/>
            <w:spacing w:val="0"/>
            <w:w w:val="100"/>
            <w:position w:val="0"/>
            <w:sz w:val="22"/>
            <w:szCs w:val="22"/>
          </w:rPr>
          <w:tab/>
        </w:r>
        <w:r>
          <w:rPr>
            <w:rFonts w:ascii="Times New Roman" w:eastAsia="Times New Roman" w:hAnsi="Times New Roman" w:cs="Times New Roman"/>
            <w:b w:val="0"/>
            <w:bCs w:val="0"/>
            <w:color w:val="000000"/>
            <w:spacing w:val="0"/>
            <w:w w:val="100"/>
            <w:position w:val="0"/>
            <w:sz w:val="24"/>
            <w:szCs w:val="24"/>
          </w:rPr>
          <w:t>61</w:t>
        </w:r>
      </w:hyperlink>
    </w:p>
    <w:p>
      <w:pPr>
        <w:pStyle w:val="Style34"/>
        <w:keepNext w:val="0"/>
        <w:keepLines w:val="0"/>
        <w:widowControl w:val="0"/>
        <w:shd w:val="clear" w:color="auto" w:fill="auto"/>
        <w:tabs>
          <w:tab w:leader="dot" w:pos="8480" w:val="right"/>
        </w:tabs>
        <w:bidi w:val="0"/>
        <w:spacing w:before="0" w:after="160" w:line="240" w:lineRule="auto"/>
        <w:ind w:left="0" w:right="0" w:firstLine="460"/>
        <w:jc w:val="both"/>
        <w:rPr>
          <w:sz w:val="24"/>
          <w:szCs w:val="24"/>
        </w:rPr>
      </w:pPr>
      <w:hyperlink w:anchor="bookmark279" w:tooltip="Current Document">
        <w:r>
          <w:rPr>
            <w:b w:val="0"/>
            <w:bCs w:val="0"/>
            <w:color w:val="000000"/>
            <w:spacing w:val="0"/>
            <w:w w:val="100"/>
            <w:position w:val="0"/>
            <w:sz w:val="22"/>
            <w:szCs w:val="22"/>
          </w:rPr>
          <w:t xml:space="preserve">【财务报表】 </w:t>
        </w:r>
        <w:r>
          <w:rPr>
            <w:b w:val="0"/>
            <w:bCs w:val="0"/>
            <w:color w:val="000000"/>
            <w:spacing w:val="0"/>
            <w:w w:val="100"/>
            <w:position w:val="0"/>
            <w:sz w:val="22"/>
            <w:szCs w:val="22"/>
          </w:rPr>
          <w:tab/>
        </w:r>
        <w:r>
          <w:rPr>
            <w:rFonts w:ascii="Times New Roman" w:eastAsia="Times New Roman" w:hAnsi="Times New Roman" w:cs="Times New Roman"/>
            <w:b w:val="0"/>
            <w:bCs w:val="0"/>
            <w:color w:val="000000"/>
            <w:spacing w:val="0"/>
            <w:w w:val="100"/>
            <w:position w:val="0"/>
            <w:sz w:val="24"/>
            <w:szCs w:val="24"/>
          </w:rPr>
          <w:t>62</w:t>
        </w:r>
      </w:hyperlink>
    </w:p>
    <w:p>
      <w:pPr>
        <w:pStyle w:val="Style34"/>
        <w:keepNext w:val="0"/>
        <w:keepLines w:val="0"/>
        <w:widowControl w:val="0"/>
        <w:shd w:val="clear" w:color="auto" w:fill="auto"/>
        <w:tabs>
          <w:tab w:leader="dot" w:pos="8480" w:val="right"/>
        </w:tabs>
        <w:bidi w:val="0"/>
        <w:spacing w:before="0" w:line="240" w:lineRule="auto"/>
        <w:ind w:left="0" w:right="0" w:firstLine="460"/>
        <w:jc w:val="both"/>
        <w:rPr>
          <w:sz w:val="24"/>
          <w:szCs w:val="24"/>
        </w:rPr>
      </w:pPr>
      <w:hyperlink w:anchor="bookmark307" w:tooltip="Current Document">
        <w:r>
          <w:rPr>
            <w:b w:val="0"/>
            <w:bCs w:val="0"/>
            <w:color w:val="000000"/>
            <w:spacing w:val="0"/>
            <w:w w:val="100"/>
            <w:position w:val="0"/>
            <w:sz w:val="22"/>
            <w:szCs w:val="22"/>
          </w:rPr>
          <w:t>【会计报表附注】</w:t>
        </w:r>
        <w:r>
          <w:rPr>
            <w:b w:val="0"/>
            <w:bCs w:val="0"/>
            <w:color w:val="000000"/>
            <w:spacing w:val="0"/>
            <w:w w:val="100"/>
            <w:position w:val="0"/>
            <w:sz w:val="22"/>
            <w:szCs w:val="22"/>
          </w:rPr>
          <w:tab/>
        </w:r>
        <w:r>
          <w:rPr>
            <w:rFonts w:ascii="Times New Roman" w:eastAsia="Times New Roman" w:hAnsi="Times New Roman" w:cs="Times New Roman"/>
            <w:b w:val="0"/>
            <w:bCs w:val="0"/>
            <w:color w:val="000000"/>
            <w:spacing w:val="0"/>
            <w:w w:val="100"/>
            <w:position w:val="0"/>
            <w:sz w:val="24"/>
            <w:szCs w:val="24"/>
          </w:rPr>
          <w:t>71</w:t>
        </w:r>
      </w:hyperlink>
    </w:p>
    <w:p>
      <w:pPr>
        <w:pStyle w:val="Style34"/>
        <w:keepNext w:val="0"/>
        <w:keepLines w:val="0"/>
        <w:widowControl w:val="0"/>
        <w:shd w:val="clear" w:color="auto" w:fill="auto"/>
        <w:tabs>
          <w:tab w:leader="dot" w:pos="8480" w:val="right"/>
        </w:tabs>
        <w:bidi w:val="0"/>
        <w:spacing w:before="0" w:line="240" w:lineRule="auto"/>
        <w:ind w:left="0" w:right="0"/>
        <w:jc w:val="both"/>
        <w:rPr>
          <w:sz w:val="24"/>
          <w:szCs w:val="24"/>
        </w:rPr>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706" w:right="1647" w:bottom="1162" w:left="1685" w:header="278" w:footer="3" w:gutter="0"/>
          <w:cols w:space="720"/>
          <w:noEndnote/>
          <w:rtlGutter w:val="0"/>
          <w:docGrid w:linePitch="360"/>
        </w:sectPr>
      </w:pPr>
      <w:hyperlink w:anchor="bookmark624" w:tooltip="Current Document">
        <w:r>
          <w:rPr>
            <w:color w:val="000000"/>
            <w:spacing w:val="0"/>
            <w:w w:val="100"/>
            <w:position w:val="0"/>
            <w:sz w:val="22"/>
            <w:szCs w:val="22"/>
          </w:rPr>
          <w:t>第十二节 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118</w:t>
        </w:r>
      </w:hyperlink>
      <w:r>
        <w:fldChar w:fldCharType="end"/>
      </w:r>
    </w:p>
    <w:p>
      <w:pPr>
        <w:pStyle w:val="Style23"/>
        <w:keepNext/>
        <w:keepLines/>
        <w:widowControl w:val="0"/>
        <w:shd w:val="clear" w:color="auto" w:fill="auto"/>
        <w:bidi w:val="0"/>
        <w:spacing w:before="700" w:after="560" w:line="240" w:lineRule="auto"/>
        <w:ind w:left="0" w:right="0" w:firstLine="0"/>
        <w:jc w:val="center"/>
      </w:pPr>
      <w:bookmarkStart w:id="12" w:name="bookmark12"/>
      <w:bookmarkStart w:id="13" w:name="bookmark13"/>
      <w:bookmarkStart w:id="14" w:name="bookmark14"/>
      <w:r>
        <w:rPr>
          <w:color w:val="000000"/>
          <w:spacing w:val="0"/>
          <w:w w:val="100"/>
          <w:position w:val="0"/>
        </w:rPr>
        <w:t>第二节公司基本情况简介</w:t>
      </w:r>
      <w:bookmarkEnd w:id="12"/>
      <w:bookmarkEnd w:id="13"/>
      <w:bookmarkEnd w:id="14"/>
    </w:p>
    <w:p>
      <w:pPr>
        <w:pStyle w:val="Style27"/>
        <w:keepNext w:val="0"/>
        <w:keepLines w:val="0"/>
        <w:widowControl w:val="0"/>
        <w:shd w:val="clear" w:color="auto" w:fill="auto"/>
        <w:tabs>
          <w:tab w:pos="1218" w:val="left"/>
        </w:tabs>
        <w:bidi w:val="0"/>
        <w:spacing w:before="0" w:after="0" w:line="442" w:lineRule="exact"/>
        <w:ind w:left="0" w:right="0" w:firstLine="720"/>
        <w:jc w:val="left"/>
      </w:pPr>
      <w:bookmarkStart w:id="15" w:name="bookmark15"/>
      <w:r>
        <w:rPr>
          <w:color w:val="000000"/>
          <w:spacing w:val="0"/>
          <w:w w:val="100"/>
          <w:position w:val="0"/>
        </w:rPr>
        <w:t>一</w:t>
      </w:r>
      <w:bookmarkEnd w:id="15"/>
      <w:r>
        <w:rPr>
          <w:color w:val="000000"/>
          <w:spacing w:val="0"/>
          <w:w w:val="100"/>
          <w:position w:val="0"/>
        </w:rPr>
        <w:t>、</w:t>
        <w:tab/>
        <w:t>公司的法定中文名称：华闻传媒投资股份有限公司</w:t>
      </w:r>
    </w:p>
    <w:p>
      <w:pPr>
        <w:pStyle w:val="Style39"/>
        <w:keepNext w:val="0"/>
        <w:keepLines w:val="0"/>
        <w:widowControl w:val="0"/>
        <w:shd w:val="clear" w:color="auto" w:fill="auto"/>
        <w:bidi w:val="0"/>
        <w:spacing w:before="0" w:after="0"/>
        <w:ind w:right="0" w:firstLine="0"/>
        <w:jc w:val="left"/>
      </w:pPr>
      <w:r>
        <w:rPr>
          <w:rFonts w:ascii="SimHei" w:eastAsia="SimHei" w:hAnsi="SimHei" w:cs="SimHei"/>
          <w:color w:val="000000"/>
          <w:spacing w:val="0"/>
          <w:w w:val="100"/>
          <w:position w:val="0"/>
          <w:sz w:val="22"/>
          <w:szCs w:val="22"/>
        </w:rPr>
        <w:t xml:space="preserve">英文名称： </w:t>
      </w:r>
      <w:r>
        <w:rPr>
          <w:color w:val="000000"/>
          <w:spacing w:val="0"/>
          <w:w w:val="100"/>
          <w:position w:val="0"/>
          <w:sz w:val="24"/>
          <w:szCs w:val="24"/>
        </w:rPr>
        <w:t>Huawen Media Investment Corporation</w:t>
      </w:r>
    </w:p>
    <w:p>
      <w:pPr>
        <w:pStyle w:val="Style27"/>
        <w:keepNext w:val="0"/>
        <w:keepLines w:val="0"/>
        <w:widowControl w:val="0"/>
        <w:shd w:val="clear" w:color="auto" w:fill="auto"/>
        <w:bidi w:val="0"/>
        <w:spacing w:before="0" w:after="0" w:line="442" w:lineRule="exact"/>
        <w:ind w:left="1200" w:right="0" w:firstLine="0"/>
        <w:jc w:val="left"/>
      </w:pPr>
      <w:r>
        <w:rPr>
          <w:color w:val="000000"/>
          <w:spacing w:val="0"/>
          <w:w w:val="100"/>
          <w:position w:val="0"/>
        </w:rPr>
        <w:t>中文名称缩写：华闻传媒</w:t>
      </w:r>
    </w:p>
    <w:p>
      <w:pPr>
        <w:pStyle w:val="Style39"/>
        <w:keepNext w:val="0"/>
        <w:keepLines w:val="0"/>
        <w:widowControl w:val="0"/>
        <w:shd w:val="clear" w:color="auto" w:fill="auto"/>
        <w:bidi w:val="0"/>
        <w:spacing w:before="0" w:after="0"/>
        <w:ind w:right="0" w:firstLine="0"/>
        <w:jc w:val="left"/>
      </w:pPr>
      <w:r>
        <w:rPr>
          <w:rFonts w:ascii="SimHei" w:eastAsia="SimHei" w:hAnsi="SimHei" w:cs="SimHei"/>
          <w:color w:val="000000"/>
          <w:spacing w:val="0"/>
          <w:w w:val="100"/>
          <w:position w:val="0"/>
          <w:sz w:val="22"/>
          <w:szCs w:val="22"/>
        </w:rPr>
        <w:t xml:space="preserve">英文名称缩写： </w:t>
      </w:r>
      <w:r>
        <w:rPr>
          <w:color w:val="000000"/>
          <w:spacing w:val="0"/>
          <w:w w:val="100"/>
          <w:position w:val="0"/>
          <w:sz w:val="24"/>
          <w:szCs w:val="24"/>
        </w:rPr>
        <w:t>Huawen Media</w:t>
      </w:r>
    </w:p>
    <w:p>
      <w:pPr>
        <w:pStyle w:val="Style27"/>
        <w:keepNext w:val="0"/>
        <w:keepLines w:val="0"/>
        <w:widowControl w:val="0"/>
        <w:shd w:val="clear" w:color="auto" w:fill="auto"/>
        <w:tabs>
          <w:tab w:pos="1218" w:val="left"/>
        </w:tabs>
        <w:bidi w:val="0"/>
        <w:spacing w:before="0" w:after="0" w:line="442" w:lineRule="exact"/>
        <w:ind w:left="0" w:right="0" w:firstLine="720"/>
        <w:jc w:val="left"/>
      </w:pPr>
      <w:bookmarkStart w:id="16" w:name="bookmark16"/>
      <w:r>
        <w:rPr>
          <w:color w:val="000000"/>
          <w:spacing w:val="0"/>
          <w:w w:val="100"/>
          <w:position w:val="0"/>
        </w:rPr>
        <w:t>二</w:t>
      </w:r>
      <w:bookmarkEnd w:id="16"/>
      <w:r>
        <w:rPr>
          <w:color w:val="000000"/>
          <w:spacing w:val="0"/>
          <w:w w:val="100"/>
          <w:position w:val="0"/>
        </w:rPr>
        <w:t>、</w:t>
        <w:tab/>
        <w:t>公司法定代表人：温子健</w:t>
      </w:r>
    </w:p>
    <w:p>
      <w:pPr>
        <w:pStyle w:val="Style27"/>
        <w:keepNext w:val="0"/>
        <w:keepLines w:val="0"/>
        <w:widowControl w:val="0"/>
        <w:shd w:val="clear" w:color="auto" w:fill="auto"/>
        <w:tabs>
          <w:tab w:pos="1218" w:val="left"/>
        </w:tabs>
        <w:bidi w:val="0"/>
        <w:spacing w:before="0" w:after="0" w:line="442" w:lineRule="exact"/>
        <w:ind w:left="0" w:right="0" w:firstLine="720"/>
        <w:jc w:val="left"/>
      </w:pPr>
      <w:bookmarkStart w:id="17" w:name="bookmark17"/>
      <w:r>
        <w:rPr>
          <w:color w:val="000000"/>
          <w:spacing w:val="0"/>
          <w:w w:val="100"/>
          <w:position w:val="0"/>
        </w:rPr>
        <w:t>三</w:t>
      </w:r>
      <w:bookmarkEnd w:id="17"/>
      <w:r>
        <w:rPr>
          <w:color w:val="000000"/>
          <w:spacing w:val="0"/>
          <w:w w:val="100"/>
          <w:position w:val="0"/>
        </w:rPr>
        <w:t>、</w:t>
        <w:tab/>
        <w:t>公司董事会秘书：金日</w:t>
      </w:r>
    </w:p>
    <w:p>
      <w:pPr>
        <w:pStyle w:val="Style27"/>
        <w:keepNext w:val="0"/>
        <w:keepLines w:val="0"/>
        <w:widowControl w:val="0"/>
        <w:shd w:val="clear" w:color="auto" w:fill="auto"/>
        <w:bidi w:val="0"/>
        <w:spacing w:before="0" w:after="0" w:line="442" w:lineRule="exact"/>
        <w:ind w:left="1200" w:right="0" w:firstLine="0"/>
        <w:jc w:val="left"/>
      </w:pPr>
      <w:r>
        <w:rPr>
          <w:color w:val="000000"/>
          <w:spacing w:val="0"/>
          <w:w w:val="100"/>
          <w:position w:val="0"/>
        </w:rPr>
        <w:t>证券事务代表：邱小妹</w:t>
      </w:r>
    </w:p>
    <w:p>
      <w:pPr>
        <w:pStyle w:val="Style27"/>
        <w:keepNext w:val="0"/>
        <w:keepLines w:val="0"/>
        <w:widowControl w:val="0"/>
        <w:shd w:val="clear" w:color="auto" w:fill="auto"/>
        <w:bidi w:val="0"/>
        <w:spacing w:before="0" w:after="0" w:line="442" w:lineRule="exact"/>
        <w:ind w:left="1200" w:right="0" w:firstLine="0"/>
        <w:jc w:val="left"/>
      </w:pPr>
      <w:r>
        <w:rPr>
          <w:color w:val="000000"/>
          <w:spacing w:val="0"/>
          <w:w w:val="100"/>
          <w:position w:val="0"/>
        </w:rPr>
        <w:t>联系地址：海南省海口市海甸四东路民生大厦</w:t>
      </w:r>
    </w:p>
    <w:p>
      <w:pPr>
        <w:pStyle w:val="Style39"/>
        <w:keepNext w:val="0"/>
        <w:keepLines w:val="0"/>
        <w:widowControl w:val="0"/>
        <w:shd w:val="clear" w:color="auto" w:fill="auto"/>
        <w:tabs>
          <w:tab w:pos="1882" w:val="left"/>
        </w:tabs>
        <w:bidi w:val="0"/>
        <w:spacing w:before="0" w:after="0"/>
        <w:ind w:right="0" w:firstLine="0"/>
        <w:jc w:val="left"/>
      </w:pPr>
      <w:r>
        <w:rPr>
          <w:rFonts w:ascii="SimHei" w:eastAsia="SimHei" w:hAnsi="SimHei" w:cs="SimHei"/>
          <w:color w:val="000000"/>
          <w:spacing w:val="0"/>
          <w:w w:val="100"/>
          <w:position w:val="0"/>
          <w:sz w:val="22"/>
          <w:szCs w:val="22"/>
        </w:rPr>
        <w:t>电</w:t>
        <w:tab/>
        <w:t>话：</w:t>
      </w:r>
      <w:r>
        <w:rPr>
          <w:color w:val="000000"/>
          <w:spacing w:val="0"/>
          <w:w w:val="100"/>
          <w:position w:val="0"/>
          <w:sz w:val="24"/>
          <w:szCs w:val="24"/>
        </w:rPr>
        <w:t xml:space="preserve">0898-66254650 </w:t>
      </w:r>
      <w:r>
        <w:rPr>
          <w:color w:val="000000"/>
          <w:spacing w:val="0"/>
          <w:w w:val="100"/>
          <w:position w:val="0"/>
          <w:sz w:val="24"/>
          <w:szCs w:val="24"/>
        </w:rPr>
        <w:t>66196060</w:t>
      </w:r>
    </w:p>
    <w:p>
      <w:pPr>
        <w:pStyle w:val="Style39"/>
        <w:keepNext w:val="0"/>
        <w:keepLines w:val="0"/>
        <w:widowControl w:val="0"/>
        <w:shd w:val="clear" w:color="auto" w:fill="auto"/>
        <w:tabs>
          <w:tab w:pos="1882" w:val="left"/>
        </w:tabs>
        <w:bidi w:val="0"/>
        <w:spacing w:before="0" w:after="0"/>
        <w:ind w:right="0" w:firstLine="0"/>
        <w:jc w:val="left"/>
      </w:pPr>
      <w:r>
        <w:rPr>
          <w:rFonts w:ascii="SimHei" w:eastAsia="SimHei" w:hAnsi="SimHei" w:cs="SimHei"/>
          <w:color w:val="000000"/>
          <w:spacing w:val="0"/>
          <w:w w:val="100"/>
          <w:position w:val="0"/>
          <w:sz w:val="22"/>
          <w:szCs w:val="22"/>
        </w:rPr>
        <w:t>传</w:t>
        <w:tab/>
        <w:t>真：</w:t>
      </w:r>
      <w:r>
        <w:rPr>
          <w:color w:val="000000"/>
          <w:spacing w:val="0"/>
          <w:w w:val="100"/>
          <w:position w:val="0"/>
          <w:sz w:val="24"/>
          <w:szCs w:val="24"/>
        </w:rPr>
        <w:t xml:space="preserve">0898-66254650 </w:t>
      </w:r>
      <w:r>
        <w:rPr>
          <w:color w:val="000000"/>
          <w:spacing w:val="0"/>
          <w:w w:val="100"/>
          <w:position w:val="0"/>
          <w:sz w:val="24"/>
          <w:szCs w:val="24"/>
        </w:rPr>
        <w:t>66255636</w:t>
      </w:r>
    </w:p>
    <w:p>
      <w:pPr>
        <w:pStyle w:val="Style39"/>
        <w:keepNext w:val="0"/>
        <w:keepLines w:val="0"/>
        <w:widowControl w:val="0"/>
        <w:shd w:val="clear" w:color="auto" w:fill="auto"/>
        <w:bidi w:val="0"/>
        <w:spacing w:before="0" w:after="0"/>
        <w:ind w:right="0" w:firstLine="0"/>
        <w:jc w:val="left"/>
      </w:pPr>
      <w:r>
        <w:rPr>
          <w:rFonts w:ascii="SimHei" w:eastAsia="SimHei" w:hAnsi="SimHei" w:cs="SimHei"/>
          <w:color w:val="000000"/>
          <w:spacing w:val="0"/>
          <w:w w:val="100"/>
          <w:position w:val="0"/>
          <w:sz w:val="22"/>
          <w:szCs w:val="22"/>
        </w:rPr>
        <w:t xml:space="preserve">电子信箱： </w:t>
      </w:r>
      <w:r>
        <w:fldChar w:fldCharType="begin"/>
      </w:r>
      <w:r>
        <w:rPr/>
        <w:instrText> HYPERLINK "mailto:board@ranqigufen.com" </w:instrText>
      </w:r>
      <w:r>
        <w:fldChar w:fldCharType="separate"/>
      </w:r>
      <w:r>
        <w:rPr>
          <w:color w:val="000000"/>
          <w:spacing w:val="0"/>
          <w:w w:val="100"/>
          <w:position w:val="0"/>
          <w:sz w:val="24"/>
          <w:szCs w:val="24"/>
        </w:rPr>
        <w:t>board@ranqigufen.com</w:t>
      </w:r>
      <w:r>
        <w:fldChar w:fldCharType="end"/>
      </w:r>
    </w:p>
    <w:p>
      <w:pPr>
        <w:pStyle w:val="Style27"/>
        <w:keepNext w:val="0"/>
        <w:keepLines w:val="0"/>
        <w:widowControl w:val="0"/>
        <w:shd w:val="clear" w:color="auto" w:fill="auto"/>
        <w:tabs>
          <w:tab w:pos="1218" w:val="left"/>
        </w:tabs>
        <w:bidi w:val="0"/>
        <w:spacing w:before="0" w:after="0" w:line="442" w:lineRule="exact"/>
        <w:ind w:left="0" w:right="0" w:firstLine="720"/>
        <w:jc w:val="left"/>
      </w:pPr>
      <w:bookmarkStart w:id="18" w:name="bookmark18"/>
      <w:r>
        <w:rPr>
          <w:color w:val="000000"/>
          <w:spacing w:val="0"/>
          <w:w w:val="100"/>
          <w:position w:val="0"/>
        </w:rPr>
        <w:t>四</w:t>
      </w:r>
      <w:bookmarkEnd w:id="18"/>
      <w:r>
        <w:rPr>
          <w:color w:val="000000"/>
          <w:spacing w:val="0"/>
          <w:w w:val="100"/>
          <w:position w:val="0"/>
        </w:rPr>
        <w:t>、</w:t>
        <w:tab/>
        <w:t>公司注册地址及办公地址：海南省海口市海甸四东路民生大厦</w:t>
      </w:r>
    </w:p>
    <w:p>
      <w:pPr>
        <w:pStyle w:val="Style39"/>
        <w:keepNext w:val="0"/>
        <w:keepLines w:val="0"/>
        <w:widowControl w:val="0"/>
        <w:shd w:val="clear" w:color="auto" w:fill="auto"/>
        <w:bidi w:val="0"/>
        <w:spacing w:before="0" w:after="0"/>
        <w:ind w:right="0" w:firstLine="0"/>
        <w:jc w:val="left"/>
      </w:pPr>
      <w:r>
        <w:rPr>
          <w:rFonts w:ascii="SimHei" w:eastAsia="SimHei" w:hAnsi="SimHei" w:cs="SimHei"/>
          <w:color w:val="000000"/>
          <w:spacing w:val="0"/>
          <w:w w:val="100"/>
          <w:position w:val="0"/>
          <w:sz w:val="22"/>
          <w:szCs w:val="22"/>
        </w:rPr>
        <w:t>邮政编码：</w:t>
      </w:r>
      <w:r>
        <w:rPr>
          <w:color w:val="000000"/>
          <w:spacing w:val="0"/>
          <w:w w:val="100"/>
          <w:position w:val="0"/>
          <w:sz w:val="24"/>
          <w:szCs w:val="24"/>
        </w:rPr>
        <w:t>570208</w:t>
      </w:r>
    </w:p>
    <w:p>
      <w:pPr>
        <w:pStyle w:val="Style39"/>
        <w:keepNext w:val="0"/>
        <w:keepLines w:val="0"/>
        <w:widowControl w:val="0"/>
        <w:shd w:val="clear" w:color="auto" w:fill="auto"/>
        <w:bidi w:val="0"/>
        <w:spacing w:before="0" w:after="0"/>
        <w:ind w:right="0" w:firstLine="0"/>
        <w:jc w:val="left"/>
      </w:pPr>
      <w:r>
        <w:rPr>
          <w:rFonts w:ascii="SimHei" w:eastAsia="SimHei" w:hAnsi="SimHei" w:cs="SimHei"/>
          <w:color w:val="000000"/>
          <w:spacing w:val="0"/>
          <w:w w:val="100"/>
          <w:position w:val="0"/>
          <w:sz w:val="22"/>
          <w:szCs w:val="22"/>
        </w:rPr>
        <w:t>公司国际互联网网址：</w:t>
      </w:r>
      <w:r>
        <w:rPr>
          <w:color w:val="000000"/>
          <w:spacing w:val="0"/>
          <w:w w:val="100"/>
          <w:position w:val="0"/>
          <w:sz w:val="24"/>
          <w:szCs w:val="24"/>
        </w:rPr>
        <w:t>http://www.000793.com</w:t>
      </w:r>
      <w:r>
        <w:rPr>
          <w:color w:val="000000"/>
          <w:spacing w:val="0"/>
          <w:w w:val="100"/>
          <w:position w:val="0"/>
          <w:sz w:val="24"/>
          <w:szCs w:val="24"/>
        </w:rPr>
        <w:t xml:space="preserve"> </w:t>
      </w:r>
      <w:r>
        <w:rPr>
          <w:rFonts w:ascii="SimHei" w:eastAsia="SimHei" w:hAnsi="SimHei" w:cs="SimHei"/>
          <w:color w:val="000000"/>
          <w:spacing w:val="0"/>
          <w:w w:val="100"/>
          <w:position w:val="0"/>
          <w:sz w:val="22"/>
          <w:szCs w:val="22"/>
        </w:rPr>
        <w:t xml:space="preserve">公司电子信箱： </w:t>
      </w:r>
      <w:r>
        <w:fldChar w:fldCharType="begin"/>
      </w:r>
      <w:r>
        <w:rPr/>
        <w:instrText> HYPERLINK "mailto:rqgf@ranqigufen.com" </w:instrText>
      </w:r>
      <w:r>
        <w:fldChar w:fldCharType="separate"/>
      </w:r>
      <w:r>
        <w:rPr>
          <w:color w:val="000000"/>
          <w:spacing w:val="0"/>
          <w:w w:val="100"/>
          <w:position w:val="0"/>
          <w:sz w:val="24"/>
          <w:szCs w:val="24"/>
        </w:rPr>
        <w:t>rqgf@ranqigufen.com</w:t>
      </w:r>
      <w:r>
        <w:fldChar w:fldCharType="end"/>
      </w:r>
    </w:p>
    <w:p>
      <w:pPr>
        <w:pStyle w:val="Style27"/>
        <w:keepNext w:val="0"/>
        <w:keepLines w:val="0"/>
        <w:widowControl w:val="0"/>
        <w:shd w:val="clear" w:color="auto" w:fill="auto"/>
        <w:tabs>
          <w:tab w:pos="1218" w:val="left"/>
        </w:tabs>
        <w:bidi w:val="0"/>
        <w:spacing w:before="0" w:after="0" w:line="442" w:lineRule="exact"/>
        <w:ind w:left="0" w:right="0" w:firstLine="720"/>
        <w:jc w:val="left"/>
      </w:pPr>
      <w:bookmarkStart w:id="19" w:name="bookmark19"/>
      <w:r>
        <w:rPr>
          <w:color w:val="000000"/>
          <w:spacing w:val="0"/>
          <w:w w:val="100"/>
          <w:position w:val="0"/>
        </w:rPr>
        <w:t>五</w:t>
      </w:r>
      <w:bookmarkEnd w:id="19"/>
      <w:r>
        <w:rPr>
          <w:color w:val="000000"/>
          <w:spacing w:val="0"/>
          <w:w w:val="100"/>
          <w:position w:val="0"/>
        </w:rPr>
        <w:t>、</w:t>
        <w:tab/>
        <w:t>公司选定的信息披露报纸名称：《中国证券报》、《证券时报》</w:t>
      </w:r>
    </w:p>
    <w:p>
      <w:pPr>
        <w:pStyle w:val="Style39"/>
        <w:keepNext w:val="0"/>
        <w:keepLines w:val="0"/>
        <w:widowControl w:val="0"/>
        <w:shd w:val="clear" w:color="auto" w:fill="auto"/>
        <w:bidi w:val="0"/>
        <w:spacing w:before="0" w:after="0"/>
        <w:ind w:right="0" w:firstLine="0"/>
        <w:jc w:val="left"/>
      </w:pPr>
      <w:r>
        <w:rPr>
          <w:rFonts w:ascii="SimHei" w:eastAsia="SimHei" w:hAnsi="SimHei" w:cs="SimHei"/>
          <w:color w:val="000000"/>
          <w:spacing w:val="0"/>
          <w:w w:val="100"/>
          <w:position w:val="0"/>
          <w:sz w:val="22"/>
          <w:szCs w:val="22"/>
        </w:rPr>
        <w:t>登载年度报告的指定网站的网址：</w:t>
      </w:r>
      <w:r>
        <w:rPr>
          <w:color w:val="000000"/>
          <w:spacing w:val="0"/>
          <w:w w:val="100"/>
          <w:position w:val="0"/>
          <w:sz w:val="24"/>
          <w:szCs w:val="24"/>
        </w:rPr>
        <w:t>http://www.cninfo.com.cn</w:t>
      </w:r>
    </w:p>
    <w:p>
      <w:pPr>
        <w:pStyle w:val="Style27"/>
        <w:keepNext w:val="0"/>
        <w:keepLines w:val="0"/>
        <w:widowControl w:val="0"/>
        <w:shd w:val="clear" w:color="auto" w:fill="auto"/>
        <w:bidi w:val="0"/>
        <w:spacing w:before="0" w:after="0" w:line="442" w:lineRule="exact"/>
        <w:ind w:left="1200" w:right="0" w:firstLine="0"/>
        <w:jc w:val="left"/>
      </w:pPr>
      <w:r>
        <w:rPr>
          <w:color w:val="000000"/>
          <w:spacing w:val="0"/>
          <w:w w:val="100"/>
          <w:position w:val="0"/>
        </w:rPr>
        <w:t>公司年度报告备置地点：公司董事会秘书处</w:t>
      </w:r>
    </w:p>
    <w:p>
      <w:pPr>
        <w:pStyle w:val="Style27"/>
        <w:keepNext w:val="0"/>
        <w:keepLines w:val="0"/>
        <w:widowControl w:val="0"/>
        <w:shd w:val="clear" w:color="auto" w:fill="auto"/>
        <w:tabs>
          <w:tab w:pos="1218" w:val="left"/>
        </w:tabs>
        <w:bidi w:val="0"/>
        <w:spacing w:before="0" w:after="0" w:line="442" w:lineRule="exact"/>
        <w:ind w:left="0" w:right="0" w:firstLine="720"/>
        <w:jc w:val="left"/>
      </w:pPr>
      <w:bookmarkStart w:id="20" w:name="bookmark20"/>
      <w:r>
        <w:rPr>
          <w:color w:val="000000"/>
          <w:spacing w:val="0"/>
          <w:w w:val="100"/>
          <w:position w:val="0"/>
        </w:rPr>
        <w:t>六</w:t>
      </w:r>
      <w:bookmarkEnd w:id="20"/>
      <w:r>
        <w:rPr>
          <w:color w:val="000000"/>
          <w:spacing w:val="0"/>
          <w:w w:val="100"/>
          <w:position w:val="0"/>
        </w:rPr>
        <w:t>、</w:t>
        <w:tab/>
        <w:t>公司股票上市交易所：深圳证券交易所</w:t>
      </w:r>
    </w:p>
    <w:p>
      <w:pPr>
        <w:pStyle w:val="Style27"/>
        <w:keepNext w:val="0"/>
        <w:keepLines w:val="0"/>
        <w:widowControl w:val="0"/>
        <w:shd w:val="clear" w:color="auto" w:fill="auto"/>
        <w:bidi w:val="0"/>
        <w:spacing w:before="0" w:after="0" w:line="442" w:lineRule="exact"/>
        <w:ind w:left="1200" w:right="0" w:firstLine="0"/>
        <w:jc w:val="left"/>
      </w:pPr>
      <w:r>
        <w:rPr>
          <w:color w:val="000000"/>
          <w:spacing w:val="0"/>
          <w:w w:val="100"/>
          <w:position w:val="0"/>
        </w:rPr>
        <w:t>股票简称：华闻传媒</w:t>
      </w:r>
    </w:p>
    <w:p>
      <w:pPr>
        <w:pStyle w:val="Style39"/>
        <w:keepNext w:val="0"/>
        <w:keepLines w:val="0"/>
        <w:widowControl w:val="0"/>
        <w:shd w:val="clear" w:color="auto" w:fill="auto"/>
        <w:bidi w:val="0"/>
        <w:spacing w:before="0" w:after="0"/>
        <w:ind w:right="0" w:firstLine="0"/>
        <w:jc w:val="left"/>
      </w:pPr>
      <w:r>
        <w:rPr>
          <w:rFonts w:ascii="SimHei" w:eastAsia="SimHei" w:hAnsi="SimHei" w:cs="SimHei"/>
          <w:color w:val="000000"/>
          <w:spacing w:val="0"/>
          <w:w w:val="100"/>
          <w:position w:val="0"/>
          <w:sz w:val="22"/>
          <w:szCs w:val="22"/>
        </w:rPr>
        <w:t>股票代码：</w:t>
      </w:r>
      <w:r>
        <w:rPr>
          <w:color w:val="000000"/>
          <w:spacing w:val="0"/>
          <w:w w:val="100"/>
          <w:position w:val="0"/>
          <w:sz w:val="24"/>
          <w:szCs w:val="24"/>
        </w:rPr>
        <w:t>000793</w:t>
      </w:r>
    </w:p>
    <w:p>
      <w:pPr>
        <w:pStyle w:val="Style27"/>
        <w:keepNext w:val="0"/>
        <w:keepLines w:val="0"/>
        <w:widowControl w:val="0"/>
        <w:shd w:val="clear" w:color="auto" w:fill="auto"/>
        <w:tabs>
          <w:tab w:pos="1222" w:val="left"/>
        </w:tabs>
        <w:bidi w:val="0"/>
        <w:spacing w:before="0" w:after="0" w:line="442" w:lineRule="exact"/>
        <w:ind w:left="0" w:right="0" w:firstLine="720"/>
        <w:jc w:val="left"/>
      </w:pPr>
      <w:bookmarkStart w:id="21" w:name="bookmark21"/>
      <w:r>
        <w:rPr>
          <w:color w:val="000000"/>
          <w:spacing w:val="0"/>
          <w:w w:val="100"/>
          <w:position w:val="0"/>
        </w:rPr>
        <w:t>七</w:t>
      </w:r>
      <w:bookmarkEnd w:id="21"/>
      <w:r>
        <w:rPr>
          <w:color w:val="000000"/>
          <w:spacing w:val="0"/>
          <w:w w:val="100"/>
          <w:position w:val="0"/>
        </w:rPr>
        <w:t>、</w:t>
        <w:tab/>
        <w:t>其他有关资料：</w:t>
      </w:r>
    </w:p>
    <w:p>
      <w:pPr>
        <w:pStyle w:val="Style27"/>
        <w:keepNext w:val="0"/>
        <w:keepLines w:val="0"/>
        <w:widowControl w:val="0"/>
        <w:shd w:val="clear" w:color="auto" w:fill="auto"/>
        <w:bidi w:val="0"/>
        <w:spacing w:before="0" w:after="0" w:line="442" w:lineRule="exact"/>
        <w:ind w:left="1200" w:right="0" w:firstLine="0"/>
        <w:jc w:val="left"/>
      </w:pPr>
      <w:r>
        <w:rPr>
          <w:color w:val="000000"/>
          <w:spacing w:val="0"/>
          <w:w w:val="100"/>
          <w:position w:val="0"/>
        </w:rPr>
        <w:t>公司首次注册登记日期：</w:t>
      </w:r>
      <w:r>
        <w:rPr>
          <w:rFonts w:ascii="SimSun" w:eastAsia="SimSun" w:hAnsi="SimSun" w:cs="SimSun"/>
          <w:color w:val="000000"/>
          <w:spacing w:val="0"/>
          <w:w w:val="100"/>
          <w:position w:val="0"/>
          <w:sz w:val="24"/>
          <w:szCs w:val="24"/>
        </w:rPr>
        <w:t>1992</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17</w:t>
      </w:r>
      <w:r>
        <w:rPr>
          <w:color w:val="000000"/>
          <w:spacing w:val="0"/>
          <w:w w:val="100"/>
          <w:position w:val="0"/>
        </w:rPr>
        <w:t>日</w:t>
      </w:r>
    </w:p>
    <w:p>
      <w:pPr>
        <w:pStyle w:val="Style27"/>
        <w:keepNext w:val="0"/>
        <w:keepLines w:val="0"/>
        <w:widowControl w:val="0"/>
        <w:shd w:val="clear" w:color="auto" w:fill="auto"/>
        <w:bidi w:val="0"/>
        <w:spacing w:before="0" w:after="0" w:line="442" w:lineRule="exact"/>
        <w:ind w:left="0" w:right="0" w:firstLine="0"/>
        <w:jc w:val="center"/>
      </w:pPr>
      <w:r>
        <w:rPr>
          <w:color w:val="000000"/>
          <w:spacing w:val="0"/>
          <w:w w:val="100"/>
          <w:position w:val="0"/>
        </w:rPr>
        <w:t>地点：海南省工商行政管理局</w:t>
      </w:r>
    </w:p>
    <w:p>
      <w:pPr>
        <w:pStyle w:val="Style39"/>
        <w:keepNext w:val="0"/>
        <w:keepLines w:val="0"/>
        <w:widowControl w:val="0"/>
        <w:shd w:val="clear" w:color="auto" w:fill="auto"/>
        <w:bidi w:val="0"/>
        <w:spacing w:before="0" w:after="0"/>
        <w:ind w:right="0" w:firstLine="0"/>
        <w:jc w:val="left"/>
      </w:pPr>
      <w:r>
        <w:rPr>
          <w:rFonts w:ascii="SimHei" w:eastAsia="SimHei" w:hAnsi="SimHei" w:cs="SimHei"/>
          <w:color w:val="000000"/>
          <w:spacing w:val="0"/>
          <w:w w:val="100"/>
          <w:position w:val="0"/>
          <w:sz w:val="22"/>
          <w:szCs w:val="22"/>
        </w:rPr>
        <w:t>企业法人营业执照注册号：</w:t>
      </w:r>
      <w:r>
        <w:rPr>
          <w:color w:val="000000"/>
          <w:spacing w:val="0"/>
          <w:w w:val="100"/>
          <w:position w:val="0"/>
          <w:sz w:val="24"/>
          <w:szCs w:val="24"/>
        </w:rPr>
        <w:t>4600001003198</w:t>
      </w:r>
    </w:p>
    <w:p>
      <w:pPr>
        <w:pStyle w:val="Style39"/>
        <w:keepNext w:val="0"/>
        <w:keepLines w:val="0"/>
        <w:widowControl w:val="0"/>
        <w:shd w:val="clear" w:color="auto" w:fill="auto"/>
        <w:bidi w:val="0"/>
        <w:spacing w:before="0" w:after="0"/>
        <w:ind w:right="0" w:firstLine="0"/>
        <w:jc w:val="left"/>
      </w:pPr>
      <w:r>
        <w:rPr>
          <w:rFonts w:ascii="SimHei" w:eastAsia="SimHei" w:hAnsi="SimHei" w:cs="SimHei"/>
          <w:color w:val="000000"/>
          <w:spacing w:val="0"/>
          <w:w w:val="100"/>
          <w:position w:val="0"/>
          <w:sz w:val="22"/>
          <w:szCs w:val="22"/>
        </w:rPr>
        <w:t>税务登记号码：</w:t>
      </w:r>
      <w:r>
        <w:rPr>
          <w:color w:val="000000"/>
          <w:spacing w:val="0"/>
          <w:w w:val="100"/>
          <w:position w:val="0"/>
          <w:sz w:val="24"/>
          <w:szCs w:val="24"/>
        </w:rPr>
        <w:t>460100201250217</w:t>
      </w:r>
    </w:p>
    <w:p>
      <w:pPr>
        <w:pStyle w:val="Style27"/>
        <w:keepNext w:val="0"/>
        <w:keepLines w:val="0"/>
        <w:widowControl w:val="0"/>
        <w:shd w:val="clear" w:color="auto" w:fill="auto"/>
        <w:bidi w:val="0"/>
        <w:spacing w:before="0" w:after="0" w:line="442" w:lineRule="exact"/>
        <w:ind w:left="1200" w:right="0" w:firstLine="0"/>
        <w:jc w:val="left"/>
      </w:pPr>
      <w:r>
        <w:rPr>
          <w:color w:val="000000"/>
          <w:spacing w:val="0"/>
          <w:w w:val="100"/>
          <w:position w:val="0"/>
        </w:rPr>
        <w:t>公司聘请的会计师事务所名称：深圳大华天诚会计师事务所</w:t>
      </w:r>
    </w:p>
    <w:p>
      <w:pPr>
        <w:pStyle w:val="Style27"/>
        <w:keepNext w:val="0"/>
        <w:keepLines w:val="0"/>
        <w:widowControl w:val="0"/>
        <w:shd w:val="clear" w:color="auto" w:fill="auto"/>
        <w:bidi w:val="0"/>
        <w:spacing w:before="0" w:after="0" w:line="442" w:lineRule="exact"/>
        <w:ind w:left="3360" w:right="0" w:firstLine="0"/>
        <w:jc w:val="left"/>
      </w:pPr>
      <w:r>
        <w:rPr>
          <w:color w:val="000000"/>
          <w:spacing w:val="0"/>
          <w:w w:val="100"/>
          <w:position w:val="0"/>
        </w:rPr>
        <w:t>办公地址：深圳市滨河大道联合广场</w:t>
      </w:r>
      <w:r>
        <w:rPr>
          <w:rFonts w:ascii="SimSun" w:eastAsia="SimSun" w:hAnsi="SimSun" w:cs="SimSun"/>
          <w:color w:val="000000"/>
          <w:spacing w:val="0"/>
          <w:w w:val="100"/>
          <w:position w:val="0"/>
          <w:sz w:val="24"/>
          <w:szCs w:val="24"/>
        </w:rPr>
        <w:t>B</w:t>
      </w:r>
      <w:r>
        <w:rPr>
          <w:color w:val="000000"/>
          <w:spacing w:val="0"/>
          <w:w w:val="100"/>
          <w:position w:val="0"/>
        </w:rPr>
        <w:t>座</w:t>
      </w:r>
      <w:r>
        <w:rPr>
          <w:rFonts w:ascii="SimSun" w:eastAsia="SimSun" w:hAnsi="SimSun" w:cs="SimSun"/>
          <w:color w:val="000000"/>
          <w:spacing w:val="0"/>
          <w:w w:val="100"/>
          <w:position w:val="0"/>
          <w:sz w:val="24"/>
          <w:szCs w:val="24"/>
        </w:rPr>
        <w:t>11</w:t>
      </w:r>
      <w:r>
        <w:rPr>
          <w:color w:val="000000"/>
          <w:spacing w:val="0"/>
          <w:w w:val="100"/>
          <w:position w:val="0"/>
        </w:rPr>
        <w:t>楼</w:t>
      </w:r>
      <w:r>
        <w:br w:type="page"/>
      </w:r>
    </w:p>
    <w:p>
      <w:pPr>
        <w:pStyle w:val="Style23"/>
        <w:keepNext/>
        <w:keepLines/>
        <w:widowControl w:val="0"/>
        <w:shd w:val="clear" w:color="auto" w:fill="auto"/>
        <w:bidi w:val="0"/>
        <w:spacing w:before="0" w:after="780" w:line="240" w:lineRule="auto"/>
        <w:ind w:left="0" w:right="0" w:firstLine="0"/>
        <w:jc w:val="center"/>
      </w:pPr>
      <w:bookmarkStart w:id="22" w:name="bookmark22"/>
      <w:bookmarkStart w:id="23" w:name="bookmark23"/>
      <w:bookmarkStart w:id="24" w:name="bookmark24"/>
      <w:r>
        <w:rPr>
          <w:color w:val="000000"/>
          <w:spacing w:val="0"/>
          <w:w w:val="100"/>
          <w:position w:val="0"/>
        </w:rPr>
        <w:t>第三节会计数据和业务数据摘要</w:t>
      </w:r>
      <w:bookmarkEnd w:id="22"/>
      <w:bookmarkEnd w:id="23"/>
      <w:bookmarkEnd w:id="24"/>
    </w:p>
    <w:p>
      <w:pPr>
        <w:pStyle w:val="Style27"/>
        <w:keepNext w:val="0"/>
        <w:keepLines w:val="0"/>
        <w:widowControl w:val="0"/>
        <w:shd w:val="clear" w:color="auto" w:fill="auto"/>
        <w:tabs>
          <w:tab w:pos="7254" w:val="left"/>
        </w:tabs>
        <w:bidi w:val="0"/>
        <w:spacing w:before="0" w:after="180" w:line="240" w:lineRule="auto"/>
        <w:ind w:left="0" w:right="0" w:firstLine="980"/>
        <w:jc w:val="left"/>
      </w:pPr>
      <w:bookmarkStart w:id="25" w:name="bookmark25"/>
      <w:r>
        <w:rPr>
          <w:color w:val="000000"/>
          <w:spacing w:val="0"/>
          <w:w w:val="100"/>
          <w:position w:val="0"/>
        </w:rPr>
        <w:t>一</w:t>
      </w:r>
      <w:bookmarkEnd w:id="25"/>
      <w:r>
        <w:rPr>
          <w:color w:val="000000"/>
          <w:spacing w:val="0"/>
          <w:w w:val="100"/>
          <w:position w:val="0"/>
        </w:rPr>
        <w:t>、本年度主要会计数据</w:t>
        <w:tab/>
        <w:t>单位：元</w:t>
      </w:r>
    </w:p>
    <w:tbl>
      <w:tblPr>
        <w:tblOverlap w:val="never"/>
        <w:jc w:val="center"/>
        <w:tblLayout w:type="fixed"/>
      </w:tblPr>
      <w:tblGrid>
        <w:gridCol w:w="4166"/>
        <w:gridCol w:w="4363"/>
      </w:tblGrid>
      <w:tr>
        <w:trPr>
          <w:trHeight w:val="427"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r>
      <w:tr>
        <w:trPr>
          <w:trHeight w:val="403"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利润总额</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700" w:right="0" w:firstLine="0"/>
              <w:jc w:val="both"/>
              <w:rPr>
                <w:sz w:val="20"/>
                <w:szCs w:val="20"/>
              </w:rPr>
            </w:pPr>
            <w:r>
              <w:rPr>
                <w:rFonts w:ascii="SimSun" w:eastAsia="SimSun" w:hAnsi="SimSun" w:cs="SimSun"/>
                <w:color w:val="000000"/>
                <w:spacing w:val="0"/>
                <w:w w:val="100"/>
                <w:position w:val="0"/>
                <w:sz w:val="20"/>
                <w:szCs w:val="20"/>
              </w:rPr>
              <w:t xml:space="preserve">78,958,461. </w:t>
            </w:r>
            <w:r>
              <w:rPr>
                <w:rFonts w:ascii="SimSun" w:eastAsia="SimSun" w:hAnsi="SimSun" w:cs="SimSun"/>
                <w:color w:val="000000"/>
                <w:spacing w:val="0"/>
                <w:w w:val="100"/>
                <w:position w:val="0"/>
                <w:sz w:val="20"/>
                <w:szCs w:val="20"/>
              </w:rPr>
              <w:t>15</w:t>
            </w:r>
          </w:p>
        </w:tc>
      </w:tr>
      <w:tr>
        <w:trPr>
          <w:trHeight w:val="403"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净利润</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700" w:right="0" w:firstLine="0"/>
              <w:jc w:val="both"/>
              <w:rPr>
                <w:sz w:val="20"/>
                <w:szCs w:val="20"/>
              </w:rPr>
            </w:pPr>
            <w:r>
              <w:rPr>
                <w:rFonts w:ascii="SimSun" w:eastAsia="SimSun" w:hAnsi="SimSun" w:cs="SimSun"/>
                <w:color w:val="000000"/>
                <w:spacing w:val="0"/>
                <w:w w:val="100"/>
                <w:position w:val="0"/>
                <w:sz w:val="20"/>
                <w:szCs w:val="20"/>
              </w:rPr>
              <w:t xml:space="preserve">65,084,716. </w:t>
            </w:r>
            <w:r>
              <w:rPr>
                <w:rFonts w:ascii="SimSun" w:eastAsia="SimSun" w:hAnsi="SimSun" w:cs="SimSun"/>
                <w:color w:val="000000"/>
                <w:spacing w:val="0"/>
                <w:w w:val="100"/>
                <w:position w:val="0"/>
                <w:sz w:val="20"/>
                <w:szCs w:val="20"/>
              </w:rPr>
              <w:t>74</w:t>
            </w:r>
          </w:p>
        </w:tc>
      </w:tr>
      <w:tr>
        <w:trPr>
          <w:trHeight w:val="40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扣除非经常性损益后的净利润</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700" w:right="0" w:firstLine="0"/>
              <w:jc w:val="both"/>
              <w:rPr>
                <w:sz w:val="20"/>
                <w:szCs w:val="20"/>
              </w:rPr>
            </w:pPr>
            <w:r>
              <w:rPr>
                <w:rFonts w:ascii="SimSun" w:eastAsia="SimSun" w:hAnsi="SimSun" w:cs="SimSun"/>
                <w:color w:val="000000"/>
                <w:spacing w:val="0"/>
                <w:w w:val="100"/>
                <w:position w:val="0"/>
                <w:sz w:val="20"/>
                <w:szCs w:val="20"/>
              </w:rPr>
              <w:t xml:space="preserve">44, 462, </w:t>
            </w:r>
            <w:r>
              <w:rPr>
                <w:rFonts w:ascii="SimSun" w:eastAsia="SimSun" w:hAnsi="SimSun" w:cs="SimSun"/>
                <w:color w:val="000000"/>
                <w:spacing w:val="0"/>
                <w:w w:val="100"/>
                <w:position w:val="0"/>
                <w:sz w:val="20"/>
                <w:szCs w:val="20"/>
              </w:rPr>
              <w:t>480.31</w:t>
            </w:r>
          </w:p>
        </w:tc>
      </w:tr>
      <w:tr>
        <w:trPr>
          <w:trHeight w:val="403"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主营业务利润</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600" w:right="0" w:firstLine="0"/>
              <w:jc w:val="both"/>
              <w:rPr>
                <w:sz w:val="20"/>
                <w:szCs w:val="20"/>
              </w:rPr>
            </w:pPr>
            <w:r>
              <w:rPr>
                <w:rFonts w:ascii="SimSun" w:eastAsia="SimSun" w:hAnsi="SimSun" w:cs="SimSun"/>
                <w:color w:val="000000"/>
                <w:spacing w:val="0"/>
                <w:w w:val="100"/>
                <w:position w:val="0"/>
                <w:sz w:val="20"/>
                <w:szCs w:val="20"/>
              </w:rPr>
              <w:t>197,632,942.37</w:t>
            </w:r>
          </w:p>
        </w:tc>
      </w:tr>
      <w:tr>
        <w:trPr>
          <w:trHeight w:val="40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其他业务利润</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2,950,311.63</w:t>
            </w:r>
          </w:p>
        </w:tc>
      </w:tr>
      <w:tr>
        <w:trPr>
          <w:trHeight w:val="403"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营业利润</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700" w:right="0" w:firstLine="0"/>
              <w:jc w:val="both"/>
              <w:rPr>
                <w:sz w:val="20"/>
                <w:szCs w:val="20"/>
              </w:rPr>
            </w:pPr>
            <w:r>
              <w:rPr>
                <w:rFonts w:ascii="SimSun" w:eastAsia="SimSun" w:hAnsi="SimSun" w:cs="SimSun"/>
                <w:color w:val="000000"/>
                <w:spacing w:val="0"/>
                <w:w w:val="100"/>
                <w:position w:val="0"/>
                <w:sz w:val="20"/>
                <w:szCs w:val="20"/>
              </w:rPr>
              <w:t xml:space="preserve">47,929,906. </w:t>
            </w:r>
            <w:r>
              <w:rPr>
                <w:rFonts w:ascii="SimSun" w:eastAsia="SimSun" w:hAnsi="SimSun" w:cs="SimSun"/>
                <w:color w:val="000000"/>
                <w:spacing w:val="0"/>
                <w:w w:val="100"/>
                <w:position w:val="0"/>
                <w:sz w:val="20"/>
                <w:szCs w:val="20"/>
              </w:rPr>
              <w:t>45</w:t>
            </w:r>
          </w:p>
        </w:tc>
      </w:tr>
      <w:tr>
        <w:trPr>
          <w:trHeight w:val="403"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投资收益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700" w:right="0" w:firstLine="0"/>
              <w:jc w:val="both"/>
              <w:rPr>
                <w:sz w:val="20"/>
                <w:szCs w:val="20"/>
              </w:rPr>
            </w:pPr>
            <w:r>
              <w:rPr>
                <w:rFonts w:ascii="SimSun" w:eastAsia="SimSun" w:hAnsi="SimSun" w:cs="SimSun"/>
                <w:color w:val="000000"/>
                <w:spacing w:val="0"/>
                <w:w w:val="100"/>
                <w:position w:val="0"/>
                <w:sz w:val="20"/>
                <w:szCs w:val="20"/>
              </w:rPr>
              <w:t xml:space="preserve">33,037,650. </w:t>
            </w:r>
            <w:r>
              <w:rPr>
                <w:rFonts w:ascii="SimSun" w:eastAsia="SimSun" w:hAnsi="SimSun" w:cs="SimSun"/>
                <w:color w:val="000000"/>
                <w:spacing w:val="0"/>
                <w:w w:val="100"/>
                <w:position w:val="0"/>
                <w:sz w:val="20"/>
                <w:szCs w:val="20"/>
              </w:rPr>
              <w:t>17</w:t>
            </w:r>
          </w:p>
        </w:tc>
      </w:tr>
      <w:tr>
        <w:trPr>
          <w:trHeight w:val="40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补贴收入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1280" w:firstLine="0"/>
              <w:jc w:val="right"/>
              <w:rPr>
                <w:sz w:val="20"/>
                <w:szCs w:val="20"/>
              </w:rPr>
            </w:pPr>
            <w:r>
              <w:rPr>
                <w:rFonts w:ascii="SimSun" w:eastAsia="SimSun" w:hAnsi="SimSun" w:cs="SimSun"/>
                <w:color w:val="000000"/>
                <w:spacing w:val="0"/>
                <w:w w:val="100"/>
                <w:position w:val="0"/>
                <w:sz w:val="20"/>
                <w:szCs w:val="20"/>
              </w:rPr>
              <w:t>一</w:t>
            </w:r>
          </w:p>
        </w:tc>
      </w:tr>
      <w:tr>
        <w:trPr>
          <w:trHeight w:val="403"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营业外收支净额</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2,009,095.47</w:t>
            </w:r>
          </w:p>
        </w:tc>
      </w:tr>
      <w:tr>
        <w:trPr>
          <w:trHeight w:val="403"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经营活动产生的现金流量净额</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600" w:right="0" w:firstLine="0"/>
              <w:jc w:val="both"/>
              <w:rPr>
                <w:sz w:val="20"/>
                <w:szCs w:val="20"/>
              </w:rPr>
            </w:pPr>
            <w:r>
              <w:rPr>
                <w:rFonts w:ascii="SimSun" w:eastAsia="SimSun" w:hAnsi="SimSun" w:cs="SimSun"/>
                <w:color w:val="000000"/>
                <w:spacing w:val="0"/>
                <w:w w:val="100"/>
                <w:position w:val="0"/>
                <w:sz w:val="20"/>
                <w:szCs w:val="20"/>
              </w:rPr>
              <w:t xml:space="preserve">533, </w:t>
            </w:r>
            <w:r>
              <w:rPr>
                <w:rFonts w:ascii="SimSun" w:eastAsia="SimSun" w:hAnsi="SimSun" w:cs="SimSun"/>
                <w:color w:val="000000"/>
                <w:spacing w:val="0"/>
                <w:w w:val="100"/>
                <w:position w:val="0"/>
                <w:sz w:val="20"/>
                <w:szCs w:val="20"/>
              </w:rPr>
              <w:t xml:space="preserve">961,255. </w:t>
            </w:r>
            <w:r>
              <w:rPr>
                <w:rFonts w:ascii="SimSun" w:eastAsia="SimSun" w:hAnsi="SimSun" w:cs="SimSun"/>
                <w:color w:val="000000"/>
                <w:spacing w:val="0"/>
                <w:w w:val="100"/>
                <w:position w:val="0"/>
                <w:sz w:val="20"/>
                <w:szCs w:val="20"/>
              </w:rPr>
              <w:t>17</w:t>
            </w:r>
          </w:p>
        </w:tc>
      </w:tr>
      <w:tr>
        <w:trPr>
          <w:trHeight w:val="432"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现金及现金等价物净增减额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00" w:right="0" w:firstLine="0"/>
              <w:jc w:val="both"/>
              <w:rPr>
                <w:sz w:val="20"/>
                <w:szCs w:val="20"/>
              </w:rPr>
            </w:pPr>
            <w:r>
              <w:rPr>
                <w:rFonts w:ascii="SimSun" w:eastAsia="SimSun" w:hAnsi="SimSun" w:cs="SimSun"/>
                <w:color w:val="000000"/>
                <w:spacing w:val="0"/>
                <w:w w:val="100"/>
                <w:position w:val="0"/>
                <w:sz w:val="20"/>
                <w:szCs w:val="20"/>
              </w:rPr>
              <w:t xml:space="preserve">301,981,354. </w:t>
            </w:r>
            <w:r>
              <w:rPr>
                <w:rFonts w:ascii="SimSun" w:eastAsia="SimSun" w:hAnsi="SimSun" w:cs="SimSun"/>
                <w:color w:val="000000"/>
                <w:spacing w:val="0"/>
                <w:w w:val="100"/>
                <w:position w:val="0"/>
                <w:sz w:val="20"/>
                <w:szCs w:val="20"/>
              </w:rPr>
              <w:t>80</w:t>
            </w:r>
          </w:p>
        </w:tc>
      </w:tr>
    </w:tbl>
    <w:p>
      <w:pPr>
        <w:widowControl w:val="0"/>
        <w:spacing w:after="179" w:line="1" w:lineRule="exact"/>
      </w:pPr>
    </w:p>
    <w:p>
      <w:pPr>
        <w:pStyle w:val="Style27"/>
        <w:keepNext w:val="0"/>
        <w:keepLines w:val="0"/>
        <w:widowControl w:val="0"/>
        <w:shd w:val="clear" w:color="auto" w:fill="auto"/>
        <w:tabs>
          <w:tab w:pos="6475" w:val="left"/>
        </w:tabs>
        <w:bidi w:val="0"/>
        <w:spacing w:before="0" w:after="180" w:line="240" w:lineRule="auto"/>
        <w:ind w:left="0" w:right="0" w:firstLine="0"/>
        <w:jc w:val="center"/>
      </w:pPr>
      <w:r>
        <w:rPr>
          <w:color w:val="000000"/>
          <w:spacing w:val="0"/>
          <w:w w:val="100"/>
          <w:position w:val="0"/>
        </w:rPr>
        <w:t>注：本期扣除的非经常性损益项目和金额</w:t>
        <w:tab/>
        <w:t>单位：元</w:t>
      </w:r>
    </w:p>
    <w:tbl>
      <w:tblPr>
        <w:tblOverlap w:val="never"/>
        <w:jc w:val="center"/>
        <w:tblLayout w:type="fixed"/>
      </w:tblPr>
      <w:tblGrid>
        <w:gridCol w:w="4190"/>
        <w:gridCol w:w="4397"/>
      </w:tblGrid>
      <w:tr>
        <w:trPr>
          <w:trHeight w:val="39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金额（扣除所得税影响后）</w:t>
            </w:r>
          </w:p>
        </w:tc>
      </w:tr>
      <w:tr>
        <w:trPr>
          <w:trHeight w:val="379"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股权转让收益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13, 773, </w:t>
            </w:r>
            <w:r>
              <w:rPr>
                <w:rFonts w:ascii="SimSun" w:eastAsia="SimSun" w:hAnsi="SimSun" w:cs="SimSun"/>
                <w:color w:val="000000"/>
                <w:spacing w:val="0"/>
                <w:w w:val="100"/>
                <w:position w:val="0"/>
                <w:sz w:val="20"/>
                <w:szCs w:val="20"/>
              </w:rPr>
              <w:t xml:space="preserve">403. </w:t>
            </w:r>
            <w:r>
              <w:rPr>
                <w:rFonts w:ascii="SimSun" w:eastAsia="SimSun" w:hAnsi="SimSun" w:cs="SimSun"/>
                <w:color w:val="000000"/>
                <w:spacing w:val="0"/>
                <w:w w:val="100"/>
                <w:position w:val="0"/>
                <w:sz w:val="20"/>
                <w:szCs w:val="20"/>
              </w:rPr>
              <w:t>68</w:t>
            </w:r>
          </w:p>
        </w:tc>
      </w:tr>
      <w:tr>
        <w:trPr>
          <w:trHeight w:val="374"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营业外收入</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2040" w:right="0" w:firstLine="0"/>
              <w:jc w:val="both"/>
              <w:rPr>
                <w:sz w:val="20"/>
                <w:szCs w:val="20"/>
              </w:rPr>
            </w:pPr>
            <w:r>
              <w:rPr>
                <w:rFonts w:ascii="SimSun" w:eastAsia="SimSun" w:hAnsi="SimSun" w:cs="SimSun"/>
                <w:color w:val="000000"/>
                <w:spacing w:val="0"/>
                <w:w w:val="100"/>
                <w:position w:val="0"/>
                <w:sz w:val="20"/>
                <w:szCs w:val="20"/>
              </w:rPr>
              <w:t xml:space="preserve">105, </w:t>
            </w:r>
            <w:r>
              <w:rPr>
                <w:rFonts w:ascii="SimSun" w:eastAsia="SimSun" w:hAnsi="SimSun" w:cs="SimSun"/>
                <w:color w:val="000000"/>
                <w:spacing w:val="0"/>
                <w:w w:val="100"/>
                <w:position w:val="0"/>
                <w:sz w:val="20"/>
                <w:szCs w:val="20"/>
              </w:rPr>
              <w:t xml:space="preserve">280. </w:t>
            </w:r>
            <w:r>
              <w:rPr>
                <w:rFonts w:ascii="SimSun" w:eastAsia="SimSun" w:hAnsi="SimSun" w:cs="SimSun"/>
                <w:color w:val="000000"/>
                <w:spacing w:val="0"/>
                <w:w w:val="100"/>
                <w:position w:val="0"/>
                <w:sz w:val="20"/>
                <w:szCs w:val="20"/>
              </w:rPr>
              <w:t>89</w:t>
            </w:r>
          </w:p>
        </w:tc>
      </w:tr>
      <w:tr>
        <w:trPr>
          <w:trHeight w:val="374"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营业外支出</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2040" w:right="0" w:firstLine="0"/>
              <w:jc w:val="both"/>
              <w:rPr>
                <w:sz w:val="20"/>
                <w:szCs w:val="20"/>
              </w:rPr>
            </w:pPr>
            <w:r>
              <w:rPr>
                <w:rFonts w:ascii="SimSun" w:eastAsia="SimSun" w:hAnsi="SimSun" w:cs="SimSun"/>
                <w:color w:val="000000"/>
                <w:spacing w:val="0"/>
                <w:w w:val="100"/>
                <w:position w:val="0"/>
                <w:sz w:val="20"/>
                <w:szCs w:val="20"/>
              </w:rPr>
              <w:t xml:space="preserve">316, </w:t>
            </w:r>
            <w:r>
              <w:rPr>
                <w:rFonts w:ascii="SimSun" w:eastAsia="SimSun" w:hAnsi="SimSun" w:cs="SimSun"/>
                <w:color w:val="000000"/>
                <w:spacing w:val="0"/>
                <w:w w:val="100"/>
                <w:position w:val="0"/>
                <w:sz w:val="20"/>
                <w:szCs w:val="20"/>
              </w:rPr>
              <w:t xml:space="preserve">390. </w:t>
            </w:r>
            <w:r>
              <w:rPr>
                <w:rFonts w:ascii="SimSun" w:eastAsia="SimSun" w:hAnsi="SimSun" w:cs="SimSun"/>
                <w:color w:val="000000"/>
                <w:spacing w:val="0"/>
                <w:w w:val="100"/>
                <w:position w:val="0"/>
                <w:sz w:val="20"/>
                <w:szCs w:val="20"/>
              </w:rPr>
              <w:t>61</w:t>
            </w:r>
          </w:p>
        </w:tc>
      </w:tr>
      <w:tr>
        <w:trPr>
          <w:trHeight w:val="374"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少数股东损益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6, </w:t>
            </w:r>
            <w:r>
              <w:rPr>
                <w:rFonts w:ascii="SimSun" w:eastAsia="SimSun" w:hAnsi="SimSun" w:cs="SimSun"/>
                <w:color w:val="000000"/>
                <w:spacing w:val="0"/>
                <w:w w:val="100"/>
                <w:position w:val="0"/>
                <w:sz w:val="20"/>
                <w:szCs w:val="20"/>
              </w:rPr>
              <w:t>135.06</w:t>
            </w:r>
          </w:p>
        </w:tc>
      </w:tr>
      <w:tr>
        <w:trPr>
          <w:trHeight w:val="374"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短期投资收益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28, </w:t>
            </w:r>
            <w:r>
              <w:rPr>
                <w:rFonts w:ascii="SimSun" w:eastAsia="SimSun" w:hAnsi="SimSun" w:cs="SimSun"/>
                <w:color w:val="000000"/>
                <w:spacing w:val="0"/>
                <w:w w:val="100"/>
                <w:position w:val="0"/>
                <w:sz w:val="20"/>
                <w:szCs w:val="20"/>
              </w:rPr>
              <w:t xml:space="preserve">522. </w:t>
            </w:r>
            <w:r>
              <w:rPr>
                <w:rFonts w:ascii="SimSun" w:eastAsia="SimSun" w:hAnsi="SimSun" w:cs="SimSun"/>
                <w:color w:val="000000"/>
                <w:spacing w:val="0"/>
                <w:w w:val="100"/>
                <w:position w:val="0"/>
                <w:sz w:val="20"/>
                <w:szCs w:val="20"/>
              </w:rPr>
              <w:t>97</w:t>
            </w:r>
          </w:p>
        </w:tc>
      </w:tr>
      <w:tr>
        <w:trPr>
          <w:trHeight w:val="374"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合作经营收益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8, 640,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r>
      <w:tr>
        <w:trPr>
          <w:trHeight w:val="374"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债务重组损益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(262, </w:t>
            </w:r>
            <w:r>
              <w:rPr>
                <w:rFonts w:ascii="SimSun" w:eastAsia="SimSun" w:hAnsi="SimSun" w:cs="SimSun"/>
                <w:color w:val="000000"/>
                <w:spacing w:val="0"/>
                <w:w w:val="100"/>
                <w:position w:val="0"/>
                <w:sz w:val="20"/>
                <w:szCs w:val="20"/>
              </w:rPr>
              <w:t xml:space="preserve">372. </w:t>
            </w:r>
            <w:r>
              <w:rPr>
                <w:rFonts w:ascii="SimSun" w:eastAsia="SimSun" w:hAnsi="SimSun" w:cs="SimSun"/>
                <w:color w:val="000000"/>
                <w:spacing w:val="0"/>
                <w:w w:val="100"/>
                <w:position w:val="0"/>
                <w:sz w:val="20"/>
                <w:szCs w:val="20"/>
              </w:rPr>
              <w:t>99)</w:t>
            </w:r>
          </w:p>
        </w:tc>
      </w:tr>
      <w:tr>
        <w:trPr>
          <w:trHeight w:val="374" w:hRule="exact"/>
        </w:trPr>
        <w:tc>
          <w:tcPr>
            <w:tcBorders>
              <w:top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处置固定资产收益</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(1, 340, </w:t>
            </w:r>
            <w:r>
              <w:rPr>
                <w:rFonts w:ascii="SimSun" w:eastAsia="SimSun" w:hAnsi="SimSun" w:cs="SimSun"/>
                <w:color w:val="000000"/>
                <w:spacing w:val="0"/>
                <w:w w:val="100"/>
                <w:position w:val="0"/>
                <w:sz w:val="20"/>
                <w:szCs w:val="20"/>
              </w:rPr>
              <w:t xml:space="preserve">072. </w:t>
            </w:r>
            <w:r>
              <w:rPr>
                <w:rFonts w:ascii="SimSun" w:eastAsia="SimSun" w:hAnsi="SimSun" w:cs="SimSun"/>
                <w:color w:val="000000"/>
                <w:spacing w:val="0"/>
                <w:w w:val="100"/>
                <w:position w:val="0"/>
                <w:sz w:val="20"/>
                <w:szCs w:val="20"/>
              </w:rPr>
              <w:t>45)</w:t>
            </w:r>
          </w:p>
        </w:tc>
      </w:tr>
      <w:tr>
        <w:trPr>
          <w:trHeight w:val="403" w:hRule="exact"/>
        </w:trPr>
        <w:tc>
          <w:tcPr>
            <w:tcBorders>
              <w:top w:val="single" w:sz="4"/>
              <w:bottom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20, 622, </w:t>
            </w:r>
            <w:r>
              <w:rPr>
                <w:rFonts w:ascii="SimSun" w:eastAsia="SimSun" w:hAnsi="SimSun" w:cs="SimSun"/>
                <w:color w:val="000000"/>
                <w:spacing w:val="0"/>
                <w:w w:val="100"/>
                <w:position w:val="0"/>
                <w:sz w:val="20"/>
                <w:szCs w:val="20"/>
              </w:rPr>
              <w:t xml:space="preserve">236. </w:t>
            </w:r>
            <w:r>
              <w:rPr>
                <w:rFonts w:ascii="SimSun" w:eastAsia="SimSun" w:hAnsi="SimSun" w:cs="SimSun"/>
                <w:color w:val="000000"/>
                <w:spacing w:val="0"/>
                <w:w w:val="100"/>
                <w:position w:val="0"/>
                <w:sz w:val="20"/>
                <w:szCs w:val="20"/>
              </w:rPr>
              <w:t>43</w:t>
            </w:r>
          </w:p>
        </w:tc>
      </w:tr>
    </w:tbl>
    <w:p>
      <w:pPr>
        <w:widowControl w:val="0"/>
        <w:spacing w:after="579" w:line="1" w:lineRule="exact"/>
      </w:pPr>
    </w:p>
    <w:p>
      <w:pPr>
        <w:pStyle w:val="Style27"/>
        <w:keepNext w:val="0"/>
        <w:keepLines w:val="0"/>
        <w:widowControl w:val="0"/>
        <w:shd w:val="clear" w:color="auto" w:fill="auto"/>
        <w:bidi w:val="0"/>
        <w:spacing w:before="0" w:after="180" w:line="240" w:lineRule="auto"/>
        <w:ind w:left="0" w:right="0" w:firstLine="980"/>
        <w:jc w:val="left"/>
      </w:pPr>
      <w:bookmarkStart w:id="26" w:name="bookmark26"/>
      <w:r>
        <w:rPr>
          <w:color w:val="000000"/>
          <w:spacing w:val="0"/>
          <w:w w:val="100"/>
          <w:position w:val="0"/>
        </w:rPr>
        <w:t>二</w:t>
      </w:r>
      <w:bookmarkEnd w:id="26"/>
      <w:r>
        <w:rPr>
          <w:color w:val="000000"/>
          <w:spacing w:val="0"/>
          <w:w w:val="100"/>
          <w:position w:val="0"/>
        </w:rPr>
        <w:t>、截至报告期末公司前三年的主要会计数据和财务指标</w:t>
      </w:r>
    </w:p>
    <w:tbl>
      <w:tblPr>
        <w:tblOverlap w:val="never"/>
        <w:jc w:val="center"/>
        <w:tblLayout w:type="fixed"/>
      </w:tblPr>
      <w:tblGrid>
        <w:gridCol w:w="2314"/>
        <w:gridCol w:w="1622"/>
        <w:gridCol w:w="1618"/>
        <w:gridCol w:w="1440"/>
        <w:gridCol w:w="1613"/>
      </w:tblGrid>
      <w:tr>
        <w:trPr>
          <w:trHeight w:val="51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指标项目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 xml:space="preserve">2006 </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8"/>
                <w:szCs w:val="18"/>
              </w:rPr>
              <w:t xml:space="preserve">2005 </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本年比上年增减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8"/>
                <w:szCs w:val="18"/>
              </w:rPr>
              <w:t xml:space="preserve">2004 </w:t>
            </w:r>
            <w:r>
              <w:rPr>
                <w:color w:val="000000"/>
                <w:spacing w:val="0"/>
                <w:w w:val="100"/>
                <w:position w:val="0"/>
                <w:sz w:val="16"/>
                <w:szCs w:val="16"/>
              </w:rPr>
              <w:t>年</w:t>
            </w:r>
          </w:p>
        </w:tc>
      </w:tr>
      <w:tr>
        <w:trPr>
          <w:trHeight w:val="41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主营业务收入</w:t>
            </w:r>
            <w:r>
              <w:rPr>
                <w:rFonts w:ascii="SimSun" w:eastAsia="SimSun" w:hAnsi="SimSun" w:cs="SimSun"/>
                <w:color w:val="000000"/>
                <w:spacing w:val="0"/>
                <w:w w:val="100"/>
                <w:position w:val="0"/>
                <w:sz w:val="18"/>
                <w:szCs w:val="18"/>
              </w:rPr>
              <w:t>（</w:t>
            </w:r>
            <w:r>
              <w:rPr>
                <w:color w:val="000000"/>
                <w:spacing w:val="0"/>
                <w:w w:val="100"/>
                <w:position w:val="0"/>
                <w:sz w:val="16"/>
                <w:szCs w:val="16"/>
              </w:rPr>
              <w:t>元</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977,714,781.86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713,540,662.74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37.02%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571,008,102.49</w:t>
            </w:r>
          </w:p>
        </w:tc>
      </w:tr>
      <w:tr>
        <w:trPr>
          <w:trHeight w:val="44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净利润</w:t>
            </w:r>
            <w:r>
              <w:rPr>
                <w:rFonts w:ascii="SimSun" w:eastAsia="SimSun" w:hAnsi="SimSun" w:cs="SimSun"/>
                <w:color w:val="000000"/>
                <w:spacing w:val="0"/>
                <w:w w:val="100"/>
                <w:position w:val="0"/>
                <w:sz w:val="18"/>
                <w:szCs w:val="18"/>
              </w:rPr>
              <w:t>（</w:t>
            </w:r>
            <w:r>
              <w:rPr>
                <w:color w:val="000000"/>
                <w:spacing w:val="0"/>
                <w:w w:val="100"/>
                <w:position w:val="0"/>
                <w:sz w:val="16"/>
                <w:szCs w:val="16"/>
              </w:rPr>
              <w:t>元</w:t>
            </w: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65,084,716.74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63,807,365.19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83,904,315.00</w:t>
            </w:r>
          </w:p>
        </w:tc>
      </w:tr>
    </w:tbl>
    <w:p>
      <w:pPr>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358" w:right="1188" w:bottom="1467" w:left="1185" w:header="0" w:footer="3" w:gutter="0"/>
          <w:cols w:space="720"/>
          <w:noEndnote/>
          <w:rtlGutter w:val="0"/>
          <w:docGrid w:linePitch="360"/>
        </w:sectPr>
      </w:pPr>
    </w:p>
    <w:tbl>
      <w:tblPr>
        <w:tblOverlap w:val="never"/>
        <w:jc w:val="center"/>
        <w:tblLayout w:type="fixed"/>
      </w:tblPr>
      <w:tblGrid>
        <w:gridCol w:w="2314"/>
        <w:gridCol w:w="1622"/>
        <w:gridCol w:w="1618"/>
        <w:gridCol w:w="1440"/>
        <w:gridCol w:w="1613"/>
      </w:tblGrid>
      <w:tr>
        <w:trPr>
          <w:trHeight w:val="44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每股收益</w:t>
            </w:r>
            <w:r>
              <w:rPr>
                <w:rFonts w:ascii="SimSun" w:eastAsia="SimSun" w:hAnsi="SimSun" w:cs="SimSun"/>
                <w:color w:val="000000"/>
                <w:spacing w:val="0"/>
                <w:w w:val="100"/>
                <w:position w:val="0"/>
                <w:sz w:val="18"/>
                <w:szCs w:val="18"/>
              </w:rPr>
              <w:t>（</w:t>
            </w:r>
            <w:r>
              <w:rPr>
                <w:color w:val="000000"/>
                <w:spacing w:val="0"/>
                <w:w w:val="100"/>
                <w:position w:val="0"/>
                <w:sz w:val="16"/>
                <w:szCs w:val="16"/>
              </w:rPr>
              <w:t>元</w:t>
            </w:r>
            <w:r>
              <w:rPr>
                <w:rFonts w:ascii="SimSun" w:eastAsia="SimSun" w:hAnsi="SimSun" w:cs="SimSun"/>
                <w:color w:val="000000"/>
                <w:spacing w:val="0"/>
                <w:w w:val="100"/>
                <w:position w:val="0"/>
                <w:sz w:val="18"/>
                <w:szCs w:val="18"/>
              </w:rPr>
              <w:t>/</w:t>
            </w:r>
            <w:r>
              <w:rPr>
                <w:color w:val="000000"/>
                <w:spacing w:val="0"/>
                <w:w w:val="100"/>
                <w:position w:val="0"/>
                <w:sz w:val="16"/>
                <w:szCs w:val="16"/>
              </w:rPr>
              <w:t>股</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12</w:t>
            </w:r>
          </w:p>
        </w:tc>
      </w:tr>
      <w:tr>
        <w:trPr>
          <w:trHeight w:val="494"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6"/>
                <w:szCs w:val="16"/>
              </w:rPr>
              <w:t>加权平均每股收益</w:t>
            </w:r>
            <w:r>
              <w:rPr>
                <w:rFonts w:ascii="SimSun" w:eastAsia="SimSun" w:hAnsi="SimSun" w:cs="SimSun"/>
                <w:color w:val="000000"/>
                <w:spacing w:val="0"/>
                <w:w w:val="100"/>
                <w:position w:val="0"/>
                <w:sz w:val="18"/>
                <w:szCs w:val="18"/>
              </w:rPr>
              <w:t>（</w:t>
            </w:r>
            <w:r>
              <w:rPr>
                <w:color w:val="000000"/>
                <w:spacing w:val="0"/>
                <w:w w:val="100"/>
                <w:position w:val="0"/>
                <w:sz w:val="16"/>
                <w:szCs w:val="16"/>
              </w:rPr>
              <w:t>元</w:t>
            </w:r>
            <w:r>
              <w:rPr>
                <w:rFonts w:ascii="SimSun" w:eastAsia="SimSun" w:hAnsi="SimSun" w:cs="SimSun"/>
                <w:color w:val="000000"/>
                <w:spacing w:val="0"/>
                <w:w w:val="100"/>
                <w:position w:val="0"/>
                <w:sz w:val="18"/>
                <w:szCs w:val="18"/>
              </w:rPr>
              <w:t xml:space="preserve">/ </w:t>
            </w:r>
            <w:r>
              <w:rPr>
                <w:color w:val="000000"/>
                <w:spacing w:val="0"/>
                <w:w w:val="100"/>
                <w:position w:val="0"/>
                <w:sz w:val="16"/>
                <w:szCs w:val="16"/>
              </w:rPr>
              <w:t>股</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12</w:t>
            </w:r>
          </w:p>
        </w:tc>
      </w:tr>
      <w:tr>
        <w:trPr>
          <w:trHeight w:val="494"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6"/>
                <w:szCs w:val="16"/>
              </w:rPr>
              <w:t>扣除非经常性损益后的每 股收益</w:t>
            </w:r>
            <w:r>
              <w:rPr>
                <w:rFonts w:ascii="SimSun" w:eastAsia="SimSun" w:hAnsi="SimSun" w:cs="SimSun"/>
                <w:color w:val="000000"/>
                <w:spacing w:val="0"/>
                <w:w w:val="100"/>
                <w:position w:val="0"/>
                <w:sz w:val="18"/>
                <w:szCs w:val="18"/>
              </w:rPr>
              <w:t>（</w:t>
            </w:r>
            <w:r>
              <w:rPr>
                <w:color w:val="000000"/>
                <w:spacing w:val="0"/>
                <w:w w:val="100"/>
                <w:position w:val="0"/>
                <w:sz w:val="16"/>
                <w:szCs w:val="16"/>
              </w:rPr>
              <w:t>元</w:t>
            </w:r>
            <w:r>
              <w:rPr>
                <w:rFonts w:ascii="SimSun" w:eastAsia="SimSun" w:hAnsi="SimSun" w:cs="SimSun"/>
                <w:color w:val="000000"/>
                <w:spacing w:val="0"/>
                <w:w w:val="100"/>
                <w:position w:val="0"/>
                <w:sz w:val="18"/>
                <w:szCs w:val="18"/>
              </w:rPr>
              <w:t>/</w:t>
            </w:r>
            <w:r>
              <w:rPr>
                <w:color w:val="000000"/>
                <w:spacing w:val="0"/>
                <w:w w:val="100"/>
                <w:position w:val="0"/>
                <w:sz w:val="16"/>
                <w:szCs w:val="16"/>
              </w:rPr>
              <w:t>股</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0.02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50.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-0.</w:t>
            </w:r>
            <w:r>
              <w:rPr>
                <w:rFonts w:ascii="SimSun" w:eastAsia="SimSun" w:hAnsi="SimSun" w:cs="SimSun"/>
                <w:color w:val="000000"/>
                <w:spacing w:val="0"/>
                <w:w w:val="100"/>
                <w:position w:val="0"/>
                <w:sz w:val="18"/>
                <w:szCs w:val="18"/>
              </w:rPr>
              <w:t>005</w:t>
            </w:r>
          </w:p>
        </w:tc>
      </w:tr>
      <w:tr>
        <w:trPr>
          <w:trHeight w:val="494"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6"/>
                <w:szCs w:val="16"/>
              </w:rPr>
              <w:t>每股经营活动产生的现金 流量净额</w:t>
            </w:r>
            <w:r>
              <w:rPr>
                <w:rFonts w:ascii="SimSun" w:eastAsia="SimSun" w:hAnsi="SimSun" w:cs="SimSun"/>
                <w:color w:val="000000"/>
                <w:spacing w:val="0"/>
                <w:w w:val="100"/>
                <w:position w:val="0"/>
                <w:sz w:val="18"/>
                <w:szCs w:val="18"/>
              </w:rPr>
              <w:t>（</w:t>
            </w:r>
            <w:r>
              <w:rPr>
                <w:color w:val="000000"/>
                <w:spacing w:val="0"/>
                <w:w w:val="100"/>
                <w:position w:val="0"/>
                <w:sz w:val="16"/>
                <w:szCs w:val="16"/>
              </w:rPr>
              <w:t>元</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0.27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44. </w:t>
            </w:r>
            <w:r>
              <w:rPr>
                <w:rFonts w:ascii="SimSun" w:eastAsia="SimSun" w:hAnsi="SimSun" w:cs="SimSun"/>
                <w:color w:val="000000"/>
                <w:spacing w:val="0"/>
                <w:w w:val="100"/>
                <w:position w:val="0"/>
                <w:sz w:val="18"/>
                <w:szCs w:val="18"/>
              </w:rPr>
              <w:t>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-0.43</w:t>
            </w:r>
          </w:p>
        </w:tc>
      </w:tr>
      <w:tr>
        <w:trPr>
          <w:trHeight w:val="49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净资产收益率</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 xml:space="preserve">3. </w:t>
            </w:r>
            <w:r>
              <w:rPr>
                <w:rFonts w:ascii="SimSun" w:eastAsia="SimSun" w:hAnsi="SimSun" w:cs="SimSun"/>
                <w:color w:val="000000"/>
                <w:spacing w:val="0"/>
                <w:w w:val="100"/>
                <w:position w:val="0"/>
                <w:sz w:val="18"/>
                <w:szCs w:val="18"/>
              </w:rPr>
              <w:t>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3.27</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6"/>
                <w:szCs w:val="16"/>
              </w:rPr>
              <w:t>减少</w:t>
            </w:r>
            <w:r>
              <w:rPr>
                <w:rFonts w:ascii="SimSun" w:eastAsia="SimSun" w:hAnsi="SimSun" w:cs="SimSun"/>
                <w:color w:val="000000"/>
                <w:spacing w:val="0"/>
                <w:w w:val="100"/>
                <w:position w:val="0"/>
                <w:sz w:val="18"/>
                <w:szCs w:val="18"/>
              </w:rPr>
              <w:t>0.06</w:t>
            </w:r>
          </w:p>
          <w:p>
            <w:pPr>
              <w:pStyle w:val="Style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个百分点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SimSun" w:eastAsia="SimSun" w:hAnsi="SimSun" w:cs="SimSun"/>
                <w:color w:val="000000"/>
                <w:spacing w:val="0"/>
                <w:w w:val="100"/>
                <w:position w:val="0"/>
                <w:sz w:val="18"/>
                <w:szCs w:val="18"/>
              </w:rPr>
              <w:t>4.44</w:t>
            </w:r>
          </w:p>
        </w:tc>
      </w:tr>
      <w:tr>
        <w:trPr>
          <w:trHeight w:val="494"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6"/>
                <w:szCs w:val="16"/>
              </w:rPr>
              <w:t>扣除非经常性损益后的净资产 收益率</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2.06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1.08</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6"/>
                <w:szCs w:val="16"/>
              </w:rPr>
              <w:t>增加</w:t>
            </w:r>
            <w:r>
              <w:rPr>
                <w:rFonts w:ascii="SimSun" w:eastAsia="SimSun" w:hAnsi="SimSun" w:cs="SimSun"/>
                <w:color w:val="000000"/>
                <w:spacing w:val="0"/>
                <w:w w:val="100"/>
                <w:position w:val="0"/>
                <w:sz w:val="18"/>
                <w:szCs w:val="18"/>
              </w:rPr>
              <w:t>0.98</w:t>
            </w:r>
          </w:p>
          <w:p>
            <w:pPr>
              <w:pStyle w:val="Style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个百分点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-0.17</w:t>
            </w:r>
          </w:p>
        </w:tc>
      </w:tr>
      <w:tr>
        <w:trPr>
          <w:trHeight w:val="49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指标项目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8"/>
                <w:szCs w:val="18"/>
              </w:rPr>
              <w:t>2006</w:t>
            </w:r>
            <w:r>
              <w:rPr>
                <w:color w:val="000000"/>
                <w:spacing w:val="0"/>
                <w:w w:val="100"/>
                <w:position w:val="0"/>
                <w:sz w:val="16"/>
                <w:szCs w:val="16"/>
              </w:rPr>
              <w:t>年末</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8"/>
                <w:szCs w:val="18"/>
              </w:rPr>
              <w:t>2005</w:t>
            </w:r>
            <w:r>
              <w:rPr>
                <w:color w:val="000000"/>
                <w:spacing w:val="0"/>
                <w:w w:val="100"/>
                <w:position w:val="0"/>
                <w:sz w:val="16"/>
                <w:szCs w:val="16"/>
              </w:rPr>
              <w:t>年末</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本年末比上年 末增减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8"/>
                <w:szCs w:val="18"/>
              </w:rPr>
              <w:t>2004</w:t>
            </w:r>
            <w:r>
              <w:rPr>
                <w:color w:val="000000"/>
                <w:spacing w:val="0"/>
                <w:w w:val="100"/>
                <w:position w:val="0"/>
                <w:sz w:val="16"/>
                <w:szCs w:val="16"/>
              </w:rPr>
              <w:t>年末</w:t>
            </w:r>
          </w:p>
        </w:tc>
      </w:tr>
      <w:tr>
        <w:trPr>
          <w:trHeight w:val="43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总资产</w:t>
            </w:r>
            <w:r>
              <w:rPr>
                <w:rFonts w:ascii="SimSun" w:eastAsia="SimSun" w:hAnsi="SimSun" w:cs="SimSun"/>
                <w:color w:val="000000"/>
                <w:spacing w:val="0"/>
                <w:w w:val="100"/>
                <w:position w:val="0"/>
                <w:sz w:val="18"/>
                <w:szCs w:val="18"/>
              </w:rPr>
              <w:t>（</w:t>
            </w:r>
            <w:r>
              <w:rPr>
                <w:color w:val="000000"/>
                <w:spacing w:val="0"/>
                <w:w w:val="100"/>
                <w:position w:val="0"/>
                <w:sz w:val="16"/>
                <w:szCs w:val="16"/>
              </w:rPr>
              <w:t>元</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3, 404, 970, </w:t>
            </w:r>
            <w:r>
              <w:rPr>
                <w:rFonts w:ascii="SimSun" w:eastAsia="SimSun" w:hAnsi="SimSun" w:cs="SimSun"/>
                <w:color w:val="000000"/>
                <w:spacing w:val="0"/>
                <w:w w:val="100"/>
                <w:position w:val="0"/>
                <w:sz w:val="18"/>
                <w:szCs w:val="18"/>
              </w:rPr>
              <w:t xml:space="preserve">978. </w:t>
            </w:r>
            <w:r>
              <w:rPr>
                <w:rFonts w:ascii="SimSun" w:eastAsia="SimSun" w:hAnsi="SimSun" w:cs="SimSun"/>
                <w:color w:val="000000"/>
                <w:spacing w:val="0"/>
                <w:w w:val="100"/>
                <w:position w:val="0"/>
                <w:sz w:val="18"/>
                <w:szCs w:val="18"/>
              </w:rPr>
              <w:t>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4, </w:t>
            </w:r>
            <w:r>
              <w:rPr>
                <w:rFonts w:ascii="SimSun" w:eastAsia="SimSun" w:hAnsi="SimSun" w:cs="SimSun"/>
                <w:color w:val="000000"/>
                <w:spacing w:val="0"/>
                <w:w w:val="100"/>
                <w:position w:val="0"/>
                <w:sz w:val="18"/>
                <w:szCs w:val="18"/>
              </w:rPr>
              <w:t>908,407,016.61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-30. </w:t>
            </w:r>
            <w:r>
              <w:rPr>
                <w:rFonts w:ascii="SimSun" w:eastAsia="SimSun" w:hAnsi="SimSun" w:cs="SimSun"/>
                <w:color w:val="000000"/>
                <w:spacing w:val="0"/>
                <w:w w:val="100"/>
                <w:position w:val="0"/>
                <w:sz w:val="18"/>
                <w:szCs w:val="18"/>
              </w:rPr>
              <w:t>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5, 006, 429, </w:t>
            </w:r>
            <w:r>
              <w:rPr>
                <w:rFonts w:ascii="SimSun" w:eastAsia="SimSun" w:hAnsi="SimSun" w:cs="SimSun"/>
                <w:color w:val="000000"/>
                <w:spacing w:val="0"/>
                <w:w w:val="100"/>
                <w:position w:val="0"/>
                <w:sz w:val="18"/>
                <w:szCs w:val="18"/>
              </w:rPr>
              <w:t xml:space="preserve">654. </w:t>
            </w:r>
            <w:r>
              <w:rPr>
                <w:rFonts w:ascii="SimSun" w:eastAsia="SimSun" w:hAnsi="SimSun" w:cs="SimSun"/>
                <w:color w:val="000000"/>
                <w:spacing w:val="0"/>
                <w:w w:val="100"/>
                <w:position w:val="0"/>
                <w:sz w:val="18"/>
                <w:szCs w:val="18"/>
              </w:rPr>
              <w:t>31</w:t>
            </w:r>
          </w:p>
        </w:tc>
      </w:tr>
      <w:tr>
        <w:trPr>
          <w:trHeight w:val="49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5" w:lineRule="exact"/>
              <w:ind w:left="140" w:right="0" w:firstLine="0"/>
              <w:jc w:val="left"/>
              <w:rPr>
                <w:sz w:val="18"/>
                <w:szCs w:val="18"/>
              </w:rPr>
            </w:pPr>
            <w:r>
              <w:rPr>
                <w:color w:val="000000"/>
                <w:spacing w:val="0"/>
                <w:w w:val="100"/>
                <w:position w:val="0"/>
                <w:sz w:val="16"/>
                <w:szCs w:val="16"/>
              </w:rPr>
              <w:t>股东权益（不含少数股东 权益）</w:t>
            </w:r>
            <w:r>
              <w:rPr>
                <w:rFonts w:ascii="SimSun" w:eastAsia="SimSun" w:hAnsi="SimSun" w:cs="SimSun"/>
                <w:color w:val="000000"/>
                <w:spacing w:val="0"/>
                <w:w w:val="100"/>
                <w:position w:val="0"/>
                <w:sz w:val="18"/>
                <w:szCs w:val="18"/>
              </w:rPr>
              <w:t>（</w:t>
            </w:r>
            <w:r>
              <w:rPr>
                <w:color w:val="000000"/>
                <w:spacing w:val="0"/>
                <w:w w:val="100"/>
                <w:position w:val="0"/>
                <w:sz w:val="16"/>
                <w:szCs w:val="16"/>
              </w:rPr>
              <w:t>元</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2, 024, 554, </w:t>
            </w:r>
            <w:r>
              <w:rPr>
                <w:rFonts w:ascii="SimSun" w:eastAsia="SimSun" w:hAnsi="SimSun" w:cs="SimSun"/>
                <w:color w:val="000000"/>
                <w:spacing w:val="0"/>
                <w:w w:val="100"/>
                <w:position w:val="0"/>
                <w:sz w:val="18"/>
                <w:szCs w:val="18"/>
              </w:rPr>
              <w:t xml:space="preserve">998. </w:t>
            </w:r>
            <w:r>
              <w:rPr>
                <w:rFonts w:ascii="SimSun" w:eastAsia="SimSun" w:hAnsi="SimSun" w:cs="SimSun"/>
                <w:color w:val="000000"/>
                <w:spacing w:val="0"/>
                <w:w w:val="100"/>
                <w:position w:val="0"/>
                <w:sz w:val="18"/>
                <w:szCs w:val="18"/>
              </w:rPr>
              <w:t>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1,948, 557, </w:t>
            </w:r>
            <w:r>
              <w:rPr>
                <w:rFonts w:ascii="SimSun" w:eastAsia="SimSun" w:hAnsi="SimSun" w:cs="SimSun"/>
                <w:color w:val="000000"/>
                <w:spacing w:val="0"/>
                <w:w w:val="100"/>
                <w:position w:val="0"/>
                <w:sz w:val="18"/>
                <w:szCs w:val="18"/>
              </w:rPr>
              <w:t xml:space="preserve">834. </w:t>
            </w:r>
            <w:r>
              <w:rPr>
                <w:rFonts w:ascii="SimSun" w:eastAsia="SimSun" w:hAnsi="SimSun" w:cs="SimSun"/>
                <w:color w:val="000000"/>
                <w:spacing w:val="0"/>
                <w:w w:val="100"/>
                <w:position w:val="0"/>
                <w:sz w:val="18"/>
                <w:szCs w:val="18"/>
              </w:rPr>
              <w:t>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SimSun" w:eastAsia="SimSun" w:hAnsi="SimSun" w:cs="SimSun"/>
                <w:color w:val="000000"/>
                <w:spacing w:val="0"/>
                <w:w w:val="100"/>
                <w:position w:val="0"/>
                <w:sz w:val="18"/>
                <w:szCs w:val="18"/>
              </w:rPr>
              <w:t xml:space="preserve">3. </w:t>
            </w:r>
            <w:r>
              <w:rPr>
                <w:rFonts w:ascii="SimSun" w:eastAsia="SimSun" w:hAnsi="SimSun" w:cs="SimSun"/>
                <w:color w:val="000000"/>
                <w:spacing w:val="0"/>
                <w:w w:val="100"/>
                <w:position w:val="0"/>
                <w:sz w:val="18"/>
                <w:szCs w:val="18"/>
              </w:rPr>
              <w:t>90%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1,889, 982, </w:t>
            </w:r>
            <w:r>
              <w:rPr>
                <w:rFonts w:ascii="SimSun" w:eastAsia="SimSun" w:hAnsi="SimSun" w:cs="SimSun"/>
                <w:color w:val="000000"/>
                <w:spacing w:val="0"/>
                <w:w w:val="100"/>
                <w:position w:val="0"/>
                <w:sz w:val="18"/>
                <w:szCs w:val="18"/>
              </w:rPr>
              <w:t xml:space="preserve">914. </w:t>
            </w:r>
            <w:r>
              <w:rPr>
                <w:rFonts w:ascii="SimSun" w:eastAsia="SimSun" w:hAnsi="SimSun" w:cs="SimSun"/>
                <w:color w:val="000000"/>
                <w:spacing w:val="0"/>
                <w:w w:val="100"/>
                <w:position w:val="0"/>
                <w:sz w:val="18"/>
                <w:szCs w:val="18"/>
              </w:rPr>
              <w:t>17</w:t>
            </w:r>
          </w:p>
        </w:tc>
      </w:tr>
      <w:tr>
        <w:trPr>
          <w:trHeight w:val="38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6"/>
                <w:szCs w:val="16"/>
              </w:rPr>
              <w:t>每股净资产</w:t>
            </w:r>
            <w:r>
              <w:rPr>
                <w:rFonts w:ascii="SimSun" w:eastAsia="SimSun" w:hAnsi="SimSun" w:cs="SimSun"/>
                <w:color w:val="000000"/>
                <w:spacing w:val="0"/>
                <w:w w:val="100"/>
                <w:position w:val="0"/>
                <w:sz w:val="18"/>
                <w:szCs w:val="18"/>
              </w:rPr>
              <w:t>（</w:t>
            </w:r>
            <w:r>
              <w:rPr>
                <w:color w:val="000000"/>
                <w:spacing w:val="0"/>
                <w:w w:val="100"/>
                <w:position w:val="0"/>
                <w:sz w:val="16"/>
                <w:szCs w:val="16"/>
              </w:rPr>
              <w:t>元</w:t>
            </w:r>
            <w:r>
              <w:rPr>
                <w:rFonts w:ascii="SimSun" w:eastAsia="SimSun" w:hAnsi="SimSun" w:cs="SimSun"/>
                <w:color w:val="000000"/>
                <w:spacing w:val="0"/>
                <w:w w:val="100"/>
                <w:position w:val="0"/>
                <w:sz w:val="18"/>
                <w:szCs w:val="18"/>
              </w:rPr>
              <w:t>/</w:t>
            </w:r>
            <w:r>
              <w:rPr>
                <w:color w:val="000000"/>
                <w:spacing w:val="0"/>
                <w:w w:val="100"/>
                <w:position w:val="0"/>
                <w:sz w:val="16"/>
                <w:szCs w:val="16"/>
              </w:rPr>
              <w:t>股</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1.49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1.43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SimSun" w:eastAsia="SimSun" w:hAnsi="SimSun" w:cs="SimSun"/>
                <w:color w:val="000000"/>
                <w:spacing w:val="0"/>
                <w:w w:val="100"/>
                <w:position w:val="0"/>
                <w:sz w:val="18"/>
                <w:szCs w:val="18"/>
              </w:rPr>
              <w:t xml:space="preserve">4. </w:t>
            </w:r>
            <w:r>
              <w:rPr>
                <w:rFonts w:ascii="SimSun" w:eastAsia="SimSun" w:hAnsi="SimSun" w:cs="SimSun"/>
                <w:color w:val="000000"/>
                <w:spacing w:val="0"/>
                <w:w w:val="100"/>
                <w:position w:val="0"/>
                <w:sz w:val="18"/>
                <w:szCs w:val="18"/>
              </w:rPr>
              <w:t>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78</w:t>
            </w:r>
          </w:p>
        </w:tc>
      </w:tr>
      <w:tr>
        <w:trPr>
          <w:trHeight w:val="518" w:hRule="exact"/>
        </w:trPr>
        <w:tc>
          <w:tcPr>
            <w:tcBorders>
              <w:top w:val="single" w:sz="4"/>
              <w:bottom w:val="single" w:sz="4"/>
            </w:tcBorders>
            <w:shd w:val="clear" w:color="auto" w:fill="FFFFFF"/>
            <w:vAlign w:val="top"/>
          </w:tcPr>
          <w:p>
            <w:pPr>
              <w:pStyle w:val="Style9"/>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6"/>
                <w:szCs w:val="16"/>
              </w:rPr>
              <w:t>调整后的每股净资产</w:t>
            </w:r>
            <w:r>
              <w:rPr>
                <w:rFonts w:ascii="SimSun" w:eastAsia="SimSun" w:hAnsi="SimSun" w:cs="SimSun"/>
                <w:color w:val="000000"/>
                <w:spacing w:val="0"/>
                <w:w w:val="100"/>
                <w:position w:val="0"/>
                <w:sz w:val="18"/>
                <w:szCs w:val="18"/>
              </w:rPr>
              <w:t>（</w:t>
            </w:r>
            <w:r>
              <w:rPr>
                <w:color w:val="000000"/>
                <w:spacing w:val="0"/>
                <w:w w:val="100"/>
                <w:position w:val="0"/>
                <w:sz w:val="16"/>
                <w:szCs w:val="16"/>
              </w:rPr>
              <w:t>元</w:t>
            </w:r>
            <w:r>
              <w:rPr>
                <w:rFonts w:ascii="SimSun" w:eastAsia="SimSun" w:hAnsi="SimSun" w:cs="SimSun"/>
                <w:color w:val="000000"/>
                <w:spacing w:val="0"/>
                <w:w w:val="100"/>
                <w:position w:val="0"/>
                <w:sz w:val="18"/>
                <w:szCs w:val="18"/>
              </w:rPr>
              <w:t xml:space="preserve">/ </w:t>
            </w:r>
            <w:r>
              <w:rPr>
                <w:color w:val="000000"/>
                <w:spacing w:val="0"/>
                <w:w w:val="100"/>
                <w:position w:val="0"/>
                <w:sz w:val="16"/>
                <w:szCs w:val="16"/>
              </w:rPr>
              <w:t>股</w:t>
            </w: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1.48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1.42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SimSun" w:eastAsia="SimSun" w:hAnsi="SimSun" w:cs="SimSun"/>
                <w:color w:val="000000"/>
                <w:spacing w:val="0"/>
                <w:w w:val="100"/>
                <w:position w:val="0"/>
                <w:sz w:val="18"/>
                <w:szCs w:val="18"/>
              </w:rPr>
              <w:t xml:space="preserve">4. </w:t>
            </w:r>
            <w:r>
              <w:rPr>
                <w:rFonts w:ascii="SimSun" w:eastAsia="SimSun" w:hAnsi="SimSun" w:cs="SimSu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74</w:t>
            </w:r>
          </w:p>
        </w:tc>
      </w:tr>
    </w:tbl>
    <w:p>
      <w:pPr>
        <w:widowControl w:val="0"/>
        <w:spacing w:after="139" w:line="1" w:lineRule="exact"/>
      </w:pPr>
    </w:p>
    <w:p>
      <w:pPr>
        <w:pStyle w:val="Style48"/>
        <w:keepNext/>
        <w:keepLines/>
        <w:widowControl w:val="0"/>
        <w:shd w:val="clear" w:color="auto" w:fill="auto"/>
        <w:bidi w:val="0"/>
        <w:spacing w:before="0" w:line="240" w:lineRule="auto"/>
        <w:ind w:left="0" w:right="0" w:firstLine="700"/>
        <w:jc w:val="left"/>
      </w:pPr>
      <w:bookmarkStart w:id="27" w:name="bookmark27"/>
      <w:bookmarkStart w:id="28" w:name="bookmark28"/>
      <w:bookmarkStart w:id="29" w:name="bookmark29"/>
      <w:r>
        <w:rPr>
          <w:color w:val="000000"/>
          <w:spacing w:val="0"/>
          <w:w w:val="100"/>
          <w:position w:val="0"/>
        </w:rPr>
        <w:t>注：</w:t>
      </w:r>
      <w:r>
        <w:rPr>
          <w:rFonts w:ascii="SimSun" w:eastAsia="SimSun" w:hAnsi="SimSun" w:cs="SimSun"/>
          <w:color w:val="000000"/>
          <w:spacing w:val="0"/>
          <w:w w:val="100"/>
          <w:position w:val="0"/>
          <w:sz w:val="20"/>
          <w:szCs w:val="20"/>
        </w:rPr>
        <w:t>2005</w:t>
      </w:r>
      <w:r>
        <w:rPr>
          <w:color w:val="000000"/>
          <w:spacing w:val="0"/>
          <w:w w:val="100"/>
          <w:position w:val="0"/>
        </w:rPr>
        <w:t>年公司实施利润分配和公积转增股本方案，股份总数由</w:t>
      </w:r>
      <w:r>
        <w:rPr>
          <w:rFonts w:ascii="SimSun" w:eastAsia="SimSun" w:hAnsi="SimSun" w:cs="SimSun"/>
          <w:color w:val="000000"/>
          <w:spacing w:val="0"/>
          <w:w w:val="100"/>
          <w:position w:val="0"/>
          <w:sz w:val="20"/>
          <w:szCs w:val="20"/>
        </w:rPr>
        <w:t>680,066,288</w:t>
      </w:r>
      <w:r>
        <w:rPr>
          <w:color w:val="000000"/>
          <w:spacing w:val="0"/>
          <w:w w:val="100"/>
          <w:position w:val="0"/>
        </w:rPr>
        <w:t>股增至</w:t>
      </w:r>
      <w:bookmarkEnd w:id="27"/>
      <w:bookmarkEnd w:id="28"/>
      <w:bookmarkEnd w:id="29"/>
    </w:p>
    <w:p>
      <w:pPr>
        <w:pStyle w:val="Style51"/>
        <w:keepNext w:val="0"/>
        <w:keepLines w:val="0"/>
        <w:widowControl w:val="0"/>
        <w:shd w:val="clear" w:color="auto" w:fill="auto"/>
        <w:bidi w:val="0"/>
        <w:spacing w:before="0" w:after="620" w:line="240" w:lineRule="auto"/>
        <w:ind w:left="0" w:right="0" w:firstLine="460"/>
        <w:jc w:val="left"/>
        <w:rPr>
          <w:sz w:val="19"/>
          <w:szCs w:val="19"/>
        </w:rPr>
      </w:pPr>
      <w:r>
        <w:rPr>
          <w:color w:val="000000"/>
          <w:spacing w:val="0"/>
          <w:w w:val="100"/>
          <w:position w:val="0"/>
          <w:sz w:val="20"/>
          <w:szCs w:val="20"/>
        </w:rPr>
        <w:t xml:space="preserve">1, 360, 132, 576 </w:t>
      </w:r>
      <w:r>
        <w:rPr>
          <w:rFonts w:ascii="SimHei" w:eastAsia="SimHei" w:hAnsi="SimHei" w:cs="SimHei"/>
          <w:color w:val="000000"/>
          <w:spacing w:val="0"/>
          <w:w w:val="100"/>
          <w:position w:val="0"/>
          <w:sz w:val="19"/>
          <w:szCs w:val="19"/>
        </w:rPr>
        <w:t>股。</w:t>
      </w:r>
    </w:p>
    <w:p>
      <w:pPr>
        <w:pStyle w:val="Style27"/>
        <w:keepNext w:val="0"/>
        <w:keepLines w:val="0"/>
        <w:widowControl w:val="0"/>
        <w:shd w:val="clear" w:color="auto" w:fill="auto"/>
        <w:bidi w:val="0"/>
        <w:spacing w:before="0" w:after="200" w:line="240" w:lineRule="auto"/>
        <w:ind w:left="0" w:right="0" w:firstLine="940"/>
        <w:jc w:val="left"/>
      </w:pPr>
      <w:bookmarkStart w:id="30" w:name="bookmark30"/>
      <w:r>
        <w:rPr>
          <w:color w:val="000000"/>
          <w:spacing w:val="0"/>
          <w:w w:val="100"/>
          <w:position w:val="0"/>
        </w:rPr>
        <w:t>三</w:t>
      </w:r>
      <w:bookmarkEnd w:id="30"/>
      <w:r>
        <w:rPr>
          <w:color w:val="000000"/>
          <w:spacing w:val="0"/>
          <w:w w:val="100"/>
          <w:position w:val="0"/>
        </w:rPr>
        <w:t>、参照《公开发行证券的公司信息披露编报规则第九号》规定计算的利润</w:t>
      </w:r>
    </w:p>
    <w:p>
      <w:pPr>
        <w:pStyle w:val="Style27"/>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表附表</w:t>
      </w:r>
    </w:p>
    <w:tbl>
      <w:tblPr>
        <w:tblOverlap w:val="never"/>
        <w:jc w:val="center"/>
        <w:tblLayout w:type="fixed"/>
      </w:tblPr>
      <w:tblGrid>
        <w:gridCol w:w="2083"/>
        <w:gridCol w:w="1488"/>
        <w:gridCol w:w="1219"/>
        <w:gridCol w:w="1214"/>
        <w:gridCol w:w="1214"/>
        <w:gridCol w:w="1243"/>
      </w:tblGrid>
      <w:tr>
        <w:trPr>
          <w:trHeight w:val="418" w:hRule="exact"/>
        </w:trPr>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报告期利润</w:t>
            </w:r>
          </w:p>
        </w:tc>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（元）</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净资产收益率（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每股收益（元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股）</w:t>
            </w:r>
          </w:p>
        </w:tc>
      </w:tr>
      <w:tr>
        <w:trPr>
          <w:trHeight w:val="389" w:hRule="exact"/>
        </w:trPr>
        <w:tc>
          <w:tcPr>
            <w:vMerge/>
            <w:tcBorders/>
            <w:shd w:val="clear" w:color="auto" w:fill="FFFFFF"/>
            <w:vAlign w:val="center"/>
          </w:tcPr>
          <w:p>
            <w:pPr/>
          </w:p>
        </w:tc>
        <w:tc>
          <w:tcPr>
            <w:vMerge/>
            <w:tcBorders/>
            <w:shd w:val="clear" w:color="auto" w:fill="FFFFFF"/>
            <w:vAlign w:val="center"/>
          </w:tcPr>
          <w:p>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全面摊薄</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180"/>
              <w:jc w:val="left"/>
              <w:rPr>
                <w:sz w:val="19"/>
                <w:szCs w:val="19"/>
              </w:rPr>
            </w:pPr>
            <w:r>
              <w:rPr>
                <w:color w:val="000000"/>
                <w:spacing w:val="0"/>
                <w:w w:val="100"/>
                <w:position w:val="0"/>
                <w:sz w:val="19"/>
                <w:szCs w:val="19"/>
              </w:rPr>
              <w:t>加权平均</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全面摊薄</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180"/>
              <w:jc w:val="left"/>
              <w:rPr>
                <w:sz w:val="19"/>
                <w:szCs w:val="19"/>
              </w:rPr>
            </w:pPr>
            <w:r>
              <w:rPr>
                <w:color w:val="000000"/>
                <w:spacing w:val="0"/>
                <w:w w:val="100"/>
                <w:position w:val="0"/>
                <w:sz w:val="19"/>
                <w:szCs w:val="19"/>
              </w:rPr>
              <w:t>加权平均</w:t>
            </w:r>
          </w:p>
        </w:tc>
      </w:tr>
      <w:tr>
        <w:trPr>
          <w:trHeight w:val="47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主营业务利润</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197,632,942.37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9.76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9.94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0.15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0.15</w:t>
            </w:r>
          </w:p>
        </w:tc>
      </w:tr>
      <w:tr>
        <w:trPr>
          <w:trHeight w:val="47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营业利润</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47,929,906.45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2.37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0.04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0.04</w:t>
            </w:r>
          </w:p>
        </w:tc>
      </w:tr>
      <w:tr>
        <w:trPr>
          <w:trHeight w:val="46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净利润</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65,084,716.74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3.21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3.27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0.05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0.05</w:t>
            </w:r>
          </w:p>
        </w:tc>
      </w:tr>
      <w:tr>
        <w:trPr>
          <w:trHeight w:val="586" w:hRule="exact"/>
        </w:trPr>
        <w:tc>
          <w:tcPr>
            <w:tcBorders>
              <w:top w:val="single" w:sz="4"/>
              <w:bottom w:val="single" w:sz="4"/>
            </w:tcBorders>
            <w:shd w:val="clear" w:color="auto" w:fill="FFFFFF"/>
            <w:vAlign w:val="top"/>
          </w:tcPr>
          <w:p>
            <w:pPr>
              <w:pStyle w:val="Style9"/>
              <w:keepNext w:val="0"/>
              <w:keepLines w:val="0"/>
              <w:widowControl w:val="0"/>
              <w:shd w:val="clear" w:color="auto" w:fill="auto"/>
              <w:bidi w:val="0"/>
              <w:spacing w:before="0" w:after="0" w:line="278" w:lineRule="exact"/>
              <w:ind w:left="140" w:right="0" w:firstLine="0"/>
              <w:jc w:val="left"/>
              <w:rPr>
                <w:sz w:val="19"/>
                <w:szCs w:val="19"/>
              </w:rPr>
            </w:pPr>
            <w:r>
              <w:rPr>
                <w:color w:val="000000"/>
                <w:spacing w:val="0"/>
                <w:w w:val="100"/>
                <w:position w:val="0"/>
                <w:sz w:val="19"/>
                <w:szCs w:val="19"/>
              </w:rPr>
              <w:t>扣除非经常性损 益后的净利润</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41,776,583.41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2.06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0.03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03</w:t>
            </w:r>
          </w:p>
        </w:tc>
      </w:tr>
    </w:tbl>
    <w:p>
      <w:pPr>
        <w:widowControl w:val="0"/>
        <w:spacing w:after="139" w:line="1" w:lineRule="exact"/>
      </w:pPr>
    </w:p>
    <w:p>
      <w:pPr>
        <w:pStyle w:val="Style27"/>
        <w:keepNext w:val="0"/>
        <w:keepLines w:val="0"/>
        <w:widowControl w:val="0"/>
        <w:shd w:val="clear" w:color="auto" w:fill="auto"/>
        <w:bidi w:val="0"/>
        <w:spacing w:before="0" w:after="200" w:line="240" w:lineRule="auto"/>
        <w:ind w:left="0" w:right="0" w:firstLine="940"/>
        <w:jc w:val="left"/>
      </w:pPr>
      <w:bookmarkStart w:id="31" w:name="bookmark31"/>
      <w:r>
        <w:rPr>
          <w:color w:val="000000"/>
          <w:spacing w:val="0"/>
          <w:w w:val="100"/>
          <w:position w:val="0"/>
        </w:rPr>
        <w:t>四</w:t>
      </w:r>
      <w:bookmarkEnd w:id="31"/>
      <w:r>
        <w:rPr>
          <w:color w:val="000000"/>
          <w:spacing w:val="0"/>
          <w:w w:val="100"/>
          <w:position w:val="0"/>
        </w:rPr>
        <w:t>、报告期内股东权益变动情况及变化原因</w:t>
      </w:r>
    </w:p>
    <w:p>
      <w:pPr>
        <w:pStyle w:val="Style48"/>
        <w:keepNext/>
        <w:keepLines/>
        <w:widowControl w:val="0"/>
        <w:shd w:val="clear" w:color="auto" w:fill="auto"/>
        <w:bidi w:val="0"/>
        <w:spacing w:before="0" w:after="0" w:line="240" w:lineRule="auto"/>
        <w:ind w:left="0" w:right="460" w:firstLine="0"/>
        <w:jc w:val="right"/>
      </w:pPr>
      <w:bookmarkStart w:id="32" w:name="bookmark32"/>
      <w:bookmarkStart w:id="33" w:name="bookmark33"/>
      <w:bookmarkStart w:id="34" w:name="bookmark34"/>
      <w:r>
        <w:rPr>
          <w:color w:val="000000"/>
          <w:spacing w:val="0"/>
          <w:w w:val="100"/>
          <w:position w:val="0"/>
        </w:rPr>
        <w:t>单位：元</w:t>
      </w:r>
      <w:bookmarkEnd w:id="32"/>
      <w:bookmarkEnd w:id="33"/>
      <w:bookmarkEnd w:id="34"/>
    </w:p>
    <w:tbl>
      <w:tblPr>
        <w:tblOverlap w:val="never"/>
        <w:jc w:val="center"/>
        <w:tblLayout w:type="fixed"/>
      </w:tblPr>
      <w:tblGrid>
        <w:gridCol w:w="888"/>
        <w:gridCol w:w="1310"/>
        <w:gridCol w:w="1440"/>
        <w:gridCol w:w="1522"/>
        <w:gridCol w:w="1330"/>
        <w:gridCol w:w="1368"/>
        <w:gridCol w:w="1670"/>
      </w:tblGrid>
      <w:tr>
        <w:trPr>
          <w:trHeight w:val="44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盈余公积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法定公益金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未分配利润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股东权益合计</w:t>
            </w:r>
          </w:p>
        </w:tc>
      </w:tr>
      <w:tr>
        <w:trPr>
          <w:trHeight w:val="365"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期初数</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1,360,132, 576</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193,217, </w:t>
            </w:r>
            <w:r>
              <w:rPr>
                <w:rFonts w:ascii="SimSun" w:eastAsia="SimSun" w:hAnsi="SimSun" w:cs="SimSun"/>
                <w:color w:val="000000"/>
                <w:spacing w:val="0"/>
                <w:w w:val="100"/>
                <w:position w:val="0"/>
                <w:sz w:val="18"/>
                <w:szCs w:val="18"/>
              </w:rPr>
              <w:t xml:space="preserve">967. </w:t>
            </w:r>
            <w:r>
              <w:rPr>
                <w:rFonts w:ascii="SimSun" w:eastAsia="SimSun" w:hAnsi="SimSun" w:cs="SimSun"/>
                <w:color w:val="000000"/>
                <w:spacing w:val="0"/>
                <w:w w:val="100"/>
                <w:position w:val="0"/>
                <w:sz w:val="18"/>
                <w:szCs w:val="18"/>
              </w:rPr>
              <w:t>11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 xml:space="preserve">170, 059, </w:t>
            </w:r>
            <w:r>
              <w:rPr>
                <w:rFonts w:ascii="SimSun" w:eastAsia="SimSun" w:hAnsi="SimSun" w:cs="SimSun"/>
                <w:color w:val="000000"/>
                <w:spacing w:val="0"/>
                <w:w w:val="100"/>
                <w:position w:val="0"/>
                <w:sz w:val="18"/>
                <w:szCs w:val="18"/>
              </w:rPr>
              <w:t xml:space="preserve">345. </w:t>
            </w:r>
            <w:r>
              <w:rPr>
                <w:rFonts w:ascii="SimSun" w:eastAsia="SimSun" w:hAnsi="SimSun" w:cs="SimSun"/>
                <w:color w:val="000000"/>
                <w:spacing w:val="0"/>
                <w:w w:val="100"/>
                <w:position w:val="0"/>
                <w:sz w:val="18"/>
                <w:szCs w:val="18"/>
              </w:rPr>
              <w:t>86</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69, 068, </w:t>
            </w:r>
            <w:r>
              <w:rPr>
                <w:rFonts w:ascii="SimSun" w:eastAsia="SimSun" w:hAnsi="SimSun" w:cs="SimSun"/>
                <w:color w:val="000000"/>
                <w:spacing w:val="0"/>
                <w:w w:val="100"/>
                <w:position w:val="0"/>
                <w:sz w:val="18"/>
                <w:szCs w:val="18"/>
              </w:rPr>
              <w:t xml:space="preserve">663. </w:t>
            </w:r>
            <w:r>
              <w:rPr>
                <w:rFonts w:ascii="SimSun" w:eastAsia="SimSun" w:hAnsi="SimSun" w:cs="SimSun"/>
                <w:color w:val="000000"/>
                <w:spacing w:val="0"/>
                <w:w w:val="100"/>
                <w:position w:val="0"/>
                <w:sz w:val="18"/>
                <w:szCs w:val="18"/>
              </w:rPr>
              <w:t>99</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156, 079, </w:t>
            </w:r>
            <w:r>
              <w:rPr>
                <w:rFonts w:ascii="SimSun" w:eastAsia="SimSun" w:hAnsi="SimSun" w:cs="SimSun"/>
                <w:color w:val="000000"/>
                <w:spacing w:val="0"/>
                <w:w w:val="100"/>
                <w:position w:val="0"/>
                <w:sz w:val="18"/>
                <w:szCs w:val="18"/>
              </w:rPr>
              <w:t>281.40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1,948, 557, </w:t>
            </w:r>
            <w:r>
              <w:rPr>
                <w:rFonts w:ascii="SimSun" w:eastAsia="SimSun" w:hAnsi="SimSun" w:cs="SimSun"/>
                <w:color w:val="000000"/>
                <w:spacing w:val="0"/>
                <w:w w:val="100"/>
                <w:position w:val="0"/>
                <w:sz w:val="18"/>
                <w:szCs w:val="18"/>
              </w:rPr>
              <w:t xml:space="preserve">834. </w:t>
            </w:r>
            <w:r>
              <w:rPr>
                <w:rFonts w:ascii="SimSun" w:eastAsia="SimSun" w:hAnsi="SimSun" w:cs="SimSun"/>
                <w:color w:val="000000"/>
                <w:spacing w:val="0"/>
                <w:w w:val="100"/>
                <w:position w:val="0"/>
                <w:sz w:val="18"/>
                <w:szCs w:val="18"/>
              </w:rPr>
              <w:t>36</w:t>
            </w:r>
          </w:p>
        </w:tc>
      </w:tr>
      <w:tr>
        <w:trPr>
          <w:trHeight w:val="32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 xml:space="preserve">11,518, </w:t>
            </w:r>
            <w:r>
              <w:rPr>
                <w:rFonts w:ascii="SimSun" w:eastAsia="SimSun" w:hAnsi="SimSun" w:cs="SimSun"/>
                <w:color w:val="000000"/>
                <w:spacing w:val="0"/>
                <w:w w:val="100"/>
                <w:position w:val="0"/>
                <w:sz w:val="18"/>
                <w:szCs w:val="18"/>
              </w:rPr>
              <w:t xml:space="preserve">643. </w:t>
            </w:r>
            <w:r>
              <w:rPr>
                <w:rFonts w:ascii="SimSun" w:eastAsia="SimSun" w:hAnsi="SimSun" w:cs="SimSun"/>
                <w:color w:val="000000"/>
                <w:spacing w:val="0"/>
                <w:w w:val="100"/>
                <w:position w:val="0"/>
                <w:sz w:val="18"/>
                <w:szCs w:val="18"/>
              </w:rPr>
              <w:t>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82,704,768.96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65, 084, </w:t>
            </w:r>
            <w:r>
              <w:rPr>
                <w:rFonts w:ascii="SimSun" w:eastAsia="SimSun" w:hAnsi="SimSun" w:cs="SimSun"/>
                <w:color w:val="000000"/>
                <w:spacing w:val="0"/>
                <w:w w:val="100"/>
                <w:position w:val="0"/>
                <w:sz w:val="18"/>
                <w:szCs w:val="18"/>
              </w:rPr>
              <w:t xml:space="preserve">716. </w:t>
            </w:r>
            <w:r>
              <w:rPr>
                <w:rFonts w:ascii="SimSun" w:eastAsia="SimSun" w:hAnsi="SimSun" w:cs="SimSun"/>
                <w:color w:val="000000"/>
                <w:spacing w:val="0"/>
                <w:w w:val="100"/>
                <w:position w:val="0"/>
                <w:sz w:val="18"/>
                <w:szCs w:val="18"/>
              </w:rPr>
              <w:t>74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75, 997,</w:t>
            </w:r>
            <w:r>
              <w:rPr>
                <w:rFonts w:ascii="SimSun" w:eastAsia="SimSun" w:hAnsi="SimSun" w:cs="SimSun"/>
                <w:color w:val="000000"/>
                <w:spacing w:val="0"/>
                <w:w w:val="100"/>
                <w:position w:val="0"/>
                <w:sz w:val="18"/>
                <w:szCs w:val="18"/>
              </w:rPr>
              <w:t xml:space="preserve">164. </w:t>
            </w:r>
            <w:r>
              <w:rPr>
                <w:rFonts w:ascii="SimSun" w:eastAsia="SimSun" w:hAnsi="SimSun" w:cs="SimSun"/>
                <w:color w:val="000000"/>
                <w:spacing w:val="0"/>
                <w:w w:val="100"/>
                <w:position w:val="0"/>
                <w:sz w:val="18"/>
                <w:szCs w:val="18"/>
              </w:rPr>
              <w:t>15</w:t>
            </w:r>
          </w:p>
        </w:tc>
      </w:tr>
      <w:tr>
        <w:trPr>
          <w:trHeight w:val="32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 xml:space="preserve">606, </w:t>
            </w:r>
            <w:r>
              <w:rPr>
                <w:rFonts w:ascii="SimSun" w:eastAsia="SimSun" w:hAnsi="SimSun" w:cs="SimSun"/>
                <w:color w:val="000000"/>
                <w:spacing w:val="0"/>
                <w:w w:val="100"/>
                <w:position w:val="0"/>
                <w:sz w:val="18"/>
                <w:szCs w:val="18"/>
              </w:rPr>
              <w:t xml:space="preserve">196.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69, 068, </w:t>
            </w:r>
            <w:r>
              <w:rPr>
                <w:rFonts w:ascii="SimSun" w:eastAsia="SimSun" w:hAnsi="SimSun" w:cs="SimSun"/>
                <w:color w:val="000000"/>
                <w:spacing w:val="0"/>
                <w:w w:val="100"/>
                <w:position w:val="0"/>
                <w:sz w:val="18"/>
                <w:szCs w:val="18"/>
              </w:rPr>
              <w:t xml:space="preserve">663. </w:t>
            </w:r>
            <w:r>
              <w:rPr>
                <w:rFonts w:ascii="SimSun" w:eastAsia="SimSun" w:hAnsi="SimSun" w:cs="SimSun"/>
                <w:color w:val="000000"/>
                <w:spacing w:val="0"/>
                <w:w w:val="100"/>
                <w:position w:val="0"/>
                <w:sz w:val="18"/>
                <w:szCs w:val="18"/>
              </w:rPr>
              <w:t>99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13, 636, </w:t>
            </w:r>
            <w:r>
              <w:rPr>
                <w:rFonts w:ascii="SimSun" w:eastAsia="SimSun" w:hAnsi="SimSun" w:cs="SimSun"/>
                <w:color w:val="000000"/>
                <w:spacing w:val="0"/>
                <w:w w:val="100"/>
                <w:position w:val="0"/>
                <w:sz w:val="18"/>
                <w:szCs w:val="18"/>
              </w:rPr>
              <w:t xml:space="preserve">104. </w:t>
            </w:r>
            <w:r>
              <w:rPr>
                <w:rFonts w:ascii="SimSun" w:eastAsia="SimSun" w:hAnsi="SimSun" w:cs="SimSun"/>
                <w:color w:val="000000"/>
                <w:spacing w:val="0"/>
                <w:w w:val="100"/>
                <w:position w:val="0"/>
                <w:sz w:val="18"/>
                <w:szCs w:val="18"/>
              </w:rPr>
              <w:t>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606,196.00</w:t>
            </w:r>
          </w:p>
        </w:tc>
      </w:tr>
      <w:tr>
        <w:trPr>
          <w:trHeight w:val="350"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期末数</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1,360,132, 576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204, </w:t>
            </w:r>
            <w:r>
              <w:rPr>
                <w:rFonts w:ascii="SimSun" w:eastAsia="SimSun" w:hAnsi="SimSun" w:cs="SimSun"/>
                <w:color w:val="000000"/>
                <w:spacing w:val="0"/>
                <w:w w:val="100"/>
                <w:position w:val="0"/>
                <w:sz w:val="18"/>
                <w:szCs w:val="18"/>
              </w:rPr>
              <w:t xml:space="preserve">130,414. </w:t>
            </w:r>
            <w:r>
              <w:rPr>
                <w:rFonts w:ascii="SimSun" w:eastAsia="SimSun" w:hAnsi="SimSun" w:cs="SimSu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252,764,114.82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207, 527, </w:t>
            </w:r>
            <w:r>
              <w:rPr>
                <w:rFonts w:ascii="SimSun" w:eastAsia="SimSun" w:hAnsi="SimSun" w:cs="SimSun"/>
                <w:color w:val="000000"/>
                <w:spacing w:val="0"/>
                <w:w w:val="100"/>
                <w:position w:val="0"/>
                <w:sz w:val="18"/>
                <w:szCs w:val="18"/>
              </w:rPr>
              <w:t xml:space="preserve">893. </w:t>
            </w:r>
            <w:r>
              <w:rPr>
                <w:rFonts w:ascii="SimSun" w:eastAsia="SimSun" w:hAnsi="SimSun" w:cs="SimSu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2, 024, 554, </w:t>
            </w:r>
            <w:r>
              <w:rPr>
                <w:rFonts w:ascii="SimSun" w:eastAsia="SimSun" w:hAnsi="SimSun" w:cs="SimSun"/>
                <w:color w:val="000000"/>
                <w:spacing w:val="0"/>
                <w:w w:val="100"/>
                <w:position w:val="0"/>
                <w:sz w:val="18"/>
                <w:szCs w:val="18"/>
              </w:rPr>
              <w:t>998.51</w:t>
            </w:r>
          </w:p>
        </w:tc>
      </w:tr>
    </w:tbl>
    <w:p>
      <w:pPr>
        <w:widowControl w:val="0"/>
        <w:spacing w:after="139" w:line="1" w:lineRule="exact"/>
      </w:pPr>
    </w:p>
    <w:p>
      <w:pPr>
        <w:pStyle w:val="Style48"/>
        <w:keepNext/>
        <w:keepLines/>
        <w:widowControl w:val="0"/>
        <w:shd w:val="clear" w:color="auto" w:fill="auto"/>
        <w:bidi w:val="0"/>
        <w:spacing w:before="0" w:line="240" w:lineRule="auto"/>
        <w:ind w:left="0" w:right="0" w:firstLine="700"/>
        <w:jc w:val="left"/>
      </w:pPr>
      <w:bookmarkStart w:id="35" w:name="bookmark35"/>
      <w:bookmarkStart w:id="36" w:name="bookmark36"/>
      <w:bookmarkStart w:id="37" w:name="bookmark37"/>
      <w:r>
        <w:rPr>
          <w:color w:val="000000"/>
          <w:spacing w:val="0"/>
          <w:w w:val="100"/>
          <w:position w:val="0"/>
        </w:rPr>
        <w:t>变动原因：</w:t>
      </w:r>
      <w:bookmarkEnd w:id="35"/>
      <w:bookmarkEnd w:id="36"/>
      <w:bookmarkEnd w:id="37"/>
    </w:p>
    <w:p>
      <w:pPr>
        <w:pStyle w:val="Style48"/>
        <w:keepNext/>
        <w:keepLines/>
        <w:widowControl w:val="0"/>
        <w:shd w:val="clear" w:color="auto" w:fill="auto"/>
        <w:bidi w:val="0"/>
        <w:spacing w:before="0" w:after="0" w:line="240" w:lineRule="auto"/>
        <w:ind w:left="0" w:right="0" w:firstLine="940"/>
        <w:jc w:val="left"/>
      </w:pPr>
      <w:bookmarkStart w:id="35" w:name="bookmark35"/>
      <w:bookmarkStart w:id="36" w:name="bookmark36"/>
      <w:bookmarkStart w:id="38" w:name="bookmark38"/>
      <w:bookmarkStart w:id="39" w:name="bookmark39"/>
      <w:r>
        <w:rPr>
          <w:color w:val="000000"/>
          <w:spacing w:val="0"/>
          <w:w w:val="100"/>
          <w:position w:val="0"/>
        </w:rPr>
        <w:t>（</w:t>
      </w:r>
      <w:bookmarkEnd w:id="38"/>
      <w:r>
        <w:rPr>
          <w:rFonts w:ascii="SimSun" w:eastAsia="SimSun" w:hAnsi="SimSun" w:cs="SimSun"/>
          <w:color w:val="000000"/>
          <w:spacing w:val="0"/>
          <w:w w:val="100"/>
          <w:position w:val="0"/>
          <w:sz w:val="20"/>
          <w:szCs w:val="20"/>
        </w:rPr>
        <w:t>1</w:t>
      </w:r>
      <w:r>
        <w:rPr>
          <w:color w:val="000000"/>
          <w:spacing w:val="0"/>
          <w:w w:val="100"/>
          <w:position w:val="0"/>
        </w:rPr>
        <w:t>）本期资本公积减少系根据财政部关于上市公司股改费用会计处理的复函的规定将发生</w:t>
      </w:r>
      <w:bookmarkEnd w:id="35"/>
      <w:bookmarkEnd w:id="36"/>
      <w:bookmarkEnd w:id="39"/>
      <w:r>
        <w:rPr>
          <w:color w:val="000000"/>
          <w:spacing w:val="0"/>
          <w:w w:val="100"/>
          <w:position w:val="0"/>
        </w:rPr>
        <w:t xml:space="preserve"> </w:t>
      </w:r>
      <w:r>
        <w:rPr>
          <w:rStyle w:val="CharStyle56"/>
        </w:rPr>
        <w:t>的股权分置改革费用冲减资本公积。本期资本公积增加系本公司将所持黄山长江徽杭高速公路 有限责任公司股权转让给控股股东所形成的关联交易差价</w:t>
      </w:r>
      <w:r>
        <w:rPr>
          <w:rStyle w:val="CharStyle56"/>
          <w:rFonts w:ascii="SimSun" w:eastAsia="SimSun" w:hAnsi="SimSun" w:cs="SimSun"/>
          <w:sz w:val="20"/>
          <w:szCs w:val="20"/>
        </w:rPr>
        <w:t>11,518,643.41</w:t>
      </w:r>
      <w:r>
        <w:rPr>
          <w:rStyle w:val="CharStyle56"/>
        </w:rPr>
        <w:t>元计入资本公积。</w:t>
      </w:r>
    </w:p>
    <w:p>
      <w:pPr>
        <w:pStyle w:val="Style55"/>
        <w:keepNext w:val="0"/>
        <w:keepLines w:val="0"/>
        <w:widowControl w:val="0"/>
        <w:shd w:val="clear" w:color="auto" w:fill="auto"/>
        <w:tabs>
          <w:tab w:pos="1394" w:val="left"/>
        </w:tabs>
        <w:bidi w:val="0"/>
        <w:spacing w:before="0" w:after="0"/>
        <w:ind w:left="0" w:right="0" w:firstLine="940"/>
        <w:jc w:val="left"/>
      </w:pPr>
      <w:bookmarkStart w:id="40" w:name="bookmark40"/>
      <w:r>
        <w:rPr>
          <w:color w:val="000000"/>
          <w:spacing w:val="0"/>
          <w:w w:val="100"/>
          <w:position w:val="0"/>
        </w:rPr>
        <w:t>（</w:t>
      </w:r>
      <w:bookmarkEnd w:id="40"/>
      <w:r>
        <w:rPr>
          <w:rFonts w:ascii="SimSun" w:eastAsia="SimSun" w:hAnsi="SimSun" w:cs="SimSun"/>
          <w:color w:val="000000"/>
          <w:spacing w:val="0"/>
          <w:w w:val="100"/>
          <w:position w:val="0"/>
          <w:sz w:val="20"/>
          <w:szCs w:val="20"/>
        </w:rPr>
        <w:t>2</w:t>
      </w:r>
      <w:r>
        <w:rPr>
          <w:color w:val="000000"/>
          <w:spacing w:val="0"/>
          <w:w w:val="100"/>
          <w:position w:val="0"/>
        </w:rPr>
        <w:t>）</w:t>
        <w:tab/>
        <w:t>盈余公积本期增加为本期将法定公益金期初余额转入和本期提取盈余公积转入。</w:t>
      </w:r>
    </w:p>
    <w:p>
      <w:pPr>
        <w:pStyle w:val="Style55"/>
        <w:keepNext w:val="0"/>
        <w:keepLines w:val="0"/>
        <w:widowControl w:val="0"/>
        <w:shd w:val="clear" w:color="auto" w:fill="auto"/>
        <w:tabs>
          <w:tab w:pos="1512" w:val="left"/>
        </w:tabs>
        <w:bidi w:val="0"/>
        <w:spacing w:before="0" w:after="0"/>
        <w:ind w:right="0"/>
        <w:jc w:val="left"/>
      </w:pPr>
      <w:bookmarkStart w:id="41" w:name="bookmark41"/>
      <w:r>
        <w:rPr>
          <w:color w:val="000000"/>
          <w:spacing w:val="0"/>
          <w:w w:val="100"/>
          <w:position w:val="0"/>
        </w:rPr>
        <w:t>（</w:t>
      </w:r>
      <w:bookmarkEnd w:id="41"/>
      <w:r>
        <w:rPr>
          <w:rFonts w:ascii="SimSun" w:eastAsia="SimSun" w:hAnsi="SimSun" w:cs="SimSun"/>
          <w:color w:val="000000"/>
          <w:spacing w:val="0"/>
          <w:w w:val="100"/>
          <w:position w:val="0"/>
          <w:sz w:val="20"/>
          <w:szCs w:val="20"/>
        </w:rPr>
        <w:t>3</w:t>
      </w:r>
      <w:r>
        <w:rPr>
          <w:color w:val="000000"/>
          <w:spacing w:val="0"/>
          <w:w w:val="100"/>
          <w:position w:val="0"/>
        </w:rPr>
        <w:t>）</w:t>
        <w:tab/>
        <w:t>根据财企（</w:t>
      </w:r>
      <w:r>
        <w:rPr>
          <w:rFonts w:ascii="SimSun" w:eastAsia="SimSun" w:hAnsi="SimSun" w:cs="SimSun"/>
          <w:color w:val="000000"/>
          <w:spacing w:val="0"/>
          <w:w w:val="100"/>
          <w:position w:val="0"/>
          <w:sz w:val="20"/>
          <w:szCs w:val="20"/>
        </w:rPr>
        <w:t>2006</w:t>
      </w:r>
      <w:r>
        <w:rPr>
          <w:color w:val="000000"/>
          <w:spacing w:val="0"/>
          <w:w w:val="100"/>
          <w:position w:val="0"/>
        </w:rPr>
        <w:t>）</w:t>
      </w:r>
      <w:r>
        <w:rPr>
          <w:rFonts w:ascii="SimSun" w:eastAsia="SimSun" w:hAnsi="SimSun" w:cs="SimSun"/>
          <w:color w:val="000000"/>
          <w:spacing w:val="0"/>
          <w:w w:val="100"/>
          <w:position w:val="0"/>
          <w:sz w:val="20"/>
          <w:szCs w:val="20"/>
        </w:rPr>
        <w:t>67</w:t>
      </w:r>
      <w:r>
        <w:rPr>
          <w:color w:val="000000"/>
          <w:spacing w:val="0"/>
          <w:w w:val="100"/>
          <w:position w:val="0"/>
        </w:rPr>
        <w:t>号文规定，从</w:t>
      </w:r>
      <w:r>
        <w:rPr>
          <w:rFonts w:ascii="SimSun" w:eastAsia="SimSun" w:hAnsi="SimSun" w:cs="SimSun"/>
          <w:color w:val="000000"/>
          <w:spacing w:val="0"/>
          <w:w w:val="100"/>
          <w:position w:val="0"/>
          <w:sz w:val="20"/>
          <w:szCs w:val="20"/>
        </w:rPr>
        <w:t>2006</w:t>
      </w:r>
      <w:r>
        <w:rPr>
          <w:color w:val="000000"/>
          <w:spacing w:val="0"/>
          <w:w w:val="100"/>
          <w:position w:val="0"/>
        </w:rPr>
        <w:t>年开始不再计提法定公益金，本期将法定公 益金期初余额转至盈余公积。</w:t>
      </w:r>
    </w:p>
    <w:p>
      <w:pPr>
        <w:pStyle w:val="Style55"/>
        <w:keepNext w:val="0"/>
        <w:keepLines w:val="0"/>
        <w:widowControl w:val="0"/>
        <w:shd w:val="clear" w:color="auto" w:fill="auto"/>
        <w:tabs>
          <w:tab w:pos="1498" w:val="left"/>
        </w:tabs>
        <w:bidi w:val="0"/>
        <w:spacing w:before="0" w:after="0"/>
        <w:ind w:right="0"/>
        <w:jc w:val="left"/>
      </w:pPr>
      <w:bookmarkStart w:id="42" w:name="bookmark42"/>
      <w:r>
        <w:rPr>
          <w:color w:val="000000"/>
          <w:spacing w:val="0"/>
          <w:w w:val="100"/>
          <w:position w:val="0"/>
        </w:rPr>
        <w:t>（</w:t>
      </w:r>
      <w:bookmarkEnd w:id="42"/>
      <w:r>
        <w:rPr>
          <w:rFonts w:ascii="SimSun" w:eastAsia="SimSun" w:hAnsi="SimSun" w:cs="SimSun"/>
          <w:color w:val="000000"/>
          <w:spacing w:val="0"/>
          <w:w w:val="100"/>
          <w:position w:val="0"/>
          <w:sz w:val="20"/>
          <w:szCs w:val="20"/>
        </w:rPr>
        <w:t>4</w:t>
      </w:r>
      <w:r>
        <w:rPr>
          <w:color w:val="000000"/>
          <w:spacing w:val="0"/>
          <w:w w:val="100"/>
          <w:position w:val="0"/>
        </w:rPr>
        <w:t>）</w:t>
        <w:tab/>
        <w:t>未分配利润本期增加为当期净利润转入，本期减少为提取法定公积金</w:t>
      </w:r>
      <w:r>
        <w:rPr>
          <w:rFonts w:ascii="SimSun" w:eastAsia="SimSun" w:hAnsi="SimSun" w:cs="SimSun"/>
          <w:color w:val="000000"/>
          <w:spacing w:val="0"/>
          <w:w w:val="100"/>
          <w:position w:val="0"/>
          <w:sz w:val="20"/>
          <w:szCs w:val="20"/>
        </w:rPr>
        <w:t xml:space="preserve">13,636,104.97 </w:t>
      </w:r>
      <w:r>
        <w:rPr>
          <w:color w:val="000000"/>
          <w:spacing w:val="0"/>
          <w:w w:val="100"/>
          <w:position w:val="0"/>
        </w:rPr>
        <w:t>元。</w:t>
      </w:r>
    </w:p>
    <w:p>
      <w:pPr>
        <w:pStyle w:val="Style55"/>
        <w:keepNext w:val="0"/>
        <w:keepLines w:val="0"/>
        <w:widowControl w:val="0"/>
        <w:shd w:val="clear" w:color="auto" w:fill="auto"/>
        <w:tabs>
          <w:tab w:pos="1394" w:val="left"/>
        </w:tabs>
        <w:bidi w:val="0"/>
        <w:spacing w:before="0" w:after="0"/>
        <w:ind w:left="0" w:right="0" w:firstLine="940"/>
        <w:jc w:val="left"/>
      </w:pPr>
      <w:bookmarkStart w:id="43" w:name="bookmark43"/>
      <w:r>
        <w:rPr>
          <w:color w:val="000000"/>
          <w:spacing w:val="0"/>
          <w:w w:val="100"/>
          <w:position w:val="0"/>
        </w:rPr>
        <w:t>（</w:t>
      </w:r>
      <w:bookmarkEnd w:id="43"/>
      <w:r>
        <w:rPr>
          <w:rFonts w:ascii="SimSun" w:eastAsia="SimSun" w:hAnsi="SimSun" w:cs="SimSun"/>
          <w:color w:val="000000"/>
          <w:spacing w:val="0"/>
          <w:w w:val="100"/>
          <w:position w:val="0"/>
          <w:sz w:val="20"/>
          <w:szCs w:val="20"/>
        </w:rPr>
        <w:t>5</w:t>
      </w:r>
      <w:r>
        <w:rPr>
          <w:color w:val="000000"/>
          <w:spacing w:val="0"/>
          <w:w w:val="100"/>
          <w:position w:val="0"/>
        </w:rPr>
        <w:t>）</w:t>
        <w:tab/>
        <w:t>股东权益合计本期增加为当期净利润转入和上述关联交易差价转入。</w:t>
      </w:r>
      <w:r>
        <w:br w:type="page"/>
      </w:r>
    </w:p>
    <w:p>
      <w:pPr>
        <w:pStyle w:val="Style23"/>
        <w:keepNext/>
        <w:keepLines/>
        <w:widowControl w:val="0"/>
        <w:shd w:val="clear" w:color="auto" w:fill="auto"/>
        <w:bidi w:val="0"/>
        <w:spacing w:before="0" w:after="760" w:line="240" w:lineRule="auto"/>
        <w:ind w:left="0" w:right="0" w:firstLine="0"/>
        <w:jc w:val="center"/>
      </w:pPr>
      <w:bookmarkStart w:id="44" w:name="bookmark44"/>
      <w:bookmarkStart w:id="45" w:name="bookmark45"/>
      <w:bookmarkStart w:id="46" w:name="bookmark46"/>
      <w:r>
        <w:rPr>
          <w:color w:val="000000"/>
          <w:spacing w:val="0"/>
          <w:w w:val="100"/>
          <w:position w:val="0"/>
        </w:rPr>
        <w:t>第四节股本变动及股东情况</w:t>
      </w:r>
      <w:bookmarkEnd w:id="44"/>
      <w:bookmarkEnd w:id="45"/>
      <w:bookmarkEnd w:id="46"/>
    </w:p>
    <w:p>
      <w:pPr>
        <w:pStyle w:val="Style27"/>
        <w:keepNext w:val="0"/>
        <w:keepLines w:val="0"/>
        <w:widowControl w:val="0"/>
        <w:shd w:val="clear" w:color="auto" w:fill="auto"/>
        <w:bidi w:val="0"/>
        <w:spacing w:before="0" w:after="340" w:line="240" w:lineRule="auto"/>
        <w:ind w:left="0" w:right="0" w:firstLine="960"/>
        <w:jc w:val="left"/>
      </w:pPr>
      <w:bookmarkStart w:id="47" w:name="bookmark47"/>
      <w:r>
        <w:rPr>
          <w:color w:val="000000"/>
          <w:spacing w:val="0"/>
          <w:w w:val="100"/>
          <w:position w:val="0"/>
        </w:rPr>
        <w:t>一</w:t>
      </w:r>
      <w:bookmarkEnd w:id="47"/>
      <w:r>
        <w:rPr>
          <w:color w:val="000000"/>
          <w:spacing w:val="0"/>
          <w:w w:val="100"/>
          <w:position w:val="0"/>
        </w:rPr>
        <w:t>、股份变动情况</w:t>
      </w:r>
    </w:p>
    <w:p>
      <w:pPr>
        <w:pStyle w:val="Style27"/>
        <w:keepNext w:val="0"/>
        <w:keepLines w:val="0"/>
        <w:widowControl w:val="0"/>
        <w:shd w:val="clear" w:color="auto" w:fill="auto"/>
        <w:bidi w:val="0"/>
        <w:spacing w:before="0" w:after="40" w:line="240" w:lineRule="auto"/>
        <w:ind w:left="0" w:right="0" w:firstLine="960"/>
        <w:jc w:val="left"/>
      </w:pPr>
      <w:bookmarkStart w:id="48" w:name="bookmark48"/>
      <w:r>
        <w:rPr>
          <w:color w:val="000000"/>
          <w:spacing w:val="0"/>
          <w:w w:val="100"/>
          <w:position w:val="0"/>
        </w:rPr>
        <w:t>（</w:t>
      </w:r>
      <w:bookmarkEnd w:id="48"/>
      <w:r>
        <w:rPr>
          <w:color w:val="000000"/>
          <w:spacing w:val="0"/>
          <w:w w:val="100"/>
          <w:position w:val="0"/>
        </w:rPr>
        <w:t>一）股份变动情况表</w:t>
      </w:r>
    </w:p>
    <w:p>
      <w:pPr>
        <w:pStyle w:val="Style58"/>
        <w:keepNext w:val="0"/>
        <w:keepLines w:val="0"/>
        <w:widowControl w:val="0"/>
        <w:shd w:val="clear" w:color="auto" w:fill="auto"/>
        <w:bidi w:val="0"/>
        <w:spacing w:before="0" w:after="0" w:line="240" w:lineRule="auto"/>
        <w:ind w:left="8141" w:right="0" w:firstLine="0"/>
        <w:jc w:val="left"/>
        <w:rPr>
          <w:sz w:val="19"/>
          <w:szCs w:val="19"/>
        </w:rPr>
      </w:pPr>
      <w:r>
        <w:rPr>
          <w:color w:val="000000"/>
          <w:spacing w:val="0"/>
          <w:w w:val="100"/>
          <w:position w:val="0"/>
          <w:sz w:val="19"/>
          <w:szCs w:val="19"/>
        </w:rPr>
        <w:t>单位：股</w:t>
      </w:r>
    </w:p>
    <w:tbl>
      <w:tblPr>
        <w:tblOverlap w:val="never"/>
        <w:jc w:val="center"/>
        <w:tblLayout w:type="fixed"/>
      </w:tblPr>
      <w:tblGrid>
        <w:gridCol w:w="1349"/>
        <w:gridCol w:w="1277"/>
        <w:gridCol w:w="806"/>
        <w:gridCol w:w="566"/>
        <w:gridCol w:w="365"/>
        <w:gridCol w:w="610"/>
        <w:gridCol w:w="1176"/>
        <w:gridCol w:w="1186"/>
        <w:gridCol w:w="1315"/>
        <w:gridCol w:w="835"/>
      </w:tblGrid>
      <w:tr>
        <w:trPr>
          <w:trHeight w:val="346" w:hRule="exact"/>
        </w:trPr>
        <w:tc>
          <w:tcPr>
            <w:vMerge w:val="restart"/>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本次变动前</w:t>
            </w:r>
          </w:p>
        </w:tc>
        <w:tc>
          <w:tcPr>
            <w:gridSpan w:val="5"/>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本次变动增减（</w:t>
            </w:r>
            <w:r>
              <w:rPr>
                <w:rFonts w:ascii="SimSun" w:eastAsia="SimSun" w:hAnsi="SimSun" w:cs="SimSun"/>
                <w:color w:val="000000"/>
                <w:spacing w:val="0"/>
                <w:w w:val="100"/>
                <w:position w:val="0"/>
                <w:sz w:val="20"/>
                <w:szCs w:val="20"/>
              </w:rPr>
              <w:t>+</w:t>
            </w:r>
            <w:r>
              <w:rPr>
                <w:color w:val="000000"/>
                <w:spacing w:val="0"/>
                <w:w w:val="100"/>
                <w:position w:val="0"/>
                <w:sz w:val="19"/>
                <w:szCs w:val="19"/>
              </w:rPr>
              <w:t>,</w:t>
            </w:r>
            <w:r>
              <w:rPr>
                <w:rFonts w:ascii="SimSun" w:eastAsia="SimSun" w:hAnsi="SimSun" w:cs="SimSun"/>
                <w:color w:val="000000"/>
                <w:spacing w:val="0"/>
                <w:w w:val="100"/>
                <w:position w:val="0"/>
                <w:sz w:val="20"/>
                <w:szCs w:val="20"/>
              </w:rPr>
              <w:t>-</w:t>
            </w:r>
            <w:r>
              <w:rPr>
                <w:color w:val="000000"/>
                <w:spacing w:val="0"/>
                <w:w w:val="100"/>
                <w:position w:val="0"/>
                <w:sz w:val="19"/>
                <w:szCs w:val="19"/>
              </w:rPr>
              <w:t>）</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本次变动后</w:t>
            </w:r>
          </w:p>
        </w:tc>
      </w:tr>
      <w:tr>
        <w:trPr>
          <w:trHeight w:val="941"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数量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比例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发行 新股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2" w:lineRule="exact"/>
              <w:ind w:left="0" w:right="0" w:firstLine="0"/>
              <w:jc w:val="left"/>
              <w:rPr>
                <w:sz w:val="19"/>
                <w:szCs w:val="19"/>
              </w:rPr>
            </w:pPr>
            <w:r>
              <w:rPr>
                <w:color w:val="000000"/>
                <w:spacing w:val="0"/>
                <w:w w:val="100"/>
                <w:position w:val="0"/>
                <w:sz w:val="19"/>
                <w:szCs w:val="19"/>
              </w:rPr>
              <w:t>送 股</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05" w:lineRule="exact"/>
              <w:ind w:left="0" w:right="0" w:firstLine="0"/>
              <w:jc w:val="center"/>
              <w:rPr>
                <w:sz w:val="19"/>
                <w:szCs w:val="19"/>
              </w:rPr>
            </w:pPr>
            <w:r>
              <w:rPr>
                <w:color w:val="000000"/>
                <w:spacing w:val="0"/>
                <w:w w:val="100"/>
                <w:position w:val="0"/>
                <w:sz w:val="19"/>
                <w:szCs w:val="19"/>
              </w:rPr>
              <w:t>公积 金转 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数量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220" w:firstLine="0"/>
              <w:jc w:val="right"/>
              <w:rPr>
                <w:sz w:val="19"/>
                <w:szCs w:val="19"/>
              </w:rPr>
            </w:pPr>
            <w:r>
              <w:rPr>
                <w:color w:val="000000"/>
                <w:spacing w:val="0"/>
                <w:w w:val="100"/>
                <w:position w:val="0"/>
                <w:sz w:val="19"/>
                <w:szCs w:val="19"/>
              </w:rPr>
              <w:t>比例</w:t>
            </w:r>
          </w:p>
        </w:tc>
      </w:tr>
      <w:tr>
        <w:trPr>
          <w:trHeight w:val="62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322" w:lineRule="exact"/>
              <w:ind w:left="0" w:right="0" w:firstLine="0"/>
              <w:jc w:val="left"/>
              <w:rPr>
                <w:sz w:val="19"/>
                <w:szCs w:val="19"/>
              </w:rPr>
            </w:pPr>
            <w:r>
              <w:rPr>
                <w:color w:val="000000"/>
                <w:spacing w:val="0"/>
                <w:w w:val="100"/>
                <w:position w:val="0"/>
                <w:sz w:val="19"/>
                <w:szCs w:val="19"/>
              </w:rPr>
              <w:t>―、有限售条 件股份</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517,357,632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38.04%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-252,806,183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-252,806,183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264,551,449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19.45%</w:t>
            </w:r>
          </w:p>
        </w:tc>
      </w:tr>
      <w:tr>
        <w:trPr>
          <w:trHeight w:val="54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w:t>
            </w:r>
            <w:r>
              <w:rPr>
                <w:color w:val="000000"/>
                <w:spacing w:val="0"/>
                <w:w w:val="100"/>
                <w:position w:val="0"/>
                <w:sz w:val="19"/>
                <w:szCs w:val="19"/>
              </w:rPr>
              <w:t>、国家持股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62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326" w:lineRule="exact"/>
              <w:ind w:left="0" w:right="0" w:firstLine="0"/>
              <w:jc w:val="left"/>
              <w:rPr>
                <w:sz w:val="19"/>
                <w:szCs w:val="19"/>
              </w:rPr>
            </w:pPr>
            <w:r>
              <w:rPr>
                <w:rFonts w:ascii="SimSun" w:eastAsia="SimSun" w:hAnsi="SimSun" w:cs="SimSun"/>
                <w:color w:val="000000"/>
                <w:spacing w:val="0"/>
                <w:w w:val="100"/>
                <w:position w:val="0"/>
                <w:sz w:val="20"/>
                <w:szCs w:val="20"/>
              </w:rPr>
              <w:t>2</w:t>
            </w:r>
            <w:r>
              <w:rPr>
                <w:color w:val="000000"/>
                <w:spacing w:val="0"/>
                <w:w w:val="100"/>
                <w:position w:val="0"/>
                <w:sz w:val="19"/>
                <w:szCs w:val="19"/>
              </w:rPr>
              <w:t>、国有法人持 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115,469,704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8.49%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-56,430,001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-56,430,001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59,039,703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4.34%</w:t>
            </w:r>
          </w:p>
        </w:tc>
      </w:tr>
      <w:tr>
        <w:trPr>
          <w:trHeight w:val="62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331" w:lineRule="exact"/>
              <w:ind w:left="0" w:right="0" w:firstLine="0"/>
              <w:jc w:val="left"/>
              <w:rPr>
                <w:sz w:val="19"/>
                <w:szCs w:val="19"/>
              </w:rPr>
            </w:pPr>
            <w:r>
              <w:rPr>
                <w:rFonts w:ascii="SimSun" w:eastAsia="SimSun" w:hAnsi="SimSun" w:cs="SimSun"/>
                <w:color w:val="000000"/>
                <w:spacing w:val="0"/>
                <w:w w:val="100"/>
                <w:position w:val="0"/>
                <w:sz w:val="20"/>
                <w:szCs w:val="20"/>
              </w:rPr>
              <w:t>3</w:t>
            </w:r>
            <w:r>
              <w:rPr>
                <w:color w:val="000000"/>
                <w:spacing w:val="0"/>
                <w:w w:val="100"/>
                <w:position w:val="0"/>
                <w:sz w:val="19"/>
                <w:szCs w:val="19"/>
              </w:rPr>
              <w:t>、其他内资持 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401,887,928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29.55%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-196,376,182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-196,376,182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205,511,746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15.11%</w:t>
            </w:r>
          </w:p>
        </w:tc>
      </w:tr>
      <w:tr>
        <w:trPr>
          <w:trHeight w:val="634"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240"/>
              <w:jc w:val="left"/>
              <w:rPr>
                <w:sz w:val="19"/>
                <w:szCs w:val="19"/>
              </w:rPr>
            </w:pPr>
            <w:r>
              <w:rPr>
                <w:color w:val="000000"/>
                <w:spacing w:val="0"/>
                <w:w w:val="100"/>
                <w:position w:val="0"/>
                <w:sz w:val="19"/>
                <w:szCs w:val="19"/>
              </w:rPr>
              <w:t>其中：境内 法人持股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401,887,928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29.55%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-196,402,482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-196,402,482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205,485,446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15.11%</w:t>
            </w:r>
          </w:p>
        </w:tc>
      </w:tr>
      <w:tr>
        <w:trPr>
          <w:trHeight w:val="941"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240"/>
              <w:jc w:val="left"/>
              <w:rPr>
                <w:sz w:val="19"/>
                <w:szCs w:val="19"/>
              </w:rPr>
            </w:pPr>
            <w:r>
              <w:rPr>
                <w:color w:val="000000"/>
                <w:spacing w:val="0"/>
                <w:w w:val="100"/>
                <w:position w:val="0"/>
                <w:sz w:val="19"/>
                <w:szCs w:val="19"/>
              </w:rPr>
              <w:t>境内自然人 持股（高管人 员持股）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26,300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26,300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26,300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42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20"/>
                <w:szCs w:val="20"/>
              </w:rPr>
              <w:t>4</w:t>
            </w:r>
            <w:r>
              <w:rPr>
                <w:color w:val="000000"/>
                <w:spacing w:val="0"/>
                <w:w w:val="100"/>
                <w:position w:val="0"/>
                <w:sz w:val="19"/>
                <w:szCs w:val="19"/>
              </w:rPr>
              <w:t>、外资持股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62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240"/>
              <w:jc w:val="both"/>
              <w:rPr>
                <w:sz w:val="19"/>
                <w:szCs w:val="19"/>
              </w:rPr>
            </w:pPr>
            <w:r>
              <w:rPr>
                <w:color w:val="000000"/>
                <w:spacing w:val="0"/>
                <w:w w:val="100"/>
                <w:position w:val="0"/>
                <w:sz w:val="19"/>
                <w:szCs w:val="19"/>
              </w:rPr>
              <w:t>其中：境外 法人持股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62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240"/>
              <w:jc w:val="both"/>
              <w:rPr>
                <w:sz w:val="19"/>
                <w:szCs w:val="19"/>
              </w:rPr>
            </w:pPr>
            <w:r>
              <w:rPr>
                <w:color w:val="000000"/>
                <w:spacing w:val="0"/>
                <w:w w:val="100"/>
                <w:position w:val="0"/>
                <w:sz w:val="19"/>
                <w:szCs w:val="19"/>
              </w:rPr>
              <w:t>境外自然人</w:t>
            </w:r>
          </w:p>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持股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62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322" w:lineRule="exact"/>
              <w:ind w:left="0" w:right="0" w:firstLine="0"/>
              <w:jc w:val="left"/>
              <w:rPr>
                <w:sz w:val="19"/>
                <w:szCs w:val="19"/>
              </w:rPr>
            </w:pPr>
            <w:r>
              <w:rPr>
                <w:color w:val="000000"/>
                <w:spacing w:val="0"/>
                <w:w w:val="100"/>
                <w:position w:val="0"/>
                <w:sz w:val="19"/>
                <w:szCs w:val="19"/>
              </w:rPr>
              <w:t>二、无限售条 件股份</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842,774,944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61.96%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252,806,183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252,806,183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1,095,581,127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80.55%</w:t>
            </w:r>
          </w:p>
        </w:tc>
      </w:tr>
      <w:tr>
        <w:trPr>
          <w:trHeight w:val="62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317" w:lineRule="exact"/>
              <w:ind w:left="0" w:right="0" w:firstLine="0"/>
              <w:jc w:val="left"/>
              <w:rPr>
                <w:sz w:val="19"/>
                <w:szCs w:val="19"/>
              </w:rPr>
            </w:pPr>
            <w:r>
              <w:rPr>
                <w:rFonts w:ascii="SimSun" w:eastAsia="SimSun" w:hAnsi="SimSun" w:cs="SimSun"/>
                <w:color w:val="000000"/>
                <w:spacing w:val="0"/>
                <w:w w:val="100"/>
                <w:position w:val="0"/>
                <w:sz w:val="20"/>
                <w:szCs w:val="20"/>
              </w:rPr>
              <w:t>1</w:t>
            </w:r>
            <w:r>
              <w:rPr>
                <w:color w:val="000000"/>
                <w:spacing w:val="0"/>
                <w:w w:val="100"/>
                <w:position w:val="0"/>
                <w:sz w:val="19"/>
                <w:szCs w:val="19"/>
              </w:rPr>
              <w:t>、人民币普通 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842,774,944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61.96%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252,806,183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252,806,183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1,095,581,127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80.55%</w:t>
            </w:r>
          </w:p>
        </w:tc>
      </w:tr>
      <w:tr>
        <w:trPr>
          <w:trHeight w:val="62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left"/>
              <w:rPr>
                <w:sz w:val="19"/>
                <w:szCs w:val="19"/>
              </w:rPr>
            </w:pPr>
            <w:r>
              <w:rPr>
                <w:rFonts w:ascii="SimSun" w:eastAsia="SimSun" w:hAnsi="SimSun" w:cs="SimSun"/>
                <w:color w:val="000000"/>
                <w:spacing w:val="0"/>
                <w:w w:val="100"/>
                <w:position w:val="0"/>
                <w:sz w:val="20"/>
                <w:szCs w:val="20"/>
              </w:rPr>
              <w:t>2</w:t>
            </w:r>
            <w:r>
              <w:rPr>
                <w:color w:val="000000"/>
                <w:spacing w:val="0"/>
                <w:w w:val="100"/>
                <w:position w:val="0"/>
                <w:sz w:val="19"/>
                <w:szCs w:val="19"/>
              </w:rPr>
              <w:t>、境内上市的</w:t>
            </w:r>
          </w:p>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外资股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62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left"/>
              <w:rPr>
                <w:sz w:val="19"/>
                <w:szCs w:val="19"/>
              </w:rPr>
            </w:pPr>
            <w:r>
              <w:rPr>
                <w:rFonts w:ascii="SimSun" w:eastAsia="SimSun" w:hAnsi="SimSun" w:cs="SimSun"/>
                <w:color w:val="000000"/>
                <w:spacing w:val="0"/>
                <w:w w:val="100"/>
                <w:position w:val="0"/>
                <w:sz w:val="20"/>
                <w:szCs w:val="20"/>
              </w:rPr>
              <w:t>3</w:t>
            </w:r>
            <w:r>
              <w:rPr>
                <w:color w:val="000000"/>
                <w:spacing w:val="0"/>
                <w:w w:val="100"/>
                <w:position w:val="0"/>
                <w:sz w:val="19"/>
                <w:szCs w:val="19"/>
              </w:rPr>
              <w:t>、境外上市的</w:t>
            </w:r>
          </w:p>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外资股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46"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4</w:t>
            </w:r>
            <w:r>
              <w:rPr>
                <w:color w:val="000000"/>
                <w:spacing w:val="0"/>
                <w:w w:val="100"/>
                <w:position w:val="0"/>
                <w:sz w:val="19"/>
                <w:szCs w:val="19"/>
              </w:rPr>
              <w:t>、其他</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46" w:hRule="exact"/>
        </w:trPr>
        <w:tc>
          <w:tcPr>
            <w:tcBorders>
              <w:top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三、股份总数</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1,360,132,576</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1,360,132,576</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spacing w:lineRule="exact" w:line="1"/>
        <w:rPr>
          <w:sz w:val="2"/>
          <w:szCs w:val="2"/>
        </w:rPr>
      </w:pPr>
      <w:r>
        <w:br w:type="page"/>
      </w:r>
    </w:p>
    <w:p>
      <w:pPr>
        <w:pStyle w:val="Style27"/>
        <w:keepNext w:val="0"/>
        <w:keepLines w:val="0"/>
        <w:widowControl w:val="0"/>
        <w:shd w:val="clear" w:color="auto" w:fill="auto"/>
        <w:bidi w:val="0"/>
        <w:spacing w:before="0" w:after="60" w:line="240" w:lineRule="auto"/>
        <w:ind w:left="0" w:right="0" w:firstLine="960"/>
        <w:jc w:val="left"/>
      </w:pPr>
      <w:r>
        <w:rPr>
          <w:color w:val="000000"/>
          <w:spacing w:val="0"/>
          <w:w w:val="100"/>
          <w:position w:val="0"/>
        </w:rPr>
        <w:t>有限售条件股份可上市交易时间</w:t>
      </w:r>
    </w:p>
    <w:p>
      <w:pPr>
        <w:pStyle w:val="Style58"/>
        <w:keepNext w:val="0"/>
        <w:keepLines w:val="0"/>
        <w:widowControl w:val="0"/>
        <w:shd w:val="clear" w:color="auto" w:fill="auto"/>
        <w:bidi w:val="0"/>
        <w:spacing w:before="0" w:after="0" w:line="240" w:lineRule="auto"/>
        <w:ind w:left="7694" w:right="0" w:firstLine="0"/>
        <w:jc w:val="left"/>
        <w:rPr>
          <w:sz w:val="19"/>
          <w:szCs w:val="19"/>
        </w:rPr>
      </w:pPr>
      <w:r>
        <w:rPr>
          <w:color w:val="000000"/>
          <w:spacing w:val="0"/>
          <w:w w:val="100"/>
          <w:position w:val="0"/>
          <w:sz w:val="19"/>
          <w:szCs w:val="19"/>
        </w:rPr>
        <w:t>单位：股</w:t>
      </w:r>
    </w:p>
    <w:tbl>
      <w:tblPr>
        <w:tblOverlap w:val="never"/>
        <w:jc w:val="center"/>
        <w:tblLayout w:type="fixed"/>
      </w:tblPr>
      <w:tblGrid>
        <w:gridCol w:w="1301"/>
        <w:gridCol w:w="1262"/>
        <w:gridCol w:w="1440"/>
        <w:gridCol w:w="1440"/>
        <w:gridCol w:w="3274"/>
      </w:tblGrid>
      <w:tr>
        <w:trPr>
          <w:trHeight w:val="97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时间</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限售期满新 增可上市交 易股份数量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有限售条件股 份数量余额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center"/>
              <w:rPr>
                <w:sz w:val="19"/>
                <w:szCs w:val="19"/>
              </w:rPr>
            </w:pPr>
            <w:r>
              <w:rPr>
                <w:color w:val="000000"/>
                <w:spacing w:val="0"/>
                <w:w w:val="100"/>
                <w:position w:val="0"/>
                <w:sz w:val="19"/>
                <w:szCs w:val="19"/>
              </w:rPr>
              <w:t>无限售条件股 份数量余额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说明</w:t>
            </w:r>
          </w:p>
        </w:tc>
      </w:tr>
      <w:tr>
        <w:trPr>
          <w:trHeight w:val="125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2007-02-27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131,852,554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132,672,595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1,095,607,427</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9"/>
                <w:szCs w:val="19"/>
              </w:rPr>
              <w:t>经公司申请，</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日实际 上市流通</w:t>
            </w:r>
            <w:r>
              <w:rPr>
                <w:rFonts w:ascii="Times New Roman" w:eastAsia="Times New Roman" w:hAnsi="Times New Roman" w:cs="Times New Roman"/>
                <w:color w:val="000000"/>
                <w:spacing w:val="0"/>
                <w:w w:val="100"/>
                <w:position w:val="0"/>
                <w:sz w:val="20"/>
                <w:szCs w:val="20"/>
              </w:rPr>
              <w:t>73,809,062</w:t>
            </w:r>
            <w:r>
              <w:rPr>
                <w:color w:val="000000"/>
                <w:spacing w:val="0"/>
                <w:w w:val="100"/>
                <w:position w:val="0"/>
                <w:sz w:val="19"/>
                <w:szCs w:val="19"/>
              </w:rPr>
              <w:t>股，其他可上 市交易股份因被质押或未偿还垫付 股份而不能按时上市流通。</w:t>
            </w:r>
          </w:p>
        </w:tc>
      </w:tr>
      <w:tr>
        <w:trPr>
          <w:trHeight w:val="63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2008-02-27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68,006,629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64,665,966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1,227,459,981</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有限售条件股份全部为上海新华闻 投资有限公司持有股份</w:t>
            </w:r>
          </w:p>
        </w:tc>
      </w:tr>
      <w:tr>
        <w:trPr>
          <w:trHeight w:val="667"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2009-02-27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64,665,966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1,295,466,610</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有限售条件股份全部为上海新华闻 投资有限公司持有股份</w:t>
            </w:r>
          </w:p>
        </w:tc>
      </w:tr>
    </w:tbl>
    <w:p>
      <w:pPr>
        <w:widowControl w:val="0"/>
        <w:spacing w:after="519" w:line="1" w:lineRule="exact"/>
      </w:pPr>
    </w:p>
    <w:p>
      <w:pPr>
        <w:pStyle w:val="Style27"/>
        <w:keepNext w:val="0"/>
        <w:keepLines w:val="0"/>
        <w:widowControl w:val="0"/>
        <w:shd w:val="clear" w:color="auto" w:fill="auto"/>
        <w:bidi w:val="0"/>
        <w:spacing w:before="0" w:after="60" w:line="240" w:lineRule="auto"/>
        <w:ind w:left="0" w:right="0" w:firstLine="960"/>
        <w:jc w:val="left"/>
      </w:pPr>
      <w:r>
        <w:rPr>
          <w:color w:val="000000"/>
          <w:spacing w:val="0"/>
          <w:w w:val="100"/>
          <w:position w:val="0"/>
        </w:rPr>
        <w:t>前</w:t>
      </w:r>
      <w:r>
        <w:rPr>
          <w:rFonts w:ascii="SimSun" w:eastAsia="SimSun" w:hAnsi="SimSun" w:cs="SimSun"/>
          <w:color w:val="000000"/>
          <w:spacing w:val="0"/>
          <w:w w:val="100"/>
          <w:position w:val="0"/>
          <w:sz w:val="24"/>
          <w:szCs w:val="24"/>
        </w:rPr>
        <w:t>10</w:t>
      </w:r>
      <w:r>
        <w:rPr>
          <w:color w:val="000000"/>
          <w:spacing w:val="0"/>
          <w:w w:val="100"/>
          <w:position w:val="0"/>
        </w:rPr>
        <w:t>名有限售条件股东持股数量及限售条件</w:t>
      </w:r>
    </w:p>
    <w:p>
      <w:pPr>
        <w:pStyle w:val="Style58"/>
        <w:keepNext w:val="0"/>
        <w:keepLines w:val="0"/>
        <w:widowControl w:val="0"/>
        <w:shd w:val="clear" w:color="auto" w:fill="auto"/>
        <w:bidi w:val="0"/>
        <w:spacing w:before="0" w:after="0" w:line="240" w:lineRule="auto"/>
        <w:ind w:left="7694" w:right="0" w:firstLine="0"/>
        <w:jc w:val="left"/>
        <w:rPr>
          <w:sz w:val="19"/>
          <w:szCs w:val="19"/>
        </w:rPr>
      </w:pPr>
      <w:r>
        <w:rPr>
          <w:color w:val="000000"/>
          <w:spacing w:val="0"/>
          <w:w w:val="100"/>
          <w:position w:val="0"/>
          <w:sz w:val="19"/>
          <w:szCs w:val="19"/>
        </w:rPr>
        <w:t>单位：股</w:t>
      </w:r>
    </w:p>
    <w:tbl>
      <w:tblPr>
        <w:tblOverlap w:val="never"/>
        <w:jc w:val="center"/>
        <w:tblLayout w:type="fixed"/>
      </w:tblPr>
      <w:tblGrid>
        <w:gridCol w:w="562"/>
        <w:gridCol w:w="1282"/>
        <w:gridCol w:w="1258"/>
        <w:gridCol w:w="1262"/>
        <w:gridCol w:w="1080"/>
        <w:gridCol w:w="3274"/>
      </w:tblGrid>
      <w:tr>
        <w:trPr>
          <w:trHeight w:val="97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序号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有限售条件 股东名称</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07" w:lineRule="exact"/>
              <w:ind w:left="0" w:right="0" w:firstLine="0"/>
              <w:jc w:val="center"/>
              <w:rPr>
                <w:sz w:val="19"/>
                <w:szCs w:val="19"/>
              </w:rPr>
            </w:pPr>
            <w:r>
              <w:rPr>
                <w:color w:val="000000"/>
                <w:spacing w:val="0"/>
                <w:w w:val="100"/>
                <w:position w:val="0"/>
                <w:sz w:val="19"/>
                <w:szCs w:val="19"/>
              </w:rPr>
              <w:t>持有的有限 售条件股份 数量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可上市交易 时间</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05" w:lineRule="exact"/>
              <w:ind w:left="0" w:right="0" w:firstLine="0"/>
              <w:jc w:val="center"/>
              <w:rPr>
                <w:sz w:val="19"/>
                <w:szCs w:val="19"/>
              </w:rPr>
            </w:pPr>
            <w:r>
              <w:rPr>
                <w:color w:val="000000"/>
                <w:spacing w:val="0"/>
                <w:w w:val="100"/>
                <w:position w:val="0"/>
                <w:sz w:val="19"/>
                <w:szCs w:val="19"/>
              </w:rPr>
              <w:t>新增可上 市交易股 份数量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限售条件</w:t>
            </w:r>
          </w:p>
        </w:tc>
      </w:tr>
      <w:tr>
        <w:trPr>
          <w:trHeight w:val="1046" w:hRule="exact"/>
        </w:trPr>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上海新华闻 投资有限公 司</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198,919,904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2007-02-27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68,006,629</w:t>
            </w:r>
          </w:p>
        </w:tc>
        <w:tc>
          <w:tcPr>
            <w:vMerge w:val="restart"/>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1" w:lineRule="exact"/>
              <w:ind w:left="0" w:right="0" w:firstLine="0"/>
              <w:jc w:val="both"/>
              <w:rPr>
                <w:sz w:val="19"/>
                <w:szCs w:val="19"/>
              </w:rPr>
            </w:pPr>
            <w:r>
              <w:rPr>
                <w:color w:val="000000"/>
                <w:spacing w:val="0"/>
                <w:w w:val="100"/>
                <w:position w:val="0"/>
                <w:sz w:val="19"/>
                <w:szCs w:val="19"/>
              </w:rPr>
              <w:t>自改革方案实施后首个交易日起， 在</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个月内不上市交易或者转让； 在前项规定期满后，通过证券交易 所挂牌交易出售原非流通股股份， 出售数量占该公司股份总数的比例 在</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个月内不超过</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，在</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19"/>
                <w:szCs w:val="19"/>
              </w:rPr>
              <w:t>个月 内不超过</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日实 际上市流通</w:t>
            </w:r>
            <w:r>
              <w:rPr>
                <w:rFonts w:ascii="Times New Roman" w:eastAsia="Times New Roman" w:hAnsi="Times New Roman" w:cs="Times New Roman"/>
                <w:color w:val="000000"/>
                <w:spacing w:val="0"/>
                <w:w w:val="100"/>
                <w:position w:val="0"/>
                <w:sz w:val="20"/>
                <w:szCs w:val="20"/>
              </w:rPr>
              <w:t>10,346,612</w:t>
            </w:r>
            <w:r>
              <w:rPr>
                <w:color w:val="000000"/>
                <w:spacing w:val="0"/>
                <w:w w:val="100"/>
                <w:position w:val="0"/>
                <w:sz w:val="19"/>
                <w:szCs w:val="19"/>
              </w:rPr>
              <w:t>股，其他可 上市交易股份因被质押而不能按时 上市流通。</w:t>
            </w:r>
          </w:p>
        </w:tc>
      </w:tr>
      <w:tr>
        <w:trPr>
          <w:trHeight w:val="104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2008-02-27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68,006,629</w:t>
            </w:r>
          </w:p>
        </w:tc>
        <w:tc>
          <w:tcPr>
            <w:vMerge/>
            <w:tcBorders>
              <w:left w:val="single" w:sz="4"/>
            </w:tcBorders>
            <w:shd w:val="clear" w:color="auto" w:fill="FFFFFF"/>
            <w:vAlign w:val="top"/>
          </w:tcPr>
          <w:p>
            <w:pPr/>
          </w:p>
        </w:tc>
      </w:tr>
      <w:tr>
        <w:trPr>
          <w:trHeight w:val="104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2009-02-27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62,906,646</w:t>
            </w:r>
          </w:p>
        </w:tc>
        <w:tc>
          <w:tcPr>
            <w:vMerge/>
            <w:tcBorders>
              <w:left w:val="single" w:sz="4"/>
            </w:tcBorders>
            <w:shd w:val="clear" w:color="auto" w:fill="FFFFFF"/>
            <w:vAlign w:val="top"/>
          </w:tcPr>
          <w:p>
            <w:pPr/>
          </w:p>
        </w:tc>
      </w:tr>
      <w:tr>
        <w:trPr>
          <w:trHeight w:val="94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2" w:lineRule="exact"/>
              <w:ind w:left="0" w:right="0" w:firstLine="0"/>
              <w:jc w:val="left"/>
              <w:rPr>
                <w:sz w:val="19"/>
                <w:szCs w:val="19"/>
              </w:rPr>
            </w:pPr>
            <w:r>
              <w:rPr>
                <w:color w:val="000000"/>
                <w:spacing w:val="0"/>
                <w:w w:val="100"/>
                <w:position w:val="0"/>
                <w:sz w:val="19"/>
                <w:szCs w:val="19"/>
              </w:rPr>
              <w:t>海口市煤气 管理总公司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49,596,136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2007-02-27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49,596,136</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自改革方案实施后首个交易日起， 在</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 xml:space="preserve">个月内不上市交易或者转让。 </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日全部上市流通。</w:t>
            </w:r>
          </w:p>
        </w:tc>
      </w:tr>
      <w:tr>
        <w:trPr>
          <w:trHeight w:val="94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海南立森实 业公司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5,455,424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2007-02-27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5,455,424</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自改革方案实施后首个交易日起， 在</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 xml:space="preserve">个月内不上市交易或者转让。 </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日全部上市流通。</w:t>
            </w:r>
          </w:p>
        </w:tc>
      </w:tr>
      <w:tr>
        <w:trPr>
          <w:trHeight w:val="955"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26" w:lineRule="exact"/>
              <w:ind w:left="0" w:right="0" w:firstLine="0"/>
              <w:jc w:val="left"/>
              <w:rPr>
                <w:sz w:val="19"/>
                <w:szCs w:val="19"/>
              </w:rPr>
            </w:pPr>
            <w:r>
              <w:rPr>
                <w:color w:val="000000"/>
                <w:spacing w:val="0"/>
                <w:w w:val="100"/>
                <w:position w:val="0"/>
                <w:sz w:val="19"/>
                <w:szCs w:val="19"/>
              </w:rPr>
              <w:t>海南椰海实 业开发公司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1,227,121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2007-02-27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1,227,121</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自改革方案实施后首个交易日起， 在</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 xml:space="preserve">个月内不上市交易或者转让。 </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日全部上市流通。</w:t>
            </w:r>
          </w:p>
        </w:tc>
      </w:tr>
    </w:tbl>
    <w:p>
      <w:pPr>
        <w:sectPr>
          <w:headerReference w:type="default" r:id="rId19"/>
          <w:footerReference w:type="default" r:id="rId20"/>
          <w:headerReference w:type="even" r:id="rId21"/>
          <w:footerReference w:type="even" r:id="rId22"/>
          <w:headerReference w:type="first" r:id="rId23"/>
          <w:footerReference w:type="first" r:id="rId24"/>
          <w:footnotePr>
            <w:pos w:val="pageBottom"/>
            <w:numFmt w:val="decimal"/>
            <w:numRestart w:val="continuous"/>
          </w:footnotePr>
          <w:pgSz w:w="11900" w:h="16840"/>
          <w:pgMar w:top="1358" w:right="1188" w:bottom="1467" w:left="1185" w:header="0" w:footer="3" w:gutter="0"/>
          <w:cols w:space="720"/>
          <w:noEndnote/>
          <w:titlePg/>
          <w:rtlGutter w:val="0"/>
          <w:docGrid w:linePitch="360"/>
        </w:sectPr>
      </w:pPr>
    </w:p>
    <w:tbl>
      <w:tblPr>
        <w:tblOverlap w:val="never"/>
        <w:jc w:val="center"/>
        <w:tblLayout w:type="fixed"/>
      </w:tblPr>
      <w:tblGrid>
        <w:gridCol w:w="562"/>
        <w:gridCol w:w="1282"/>
        <w:gridCol w:w="1258"/>
        <w:gridCol w:w="1262"/>
        <w:gridCol w:w="1080"/>
        <w:gridCol w:w="3274"/>
      </w:tblGrid>
      <w:tr>
        <w:trPr>
          <w:trHeight w:val="188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9"/>
                <w:szCs w:val="19"/>
              </w:rPr>
              <w:t>海口顺旺来 贸易有限公 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1,200,000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2007-02-27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613,560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3" w:lineRule="exact"/>
              <w:ind w:left="0" w:right="0" w:firstLine="0"/>
              <w:jc w:val="both"/>
              <w:rPr>
                <w:sz w:val="19"/>
                <w:szCs w:val="19"/>
              </w:rPr>
            </w:pPr>
            <w:r>
              <w:rPr>
                <w:color w:val="000000"/>
                <w:spacing w:val="0"/>
                <w:w w:val="100"/>
                <w:position w:val="0"/>
                <w:sz w:val="19"/>
                <w:szCs w:val="19"/>
              </w:rPr>
              <w:t>自改革方案实施后首个交易日起， 在</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个月内不上市交易或者转让。 向上海新华闻投资有限公司偿还垫 付对价股份</w:t>
            </w:r>
            <w:r>
              <w:rPr>
                <w:rFonts w:ascii="Times New Roman" w:eastAsia="Times New Roman" w:hAnsi="Times New Roman" w:cs="Times New Roman"/>
                <w:color w:val="000000"/>
                <w:spacing w:val="0"/>
                <w:w w:val="100"/>
                <w:position w:val="0"/>
                <w:sz w:val="20"/>
                <w:szCs w:val="20"/>
              </w:rPr>
              <w:t>586,440</w:t>
            </w:r>
            <w:r>
              <w:rPr>
                <w:color w:val="000000"/>
                <w:spacing w:val="0"/>
                <w:w w:val="100"/>
                <w:position w:val="0"/>
                <w:sz w:val="19"/>
                <w:szCs w:val="19"/>
              </w:rPr>
              <w:t>股后，剩余股 份</w:t>
            </w:r>
            <w:r>
              <w:rPr>
                <w:rFonts w:ascii="Times New Roman" w:eastAsia="Times New Roman" w:hAnsi="Times New Roman" w:cs="Times New Roman"/>
                <w:color w:val="000000"/>
                <w:spacing w:val="0"/>
                <w:w w:val="100"/>
                <w:position w:val="0"/>
                <w:sz w:val="20"/>
                <w:szCs w:val="20"/>
              </w:rPr>
              <w:t>613,560</w:t>
            </w:r>
            <w:r>
              <w:rPr>
                <w:color w:val="000000"/>
                <w:spacing w:val="0"/>
                <w:w w:val="100"/>
                <w:position w:val="0"/>
                <w:sz w:val="19"/>
                <w:szCs w:val="19"/>
              </w:rPr>
              <w:t>股于</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日全 部上市流通。</w:t>
            </w:r>
          </w:p>
        </w:tc>
      </w:tr>
      <w:tr>
        <w:trPr>
          <w:trHeight w:val="188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9"/>
                <w:szCs w:val="19"/>
              </w:rPr>
              <w:t>深圳市柏信 投资发展有 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1,200,000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2007-02-27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613,560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自改革方案实施后首个交易日起， 在</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个月内不上市交易或者转让。 向上海新华闻投资有限公司偿还垫 付对价股份</w:t>
            </w:r>
            <w:r>
              <w:rPr>
                <w:rFonts w:ascii="Times New Roman" w:eastAsia="Times New Roman" w:hAnsi="Times New Roman" w:cs="Times New Roman"/>
                <w:color w:val="000000"/>
                <w:spacing w:val="0"/>
                <w:w w:val="100"/>
                <w:position w:val="0"/>
                <w:sz w:val="20"/>
                <w:szCs w:val="20"/>
              </w:rPr>
              <w:t>586,440</w:t>
            </w:r>
            <w:r>
              <w:rPr>
                <w:color w:val="000000"/>
                <w:spacing w:val="0"/>
                <w:w w:val="100"/>
                <w:position w:val="0"/>
                <w:sz w:val="19"/>
                <w:szCs w:val="19"/>
              </w:rPr>
              <w:t>股后，剩余股 份</w:t>
            </w:r>
            <w:r>
              <w:rPr>
                <w:rFonts w:ascii="Times New Roman" w:eastAsia="Times New Roman" w:hAnsi="Times New Roman" w:cs="Times New Roman"/>
                <w:color w:val="000000"/>
                <w:spacing w:val="0"/>
                <w:w w:val="100"/>
                <w:position w:val="0"/>
                <w:sz w:val="20"/>
                <w:szCs w:val="20"/>
              </w:rPr>
              <w:t>613,560</w:t>
            </w:r>
            <w:r>
              <w:rPr>
                <w:color w:val="000000"/>
                <w:spacing w:val="0"/>
                <w:w w:val="100"/>
                <w:position w:val="0"/>
                <w:sz w:val="19"/>
                <w:szCs w:val="19"/>
              </w:rPr>
              <w:t>股于</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日全 部上市流通。</w:t>
            </w:r>
          </w:p>
        </w:tc>
      </w:tr>
      <w:tr>
        <w:trPr>
          <w:trHeight w:val="157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6" w:lineRule="exact"/>
              <w:ind w:left="0" w:right="0" w:firstLine="0"/>
              <w:jc w:val="both"/>
              <w:rPr>
                <w:sz w:val="19"/>
                <w:szCs w:val="19"/>
              </w:rPr>
            </w:pPr>
            <w:r>
              <w:rPr>
                <w:color w:val="000000"/>
                <w:spacing w:val="0"/>
                <w:w w:val="100"/>
                <w:position w:val="0"/>
                <w:sz w:val="19"/>
                <w:szCs w:val="19"/>
              </w:rPr>
              <w:t>海口市长秀 工程公司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1,200,000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2007-02-27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613,560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6" w:lineRule="exact"/>
              <w:ind w:left="0" w:right="0" w:firstLine="0"/>
              <w:jc w:val="both"/>
              <w:rPr>
                <w:sz w:val="19"/>
                <w:szCs w:val="19"/>
              </w:rPr>
            </w:pPr>
            <w:r>
              <w:rPr>
                <w:color w:val="000000"/>
                <w:spacing w:val="0"/>
                <w:w w:val="100"/>
                <w:position w:val="0"/>
                <w:sz w:val="19"/>
                <w:szCs w:val="19"/>
              </w:rPr>
              <w:t>自改革方案实施后首个交易日起， 在</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个月内不上市交易或者转让， 且需偿还大股东上海新华闻投资有 限公司垫付股份</w:t>
            </w:r>
            <w:r>
              <w:rPr>
                <w:rFonts w:ascii="Times New Roman" w:eastAsia="Times New Roman" w:hAnsi="Times New Roman" w:cs="Times New Roman"/>
                <w:color w:val="000000"/>
                <w:spacing w:val="0"/>
                <w:w w:val="100"/>
                <w:position w:val="0"/>
                <w:sz w:val="20"/>
                <w:szCs w:val="20"/>
              </w:rPr>
              <w:t>586,440</w:t>
            </w:r>
            <w:r>
              <w:rPr>
                <w:color w:val="000000"/>
                <w:spacing w:val="0"/>
                <w:w w:val="100"/>
                <w:position w:val="0"/>
                <w:sz w:val="19"/>
                <w:szCs w:val="19"/>
              </w:rPr>
              <w:t>股方可上 市交易。</w:t>
            </w:r>
          </w:p>
        </w:tc>
      </w:tr>
      <w:tr>
        <w:trPr>
          <w:trHeight w:val="94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北京昊隆锋 经济贸易有 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1,022,601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2007-02-27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1,022,601</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自改革方案实施后首个交易日起， 在</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 xml:space="preserve">个月内不上市交易或者转让。 </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日全部上市流通。</w:t>
            </w:r>
          </w:p>
        </w:tc>
      </w:tr>
      <w:tr>
        <w:trPr>
          <w:trHeight w:val="94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05" w:lineRule="exact"/>
              <w:ind w:left="0" w:right="0" w:firstLine="0"/>
              <w:jc w:val="both"/>
              <w:rPr>
                <w:sz w:val="19"/>
                <w:szCs w:val="19"/>
              </w:rPr>
            </w:pPr>
            <w:r>
              <w:rPr>
                <w:color w:val="000000"/>
                <w:spacing w:val="0"/>
                <w:w w:val="100"/>
                <w:position w:val="0"/>
                <w:sz w:val="19"/>
                <w:szCs w:val="19"/>
              </w:rPr>
              <w:t>海南电南实 业发展总公 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1,022,601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2007-02-27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1,022,601</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自改革方案实施后首个交易日起， 在</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 xml:space="preserve">个月内不上市交易或者转让。 </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日全部上市流通。</w:t>
            </w:r>
          </w:p>
        </w:tc>
      </w:tr>
      <w:tr>
        <w:trPr>
          <w:trHeight w:val="974"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98" w:lineRule="exact"/>
              <w:ind w:left="0" w:right="0" w:firstLine="0"/>
              <w:jc w:val="both"/>
              <w:rPr>
                <w:sz w:val="19"/>
                <w:szCs w:val="19"/>
              </w:rPr>
            </w:pPr>
            <w:r>
              <w:rPr>
                <w:color w:val="000000"/>
                <w:spacing w:val="0"/>
                <w:w w:val="100"/>
                <w:position w:val="0"/>
                <w:sz w:val="19"/>
                <w:szCs w:val="19"/>
              </w:rPr>
              <w:t>珠海市煤气 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1,022,601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2007-02-27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1,022,601</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自改革方案实施后首个交易日起， 在</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 xml:space="preserve">个月内不上市交易或者转让。 </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日全部上市流通。</w:t>
            </w:r>
          </w:p>
        </w:tc>
      </w:tr>
    </w:tbl>
    <w:p>
      <w:pPr>
        <w:widowControl w:val="0"/>
        <w:spacing w:after="279" w:line="1" w:lineRule="exact"/>
      </w:pPr>
    </w:p>
    <w:p>
      <w:pPr>
        <w:pStyle w:val="Style27"/>
        <w:keepNext w:val="0"/>
        <w:keepLines w:val="0"/>
        <w:widowControl w:val="0"/>
        <w:shd w:val="clear" w:color="auto" w:fill="auto"/>
        <w:bidi w:val="0"/>
        <w:spacing w:before="0" w:after="0" w:line="469" w:lineRule="exact"/>
        <w:ind w:left="0" w:right="0" w:firstLine="960"/>
        <w:jc w:val="left"/>
      </w:pPr>
      <w:bookmarkStart w:id="49" w:name="bookmark49"/>
      <w:r>
        <w:rPr>
          <w:color w:val="000000"/>
          <w:spacing w:val="0"/>
          <w:w w:val="100"/>
          <w:position w:val="0"/>
        </w:rPr>
        <w:t>（</w:t>
      </w:r>
      <w:bookmarkEnd w:id="49"/>
      <w:r>
        <w:rPr>
          <w:color w:val="000000"/>
          <w:spacing w:val="0"/>
          <w:w w:val="100"/>
          <w:position w:val="0"/>
        </w:rPr>
        <w:t>二）股票发行与上市情况</w:t>
      </w:r>
    </w:p>
    <w:p>
      <w:pPr>
        <w:pStyle w:val="Style27"/>
        <w:keepNext w:val="0"/>
        <w:keepLines w:val="0"/>
        <w:widowControl w:val="0"/>
        <w:shd w:val="clear" w:color="auto" w:fill="auto"/>
        <w:tabs>
          <w:tab w:pos="1388" w:val="left"/>
        </w:tabs>
        <w:bidi w:val="0"/>
        <w:spacing w:before="0" w:after="0" w:line="469" w:lineRule="exact"/>
        <w:ind w:left="0" w:right="0" w:firstLine="960"/>
        <w:jc w:val="left"/>
      </w:pPr>
      <w:bookmarkStart w:id="50" w:name="bookmark50"/>
      <w:r>
        <w:rPr>
          <w:rFonts w:ascii="Times New Roman" w:eastAsia="Times New Roman" w:hAnsi="Times New Roman" w:cs="Times New Roman"/>
          <w:color w:val="000000"/>
          <w:spacing w:val="0"/>
          <w:w w:val="100"/>
          <w:position w:val="0"/>
          <w:sz w:val="24"/>
          <w:szCs w:val="24"/>
        </w:rPr>
        <w:t>1</w:t>
      </w:r>
      <w:bookmarkEnd w:id="50"/>
      <w:r>
        <w:rPr>
          <w:color w:val="000000"/>
          <w:spacing w:val="0"/>
          <w:w w:val="100"/>
          <w:position w:val="0"/>
        </w:rPr>
        <w:t>、</w:t>
        <w:tab/>
        <w:t>前三年历次股票发行情况</w:t>
      </w:r>
    </w:p>
    <w:p>
      <w:pPr>
        <w:pStyle w:val="Style27"/>
        <w:keepNext w:val="0"/>
        <w:keepLines w:val="0"/>
        <w:widowControl w:val="0"/>
        <w:shd w:val="clear" w:color="auto" w:fill="auto"/>
        <w:bidi w:val="0"/>
        <w:spacing w:before="0" w:after="0" w:line="469" w:lineRule="exact"/>
        <w:ind w:left="440" w:right="0" w:firstLine="520"/>
        <w:jc w:val="both"/>
      </w:pPr>
      <w:r>
        <w:rPr>
          <w:rFonts w:ascii="Times New Roman" w:eastAsia="Times New Roman" w:hAnsi="Times New Roman" w:cs="Times New Roman"/>
          <w:color w:val="000000"/>
          <w:spacing w:val="0"/>
          <w:w w:val="100"/>
          <w:position w:val="0"/>
          <w:sz w:val="24"/>
          <w:szCs w:val="24"/>
        </w:rPr>
        <w:t>2003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 xml:space="preserve">日，本公司获准配售人民币普通股 </w:t>
      </w:r>
      <w:r>
        <w:rPr>
          <w:rFonts w:ascii="Times New Roman" w:eastAsia="Times New Roman" w:hAnsi="Times New Roman" w:cs="Times New Roman"/>
          <w:color w:val="000000"/>
          <w:spacing w:val="0"/>
          <w:w w:val="100"/>
          <w:position w:val="0"/>
          <w:sz w:val="24"/>
          <w:szCs w:val="24"/>
        </w:rPr>
        <w:t>48,621,631</w:t>
      </w:r>
      <w:r>
        <w:rPr>
          <w:color w:val="000000"/>
          <w:spacing w:val="0"/>
          <w:w w:val="100"/>
          <w:position w:val="0"/>
        </w:rPr>
        <w:t>股，每股配售价格</w:t>
      </w:r>
      <w:r>
        <w:rPr>
          <w:rFonts w:ascii="Times New Roman" w:eastAsia="Times New Roman" w:hAnsi="Times New Roman" w:cs="Times New Roman"/>
          <w:color w:val="000000"/>
          <w:spacing w:val="0"/>
          <w:w w:val="100"/>
          <w:position w:val="0"/>
          <w:sz w:val="24"/>
          <w:szCs w:val="24"/>
        </w:rPr>
        <w:t>11.59</w:t>
      </w:r>
      <w:r>
        <w:rPr>
          <w:color w:val="000000"/>
          <w:spacing w:val="0"/>
          <w:w w:val="100"/>
          <w:position w:val="0"/>
        </w:rPr>
        <w:t>元，每股面值</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 本次获准配售新增的可流通股份</w:t>
      </w:r>
      <w:r>
        <w:rPr>
          <w:rFonts w:ascii="Times New Roman" w:eastAsia="Times New Roman" w:hAnsi="Times New Roman" w:cs="Times New Roman"/>
          <w:color w:val="000000"/>
          <w:spacing w:val="0"/>
          <w:w w:val="100"/>
          <w:position w:val="0"/>
          <w:sz w:val="24"/>
          <w:szCs w:val="24"/>
        </w:rPr>
        <w:t>48,617,731</w:t>
      </w:r>
      <w:r>
        <w:rPr>
          <w:color w:val="000000"/>
          <w:spacing w:val="0"/>
          <w:w w:val="100"/>
          <w:position w:val="0"/>
        </w:rPr>
        <w:t>股上市流通，高管人员获配的</w:t>
      </w:r>
      <w:r>
        <w:rPr>
          <w:rFonts w:ascii="Times New Roman" w:eastAsia="Times New Roman" w:hAnsi="Times New Roman" w:cs="Times New Roman"/>
          <w:color w:val="000000"/>
          <w:spacing w:val="0"/>
          <w:w w:val="100"/>
          <w:position w:val="0"/>
          <w:sz w:val="24"/>
          <w:szCs w:val="24"/>
        </w:rPr>
        <w:t>3,900</w:t>
      </w:r>
      <w:r>
        <w:rPr>
          <w:color w:val="000000"/>
          <w:spacing w:val="0"/>
          <w:w w:val="100"/>
          <w:position w:val="0"/>
        </w:rPr>
        <w:t>股 按有关规定和原持有股份暂时在中国证券登记结算有限责任公司深圳分公司冻 结。该配股方案实施后公司股份总数增至</w:t>
      </w:r>
      <w:r>
        <w:rPr>
          <w:rFonts w:ascii="Times New Roman" w:eastAsia="Times New Roman" w:hAnsi="Times New Roman" w:cs="Times New Roman"/>
          <w:color w:val="000000"/>
          <w:spacing w:val="0"/>
          <w:w w:val="100"/>
          <w:position w:val="0"/>
          <w:sz w:val="24"/>
          <w:szCs w:val="24"/>
        </w:rPr>
        <w:t>340,033,144</w:t>
      </w:r>
      <w:r>
        <w:rPr>
          <w:color w:val="000000"/>
          <w:spacing w:val="0"/>
          <w:w w:val="100"/>
          <w:position w:val="0"/>
        </w:rPr>
        <w:t>股。</w:t>
      </w:r>
    </w:p>
    <w:p>
      <w:pPr>
        <w:pStyle w:val="Style27"/>
        <w:keepNext w:val="0"/>
        <w:keepLines w:val="0"/>
        <w:widowControl w:val="0"/>
        <w:shd w:val="clear" w:color="auto" w:fill="auto"/>
        <w:tabs>
          <w:tab w:pos="1388" w:val="left"/>
        </w:tabs>
        <w:bidi w:val="0"/>
        <w:spacing w:before="0" w:after="0" w:line="469" w:lineRule="exact"/>
        <w:ind w:left="0" w:right="0" w:firstLine="960"/>
        <w:jc w:val="left"/>
      </w:pPr>
      <w:bookmarkStart w:id="51" w:name="bookmark51"/>
      <w:r>
        <w:rPr>
          <w:rFonts w:ascii="Times New Roman" w:eastAsia="Times New Roman" w:hAnsi="Times New Roman" w:cs="Times New Roman"/>
          <w:color w:val="000000"/>
          <w:spacing w:val="0"/>
          <w:w w:val="100"/>
          <w:position w:val="0"/>
          <w:sz w:val="24"/>
          <w:szCs w:val="24"/>
        </w:rPr>
        <w:t>2</w:t>
      </w:r>
      <w:bookmarkEnd w:id="51"/>
      <w:r>
        <w:rPr>
          <w:color w:val="000000"/>
          <w:spacing w:val="0"/>
          <w:w w:val="100"/>
          <w:position w:val="0"/>
        </w:rPr>
        <w:t>、</w:t>
        <w:tab/>
        <w:t>报告期内公司股份总数及结构的变动</w:t>
      </w:r>
    </w:p>
    <w:p>
      <w:pPr>
        <w:pStyle w:val="Style27"/>
        <w:keepNext w:val="0"/>
        <w:keepLines w:val="0"/>
        <w:widowControl w:val="0"/>
        <w:shd w:val="clear" w:color="auto" w:fill="auto"/>
        <w:tabs>
          <w:tab w:pos="1424" w:val="left"/>
        </w:tabs>
        <w:bidi w:val="0"/>
        <w:spacing w:before="0" w:after="0" w:line="469" w:lineRule="exact"/>
        <w:ind w:left="0" w:right="0" w:firstLine="960"/>
        <w:jc w:val="left"/>
      </w:pPr>
      <w:bookmarkStart w:id="52" w:name="bookmark52"/>
      <w:r>
        <w:rPr>
          <w:color w:val="000000"/>
          <w:spacing w:val="0"/>
          <w:w w:val="100"/>
          <w:position w:val="0"/>
        </w:rPr>
        <w:t>（</w:t>
      </w:r>
      <w:bookmarkEnd w:id="52"/>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报告期内公司股份总数未发生变动。</w:t>
      </w:r>
    </w:p>
    <w:p>
      <w:pPr>
        <w:pStyle w:val="Style27"/>
        <w:keepNext w:val="0"/>
        <w:keepLines w:val="0"/>
        <w:widowControl w:val="0"/>
        <w:shd w:val="clear" w:color="auto" w:fill="auto"/>
        <w:tabs>
          <w:tab w:pos="1542" w:val="left"/>
        </w:tabs>
        <w:bidi w:val="0"/>
        <w:spacing w:before="0" w:after="0" w:line="469" w:lineRule="exact"/>
        <w:ind w:left="440" w:right="0" w:firstLine="520"/>
        <w:jc w:val="both"/>
      </w:pPr>
      <w:bookmarkStart w:id="53" w:name="bookmark53"/>
      <w:r>
        <w:rPr>
          <w:color w:val="000000"/>
          <w:spacing w:val="0"/>
          <w:w w:val="100"/>
          <w:position w:val="0"/>
        </w:rPr>
        <w:t>（</w:t>
      </w:r>
      <w:bookmarkEnd w:id="53"/>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经</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日召开的公司股权分置改革相关股东会议审议通过， 并于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 xml:space="preserve">日实施了公司股权分置改革方案：实施股权分置改革的股份 </w:t>
      </w:r>
      <w:r>
        <w:rPr>
          <w:color w:val="000000"/>
          <w:spacing w:val="0"/>
          <w:w w:val="100"/>
          <w:position w:val="0"/>
        </w:rPr>
        <w:t>变更登记日登记在册的流通股股东每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股获送</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股股份，非流通股股东向流通股 股东共执行对价安排</w:t>
      </w:r>
      <w:r>
        <w:rPr>
          <w:rFonts w:ascii="Times New Roman" w:eastAsia="Times New Roman" w:hAnsi="Times New Roman" w:cs="Times New Roman"/>
          <w:color w:val="000000"/>
          <w:spacing w:val="0"/>
          <w:w w:val="100"/>
          <w:position w:val="0"/>
          <w:sz w:val="24"/>
          <w:szCs w:val="24"/>
        </w:rPr>
        <w:t>252,832,483</w:t>
      </w:r>
      <w:r>
        <w:rPr>
          <w:color w:val="000000"/>
          <w:spacing w:val="0"/>
          <w:w w:val="100"/>
          <w:position w:val="0"/>
        </w:rPr>
        <w:t>股。自股权分置改革方案实施后首个交易日起， 公司非流通股股东持有的原非流通股股份即获得上市流通权。</w:t>
      </w:r>
    </w:p>
    <w:p>
      <w:pPr>
        <w:pStyle w:val="Style27"/>
        <w:keepNext w:val="0"/>
        <w:keepLines w:val="0"/>
        <w:widowControl w:val="0"/>
        <w:shd w:val="clear" w:color="auto" w:fill="auto"/>
        <w:bidi w:val="0"/>
        <w:spacing w:before="0" w:after="180" w:line="470" w:lineRule="exact"/>
        <w:ind w:left="440" w:right="0" w:firstLine="480"/>
        <w:jc w:val="both"/>
      </w:pPr>
      <w:bookmarkStart w:id="54" w:name="bookmark54"/>
      <w:r>
        <w:rPr>
          <w:color w:val="000000"/>
          <w:spacing w:val="0"/>
          <w:w w:val="100"/>
          <w:position w:val="0"/>
        </w:rPr>
        <w:t>（</w:t>
      </w:r>
      <w:bookmarkEnd w:id="54"/>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月，公司独立董事尹伯成通过深圳证券交易所证券交易系统, 买入本公司股票共计</w:t>
      </w:r>
      <w:r>
        <w:rPr>
          <w:rFonts w:ascii="Times New Roman" w:eastAsia="Times New Roman" w:hAnsi="Times New Roman" w:cs="Times New Roman"/>
          <w:color w:val="000000"/>
          <w:spacing w:val="0"/>
          <w:w w:val="100"/>
          <w:position w:val="0"/>
          <w:sz w:val="24"/>
          <w:szCs w:val="24"/>
        </w:rPr>
        <w:t>26,300</w:t>
      </w:r>
      <w:r>
        <w:rPr>
          <w:color w:val="000000"/>
          <w:spacing w:val="0"/>
          <w:w w:val="100"/>
          <w:position w:val="0"/>
        </w:rPr>
        <w:t>股，该股份根据中国证券登记结算有限责任公司深圳 分公司相关规定予以冻结。</w:t>
      </w:r>
    </w:p>
    <w:p>
      <w:pPr>
        <w:pStyle w:val="Style27"/>
        <w:keepNext w:val="0"/>
        <w:keepLines w:val="0"/>
        <w:widowControl w:val="0"/>
        <w:shd w:val="clear" w:color="auto" w:fill="auto"/>
        <w:bidi w:val="0"/>
        <w:spacing w:before="0" w:after="300" w:line="410" w:lineRule="auto"/>
        <w:ind w:left="0" w:right="0" w:firstLine="920"/>
        <w:jc w:val="left"/>
      </w:pPr>
      <w:bookmarkStart w:id="55" w:name="bookmark55"/>
      <w:r>
        <w:rPr>
          <w:rFonts w:ascii="Times New Roman" w:eastAsia="Times New Roman" w:hAnsi="Times New Roman" w:cs="Times New Roman"/>
          <w:color w:val="000000"/>
          <w:spacing w:val="0"/>
          <w:w w:val="100"/>
          <w:position w:val="0"/>
          <w:sz w:val="24"/>
          <w:szCs w:val="24"/>
        </w:rPr>
        <w:t>3</w:t>
      </w:r>
      <w:bookmarkEnd w:id="55"/>
      <w:r>
        <w:rPr>
          <w:color w:val="000000"/>
          <w:spacing w:val="0"/>
          <w:w w:val="100"/>
          <w:position w:val="0"/>
        </w:rPr>
        <w:t>、现本公司不存在内部职工股。</w:t>
      </w:r>
    </w:p>
    <w:p>
      <w:pPr>
        <w:pStyle w:val="Style27"/>
        <w:keepNext w:val="0"/>
        <w:keepLines w:val="0"/>
        <w:widowControl w:val="0"/>
        <w:shd w:val="clear" w:color="auto" w:fill="auto"/>
        <w:bidi w:val="0"/>
        <w:spacing w:before="0" w:after="60" w:line="485" w:lineRule="exact"/>
        <w:ind w:left="0" w:right="0" w:firstLine="920"/>
        <w:jc w:val="left"/>
      </w:pPr>
      <w:bookmarkStart w:id="56" w:name="bookmark56"/>
      <w:r>
        <w:rPr>
          <w:color w:val="000000"/>
          <w:spacing w:val="0"/>
          <w:w w:val="100"/>
          <w:position w:val="0"/>
        </w:rPr>
        <w:t>二</w:t>
      </w:r>
      <w:bookmarkEnd w:id="56"/>
      <w:r>
        <w:rPr>
          <w:color w:val="000000"/>
          <w:spacing w:val="0"/>
          <w:w w:val="100"/>
          <w:position w:val="0"/>
        </w:rPr>
        <w:t>、股东情况</w:t>
      </w:r>
    </w:p>
    <w:p>
      <w:pPr>
        <w:pStyle w:val="Style27"/>
        <w:keepNext w:val="0"/>
        <w:keepLines w:val="0"/>
        <w:widowControl w:val="0"/>
        <w:shd w:val="clear" w:color="auto" w:fill="auto"/>
        <w:bidi w:val="0"/>
        <w:spacing w:before="0" w:after="0" w:line="485" w:lineRule="exact"/>
        <w:ind w:left="0" w:right="0" w:firstLine="920"/>
        <w:jc w:val="left"/>
      </w:pPr>
      <w:bookmarkStart w:id="57" w:name="bookmark57"/>
      <w:r>
        <w:rPr>
          <w:color w:val="000000"/>
          <w:spacing w:val="0"/>
          <w:w w:val="100"/>
          <w:position w:val="0"/>
        </w:rPr>
        <w:t>（</w:t>
      </w:r>
      <w:bookmarkEnd w:id="57"/>
      <w:r>
        <w:rPr>
          <w:color w:val="000000"/>
          <w:spacing w:val="0"/>
          <w:w w:val="100"/>
          <w:position w:val="0"/>
        </w:rPr>
        <w:t>一）股东数量和持股情况</w:t>
      </w:r>
    </w:p>
    <w:p>
      <w:pPr>
        <w:pStyle w:val="Style27"/>
        <w:keepNext w:val="0"/>
        <w:keepLines w:val="0"/>
        <w:widowControl w:val="0"/>
        <w:shd w:val="clear" w:color="auto" w:fill="auto"/>
        <w:bidi w:val="0"/>
        <w:spacing w:before="0" w:after="180" w:line="485" w:lineRule="exact"/>
        <w:ind w:left="440" w:right="0" w:firstLine="480"/>
        <w:jc w:val="both"/>
      </w:pPr>
      <w:r>
        <w:rPr>
          <w:color w:val="000000"/>
          <w:spacing w:val="0"/>
          <w:w w:val="100"/>
          <w:position w:val="0"/>
        </w:rPr>
        <w:t>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日，本公司股东数量和前十名股东、前十名无限售条件 股东持股情况如下表：</w:t>
      </w:r>
    </w:p>
    <w:p>
      <w:pPr>
        <w:pStyle w:val="Style55"/>
        <w:keepNext w:val="0"/>
        <w:keepLines w:val="0"/>
        <w:widowControl w:val="0"/>
        <w:pBdr>
          <w:bottom w:val="single" w:sz="4" w:space="0" w:color="auto"/>
        </w:pBdr>
        <w:shd w:val="clear" w:color="auto" w:fill="auto"/>
        <w:bidi w:val="0"/>
        <w:spacing w:before="0" w:after="180" w:line="240" w:lineRule="auto"/>
        <w:ind w:left="0" w:right="400" w:firstLine="0"/>
        <w:jc w:val="right"/>
      </w:pPr>
      <w:r>
        <w:rPr>
          <w:color w:val="000000"/>
          <w:spacing w:val="0"/>
          <w:w w:val="100"/>
          <w:position w:val="0"/>
        </w:rPr>
        <w:t>股份单位：股</w:t>
      </w:r>
    </w:p>
    <w:p>
      <w:pPr>
        <w:pStyle w:val="Style51"/>
        <w:keepNext w:val="0"/>
        <w:keepLines w:val="0"/>
        <w:widowControl w:val="0"/>
        <w:shd w:val="clear" w:color="auto" w:fill="auto"/>
        <w:tabs>
          <w:tab w:pos="5973" w:val="left"/>
        </w:tabs>
        <w:bidi w:val="0"/>
        <w:spacing w:before="0" w:after="300" w:line="240" w:lineRule="auto"/>
        <w:ind w:left="1360" w:right="0" w:firstLine="0"/>
        <w:jc w:val="left"/>
        <w:rPr>
          <w:sz w:val="19"/>
          <w:szCs w:val="19"/>
        </w:rPr>
      </w:pPr>
      <w:r>
        <w:rPr>
          <w:rFonts w:ascii="SimHei" w:eastAsia="SimHei" w:hAnsi="SimHei" w:cs="SimHei"/>
          <w:color w:val="000000"/>
          <w:spacing w:val="0"/>
          <w:w w:val="100"/>
          <w:position w:val="0"/>
          <w:sz w:val="19"/>
          <w:szCs w:val="19"/>
        </w:rPr>
        <w:t>股东总数</w:t>
        <w:tab/>
      </w:r>
      <w:r>
        <w:rPr>
          <w:color w:val="000000"/>
          <w:spacing w:val="0"/>
          <w:w w:val="100"/>
          <w:position w:val="0"/>
          <w:sz w:val="20"/>
          <w:szCs w:val="20"/>
        </w:rPr>
        <w:t>34, 784</w:t>
      </w:r>
      <w:r>
        <w:rPr>
          <w:rFonts w:ascii="SimHei" w:eastAsia="SimHei" w:hAnsi="SimHei" w:cs="SimHei"/>
          <w:color w:val="000000"/>
          <w:spacing w:val="0"/>
          <w:w w:val="100"/>
          <w:position w:val="0"/>
          <w:sz w:val="19"/>
          <w:szCs w:val="19"/>
        </w:rPr>
        <w:t>户</w:t>
      </w:r>
    </w:p>
    <w:p>
      <w:pPr>
        <w:pStyle w:val="Style5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前</w:t>
      </w:r>
      <w:r>
        <w:rPr>
          <w:rFonts w:ascii="SimSun" w:eastAsia="SimSun" w:hAnsi="SimSun" w:cs="SimSun"/>
          <w:color w:val="000000"/>
          <w:spacing w:val="0"/>
          <w:w w:val="100"/>
          <w:position w:val="0"/>
          <w:sz w:val="20"/>
          <w:szCs w:val="20"/>
        </w:rPr>
        <w:t>10</w:t>
      </w:r>
      <w:r>
        <w:rPr>
          <w:color w:val="000000"/>
          <w:spacing w:val="0"/>
          <w:w w:val="100"/>
          <w:position w:val="0"/>
          <w:sz w:val="19"/>
          <w:szCs w:val="19"/>
        </w:rPr>
        <w:t>名股东持股情况</w:t>
      </w:r>
    </w:p>
    <w:tbl>
      <w:tblPr>
        <w:tblOverlap w:val="never"/>
        <w:jc w:val="center"/>
        <w:tblLayout w:type="fixed"/>
      </w:tblPr>
      <w:tblGrid>
        <w:gridCol w:w="3528"/>
        <w:gridCol w:w="1080"/>
        <w:gridCol w:w="898"/>
        <w:gridCol w:w="1354"/>
        <w:gridCol w:w="1334"/>
        <w:gridCol w:w="1200"/>
      </w:tblGrid>
      <w:tr>
        <w:trPr>
          <w:trHeight w:val="80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股东名称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股东性质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持股比例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持股总数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持有有限售条 件股份数量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6" w:lineRule="exact"/>
              <w:ind w:left="0" w:right="0" w:firstLine="0"/>
              <w:jc w:val="center"/>
              <w:rPr>
                <w:sz w:val="19"/>
                <w:szCs w:val="19"/>
              </w:rPr>
            </w:pPr>
            <w:r>
              <w:rPr>
                <w:color w:val="000000"/>
                <w:spacing w:val="0"/>
                <w:w w:val="100"/>
                <w:position w:val="0"/>
                <w:sz w:val="19"/>
                <w:szCs w:val="19"/>
              </w:rPr>
              <w:t>质押或冻结 的股份数量</w:t>
            </w:r>
          </w:p>
        </w:tc>
      </w:tr>
      <w:tr>
        <w:trPr>
          <w:trHeight w:val="47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w:t>
            </w:r>
            <w:r>
              <w:rPr>
                <w:color w:val="000000"/>
                <w:spacing w:val="0"/>
                <w:w w:val="100"/>
                <w:position w:val="0"/>
                <w:sz w:val="19"/>
                <w:szCs w:val="19"/>
              </w:rPr>
              <w:t>上海新华闻投资有限公司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16.00%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20"/>
                <w:szCs w:val="20"/>
              </w:rPr>
            </w:pPr>
            <w:r>
              <w:rPr>
                <w:rFonts w:ascii="SimSun" w:eastAsia="SimSun" w:hAnsi="SimSun" w:cs="SimSun"/>
                <w:color w:val="000000"/>
                <w:spacing w:val="0"/>
                <w:w w:val="100"/>
                <w:position w:val="0"/>
                <w:sz w:val="20"/>
                <w:szCs w:val="20"/>
              </w:rPr>
              <w:t>217, 621,218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198, 919, 904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189, 966, 087</w:t>
            </w:r>
          </w:p>
        </w:tc>
      </w:tr>
      <w:tr>
        <w:trPr>
          <w:trHeight w:val="62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312" w:lineRule="exact"/>
              <w:ind w:left="280" w:right="0" w:hanging="280"/>
              <w:jc w:val="both"/>
              <w:rPr>
                <w:sz w:val="19"/>
                <w:szCs w:val="19"/>
              </w:rPr>
            </w:pPr>
            <w:r>
              <w:rPr>
                <w:rFonts w:ascii="SimSun" w:eastAsia="SimSun" w:hAnsi="SimSun" w:cs="SimSun"/>
                <w:color w:val="000000"/>
                <w:spacing w:val="0"/>
                <w:w w:val="100"/>
                <w:position w:val="0"/>
                <w:sz w:val="20"/>
                <w:szCs w:val="20"/>
              </w:rPr>
              <w:t>2.</w:t>
            </w:r>
            <w:r>
              <w:rPr>
                <w:color w:val="000000"/>
                <w:spacing w:val="0"/>
                <w:w w:val="100"/>
                <w:position w:val="0"/>
                <w:sz w:val="19"/>
                <w:szCs w:val="19"/>
              </w:rPr>
              <w:t>中信信托投资有限责任公司一民生 燃气流通股定向投资资金信托</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10.64%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20"/>
                <w:szCs w:val="20"/>
              </w:rPr>
            </w:pPr>
            <w:r>
              <w:rPr>
                <w:rFonts w:ascii="SimSun" w:eastAsia="SimSun" w:hAnsi="SimSun" w:cs="SimSun"/>
                <w:color w:val="000000"/>
                <w:spacing w:val="0"/>
                <w:w w:val="100"/>
                <w:position w:val="0"/>
                <w:sz w:val="20"/>
                <w:szCs w:val="20"/>
              </w:rPr>
              <w:t>144,718, 066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r>
      <w:tr>
        <w:trPr>
          <w:trHeight w:val="62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312" w:lineRule="exact"/>
              <w:ind w:left="280" w:right="0" w:hanging="280"/>
              <w:jc w:val="both"/>
              <w:rPr>
                <w:sz w:val="19"/>
                <w:szCs w:val="19"/>
              </w:rPr>
            </w:pPr>
            <w:r>
              <w:rPr>
                <w:rFonts w:ascii="SimSun" w:eastAsia="SimSun" w:hAnsi="SimSun" w:cs="SimSun"/>
                <w:color w:val="000000"/>
                <w:spacing w:val="0"/>
                <w:w w:val="100"/>
                <w:position w:val="0"/>
                <w:sz w:val="20"/>
                <w:szCs w:val="20"/>
              </w:rPr>
              <w:t>3.</w:t>
            </w:r>
            <w:r>
              <w:rPr>
                <w:color w:val="000000"/>
                <w:spacing w:val="0"/>
                <w:w w:val="100"/>
                <w:position w:val="0"/>
                <w:sz w:val="19"/>
                <w:szCs w:val="19"/>
              </w:rPr>
              <w:t>安徽国元信托投资有限责任公司一 单独管理民生燃气</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8.63%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20"/>
                <w:szCs w:val="20"/>
              </w:rPr>
            </w:pPr>
            <w:r>
              <w:rPr>
                <w:rFonts w:ascii="SimSun" w:eastAsia="SimSun" w:hAnsi="SimSun" w:cs="SimSun"/>
                <w:color w:val="000000"/>
                <w:spacing w:val="0"/>
                <w:w w:val="100"/>
                <w:position w:val="0"/>
                <w:sz w:val="20"/>
                <w:szCs w:val="20"/>
              </w:rPr>
              <w:t>117, 433, 101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r>
      <w:tr>
        <w:trPr>
          <w:trHeight w:val="62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312" w:lineRule="exact"/>
              <w:ind w:left="280" w:right="0" w:hanging="280"/>
              <w:jc w:val="both"/>
              <w:rPr>
                <w:sz w:val="19"/>
                <w:szCs w:val="19"/>
              </w:rPr>
            </w:pPr>
            <w:r>
              <w:rPr>
                <w:rFonts w:ascii="SimSun" w:eastAsia="SimSun" w:hAnsi="SimSun" w:cs="SimSun"/>
                <w:color w:val="000000"/>
                <w:spacing w:val="0"/>
                <w:w w:val="100"/>
                <w:position w:val="0"/>
                <w:sz w:val="20"/>
                <w:szCs w:val="20"/>
              </w:rPr>
              <w:t>4.</w:t>
            </w:r>
            <w:r>
              <w:rPr>
                <w:color w:val="000000"/>
                <w:spacing w:val="0"/>
                <w:w w:val="100"/>
                <w:position w:val="0"/>
                <w:sz w:val="19"/>
                <w:szCs w:val="19"/>
              </w:rPr>
              <w:t>中泰信托投资有限责任公司一单独 管理</w:t>
            </w:r>
            <w:r>
              <w:rPr>
                <w:rFonts w:ascii="SimSun" w:eastAsia="SimSun" w:hAnsi="SimSun" w:cs="SimSun"/>
                <w:color w:val="000000"/>
                <w:spacing w:val="0"/>
                <w:w w:val="100"/>
                <w:position w:val="0"/>
                <w:sz w:val="20"/>
                <w:szCs w:val="20"/>
              </w:rPr>
              <w:t>0601</w:t>
            </w:r>
            <w:r>
              <w:rPr>
                <w:color w:val="000000"/>
                <w:spacing w:val="0"/>
                <w:w w:val="100"/>
                <w:position w:val="0"/>
                <w:sz w:val="19"/>
                <w:szCs w:val="19"/>
              </w:rPr>
              <w:t>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5.34%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72, 584, 755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r>
      <w:tr>
        <w:trPr>
          <w:trHeight w:val="44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5.</w:t>
            </w:r>
            <w:r>
              <w:rPr>
                <w:color w:val="000000"/>
                <w:spacing w:val="0"/>
                <w:w w:val="100"/>
                <w:position w:val="0"/>
                <w:sz w:val="19"/>
                <w:szCs w:val="19"/>
              </w:rPr>
              <w:t>海口市煤气管理总公司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国有股东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3.65%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49,596, 136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49,596,136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15, 000, 000</w:t>
            </w:r>
          </w:p>
        </w:tc>
      </w:tr>
      <w:tr>
        <w:trPr>
          <w:trHeight w:val="46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6.</w:t>
            </w:r>
            <w:r>
              <w:rPr>
                <w:color w:val="000000"/>
                <w:spacing w:val="0"/>
                <w:w w:val="100"/>
                <w:position w:val="0"/>
                <w:sz w:val="19"/>
                <w:szCs w:val="19"/>
              </w:rPr>
              <w:t>兴和证券投资基金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1.62%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22, 000, 000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r>
      <w:tr>
        <w:trPr>
          <w:trHeight w:val="62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317" w:lineRule="exact"/>
              <w:ind w:left="280" w:right="0" w:hanging="280"/>
              <w:jc w:val="both"/>
              <w:rPr>
                <w:sz w:val="19"/>
                <w:szCs w:val="19"/>
              </w:rPr>
            </w:pPr>
            <w:r>
              <w:rPr>
                <w:rFonts w:ascii="SimSun" w:eastAsia="SimSun" w:hAnsi="SimSun" w:cs="SimSun"/>
                <w:color w:val="000000"/>
                <w:spacing w:val="0"/>
                <w:w w:val="100"/>
                <w:position w:val="0"/>
                <w:sz w:val="20"/>
                <w:szCs w:val="20"/>
              </w:rPr>
              <w:t>7.</w:t>
            </w:r>
            <w:r>
              <w:rPr>
                <w:color w:val="000000"/>
                <w:spacing w:val="0"/>
                <w:w w:val="100"/>
                <w:position w:val="0"/>
                <w:sz w:val="19"/>
                <w:szCs w:val="19"/>
              </w:rPr>
              <w:t>中国银行一海富通股票证券投资基 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1.33%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18, 130, 000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r>
      <w:tr>
        <w:trPr>
          <w:trHeight w:val="62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312" w:lineRule="exact"/>
              <w:ind w:left="280" w:right="0" w:hanging="280"/>
              <w:jc w:val="both"/>
              <w:rPr>
                <w:sz w:val="19"/>
                <w:szCs w:val="19"/>
              </w:rPr>
            </w:pPr>
            <w:r>
              <w:rPr>
                <w:rFonts w:ascii="SimSun" w:eastAsia="SimSun" w:hAnsi="SimSun" w:cs="SimSun"/>
                <w:color w:val="000000"/>
                <w:spacing w:val="0"/>
                <w:w w:val="100"/>
                <w:position w:val="0"/>
                <w:sz w:val="20"/>
                <w:szCs w:val="20"/>
              </w:rPr>
              <w:t>8.</w:t>
            </w:r>
            <w:r>
              <w:rPr>
                <w:color w:val="000000"/>
                <w:spacing w:val="0"/>
                <w:w w:val="100"/>
                <w:position w:val="0"/>
                <w:sz w:val="19"/>
                <w:szCs w:val="19"/>
              </w:rPr>
              <w:t>中国银行一华夏回报二号证券投资 基金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1.08%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14, 693, 948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r>
      <w:tr>
        <w:trPr>
          <w:trHeight w:val="62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312" w:lineRule="exact"/>
              <w:ind w:left="280" w:right="0" w:hanging="280"/>
              <w:jc w:val="both"/>
              <w:rPr>
                <w:sz w:val="19"/>
                <w:szCs w:val="19"/>
              </w:rPr>
            </w:pPr>
            <w:r>
              <w:rPr>
                <w:rFonts w:ascii="SimSun" w:eastAsia="SimSun" w:hAnsi="SimSun" w:cs="SimSun"/>
                <w:color w:val="000000"/>
                <w:spacing w:val="0"/>
                <w:w w:val="100"/>
                <w:position w:val="0"/>
                <w:sz w:val="20"/>
                <w:szCs w:val="20"/>
              </w:rPr>
              <w:t>9.</w:t>
            </w:r>
            <w:r>
              <w:rPr>
                <w:color w:val="000000"/>
                <w:spacing w:val="0"/>
                <w:w w:val="100"/>
                <w:position w:val="0"/>
                <w:sz w:val="19"/>
                <w:szCs w:val="19"/>
              </w:rPr>
              <w:t>中国建设银行一上投摩根中国优势 证券投资基金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0.88%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11, 961, 664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r>
      <w:tr>
        <w:trPr>
          <w:trHeight w:val="658" w:hRule="exact"/>
        </w:trPr>
        <w:tc>
          <w:tcPr>
            <w:tcBorders>
              <w:top w:val="single" w:sz="4"/>
              <w:bottom w:val="single" w:sz="4"/>
            </w:tcBorders>
            <w:shd w:val="clear" w:color="auto" w:fill="FFFFFF"/>
            <w:vAlign w:val="top"/>
          </w:tcPr>
          <w:p>
            <w:pPr>
              <w:pStyle w:val="Style9"/>
              <w:keepNext w:val="0"/>
              <w:keepLines w:val="0"/>
              <w:widowControl w:val="0"/>
              <w:shd w:val="clear" w:color="auto" w:fill="auto"/>
              <w:bidi w:val="0"/>
              <w:spacing w:before="0" w:after="0" w:line="312" w:lineRule="exact"/>
              <w:ind w:left="280" w:right="0" w:hanging="280"/>
              <w:jc w:val="both"/>
              <w:rPr>
                <w:sz w:val="19"/>
                <w:szCs w:val="19"/>
              </w:rPr>
            </w:pPr>
            <w:r>
              <w:rPr>
                <w:rFonts w:ascii="SimSun" w:eastAsia="SimSun" w:hAnsi="SimSun" w:cs="SimSun"/>
                <w:color w:val="000000"/>
                <w:spacing w:val="0"/>
                <w:w w:val="100"/>
                <w:position w:val="0"/>
                <w:sz w:val="20"/>
                <w:szCs w:val="20"/>
              </w:rPr>
              <w:t>10.</w:t>
            </w:r>
            <w:r>
              <w:rPr>
                <w:color w:val="000000"/>
                <w:spacing w:val="0"/>
                <w:w w:val="100"/>
                <w:position w:val="0"/>
                <w:sz w:val="19"/>
                <w:szCs w:val="19"/>
              </w:rPr>
              <w:t>中国建设银行一上投摩根成长先锋 股票型证券投资基金</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0.77%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10, 422, 831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r>
    </w:tbl>
    <w:p>
      <w:pPr>
        <w:spacing w:lineRule="exact" w:line="1"/>
        <w:rPr>
          <w:sz w:val="2"/>
          <w:szCs w:val="2"/>
        </w:rPr>
      </w:pPr>
      <w:r>
        <w:br w:type="page"/>
      </w:r>
    </w:p>
    <w:p>
      <w:pPr>
        <w:pStyle w:val="Style5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前</w:t>
      </w:r>
      <w:r>
        <w:rPr>
          <w:rFonts w:ascii="SimSun" w:eastAsia="SimSun" w:hAnsi="SimSun" w:cs="SimSun"/>
          <w:color w:val="000000"/>
          <w:spacing w:val="0"/>
          <w:w w:val="100"/>
          <w:position w:val="0"/>
          <w:sz w:val="20"/>
          <w:szCs w:val="20"/>
        </w:rPr>
        <w:t>10</w:t>
      </w:r>
      <w:r>
        <w:rPr>
          <w:color w:val="000000"/>
          <w:spacing w:val="0"/>
          <w:w w:val="100"/>
          <w:position w:val="0"/>
          <w:sz w:val="19"/>
          <w:szCs w:val="19"/>
        </w:rPr>
        <w:t>名无限售条件股东持股情况</w:t>
      </w:r>
    </w:p>
    <w:tbl>
      <w:tblPr>
        <w:tblOverlap w:val="never"/>
        <w:jc w:val="center"/>
        <w:tblLayout w:type="fixed"/>
      </w:tblPr>
      <w:tblGrid>
        <w:gridCol w:w="3883"/>
        <w:gridCol w:w="3418"/>
        <w:gridCol w:w="2093"/>
      </w:tblGrid>
      <w:tr>
        <w:trPr>
          <w:trHeight w:val="533"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股东名称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持有无限售条件股份数量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股份种类</w:t>
            </w:r>
          </w:p>
        </w:tc>
      </w:tr>
      <w:tr>
        <w:trPr>
          <w:trHeight w:val="322"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w:t>
            </w:r>
            <w:r>
              <w:rPr>
                <w:color w:val="000000"/>
                <w:spacing w:val="0"/>
                <w:w w:val="100"/>
                <w:position w:val="0"/>
                <w:sz w:val="19"/>
                <w:szCs w:val="19"/>
              </w:rPr>
              <w:t>中信信托投资有限责任公司一民生燃气</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00" w:right="0" w:firstLine="0"/>
              <w:jc w:val="left"/>
              <w:rPr>
                <w:sz w:val="20"/>
                <w:szCs w:val="20"/>
              </w:rPr>
            </w:pPr>
            <w:r>
              <w:rPr>
                <w:rFonts w:ascii="SimSun" w:eastAsia="SimSun" w:hAnsi="SimSun" w:cs="SimSun"/>
                <w:color w:val="000000"/>
                <w:spacing w:val="0"/>
                <w:w w:val="100"/>
                <w:position w:val="0"/>
                <w:sz w:val="20"/>
                <w:szCs w:val="20"/>
              </w:rPr>
              <w:t>144,718, 066</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人民币普通股</w:t>
            </w:r>
          </w:p>
        </w:tc>
      </w:tr>
      <w:tr>
        <w:trPr>
          <w:trHeight w:val="307"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流通股定向投资资金信托</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62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312" w:lineRule="exact"/>
              <w:ind w:left="280" w:right="0" w:hanging="280"/>
              <w:jc w:val="left"/>
              <w:rPr>
                <w:sz w:val="19"/>
                <w:szCs w:val="19"/>
              </w:rPr>
            </w:pPr>
            <w:r>
              <w:rPr>
                <w:rFonts w:ascii="SimSun" w:eastAsia="SimSun" w:hAnsi="SimSun" w:cs="SimSun"/>
                <w:color w:val="000000"/>
                <w:spacing w:val="0"/>
                <w:w w:val="100"/>
                <w:position w:val="0"/>
                <w:sz w:val="20"/>
                <w:szCs w:val="20"/>
              </w:rPr>
              <w:t>2.</w:t>
            </w:r>
            <w:r>
              <w:rPr>
                <w:color w:val="000000"/>
                <w:spacing w:val="0"/>
                <w:w w:val="100"/>
                <w:position w:val="0"/>
                <w:sz w:val="19"/>
                <w:szCs w:val="19"/>
              </w:rPr>
              <w:t>安徽国元信托投资有限责任公司一单独 管理民生燃气</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00" w:right="0" w:firstLine="0"/>
              <w:jc w:val="left"/>
              <w:rPr>
                <w:sz w:val="20"/>
                <w:szCs w:val="20"/>
              </w:rPr>
            </w:pPr>
            <w:r>
              <w:rPr>
                <w:rFonts w:ascii="SimSun" w:eastAsia="SimSun" w:hAnsi="SimSun" w:cs="SimSun"/>
                <w:color w:val="000000"/>
                <w:spacing w:val="0"/>
                <w:w w:val="100"/>
                <w:position w:val="0"/>
                <w:sz w:val="20"/>
                <w:szCs w:val="20"/>
              </w:rPr>
              <w:t>117, 433, 101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人民币普通股</w:t>
            </w:r>
          </w:p>
        </w:tc>
      </w:tr>
      <w:tr>
        <w:trPr>
          <w:trHeight w:val="634"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60" w:line="240" w:lineRule="auto"/>
              <w:ind w:left="0" w:right="0" w:firstLine="0"/>
              <w:jc w:val="left"/>
              <w:rPr>
                <w:sz w:val="19"/>
                <w:szCs w:val="19"/>
              </w:rPr>
            </w:pPr>
            <w:r>
              <w:rPr>
                <w:rFonts w:ascii="SimSun" w:eastAsia="SimSun" w:hAnsi="SimSun" w:cs="SimSun"/>
                <w:color w:val="000000"/>
                <w:spacing w:val="0"/>
                <w:w w:val="100"/>
                <w:position w:val="0"/>
                <w:sz w:val="20"/>
                <w:szCs w:val="20"/>
              </w:rPr>
              <w:t>3.</w:t>
            </w:r>
            <w:r>
              <w:rPr>
                <w:color w:val="000000"/>
                <w:spacing w:val="0"/>
                <w:w w:val="100"/>
                <w:position w:val="0"/>
                <w:sz w:val="19"/>
                <w:szCs w:val="19"/>
              </w:rPr>
              <w:t>中泰信托投资有限责任公司一单独管理</w:t>
            </w:r>
          </w:p>
          <w:p>
            <w:pPr>
              <w:pStyle w:val="Style9"/>
              <w:keepNext w:val="0"/>
              <w:keepLines w:val="0"/>
              <w:widowControl w:val="0"/>
              <w:shd w:val="clear" w:color="auto" w:fill="auto"/>
              <w:bidi w:val="0"/>
              <w:spacing w:before="0" w:after="0" w:line="240" w:lineRule="auto"/>
              <w:ind w:left="0" w:right="0" w:firstLine="280"/>
              <w:jc w:val="left"/>
              <w:rPr>
                <w:sz w:val="19"/>
                <w:szCs w:val="19"/>
              </w:rPr>
            </w:pPr>
            <w:r>
              <w:rPr>
                <w:rFonts w:ascii="SimSun" w:eastAsia="SimSun" w:hAnsi="SimSun" w:cs="SimSun"/>
                <w:color w:val="000000"/>
                <w:spacing w:val="0"/>
                <w:w w:val="100"/>
                <w:position w:val="0"/>
                <w:sz w:val="20"/>
                <w:szCs w:val="20"/>
              </w:rPr>
              <w:t xml:space="preserve">0601 </w:t>
            </w:r>
            <w:r>
              <w:rPr>
                <w:color w:val="000000"/>
                <w:spacing w:val="0"/>
                <w:w w:val="100"/>
                <w:position w:val="0"/>
                <w:sz w:val="19"/>
                <w:szCs w:val="19"/>
              </w:rPr>
              <w:t>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00" w:right="0" w:firstLine="0"/>
              <w:jc w:val="left"/>
              <w:rPr>
                <w:sz w:val="20"/>
                <w:szCs w:val="20"/>
              </w:rPr>
            </w:pPr>
            <w:r>
              <w:rPr>
                <w:rFonts w:ascii="SimSun" w:eastAsia="SimSun" w:hAnsi="SimSun" w:cs="SimSun"/>
                <w:color w:val="000000"/>
                <w:spacing w:val="0"/>
                <w:w w:val="100"/>
                <w:position w:val="0"/>
                <w:sz w:val="20"/>
                <w:szCs w:val="20"/>
              </w:rPr>
              <w:t>72,584,755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人民币普通股</w:t>
            </w:r>
          </w:p>
        </w:tc>
      </w:tr>
      <w:tr>
        <w:trPr>
          <w:trHeight w:val="42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4.</w:t>
            </w:r>
            <w:r>
              <w:rPr>
                <w:color w:val="000000"/>
                <w:spacing w:val="0"/>
                <w:w w:val="100"/>
                <w:position w:val="0"/>
                <w:sz w:val="19"/>
                <w:szCs w:val="19"/>
              </w:rPr>
              <w:t>兴和证券投资基金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00" w:right="0" w:firstLine="0"/>
              <w:jc w:val="left"/>
              <w:rPr>
                <w:sz w:val="20"/>
                <w:szCs w:val="20"/>
              </w:rPr>
            </w:pPr>
            <w:r>
              <w:rPr>
                <w:rFonts w:ascii="SimSun" w:eastAsia="SimSun" w:hAnsi="SimSun" w:cs="SimSun"/>
                <w:color w:val="000000"/>
                <w:spacing w:val="0"/>
                <w:w w:val="100"/>
                <w:position w:val="0"/>
                <w:sz w:val="20"/>
                <w:szCs w:val="20"/>
              </w:rPr>
              <w:t>22, 000, 000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人民币普通股</w:t>
            </w:r>
          </w:p>
        </w:tc>
      </w:tr>
      <w:tr>
        <w:trPr>
          <w:trHeight w:val="42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5.</w:t>
            </w:r>
            <w:r>
              <w:rPr>
                <w:color w:val="000000"/>
                <w:spacing w:val="0"/>
                <w:w w:val="100"/>
                <w:position w:val="0"/>
                <w:sz w:val="19"/>
                <w:szCs w:val="19"/>
              </w:rPr>
              <w:t>上海新华闻投资有限公司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00" w:right="0" w:firstLine="0"/>
              <w:jc w:val="left"/>
              <w:rPr>
                <w:sz w:val="20"/>
                <w:szCs w:val="20"/>
              </w:rPr>
            </w:pPr>
            <w:r>
              <w:rPr>
                <w:rFonts w:ascii="SimSun" w:eastAsia="SimSun" w:hAnsi="SimSun" w:cs="SimSun"/>
                <w:color w:val="000000"/>
                <w:spacing w:val="0"/>
                <w:w w:val="100"/>
                <w:position w:val="0"/>
                <w:sz w:val="20"/>
                <w:szCs w:val="20"/>
              </w:rPr>
              <w:t>18, 701, 314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人民币普通股</w:t>
            </w:r>
          </w:p>
        </w:tc>
      </w:tr>
      <w:tr>
        <w:trPr>
          <w:trHeight w:val="42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6.</w:t>
            </w:r>
            <w:r>
              <w:rPr>
                <w:color w:val="000000"/>
                <w:spacing w:val="0"/>
                <w:w w:val="100"/>
                <w:position w:val="0"/>
                <w:sz w:val="19"/>
                <w:szCs w:val="19"/>
              </w:rPr>
              <w:t>中国银行一海富通股票证券投资基金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00" w:right="0" w:firstLine="0"/>
              <w:jc w:val="left"/>
              <w:rPr>
                <w:sz w:val="20"/>
                <w:szCs w:val="20"/>
              </w:rPr>
            </w:pPr>
            <w:r>
              <w:rPr>
                <w:rFonts w:ascii="SimSun" w:eastAsia="SimSun" w:hAnsi="SimSun" w:cs="SimSun"/>
                <w:color w:val="000000"/>
                <w:spacing w:val="0"/>
                <w:w w:val="100"/>
                <w:position w:val="0"/>
                <w:sz w:val="20"/>
                <w:szCs w:val="20"/>
              </w:rPr>
              <w:t>18, 130, 000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人民币普通股</w:t>
            </w:r>
          </w:p>
        </w:tc>
      </w:tr>
      <w:tr>
        <w:trPr>
          <w:trHeight w:val="42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7.</w:t>
            </w:r>
            <w:r>
              <w:rPr>
                <w:color w:val="000000"/>
                <w:spacing w:val="0"/>
                <w:w w:val="100"/>
                <w:position w:val="0"/>
                <w:sz w:val="19"/>
                <w:szCs w:val="19"/>
              </w:rPr>
              <w:t>中国银行一华夏回报二号证券投资基金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00" w:right="0" w:firstLine="0"/>
              <w:jc w:val="left"/>
              <w:rPr>
                <w:sz w:val="20"/>
                <w:szCs w:val="20"/>
              </w:rPr>
            </w:pPr>
            <w:r>
              <w:rPr>
                <w:rFonts w:ascii="SimSun" w:eastAsia="SimSun" w:hAnsi="SimSun" w:cs="SimSun"/>
                <w:color w:val="000000"/>
                <w:spacing w:val="0"/>
                <w:w w:val="100"/>
                <w:position w:val="0"/>
                <w:sz w:val="20"/>
                <w:szCs w:val="20"/>
              </w:rPr>
              <w:t>14,693,948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人民币普通股</w:t>
            </w:r>
          </w:p>
        </w:tc>
      </w:tr>
      <w:tr>
        <w:trPr>
          <w:trHeight w:val="62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302" w:lineRule="exact"/>
              <w:ind w:left="280" w:right="0" w:hanging="280"/>
              <w:jc w:val="left"/>
              <w:rPr>
                <w:sz w:val="19"/>
                <w:szCs w:val="19"/>
              </w:rPr>
            </w:pPr>
            <w:r>
              <w:rPr>
                <w:rFonts w:ascii="SimSun" w:eastAsia="SimSun" w:hAnsi="SimSun" w:cs="SimSun"/>
                <w:color w:val="000000"/>
                <w:spacing w:val="0"/>
                <w:w w:val="100"/>
                <w:position w:val="0"/>
                <w:sz w:val="20"/>
                <w:szCs w:val="20"/>
              </w:rPr>
              <w:t>8.</w:t>
            </w:r>
            <w:r>
              <w:rPr>
                <w:color w:val="000000"/>
                <w:spacing w:val="0"/>
                <w:w w:val="100"/>
                <w:position w:val="0"/>
                <w:sz w:val="19"/>
                <w:szCs w:val="19"/>
              </w:rPr>
              <w:t>中国建设银行一上投摩根中国优势证券 投资基金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00" w:right="0" w:firstLine="0"/>
              <w:jc w:val="left"/>
              <w:rPr>
                <w:sz w:val="20"/>
                <w:szCs w:val="20"/>
              </w:rPr>
            </w:pPr>
            <w:r>
              <w:rPr>
                <w:rFonts w:ascii="SimSun" w:eastAsia="SimSun" w:hAnsi="SimSun" w:cs="SimSun"/>
                <w:color w:val="000000"/>
                <w:spacing w:val="0"/>
                <w:w w:val="100"/>
                <w:position w:val="0"/>
                <w:sz w:val="20"/>
                <w:szCs w:val="20"/>
              </w:rPr>
              <w:t>11,961,664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人民币普通股</w:t>
            </w:r>
          </w:p>
        </w:tc>
      </w:tr>
      <w:tr>
        <w:trPr>
          <w:trHeight w:val="62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312" w:lineRule="exact"/>
              <w:ind w:left="280" w:right="0" w:hanging="280"/>
              <w:jc w:val="left"/>
              <w:rPr>
                <w:sz w:val="19"/>
                <w:szCs w:val="19"/>
              </w:rPr>
            </w:pPr>
            <w:r>
              <w:rPr>
                <w:rFonts w:ascii="SimSun" w:eastAsia="SimSun" w:hAnsi="SimSun" w:cs="SimSun"/>
                <w:color w:val="000000"/>
                <w:spacing w:val="0"/>
                <w:w w:val="100"/>
                <w:position w:val="0"/>
                <w:sz w:val="20"/>
                <w:szCs w:val="20"/>
              </w:rPr>
              <w:t>9.</w:t>
            </w:r>
            <w:r>
              <w:rPr>
                <w:color w:val="000000"/>
                <w:spacing w:val="0"/>
                <w:w w:val="100"/>
                <w:position w:val="0"/>
                <w:sz w:val="19"/>
                <w:szCs w:val="19"/>
              </w:rPr>
              <w:t>中国建设银行一上投摩根成长先锋股票 型证券投资基金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00" w:right="0" w:firstLine="0"/>
              <w:jc w:val="left"/>
              <w:rPr>
                <w:sz w:val="20"/>
                <w:szCs w:val="20"/>
              </w:rPr>
            </w:pPr>
            <w:r>
              <w:rPr>
                <w:rFonts w:ascii="SimSun" w:eastAsia="SimSun" w:hAnsi="SimSun" w:cs="SimSun"/>
                <w:color w:val="000000"/>
                <w:spacing w:val="0"/>
                <w:w w:val="100"/>
                <w:position w:val="0"/>
                <w:sz w:val="20"/>
                <w:szCs w:val="20"/>
              </w:rPr>
              <w:t>10,422,831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人民币普通股</w:t>
            </w:r>
          </w:p>
        </w:tc>
      </w:tr>
      <w:tr>
        <w:trPr>
          <w:trHeight w:val="46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w:t>
            </w:r>
            <w:r>
              <w:rPr>
                <w:color w:val="000000"/>
                <w:spacing w:val="0"/>
                <w:w w:val="100"/>
                <w:position w:val="0"/>
                <w:sz w:val="19"/>
                <w:szCs w:val="19"/>
              </w:rPr>
              <w:t>海通一中行一富通银行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00" w:right="0" w:firstLine="0"/>
              <w:jc w:val="left"/>
              <w:rPr>
                <w:sz w:val="20"/>
                <w:szCs w:val="20"/>
              </w:rPr>
            </w:pPr>
            <w:r>
              <w:rPr>
                <w:rFonts w:ascii="SimSun" w:eastAsia="SimSun" w:hAnsi="SimSun" w:cs="SimSun"/>
                <w:color w:val="000000"/>
                <w:spacing w:val="0"/>
                <w:w w:val="100"/>
                <w:position w:val="0"/>
                <w:sz w:val="20"/>
                <w:szCs w:val="20"/>
              </w:rPr>
              <w:t>10,351,471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人民币普通股</w:t>
            </w:r>
          </w:p>
        </w:tc>
      </w:tr>
      <w:tr>
        <w:trPr>
          <w:trHeight w:val="2064"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上述股东关联关系或一致行动的说明</w:t>
            </w:r>
          </w:p>
        </w:tc>
        <w:tc>
          <w:tcPr>
            <w:gridSpan w:val="2"/>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中信信托投资有限责任公司、中泰信托投资有限责任公司、 安徽国元信托投资有限责任公司为上海新华闻投资有限公司 的一致行动人，中泰信托投资有限责任公司、安徽国元信托 投资有限责任公司为上海新华闻投资有限公司的关联方。公 司未知其他股东之间是否存在关联关系，也未知是否属于《上 市公司收购管理办法》规定的一致行动人。</w:t>
            </w:r>
          </w:p>
        </w:tc>
      </w:tr>
    </w:tbl>
    <w:p>
      <w:pPr>
        <w:widowControl w:val="0"/>
        <w:spacing w:after="419" w:line="1" w:lineRule="exact"/>
      </w:pPr>
    </w:p>
    <w:p>
      <w:pPr>
        <w:pStyle w:val="Style27"/>
        <w:keepNext w:val="0"/>
        <w:keepLines w:val="0"/>
        <w:widowControl w:val="0"/>
        <w:shd w:val="clear" w:color="auto" w:fill="auto"/>
        <w:bidi w:val="0"/>
        <w:spacing w:before="0" w:after="0" w:line="439" w:lineRule="exact"/>
        <w:ind w:left="0" w:right="0" w:firstLine="920"/>
        <w:jc w:val="left"/>
      </w:pPr>
      <w:bookmarkStart w:id="58" w:name="bookmark58"/>
      <w:r>
        <w:rPr>
          <w:color w:val="000000"/>
          <w:spacing w:val="0"/>
          <w:w w:val="100"/>
          <w:position w:val="0"/>
        </w:rPr>
        <w:t>（</w:t>
      </w:r>
      <w:bookmarkEnd w:id="58"/>
      <w:r>
        <w:rPr>
          <w:color w:val="000000"/>
          <w:spacing w:val="0"/>
          <w:w w:val="100"/>
          <w:position w:val="0"/>
        </w:rPr>
        <w:t>二）公司控股股东情况</w:t>
      </w:r>
    </w:p>
    <w:p>
      <w:pPr>
        <w:pStyle w:val="Style27"/>
        <w:keepNext w:val="0"/>
        <w:keepLines w:val="0"/>
        <w:widowControl w:val="0"/>
        <w:shd w:val="clear" w:color="auto" w:fill="auto"/>
        <w:bidi w:val="0"/>
        <w:spacing w:before="0" w:after="0" w:line="439" w:lineRule="exact"/>
        <w:ind w:left="0" w:right="0" w:firstLine="920"/>
        <w:jc w:val="left"/>
      </w:pPr>
      <w:r>
        <w:rPr>
          <w:color w:val="000000"/>
          <w:spacing w:val="0"/>
          <w:w w:val="100"/>
          <w:position w:val="0"/>
        </w:rPr>
        <w:t>报告期内，公司控股股东未发生变化。</w:t>
      </w:r>
    </w:p>
    <w:p>
      <w:pPr>
        <w:pStyle w:val="Style27"/>
        <w:keepNext w:val="0"/>
        <w:keepLines w:val="0"/>
        <w:widowControl w:val="0"/>
        <w:shd w:val="clear" w:color="auto" w:fill="auto"/>
        <w:bidi w:val="0"/>
        <w:spacing w:before="0" w:after="220" w:line="439" w:lineRule="exact"/>
        <w:ind w:left="440" w:right="0" w:firstLine="480"/>
        <w:jc w:val="both"/>
      </w:pPr>
      <w:r>
        <w:rPr>
          <w:color w:val="000000"/>
          <w:spacing w:val="0"/>
          <w:w w:val="100"/>
          <w:position w:val="0"/>
        </w:rPr>
        <w:t>报告期内，根据《关于上市公司股权分置改革的指导意见》以及国务院批转 证监会《关于提高上市公司质量意见的通知》的精神，本公司控股股东上海新华 闻投资有限公司（以下简称"上海新华闻"）以股权分置改革为契机，自本公司股 权分置改革方案实施后的首个交易日起至</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4</w:t>
      </w:r>
      <w:r>
        <w:rPr>
          <w:color w:val="000000"/>
          <w:spacing w:val="0"/>
          <w:w w:val="100"/>
          <w:position w:val="0"/>
        </w:rPr>
        <w:t>月</w:t>
      </w:r>
      <w:r>
        <w:rPr>
          <w:rFonts w:ascii="SimSun" w:eastAsia="SimSun" w:hAnsi="SimSun" w:cs="SimSun"/>
          <w:color w:val="000000"/>
          <w:spacing w:val="0"/>
          <w:w w:val="100"/>
          <w:position w:val="0"/>
          <w:sz w:val="24"/>
          <w:szCs w:val="24"/>
        </w:rPr>
        <w:t>26</w:t>
      </w:r>
      <w:r>
        <w:rPr>
          <w:color w:val="000000"/>
          <w:spacing w:val="0"/>
          <w:w w:val="100"/>
          <w:position w:val="0"/>
        </w:rPr>
        <w:t>日止的两个月内，由上 海新华闻及其委托的一致行动人累计合并增持了本公司</w:t>
      </w:r>
      <w:r>
        <w:rPr>
          <w:rFonts w:ascii="SimSun" w:eastAsia="SimSun" w:hAnsi="SimSun" w:cs="SimSun"/>
          <w:color w:val="000000"/>
          <w:spacing w:val="0"/>
          <w:w w:val="100"/>
          <w:position w:val="0"/>
          <w:sz w:val="24"/>
          <w:szCs w:val="24"/>
        </w:rPr>
        <w:t>353,437,236</w:t>
      </w:r>
      <w:r>
        <w:rPr>
          <w:color w:val="000000"/>
          <w:spacing w:val="0"/>
          <w:w w:val="100"/>
          <w:position w:val="0"/>
        </w:rPr>
        <w:t>股流通股， 占本公司总股本的</w:t>
      </w:r>
      <w:r>
        <w:rPr>
          <w:rFonts w:ascii="SimSun" w:eastAsia="SimSun" w:hAnsi="SimSun" w:cs="SimSun"/>
          <w:color w:val="000000"/>
          <w:spacing w:val="0"/>
          <w:w w:val="100"/>
          <w:position w:val="0"/>
          <w:sz w:val="24"/>
          <w:szCs w:val="24"/>
        </w:rPr>
        <w:t>25.99%</w:t>
      </w:r>
      <w:r>
        <w:rPr>
          <w:color w:val="000000"/>
          <w:spacing w:val="0"/>
          <w:w w:val="100"/>
          <w:position w:val="0"/>
        </w:rPr>
        <w:t>。其中：上海新华闻直接增持</w:t>
      </w:r>
      <w:r>
        <w:rPr>
          <w:rFonts w:ascii="SimSun" w:eastAsia="SimSun" w:hAnsi="SimSun" w:cs="SimSun"/>
          <w:color w:val="000000"/>
          <w:spacing w:val="0"/>
          <w:w w:val="100"/>
          <w:position w:val="0"/>
          <w:sz w:val="24"/>
          <w:szCs w:val="24"/>
        </w:rPr>
        <w:t>18,701,314</w:t>
      </w:r>
      <w:r>
        <w:rPr>
          <w:color w:val="000000"/>
          <w:spacing w:val="0"/>
          <w:w w:val="100"/>
          <w:position w:val="0"/>
        </w:rPr>
        <w:t>股，委托中信 信托投资有限责任公司增持</w:t>
      </w:r>
      <w:r>
        <w:rPr>
          <w:rFonts w:ascii="SimSun" w:eastAsia="SimSun" w:hAnsi="SimSun" w:cs="SimSun"/>
          <w:color w:val="000000"/>
          <w:spacing w:val="0"/>
          <w:w w:val="100"/>
          <w:position w:val="0"/>
          <w:sz w:val="24"/>
          <w:szCs w:val="24"/>
        </w:rPr>
        <w:t>144,718,066</w:t>
      </w:r>
      <w:r>
        <w:rPr>
          <w:color w:val="000000"/>
          <w:spacing w:val="0"/>
          <w:w w:val="100"/>
          <w:position w:val="0"/>
        </w:rPr>
        <w:t>股，委托安徽国元信托投资有限责任公 司增持</w:t>
      </w:r>
      <w:r>
        <w:rPr>
          <w:rFonts w:ascii="SimSun" w:eastAsia="SimSun" w:hAnsi="SimSun" w:cs="SimSun"/>
          <w:color w:val="000000"/>
          <w:spacing w:val="0"/>
          <w:w w:val="100"/>
          <w:position w:val="0"/>
          <w:sz w:val="24"/>
          <w:szCs w:val="24"/>
        </w:rPr>
        <w:t>117,433,101</w:t>
      </w:r>
      <w:r>
        <w:rPr>
          <w:color w:val="000000"/>
          <w:spacing w:val="0"/>
          <w:w w:val="100"/>
          <w:position w:val="0"/>
        </w:rPr>
        <w:t>股，委托中泰信托投资有限责任公司增持</w:t>
      </w:r>
      <w:r>
        <w:rPr>
          <w:rFonts w:ascii="SimSun" w:eastAsia="SimSun" w:hAnsi="SimSun" w:cs="SimSun"/>
          <w:color w:val="000000"/>
          <w:spacing w:val="0"/>
          <w:w w:val="100"/>
          <w:position w:val="0"/>
          <w:sz w:val="24"/>
          <w:szCs w:val="24"/>
        </w:rPr>
        <w:t>72,584,755</w:t>
      </w:r>
      <w:r>
        <w:rPr>
          <w:color w:val="000000"/>
          <w:spacing w:val="0"/>
          <w:w w:val="100"/>
          <w:position w:val="0"/>
        </w:rPr>
        <w:t>股。截 至</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4</w:t>
      </w:r>
      <w:r>
        <w:rPr>
          <w:color w:val="000000"/>
          <w:spacing w:val="0"/>
          <w:w w:val="100"/>
          <w:position w:val="0"/>
        </w:rPr>
        <w:t>月</w:t>
      </w:r>
      <w:r>
        <w:rPr>
          <w:rFonts w:ascii="SimSun" w:eastAsia="SimSun" w:hAnsi="SimSun" w:cs="SimSun"/>
          <w:color w:val="000000"/>
          <w:spacing w:val="0"/>
          <w:w w:val="100"/>
          <w:position w:val="0"/>
          <w:sz w:val="24"/>
          <w:szCs w:val="24"/>
        </w:rPr>
        <w:t>26</w:t>
      </w:r>
      <w:r>
        <w:rPr>
          <w:color w:val="000000"/>
          <w:spacing w:val="0"/>
          <w:w w:val="100"/>
          <w:position w:val="0"/>
        </w:rPr>
        <w:t>日止，上海新华闻及其一致行动人合并持有本公司股份</w:t>
      </w:r>
    </w:p>
    <w:p>
      <w:pPr>
        <w:pStyle w:val="Style39"/>
        <w:keepNext w:val="0"/>
        <w:keepLines w:val="0"/>
        <w:widowControl w:val="0"/>
        <w:shd w:val="clear" w:color="auto" w:fill="auto"/>
        <w:bidi w:val="0"/>
        <w:spacing w:before="0" w:after="0" w:line="443" w:lineRule="exact"/>
        <w:ind w:left="0" w:right="0" w:firstLine="440"/>
        <w:jc w:val="left"/>
        <w:rPr>
          <w:sz w:val="22"/>
          <w:szCs w:val="22"/>
        </w:rPr>
      </w:pPr>
      <w:r>
        <w:rPr>
          <w:color w:val="000000"/>
          <w:spacing w:val="0"/>
          <w:w w:val="100"/>
          <w:position w:val="0"/>
          <w:sz w:val="24"/>
          <w:szCs w:val="24"/>
        </w:rPr>
        <w:t>552,357,140</w:t>
      </w:r>
      <w:r>
        <w:rPr>
          <w:rFonts w:ascii="SimHei" w:eastAsia="SimHei" w:hAnsi="SimHei" w:cs="SimHei"/>
          <w:color w:val="000000"/>
          <w:spacing w:val="0"/>
          <w:w w:val="100"/>
          <w:position w:val="0"/>
          <w:sz w:val="22"/>
          <w:szCs w:val="22"/>
        </w:rPr>
        <w:t>股，占本公司股份总数的</w:t>
      </w:r>
      <w:r>
        <w:rPr>
          <w:color w:val="000000"/>
          <w:spacing w:val="0"/>
          <w:w w:val="100"/>
          <w:position w:val="0"/>
          <w:sz w:val="24"/>
          <w:szCs w:val="24"/>
        </w:rPr>
        <w:t>40.61%</w:t>
      </w:r>
      <w:r>
        <w:rPr>
          <w:rFonts w:ascii="SimHei" w:eastAsia="SimHei" w:hAnsi="SimHei" w:cs="SimHei"/>
          <w:color w:val="000000"/>
          <w:spacing w:val="0"/>
          <w:w w:val="100"/>
          <w:position w:val="0"/>
          <w:sz w:val="22"/>
          <w:szCs w:val="22"/>
        </w:rPr>
        <w:t>。</w:t>
      </w:r>
    </w:p>
    <w:p>
      <w:pPr>
        <w:pStyle w:val="Style27"/>
        <w:keepNext w:val="0"/>
        <w:keepLines w:val="0"/>
        <w:widowControl w:val="0"/>
        <w:shd w:val="clear" w:color="auto" w:fill="auto"/>
        <w:bidi w:val="0"/>
        <w:spacing w:before="0" w:after="0" w:line="443" w:lineRule="exact"/>
        <w:ind w:left="440" w:right="0" w:firstLine="480"/>
        <w:jc w:val="both"/>
      </w:pPr>
      <w:r>
        <w:rPr>
          <w:color w:val="000000"/>
          <w:spacing w:val="0"/>
          <w:w w:val="100"/>
          <w:position w:val="0"/>
        </w:rPr>
        <w:t>上海新华闻是</w:t>
      </w:r>
      <w:r>
        <w:rPr>
          <w:rFonts w:ascii="SimSun" w:eastAsia="SimSun" w:hAnsi="SimSun" w:cs="SimSun"/>
          <w:color w:val="000000"/>
          <w:spacing w:val="0"/>
          <w:w w:val="100"/>
          <w:position w:val="0"/>
          <w:sz w:val="24"/>
          <w:szCs w:val="24"/>
        </w:rPr>
        <w:t>2001</w:t>
      </w:r>
      <w:r>
        <w:rPr>
          <w:color w:val="000000"/>
          <w:spacing w:val="0"/>
          <w:w w:val="100"/>
          <w:position w:val="0"/>
        </w:rPr>
        <w:t>年</w:t>
      </w:r>
      <w:r>
        <w:rPr>
          <w:rFonts w:ascii="SimSun" w:eastAsia="SimSun" w:hAnsi="SimSun" w:cs="SimSun"/>
          <w:color w:val="000000"/>
          <w:spacing w:val="0"/>
          <w:w w:val="100"/>
          <w:position w:val="0"/>
          <w:sz w:val="24"/>
          <w:szCs w:val="24"/>
        </w:rPr>
        <w:t>1</w:t>
      </w:r>
      <w:r>
        <w:rPr>
          <w:color w:val="000000"/>
          <w:spacing w:val="0"/>
          <w:w w:val="100"/>
          <w:position w:val="0"/>
        </w:rPr>
        <w:t>月</w:t>
      </w:r>
      <w:r>
        <w:rPr>
          <w:rFonts w:ascii="SimSun" w:eastAsia="SimSun" w:hAnsi="SimSun" w:cs="SimSun"/>
          <w:color w:val="000000"/>
          <w:spacing w:val="0"/>
          <w:w w:val="100"/>
          <w:position w:val="0"/>
          <w:sz w:val="24"/>
          <w:szCs w:val="24"/>
        </w:rPr>
        <w:t>17</w:t>
      </w:r>
      <w:r>
        <w:rPr>
          <w:color w:val="000000"/>
          <w:spacing w:val="0"/>
          <w:w w:val="100"/>
          <w:position w:val="0"/>
        </w:rPr>
        <w:t>日在上海市工商局注册成立的有限责任公司， 注册资本</w:t>
      </w:r>
      <w:r>
        <w:rPr>
          <w:rFonts w:ascii="SimSun" w:eastAsia="SimSun" w:hAnsi="SimSun" w:cs="SimSun"/>
          <w:color w:val="000000"/>
          <w:spacing w:val="0"/>
          <w:w w:val="100"/>
          <w:position w:val="0"/>
          <w:sz w:val="24"/>
          <w:szCs w:val="24"/>
        </w:rPr>
        <w:t>50,0000.00</w:t>
      </w:r>
      <w:r>
        <w:rPr>
          <w:color w:val="000000"/>
          <w:spacing w:val="0"/>
          <w:w w:val="100"/>
          <w:position w:val="0"/>
        </w:rPr>
        <w:t>万元，法定代表人为谷嘉旺，注册地址为上海市浦东新区， 主营范围为实业投资、资产经营及管理、国内贸易等，股东为中国华闻投资控股 有限公司（持有</w:t>
      </w:r>
      <w:r>
        <w:rPr>
          <w:rFonts w:ascii="SimSun" w:eastAsia="SimSun" w:hAnsi="SimSun" w:cs="SimSun"/>
          <w:color w:val="000000"/>
          <w:spacing w:val="0"/>
          <w:w w:val="100"/>
          <w:position w:val="0"/>
          <w:sz w:val="24"/>
          <w:szCs w:val="24"/>
        </w:rPr>
        <w:t>50%</w:t>
      </w:r>
      <w:r>
        <w:rPr>
          <w:color w:val="000000"/>
          <w:spacing w:val="0"/>
          <w:w w:val="100"/>
          <w:position w:val="0"/>
        </w:rPr>
        <w:t>股权）和广联（南宁）投资股份有限公司（持有</w:t>
      </w:r>
      <w:r>
        <w:rPr>
          <w:rFonts w:ascii="SimSun" w:eastAsia="SimSun" w:hAnsi="SimSun" w:cs="SimSun"/>
          <w:color w:val="000000"/>
          <w:spacing w:val="0"/>
          <w:w w:val="100"/>
          <w:position w:val="0"/>
          <w:sz w:val="24"/>
          <w:szCs w:val="24"/>
        </w:rPr>
        <w:t>50%</w:t>
      </w:r>
      <w:r>
        <w:rPr>
          <w:color w:val="000000"/>
          <w:spacing w:val="0"/>
          <w:w w:val="100"/>
          <w:position w:val="0"/>
        </w:rPr>
        <w:t>股权）。</w:t>
      </w:r>
    </w:p>
    <w:p>
      <w:pPr>
        <w:pStyle w:val="Style27"/>
        <w:keepNext w:val="0"/>
        <w:keepLines w:val="0"/>
        <w:widowControl w:val="0"/>
        <w:shd w:val="clear" w:color="auto" w:fill="auto"/>
        <w:bidi w:val="0"/>
        <w:spacing w:before="0" w:after="0" w:line="442" w:lineRule="exact"/>
        <w:ind w:left="440" w:right="0" w:firstLine="480"/>
        <w:jc w:val="both"/>
      </w:pPr>
      <w:r>
        <w:rPr>
          <w:color w:val="000000"/>
          <w:spacing w:val="0"/>
          <w:w w:val="100"/>
          <w:position w:val="0"/>
        </w:rPr>
        <w:t>上海新华闻的实际控制人为中国华闻投资控股有限公司（以下简称"华闻控 股”）。华闻控股是</w:t>
      </w:r>
      <w:r>
        <w:rPr>
          <w:rFonts w:ascii="SimSun" w:eastAsia="SimSun" w:hAnsi="SimSun" w:cs="SimSun"/>
          <w:color w:val="000000"/>
          <w:spacing w:val="0"/>
          <w:w w:val="100"/>
          <w:position w:val="0"/>
          <w:sz w:val="24"/>
          <w:szCs w:val="24"/>
        </w:rPr>
        <w:t>1986</w:t>
      </w:r>
      <w:r>
        <w:rPr>
          <w:color w:val="000000"/>
          <w:spacing w:val="0"/>
          <w:w w:val="100"/>
          <w:position w:val="0"/>
        </w:rPr>
        <w:t>年</w:t>
      </w:r>
      <w:r>
        <w:rPr>
          <w:rFonts w:ascii="SimSun" w:eastAsia="SimSun" w:hAnsi="SimSun" w:cs="SimSun"/>
          <w:color w:val="000000"/>
          <w:spacing w:val="0"/>
          <w:w w:val="100"/>
          <w:position w:val="0"/>
          <w:sz w:val="24"/>
          <w:szCs w:val="24"/>
        </w:rPr>
        <w:t>4</w:t>
      </w:r>
      <w:r>
        <w:rPr>
          <w:color w:val="000000"/>
          <w:spacing w:val="0"/>
          <w:w w:val="100"/>
          <w:position w:val="0"/>
        </w:rPr>
        <w:t>月</w:t>
      </w:r>
      <w:r>
        <w:rPr>
          <w:rFonts w:ascii="SimSun" w:eastAsia="SimSun" w:hAnsi="SimSun" w:cs="SimSun"/>
          <w:color w:val="000000"/>
          <w:spacing w:val="0"/>
          <w:w w:val="100"/>
          <w:position w:val="0"/>
          <w:sz w:val="24"/>
          <w:szCs w:val="24"/>
        </w:rPr>
        <w:t>17</w:t>
      </w:r>
      <w:r>
        <w:rPr>
          <w:color w:val="000000"/>
          <w:spacing w:val="0"/>
          <w:w w:val="100"/>
          <w:position w:val="0"/>
        </w:rPr>
        <w:t>日在国家工商局注册成立的有限责任公司， 现注册资本</w:t>
      </w:r>
      <w:r>
        <w:rPr>
          <w:rFonts w:ascii="SimSun" w:eastAsia="SimSun" w:hAnsi="SimSun" w:cs="SimSun"/>
          <w:color w:val="000000"/>
          <w:spacing w:val="0"/>
          <w:w w:val="100"/>
          <w:position w:val="0"/>
          <w:sz w:val="24"/>
          <w:szCs w:val="24"/>
        </w:rPr>
        <w:t>39,800.00</w:t>
      </w:r>
      <w:r>
        <w:rPr>
          <w:color w:val="000000"/>
          <w:spacing w:val="0"/>
          <w:w w:val="100"/>
          <w:position w:val="0"/>
        </w:rPr>
        <w:t>万元，法定代表人为王伟旭，注册地址为北京市朝阳区， 主营范围为实业投资、组织文化交流、信息咨询及服务等，人民日报社持有</w:t>
      </w:r>
      <w:r>
        <w:rPr>
          <w:rFonts w:ascii="SimSun" w:eastAsia="SimSun" w:hAnsi="SimSun" w:cs="SimSun"/>
          <w:color w:val="000000"/>
          <w:spacing w:val="0"/>
          <w:w w:val="100"/>
          <w:position w:val="0"/>
          <w:sz w:val="24"/>
          <w:szCs w:val="24"/>
        </w:rPr>
        <w:t xml:space="preserve">94.97% </w:t>
      </w:r>
      <w:r>
        <w:rPr>
          <w:color w:val="000000"/>
          <w:spacing w:val="0"/>
          <w:w w:val="100"/>
          <w:position w:val="0"/>
        </w:rPr>
        <w:t>股权。</w:t>
      </w:r>
    </w:p>
    <w:p>
      <w:pPr>
        <w:pStyle w:val="Style27"/>
        <w:keepNext w:val="0"/>
        <w:keepLines w:val="0"/>
        <w:widowControl w:val="0"/>
        <w:shd w:val="clear" w:color="auto" w:fill="auto"/>
        <w:bidi w:val="0"/>
        <w:spacing w:before="0" w:after="0" w:line="442" w:lineRule="exact"/>
        <w:ind w:left="440" w:right="0" w:firstLine="480"/>
        <w:jc w:val="both"/>
      </w:pPr>
      <w:r>
        <w:rPr>
          <w:color w:val="000000"/>
          <w:spacing w:val="0"/>
          <w:w w:val="100"/>
          <w:position w:val="0"/>
        </w:rPr>
        <w:t>广联（南宁）投资股份有限公司的前三名股东为中国人民保险股份有限公司 广西分公司、南宁市商业银行和中达资产管理有限公司，分别持有</w:t>
      </w:r>
      <w:r>
        <w:rPr>
          <w:rFonts w:ascii="SimSun" w:eastAsia="SimSun" w:hAnsi="SimSun" w:cs="SimSun"/>
          <w:color w:val="000000"/>
          <w:spacing w:val="0"/>
          <w:w w:val="100"/>
          <w:position w:val="0"/>
          <w:sz w:val="24"/>
          <w:szCs w:val="24"/>
        </w:rPr>
        <w:t>7.30%</w:t>
      </w:r>
      <w:r>
        <w:rPr>
          <w:color w:val="000000"/>
          <w:spacing w:val="0"/>
          <w:w w:val="100"/>
          <w:position w:val="0"/>
        </w:rPr>
        <w:t>、</w:t>
      </w:r>
      <w:r>
        <w:rPr>
          <w:rFonts w:ascii="SimSun" w:eastAsia="SimSun" w:hAnsi="SimSun" w:cs="SimSun"/>
          <w:color w:val="000000"/>
          <w:spacing w:val="0"/>
          <w:w w:val="100"/>
          <w:position w:val="0"/>
          <w:sz w:val="24"/>
          <w:szCs w:val="24"/>
        </w:rPr>
        <w:t xml:space="preserve">7.13% </w:t>
      </w:r>
      <w:r>
        <w:rPr>
          <w:color w:val="000000"/>
          <w:spacing w:val="0"/>
          <w:w w:val="100"/>
          <w:position w:val="0"/>
        </w:rPr>
        <w:t>和</w:t>
      </w:r>
      <w:r>
        <w:rPr>
          <w:rFonts w:ascii="SimSun" w:eastAsia="SimSun" w:hAnsi="SimSun" w:cs="SimSun"/>
          <w:color w:val="000000"/>
          <w:spacing w:val="0"/>
          <w:w w:val="100"/>
          <w:position w:val="0"/>
          <w:sz w:val="24"/>
          <w:szCs w:val="24"/>
        </w:rPr>
        <w:t>7.00%</w:t>
      </w:r>
      <w:r>
        <w:rPr>
          <w:color w:val="000000"/>
          <w:spacing w:val="0"/>
          <w:w w:val="100"/>
          <w:position w:val="0"/>
        </w:rPr>
        <w:t>的股份。上海新华闻和华闻控股分别持有中达资产管理有限公司</w:t>
      </w:r>
      <w:r>
        <w:rPr>
          <w:rFonts w:ascii="SimSun" w:eastAsia="SimSun" w:hAnsi="SimSun" w:cs="SimSun"/>
          <w:color w:val="000000"/>
          <w:spacing w:val="0"/>
          <w:w w:val="100"/>
          <w:position w:val="0"/>
          <w:sz w:val="24"/>
          <w:szCs w:val="24"/>
        </w:rPr>
        <w:t>40%</w:t>
      </w:r>
      <w:r>
        <w:rPr>
          <w:color w:val="000000"/>
          <w:spacing w:val="0"/>
          <w:w w:val="100"/>
          <w:position w:val="0"/>
        </w:rPr>
        <w:t>和</w:t>
      </w:r>
      <w:r>
        <w:rPr>
          <w:rFonts w:ascii="SimSun" w:eastAsia="SimSun" w:hAnsi="SimSun" w:cs="SimSun"/>
          <w:color w:val="000000"/>
          <w:spacing w:val="0"/>
          <w:w w:val="100"/>
          <w:position w:val="0"/>
          <w:sz w:val="24"/>
          <w:szCs w:val="24"/>
        </w:rPr>
        <w:t xml:space="preserve">30% </w:t>
      </w:r>
      <w:r>
        <w:rPr>
          <w:color w:val="000000"/>
          <w:spacing w:val="0"/>
          <w:w w:val="100"/>
          <w:position w:val="0"/>
        </w:rPr>
        <w:t>的股权。</w:t>
      </w:r>
    </w:p>
    <w:p>
      <w:pPr>
        <w:pStyle w:val="Style27"/>
        <w:keepNext w:val="0"/>
        <w:keepLines w:val="0"/>
        <w:widowControl w:val="0"/>
        <w:shd w:val="clear" w:color="auto" w:fill="auto"/>
        <w:bidi w:val="0"/>
        <w:spacing w:before="0" w:after="320" w:line="442" w:lineRule="exact"/>
        <w:ind w:left="0" w:right="0" w:firstLine="920"/>
        <w:jc w:val="left"/>
      </w:pPr>
      <w:r>
        <w:rPr>
          <w:color w:val="000000"/>
          <w:spacing w:val="0"/>
          <w:w w:val="100"/>
          <w:position w:val="0"/>
        </w:rPr>
        <w:t>公司与实际控制人之间的产权及控制关系的方框图如下：</w:t>
      </w:r>
    </w:p>
    <w:p>
      <w:pPr>
        <w:pStyle w:val="Style27"/>
        <w:keepNext w:val="0"/>
        <w:keepLines w:val="0"/>
        <w:widowControl w:val="0"/>
        <w:shd w:val="clear" w:color="auto" w:fill="auto"/>
        <w:bidi w:val="0"/>
        <w:spacing w:before="0" w:after="0" w:line="240" w:lineRule="auto"/>
        <w:ind w:left="1700" w:right="0" w:firstLine="0"/>
        <w:jc w:val="left"/>
      </w:pPr>
      <w:r>
        <w:rPr>
          <w:color w:val="000000"/>
          <w:spacing w:val="0"/>
          <w:w w:val="100"/>
          <w:position w:val="0"/>
          <w:u w:val="single"/>
        </w:rPr>
        <w:t>（人民日报社）</w:t>
      </w:r>
    </w:p>
    <w:p>
      <w:pPr>
        <w:pStyle w:val="Style51"/>
        <w:keepNext w:val="0"/>
        <w:keepLines w:val="0"/>
        <w:widowControl w:val="0"/>
        <w:shd w:val="clear" w:color="auto" w:fill="auto"/>
        <w:bidi w:val="0"/>
        <w:spacing w:before="0" w:after="0" w:line="240" w:lineRule="auto"/>
        <w:ind w:left="2780" w:right="0" w:firstLine="0"/>
        <w:jc w:val="left"/>
      </w:pPr>
      <w:r>
        <w:rPr>
          <w:color w:val="000000"/>
          <w:spacing w:val="0"/>
          <w:w w:val="100"/>
          <w:position w:val="0"/>
        </w:rPr>
        <w:t>94.97%</w:t>
      </w:r>
    </w:p>
    <w:p>
      <w:pPr>
        <w:pStyle w:val="Style27"/>
        <w:keepNext w:val="0"/>
        <w:keepLines w:val="0"/>
        <w:widowControl w:val="0"/>
        <w:shd w:val="clear" w:color="auto" w:fill="auto"/>
        <w:tabs>
          <w:tab w:pos="5122" w:val="left"/>
        </w:tabs>
        <w:bidi w:val="0"/>
        <w:spacing w:before="0" w:after="260" w:line="418" w:lineRule="exact"/>
        <w:ind w:left="0" w:right="0" w:firstLine="0"/>
        <w:jc w:val="center"/>
      </w:pPr>
      <w:r>
        <w:rPr>
          <w:color w:val="000000"/>
          <w:spacing w:val="0"/>
          <w:w w:val="100"/>
          <w:position w:val="0"/>
        </w:rPr>
        <w:t>（</w:t>
      </w:r>
      <w:r>
        <w:rPr>
          <w:color w:val="000000"/>
          <w:spacing w:val="0"/>
          <w:w w:val="100"/>
          <w:position w:val="0"/>
          <w:u w:val="single"/>
        </w:rPr>
        <w:t>〔中国华闻投资控股有限公司]</w:t>
      </w:r>
      <w:r>
        <w:rPr>
          <w:color w:val="000000"/>
          <w:spacing w:val="0"/>
          <w:w w:val="100"/>
          <w:position w:val="0"/>
        </w:rPr>
        <w:t>）</w:t>
      </w:r>
      <w:r>
        <w:rPr>
          <w:color w:val="000000"/>
          <w:spacing w:val="0"/>
          <w:w w:val="100"/>
          <w:position w:val="0"/>
          <w:u w:val="single"/>
        </w:rPr>
        <w:t>u</w:t>
      </w:r>
      <w:r>
        <w:rPr>
          <w:color w:val="000000"/>
          <w:spacing w:val="0"/>
          <w:w w:val="100"/>
          <w:position w:val="0"/>
          <w:u w:val="single"/>
        </w:rPr>
        <w:t>广联（南宁）投资股份有限公司二</w:t>
      </w:r>
      <w:r>
        <w:rPr>
          <w:color w:val="000000"/>
          <w:spacing w:val="0"/>
          <w:w w:val="100"/>
          <w:position w:val="0"/>
        </w:rPr>
        <w:t>）</w:t>
        <w:br/>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50.00%</w:t>
        <w:tab/>
        <w:t>50.00%</w:t>
      </w:r>
      <w:r>
        <w:rPr>
          <w:color w:val="000000"/>
          <w:spacing w:val="0"/>
          <w:w w:val="100"/>
          <w:position w:val="0"/>
        </w:rPr>
        <w:t>、</w:t>
      </w:r>
    </w:p>
    <w:p>
      <w:pPr>
        <w:pStyle w:val="Style27"/>
        <w:keepNext w:val="0"/>
        <w:keepLines w:val="0"/>
        <w:widowControl w:val="0"/>
        <w:shd w:val="clear" w:color="auto" w:fill="auto"/>
        <w:bidi w:val="0"/>
        <w:spacing w:before="0" w:after="0" w:line="442" w:lineRule="exact"/>
        <w:ind w:left="0" w:right="0" w:firstLine="0"/>
        <w:jc w:val="center"/>
      </w:pPr>
      <w:r>
        <w:rPr>
          <w:rFonts w:ascii="Times New Roman" w:eastAsia="Times New Roman" w:hAnsi="Times New Roman" w:cs="Times New Roman"/>
          <w:color w:val="000000"/>
          <w:spacing w:val="0"/>
          <w:w w:val="100"/>
          <w:position w:val="0"/>
          <w:sz w:val="24"/>
          <w:szCs w:val="24"/>
        </w:rPr>
        <w:t xml:space="preserve">C </w:t>
      </w:r>
      <w:r>
        <w:rPr>
          <w:color w:val="000000"/>
          <w:spacing w:val="0"/>
          <w:w w:val="100"/>
          <w:position w:val="0"/>
        </w:rPr>
        <w:t>上海新华闻投资有限公司心</w:t>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color w:val="000000"/>
          <w:spacing w:val="0"/>
          <w:w w:val="100"/>
          <w:position w:val="0"/>
        </w:rPr>
        <w:t>40.61%</w:t>
      </w:r>
    </w:p>
    <w:p>
      <w:pPr>
        <w:pStyle w:val="Style27"/>
        <w:keepNext w:val="0"/>
        <w:keepLines w:val="0"/>
        <w:widowControl w:val="0"/>
        <w:shd w:val="clear" w:color="auto" w:fill="auto"/>
        <w:bidi w:val="0"/>
        <w:spacing w:before="0" w:after="180" w:line="240" w:lineRule="auto"/>
        <w:ind w:left="0" w:right="0" w:firstLine="0"/>
        <w:jc w:val="center"/>
      </w:pPr>
      <w:r>
        <w:rPr>
          <w:rFonts w:ascii="SimSun" w:eastAsia="SimSun" w:hAnsi="SimSun" w:cs="SimSun"/>
          <w:color w:val="000000"/>
          <w:spacing w:val="0"/>
          <w:w w:val="100"/>
          <w:position w:val="0"/>
          <w:sz w:val="24"/>
          <w:szCs w:val="24"/>
          <w:u w:val="single"/>
        </w:rPr>
        <w:t>c</w:t>
      </w:r>
      <w:r>
        <w:rPr>
          <w:color w:val="000000"/>
          <w:spacing w:val="0"/>
          <w:w w:val="100"/>
          <w:position w:val="0"/>
          <w:u w:val="single"/>
        </w:rPr>
        <w:t>华闻传媒投资股份有限公司</w:t>
      </w:r>
      <w:r>
        <w:rPr>
          <w:color w:val="000000"/>
          <w:spacing w:val="0"/>
          <w:w w:val="100"/>
          <w:position w:val="0"/>
        </w:rPr>
        <w:t>）</w:t>
      </w:r>
    </w:p>
    <w:p>
      <w:pPr>
        <w:pStyle w:val="Style27"/>
        <w:keepNext w:val="0"/>
        <w:keepLines w:val="0"/>
        <w:widowControl w:val="0"/>
        <w:shd w:val="clear" w:color="auto" w:fill="auto"/>
        <w:bidi w:val="0"/>
        <w:spacing w:before="0" w:after="520" w:line="470" w:lineRule="exact"/>
        <w:ind w:left="440" w:right="0" w:firstLine="480"/>
        <w:jc w:val="both"/>
      </w:pPr>
      <w:r>
        <w:rPr>
          <w:color w:val="000000"/>
          <w:spacing w:val="0"/>
          <w:w w:val="100"/>
          <w:position w:val="0"/>
        </w:rPr>
        <w:t>（三）截止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日，公司无其他持股在</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以上（含</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）的法 人股东。</w:t>
      </w:r>
    </w:p>
    <w:p>
      <w:pPr>
        <w:pStyle w:val="Style27"/>
        <w:keepNext w:val="0"/>
        <w:keepLines w:val="0"/>
        <w:widowControl w:val="0"/>
        <w:shd w:val="clear" w:color="auto" w:fill="auto"/>
        <w:bidi w:val="0"/>
        <w:spacing w:before="0" w:after="0" w:line="437" w:lineRule="exact"/>
        <w:ind w:left="0" w:right="0" w:firstLine="920"/>
        <w:jc w:val="both"/>
      </w:pPr>
      <w:r>
        <w:rPr>
          <w:color w:val="000000"/>
          <w:spacing w:val="0"/>
          <w:w w:val="100"/>
          <w:position w:val="0"/>
        </w:rPr>
        <w:t>（四）期后事项</w:t>
      </w:r>
    </w:p>
    <w:p>
      <w:pPr>
        <w:pStyle w:val="Style27"/>
        <w:keepNext w:val="0"/>
        <w:keepLines w:val="0"/>
        <w:widowControl w:val="0"/>
        <w:shd w:val="clear" w:color="auto" w:fill="auto"/>
        <w:bidi w:val="0"/>
        <w:spacing w:before="0" w:after="0" w:line="437" w:lineRule="exact"/>
        <w:ind w:left="0" w:right="0" w:firstLine="920"/>
        <w:jc w:val="both"/>
      </w:pPr>
      <w:bookmarkStart w:id="59" w:name="bookmark59"/>
      <w:r>
        <w:rPr>
          <w:rFonts w:ascii="SimSun" w:eastAsia="SimSun" w:hAnsi="SimSun" w:cs="SimSun"/>
          <w:color w:val="000000"/>
          <w:spacing w:val="0"/>
          <w:w w:val="100"/>
          <w:position w:val="0"/>
          <w:sz w:val="24"/>
          <w:szCs w:val="24"/>
        </w:rPr>
        <w:t>1</w:t>
      </w:r>
      <w:bookmarkEnd w:id="59"/>
      <w:r>
        <w:rPr>
          <w:color w:val="000000"/>
          <w:spacing w:val="0"/>
          <w:w w:val="100"/>
          <w:position w:val="0"/>
        </w:rPr>
        <w:t>、股东权益变动情况</w:t>
      </w:r>
    </w:p>
    <w:p>
      <w:pPr>
        <w:pStyle w:val="Style27"/>
        <w:keepNext w:val="0"/>
        <w:keepLines w:val="0"/>
        <w:widowControl w:val="0"/>
        <w:shd w:val="clear" w:color="auto" w:fill="auto"/>
        <w:bidi w:val="0"/>
        <w:spacing w:before="0" w:after="0" w:line="437" w:lineRule="exact"/>
        <w:ind w:left="440" w:right="0" w:firstLine="480"/>
        <w:jc w:val="both"/>
      </w:pP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月和</w:t>
      </w:r>
      <w:r>
        <w:rPr>
          <w:rFonts w:ascii="SimSun" w:eastAsia="SimSun" w:hAnsi="SimSun" w:cs="SimSun"/>
          <w:color w:val="000000"/>
          <w:spacing w:val="0"/>
          <w:w w:val="100"/>
          <w:position w:val="0"/>
          <w:sz w:val="24"/>
          <w:szCs w:val="24"/>
        </w:rPr>
        <w:t>2007</w:t>
      </w:r>
      <w:r>
        <w:rPr>
          <w:color w:val="000000"/>
          <w:spacing w:val="0"/>
          <w:w w:val="100"/>
          <w:position w:val="0"/>
        </w:rPr>
        <w:t>年</w:t>
      </w:r>
      <w:r>
        <w:rPr>
          <w:rFonts w:ascii="SimSun" w:eastAsia="SimSun" w:hAnsi="SimSun" w:cs="SimSun"/>
          <w:color w:val="000000"/>
          <w:spacing w:val="0"/>
          <w:w w:val="100"/>
          <w:position w:val="0"/>
          <w:sz w:val="24"/>
          <w:szCs w:val="24"/>
        </w:rPr>
        <w:t>1</w:t>
      </w:r>
      <w:r>
        <w:rPr>
          <w:color w:val="000000"/>
          <w:spacing w:val="0"/>
          <w:w w:val="100"/>
          <w:position w:val="0"/>
        </w:rPr>
        <w:t>月，首都机场集团公司分别受让了上海新华闻及其 一致行动人持有的本公司</w:t>
      </w:r>
      <w:r>
        <w:rPr>
          <w:rFonts w:ascii="SimSun" w:eastAsia="SimSun" w:hAnsi="SimSun" w:cs="SimSun"/>
          <w:color w:val="000000"/>
          <w:spacing w:val="0"/>
          <w:w w:val="100"/>
          <w:position w:val="0"/>
          <w:sz w:val="24"/>
          <w:szCs w:val="24"/>
        </w:rPr>
        <w:t>276,178,570</w:t>
      </w:r>
      <w:r>
        <w:rPr>
          <w:color w:val="000000"/>
          <w:spacing w:val="0"/>
          <w:w w:val="100"/>
          <w:position w:val="0"/>
        </w:rPr>
        <w:t>股流通股，并于</w:t>
      </w:r>
      <w:r>
        <w:rPr>
          <w:rFonts w:ascii="SimSun" w:eastAsia="SimSun" w:hAnsi="SimSun" w:cs="SimSun"/>
          <w:color w:val="000000"/>
          <w:spacing w:val="0"/>
          <w:w w:val="100"/>
          <w:position w:val="0"/>
          <w:sz w:val="24"/>
          <w:szCs w:val="24"/>
        </w:rPr>
        <w:t>2007</w:t>
      </w:r>
      <w:r>
        <w:rPr>
          <w:color w:val="000000"/>
          <w:spacing w:val="0"/>
          <w:w w:val="100"/>
          <w:position w:val="0"/>
        </w:rPr>
        <w:t>年</w:t>
      </w:r>
      <w:r>
        <w:rPr>
          <w:rFonts w:ascii="SimSun" w:eastAsia="SimSun" w:hAnsi="SimSun" w:cs="SimSun"/>
          <w:color w:val="000000"/>
          <w:spacing w:val="0"/>
          <w:w w:val="100"/>
          <w:position w:val="0"/>
          <w:sz w:val="24"/>
          <w:szCs w:val="24"/>
        </w:rPr>
        <w:t>2</w:t>
      </w:r>
      <w:r>
        <w:rPr>
          <w:color w:val="000000"/>
          <w:spacing w:val="0"/>
          <w:w w:val="100"/>
          <w:position w:val="0"/>
        </w:rPr>
        <w:t>月</w:t>
      </w:r>
      <w:r>
        <w:rPr>
          <w:rFonts w:ascii="SimSun" w:eastAsia="SimSun" w:hAnsi="SimSun" w:cs="SimSun"/>
          <w:color w:val="000000"/>
          <w:spacing w:val="0"/>
          <w:w w:val="100"/>
          <w:position w:val="0"/>
          <w:sz w:val="24"/>
          <w:szCs w:val="24"/>
        </w:rPr>
        <w:t>12</w:t>
      </w:r>
      <w:r>
        <w:rPr>
          <w:color w:val="000000"/>
          <w:spacing w:val="0"/>
          <w:w w:val="100"/>
          <w:position w:val="0"/>
        </w:rPr>
        <w:t xml:space="preserve">日在中国 </w:t>
      </w:r>
      <w:r>
        <w:rPr>
          <w:color w:val="000000"/>
          <w:spacing w:val="0"/>
          <w:w w:val="100"/>
          <w:position w:val="0"/>
        </w:rPr>
        <w:t>证券登记结算有限责任公司深圳分公司办理了股份过户手续。此次股份转让完毕 后，上海新华闻及其一致行动人合并持有本公司股份</w:t>
      </w:r>
      <w:r>
        <w:rPr>
          <w:rFonts w:ascii="SimSun" w:eastAsia="SimSun" w:hAnsi="SimSun" w:cs="SimSun"/>
          <w:color w:val="000000"/>
          <w:spacing w:val="0"/>
          <w:w w:val="100"/>
          <w:position w:val="0"/>
          <w:sz w:val="24"/>
          <w:szCs w:val="24"/>
        </w:rPr>
        <w:t>276,178,570</w:t>
      </w:r>
      <w:r>
        <w:rPr>
          <w:color w:val="000000"/>
          <w:spacing w:val="0"/>
          <w:w w:val="100"/>
          <w:position w:val="0"/>
        </w:rPr>
        <w:t>股，首都机场 集团公司持有本公司股份</w:t>
      </w:r>
      <w:r>
        <w:rPr>
          <w:rFonts w:ascii="SimSun" w:eastAsia="SimSun" w:hAnsi="SimSun" w:cs="SimSun"/>
          <w:color w:val="000000"/>
          <w:spacing w:val="0"/>
          <w:w w:val="100"/>
          <w:position w:val="0"/>
          <w:sz w:val="24"/>
          <w:szCs w:val="24"/>
        </w:rPr>
        <w:t>276,178,570</w:t>
      </w:r>
      <w:r>
        <w:rPr>
          <w:color w:val="000000"/>
          <w:spacing w:val="0"/>
          <w:w w:val="100"/>
          <w:position w:val="0"/>
        </w:rPr>
        <w:t>股，均占股份总数的</w:t>
      </w:r>
      <w:r>
        <w:rPr>
          <w:rFonts w:ascii="SimSun" w:eastAsia="SimSun" w:hAnsi="SimSun" w:cs="SimSun"/>
          <w:color w:val="000000"/>
          <w:spacing w:val="0"/>
          <w:w w:val="100"/>
          <w:position w:val="0"/>
          <w:sz w:val="24"/>
          <w:szCs w:val="24"/>
        </w:rPr>
        <w:t>20.31%</w:t>
      </w:r>
      <w:r>
        <w:rPr>
          <w:color w:val="000000"/>
          <w:spacing w:val="0"/>
          <w:w w:val="100"/>
          <w:position w:val="0"/>
        </w:rPr>
        <w:t>。因此，上海 新华闻和首都机场集团公司成为本公司并列第一大股东。</w:t>
      </w:r>
    </w:p>
    <w:p>
      <w:pPr>
        <w:pStyle w:val="Style27"/>
        <w:keepNext w:val="0"/>
        <w:keepLines w:val="0"/>
        <w:widowControl w:val="0"/>
        <w:shd w:val="clear" w:color="auto" w:fill="auto"/>
        <w:bidi w:val="0"/>
        <w:spacing w:before="0" w:after="0" w:line="438" w:lineRule="exact"/>
        <w:ind w:left="440" w:right="0" w:firstLine="480"/>
        <w:jc w:val="both"/>
      </w:pPr>
      <w:r>
        <w:rPr>
          <w:color w:val="000000"/>
          <w:spacing w:val="0"/>
          <w:w w:val="100"/>
          <w:position w:val="0"/>
        </w:rPr>
        <w:t>首都机场集团公司隶属于中国民用航空总局，是在国家工商行政管理总局注 册成立的全民所有制企业，注册资本</w:t>
      </w:r>
      <w:r>
        <w:rPr>
          <w:rFonts w:ascii="SimSun" w:eastAsia="SimSun" w:hAnsi="SimSun" w:cs="SimSun"/>
          <w:color w:val="000000"/>
          <w:spacing w:val="0"/>
          <w:w w:val="100"/>
          <w:position w:val="0"/>
          <w:sz w:val="24"/>
          <w:szCs w:val="24"/>
        </w:rPr>
        <w:t>500,000.00</w:t>
      </w:r>
      <w:r>
        <w:rPr>
          <w:color w:val="000000"/>
          <w:spacing w:val="0"/>
          <w:w w:val="100"/>
          <w:position w:val="0"/>
        </w:rPr>
        <w:t>万元，法定代表人为李培英，注 册地址为北京市顺义区天竺空港工业区</w:t>
      </w:r>
      <w:r>
        <w:rPr>
          <w:rFonts w:ascii="SimSun" w:eastAsia="SimSun" w:hAnsi="SimSun" w:cs="SimSun"/>
          <w:color w:val="000000"/>
          <w:spacing w:val="0"/>
          <w:w w:val="100"/>
          <w:position w:val="0"/>
          <w:sz w:val="24"/>
          <w:szCs w:val="24"/>
        </w:rPr>
        <w:t>A</w:t>
      </w:r>
      <w:r>
        <w:rPr>
          <w:color w:val="000000"/>
          <w:spacing w:val="0"/>
          <w:w w:val="100"/>
          <w:position w:val="0"/>
        </w:rPr>
        <w:t>区天柱路</w:t>
      </w:r>
      <w:r>
        <w:rPr>
          <w:rFonts w:ascii="SimSun" w:eastAsia="SimSun" w:hAnsi="SimSun" w:cs="SimSun"/>
          <w:color w:val="000000"/>
          <w:spacing w:val="0"/>
          <w:w w:val="100"/>
          <w:position w:val="0"/>
          <w:sz w:val="24"/>
          <w:szCs w:val="24"/>
        </w:rPr>
        <w:t>28</w:t>
      </w:r>
      <w:r>
        <w:rPr>
          <w:color w:val="000000"/>
          <w:spacing w:val="0"/>
          <w:w w:val="100"/>
          <w:position w:val="0"/>
        </w:rPr>
        <w:t>号楼。经营范围是为中外航 空企业提供地面保障服务，供应水、电、冷热气、能源动力；对下属企业提供经 营管理服务；柜台场地出租等。</w:t>
      </w:r>
    </w:p>
    <w:p>
      <w:pPr>
        <w:pStyle w:val="Style39"/>
        <w:keepNext w:val="0"/>
        <w:keepLines w:val="0"/>
        <w:widowControl w:val="0"/>
        <w:shd w:val="clear" w:color="auto" w:fill="auto"/>
        <w:bidi w:val="0"/>
        <w:spacing w:before="0" w:after="0" w:line="438" w:lineRule="exact"/>
        <w:ind w:left="440" w:right="0" w:firstLine="480"/>
        <w:jc w:val="both"/>
        <w:rPr>
          <w:sz w:val="22"/>
          <w:szCs w:val="22"/>
        </w:rPr>
      </w:pPr>
      <w:r>
        <w:rPr>
          <w:rFonts w:ascii="SimHei" w:eastAsia="SimHei" w:hAnsi="SimHei" w:cs="SimHei"/>
          <w:color w:val="000000"/>
          <w:spacing w:val="0"/>
          <w:w w:val="100"/>
          <w:position w:val="0"/>
          <w:sz w:val="22"/>
          <w:szCs w:val="22"/>
        </w:rPr>
        <w:t>上述权益变动情况于</w:t>
      </w:r>
      <w:r>
        <w:rPr>
          <w:color w:val="000000"/>
          <w:spacing w:val="0"/>
          <w:w w:val="100"/>
          <w:position w:val="0"/>
          <w:sz w:val="24"/>
          <w:szCs w:val="24"/>
        </w:rPr>
        <w:t>2006</w:t>
      </w:r>
      <w:r>
        <w:rPr>
          <w:rFonts w:ascii="SimHei" w:eastAsia="SimHei" w:hAnsi="SimHei" w:cs="SimHei"/>
          <w:color w:val="000000"/>
          <w:spacing w:val="0"/>
          <w:w w:val="100"/>
          <w:position w:val="0"/>
          <w:sz w:val="22"/>
          <w:szCs w:val="22"/>
        </w:rPr>
        <w:t>年</w:t>
      </w:r>
      <w:r>
        <w:rPr>
          <w:color w:val="000000"/>
          <w:spacing w:val="0"/>
          <w:w w:val="100"/>
          <w:position w:val="0"/>
          <w:sz w:val="24"/>
          <w:szCs w:val="24"/>
        </w:rPr>
        <w:t>11</w:t>
      </w:r>
      <w:r>
        <w:rPr>
          <w:rFonts w:ascii="SimHei" w:eastAsia="SimHei" w:hAnsi="SimHei" w:cs="SimHei"/>
          <w:color w:val="000000"/>
          <w:spacing w:val="0"/>
          <w:w w:val="100"/>
          <w:position w:val="0"/>
          <w:sz w:val="22"/>
          <w:szCs w:val="22"/>
        </w:rPr>
        <w:t>月</w:t>
      </w:r>
      <w:r>
        <w:rPr>
          <w:color w:val="000000"/>
          <w:spacing w:val="0"/>
          <w:w w:val="100"/>
          <w:position w:val="0"/>
          <w:sz w:val="24"/>
          <w:szCs w:val="24"/>
        </w:rPr>
        <w:t>16</w:t>
      </w:r>
      <w:r>
        <w:rPr>
          <w:rFonts w:ascii="SimHei" w:eastAsia="SimHei" w:hAnsi="SimHei" w:cs="SimHei"/>
          <w:color w:val="000000"/>
          <w:spacing w:val="0"/>
          <w:w w:val="100"/>
          <w:position w:val="0"/>
          <w:sz w:val="22"/>
          <w:szCs w:val="22"/>
        </w:rPr>
        <w:t>日、</w:t>
      </w:r>
      <w:r>
        <w:rPr>
          <w:color w:val="000000"/>
          <w:spacing w:val="0"/>
          <w:w w:val="100"/>
          <w:position w:val="0"/>
          <w:sz w:val="24"/>
          <w:szCs w:val="24"/>
        </w:rPr>
        <w:t>2006</w:t>
      </w:r>
      <w:r>
        <w:rPr>
          <w:rFonts w:ascii="SimHei" w:eastAsia="SimHei" w:hAnsi="SimHei" w:cs="SimHei"/>
          <w:color w:val="000000"/>
          <w:spacing w:val="0"/>
          <w:w w:val="100"/>
          <w:position w:val="0"/>
          <w:sz w:val="22"/>
          <w:szCs w:val="22"/>
        </w:rPr>
        <w:t>年</w:t>
      </w:r>
      <w:r>
        <w:rPr>
          <w:color w:val="000000"/>
          <w:spacing w:val="0"/>
          <w:w w:val="100"/>
          <w:position w:val="0"/>
          <w:sz w:val="24"/>
          <w:szCs w:val="24"/>
        </w:rPr>
        <w:t>12</w:t>
      </w:r>
      <w:r>
        <w:rPr>
          <w:rFonts w:ascii="SimHei" w:eastAsia="SimHei" w:hAnsi="SimHei" w:cs="SimHei"/>
          <w:color w:val="000000"/>
          <w:spacing w:val="0"/>
          <w:w w:val="100"/>
          <w:position w:val="0"/>
          <w:sz w:val="22"/>
          <w:szCs w:val="22"/>
        </w:rPr>
        <w:t>月</w:t>
      </w:r>
      <w:r>
        <w:rPr>
          <w:color w:val="000000"/>
          <w:spacing w:val="0"/>
          <w:w w:val="100"/>
          <w:position w:val="0"/>
          <w:sz w:val="24"/>
          <w:szCs w:val="24"/>
        </w:rPr>
        <w:t>20</w:t>
      </w:r>
      <w:r>
        <w:rPr>
          <w:rFonts w:ascii="SimHei" w:eastAsia="SimHei" w:hAnsi="SimHei" w:cs="SimHei"/>
          <w:color w:val="000000"/>
          <w:spacing w:val="0"/>
          <w:w w:val="100"/>
          <w:position w:val="0"/>
          <w:sz w:val="22"/>
          <w:szCs w:val="22"/>
        </w:rPr>
        <w:t>日、</w:t>
      </w:r>
      <w:r>
        <w:rPr>
          <w:color w:val="000000"/>
          <w:spacing w:val="0"/>
          <w:w w:val="100"/>
          <w:position w:val="0"/>
          <w:sz w:val="24"/>
          <w:szCs w:val="24"/>
        </w:rPr>
        <w:t>2006</w:t>
      </w:r>
      <w:r>
        <w:rPr>
          <w:rFonts w:ascii="SimHei" w:eastAsia="SimHei" w:hAnsi="SimHei" w:cs="SimHei"/>
          <w:color w:val="000000"/>
          <w:spacing w:val="0"/>
          <w:w w:val="100"/>
          <w:position w:val="0"/>
          <w:sz w:val="22"/>
          <w:szCs w:val="22"/>
        </w:rPr>
        <w:t>年</w:t>
      </w:r>
      <w:r>
        <w:rPr>
          <w:color w:val="000000"/>
          <w:spacing w:val="0"/>
          <w:w w:val="100"/>
          <w:position w:val="0"/>
          <w:sz w:val="24"/>
          <w:szCs w:val="24"/>
        </w:rPr>
        <w:t>12</w:t>
      </w:r>
      <w:r>
        <w:rPr>
          <w:rFonts w:ascii="SimHei" w:eastAsia="SimHei" w:hAnsi="SimHei" w:cs="SimHei"/>
          <w:color w:val="000000"/>
          <w:spacing w:val="0"/>
          <w:w w:val="100"/>
          <w:position w:val="0"/>
          <w:sz w:val="22"/>
          <w:szCs w:val="22"/>
        </w:rPr>
        <w:t xml:space="preserve">月 </w:t>
      </w:r>
      <w:r>
        <w:rPr>
          <w:color w:val="000000"/>
          <w:spacing w:val="0"/>
          <w:w w:val="100"/>
          <w:position w:val="0"/>
          <w:sz w:val="24"/>
          <w:szCs w:val="24"/>
        </w:rPr>
        <w:t>26</w:t>
      </w:r>
      <w:r>
        <w:rPr>
          <w:rFonts w:ascii="SimHei" w:eastAsia="SimHei" w:hAnsi="SimHei" w:cs="SimHei"/>
          <w:color w:val="000000"/>
          <w:spacing w:val="0"/>
          <w:w w:val="100"/>
          <w:position w:val="0"/>
          <w:sz w:val="22"/>
          <w:szCs w:val="22"/>
        </w:rPr>
        <w:t>日、</w:t>
      </w:r>
      <w:r>
        <w:rPr>
          <w:color w:val="000000"/>
          <w:spacing w:val="0"/>
          <w:w w:val="100"/>
          <w:position w:val="0"/>
          <w:sz w:val="24"/>
          <w:szCs w:val="24"/>
        </w:rPr>
        <w:t>2006</w:t>
      </w:r>
      <w:r>
        <w:rPr>
          <w:rFonts w:ascii="SimHei" w:eastAsia="SimHei" w:hAnsi="SimHei" w:cs="SimHei"/>
          <w:color w:val="000000"/>
          <w:spacing w:val="0"/>
          <w:w w:val="100"/>
          <w:position w:val="0"/>
          <w:sz w:val="22"/>
          <w:szCs w:val="22"/>
        </w:rPr>
        <w:t>年</w:t>
      </w:r>
      <w:r>
        <w:rPr>
          <w:color w:val="000000"/>
          <w:spacing w:val="0"/>
          <w:w w:val="100"/>
          <w:position w:val="0"/>
          <w:sz w:val="24"/>
          <w:szCs w:val="24"/>
        </w:rPr>
        <w:t>12</w:t>
      </w:r>
      <w:r>
        <w:rPr>
          <w:rFonts w:ascii="SimHei" w:eastAsia="SimHei" w:hAnsi="SimHei" w:cs="SimHei"/>
          <w:color w:val="000000"/>
          <w:spacing w:val="0"/>
          <w:w w:val="100"/>
          <w:position w:val="0"/>
          <w:sz w:val="22"/>
          <w:szCs w:val="22"/>
        </w:rPr>
        <w:t>月</w:t>
      </w:r>
      <w:r>
        <w:rPr>
          <w:color w:val="000000"/>
          <w:spacing w:val="0"/>
          <w:w w:val="100"/>
          <w:position w:val="0"/>
          <w:sz w:val="24"/>
          <w:szCs w:val="24"/>
        </w:rPr>
        <w:t>30</w:t>
      </w:r>
      <w:r>
        <w:rPr>
          <w:rFonts w:ascii="SimHei" w:eastAsia="SimHei" w:hAnsi="SimHei" w:cs="SimHei"/>
          <w:color w:val="000000"/>
          <w:spacing w:val="0"/>
          <w:w w:val="100"/>
          <w:position w:val="0"/>
          <w:sz w:val="22"/>
          <w:szCs w:val="22"/>
        </w:rPr>
        <w:t>日、</w:t>
      </w:r>
      <w:r>
        <w:rPr>
          <w:color w:val="000000"/>
          <w:spacing w:val="0"/>
          <w:w w:val="100"/>
          <w:position w:val="0"/>
          <w:sz w:val="24"/>
          <w:szCs w:val="24"/>
        </w:rPr>
        <w:t>2007</w:t>
      </w:r>
      <w:r>
        <w:rPr>
          <w:rFonts w:ascii="SimHei" w:eastAsia="SimHei" w:hAnsi="SimHei" w:cs="SimHei"/>
          <w:color w:val="000000"/>
          <w:spacing w:val="0"/>
          <w:w w:val="100"/>
          <w:position w:val="0"/>
          <w:sz w:val="22"/>
          <w:szCs w:val="22"/>
        </w:rPr>
        <w:t>年</w:t>
      </w:r>
      <w:r>
        <w:rPr>
          <w:color w:val="000000"/>
          <w:spacing w:val="0"/>
          <w:w w:val="100"/>
          <w:position w:val="0"/>
          <w:sz w:val="24"/>
          <w:szCs w:val="24"/>
        </w:rPr>
        <w:t>1</w:t>
      </w:r>
      <w:r>
        <w:rPr>
          <w:rFonts w:ascii="SimHei" w:eastAsia="SimHei" w:hAnsi="SimHei" w:cs="SimHei"/>
          <w:color w:val="000000"/>
          <w:spacing w:val="0"/>
          <w:w w:val="100"/>
          <w:position w:val="0"/>
          <w:sz w:val="22"/>
          <w:szCs w:val="22"/>
        </w:rPr>
        <w:t>月</w:t>
      </w:r>
      <w:r>
        <w:rPr>
          <w:color w:val="000000"/>
          <w:spacing w:val="0"/>
          <w:w w:val="100"/>
          <w:position w:val="0"/>
          <w:sz w:val="24"/>
          <w:szCs w:val="24"/>
        </w:rPr>
        <w:t>17</w:t>
      </w:r>
      <w:r>
        <w:rPr>
          <w:rFonts w:ascii="SimHei" w:eastAsia="SimHei" w:hAnsi="SimHei" w:cs="SimHei"/>
          <w:color w:val="000000"/>
          <w:spacing w:val="0"/>
          <w:w w:val="100"/>
          <w:position w:val="0"/>
          <w:sz w:val="22"/>
          <w:szCs w:val="22"/>
        </w:rPr>
        <w:t>日、</w:t>
      </w:r>
      <w:r>
        <w:rPr>
          <w:color w:val="000000"/>
          <w:spacing w:val="0"/>
          <w:w w:val="100"/>
          <w:position w:val="0"/>
          <w:sz w:val="24"/>
          <w:szCs w:val="24"/>
        </w:rPr>
        <w:t>2007</w:t>
      </w:r>
      <w:r>
        <w:rPr>
          <w:rFonts w:ascii="SimHei" w:eastAsia="SimHei" w:hAnsi="SimHei" w:cs="SimHei"/>
          <w:color w:val="000000"/>
          <w:spacing w:val="0"/>
          <w:w w:val="100"/>
          <w:position w:val="0"/>
          <w:sz w:val="22"/>
          <w:szCs w:val="22"/>
        </w:rPr>
        <w:t>年</w:t>
      </w:r>
      <w:r>
        <w:rPr>
          <w:color w:val="000000"/>
          <w:spacing w:val="0"/>
          <w:w w:val="100"/>
          <w:position w:val="0"/>
          <w:sz w:val="24"/>
          <w:szCs w:val="24"/>
        </w:rPr>
        <w:t>2</w:t>
      </w:r>
      <w:r>
        <w:rPr>
          <w:rFonts w:ascii="SimHei" w:eastAsia="SimHei" w:hAnsi="SimHei" w:cs="SimHei"/>
          <w:color w:val="000000"/>
          <w:spacing w:val="0"/>
          <w:w w:val="100"/>
          <w:position w:val="0"/>
          <w:sz w:val="22"/>
          <w:szCs w:val="22"/>
        </w:rPr>
        <w:t>月</w:t>
      </w:r>
      <w:r>
        <w:rPr>
          <w:color w:val="000000"/>
          <w:spacing w:val="0"/>
          <w:w w:val="100"/>
          <w:position w:val="0"/>
          <w:sz w:val="24"/>
          <w:szCs w:val="24"/>
        </w:rPr>
        <w:t>13</w:t>
      </w:r>
      <w:r>
        <w:rPr>
          <w:rFonts w:ascii="SimHei" w:eastAsia="SimHei" w:hAnsi="SimHei" w:cs="SimHei"/>
          <w:color w:val="000000"/>
          <w:spacing w:val="0"/>
          <w:w w:val="100"/>
          <w:position w:val="0"/>
          <w:sz w:val="22"/>
          <w:szCs w:val="22"/>
        </w:rPr>
        <w:t>日在《证券时报》、 《中国证券报》和巨潮资讯网（</w:t>
      </w:r>
      <w:r>
        <w:rPr>
          <w:color w:val="000000"/>
          <w:spacing w:val="0"/>
          <w:w w:val="100"/>
          <w:position w:val="0"/>
          <w:sz w:val="24"/>
          <w:szCs w:val="24"/>
        </w:rPr>
        <w:t>http://www.cninfo.com.cn</w:t>
      </w:r>
      <w:r>
        <w:rPr>
          <w:rFonts w:ascii="SimHei" w:eastAsia="SimHei" w:hAnsi="SimHei" w:cs="SimHei"/>
          <w:color w:val="000000"/>
          <w:spacing w:val="0"/>
          <w:w w:val="100"/>
          <w:position w:val="0"/>
          <w:sz w:val="22"/>
          <w:szCs w:val="22"/>
        </w:rPr>
        <w:t>）</w:t>
      </w:r>
      <w:r>
        <w:rPr>
          <w:rFonts w:ascii="SimHei" w:eastAsia="SimHei" w:hAnsi="SimHei" w:cs="SimHei"/>
          <w:color w:val="000000"/>
          <w:spacing w:val="0"/>
          <w:w w:val="100"/>
          <w:position w:val="0"/>
          <w:sz w:val="22"/>
          <w:szCs w:val="22"/>
        </w:rPr>
        <w:t>上披露。</w:t>
      </w:r>
    </w:p>
    <w:p>
      <w:pPr>
        <w:pStyle w:val="Style27"/>
        <w:keepNext w:val="0"/>
        <w:keepLines w:val="0"/>
        <w:widowControl w:val="0"/>
        <w:shd w:val="clear" w:color="auto" w:fill="auto"/>
        <w:bidi w:val="0"/>
        <w:spacing w:before="0" w:after="0" w:line="438" w:lineRule="exact"/>
        <w:ind w:left="0" w:right="0" w:firstLine="920"/>
        <w:jc w:val="both"/>
      </w:pPr>
      <w:bookmarkStart w:id="60" w:name="bookmark60"/>
      <w:r>
        <w:rPr>
          <w:rFonts w:ascii="SimSun" w:eastAsia="SimSun" w:hAnsi="SimSun" w:cs="SimSun"/>
          <w:color w:val="000000"/>
          <w:spacing w:val="0"/>
          <w:w w:val="100"/>
          <w:position w:val="0"/>
          <w:sz w:val="24"/>
          <w:szCs w:val="24"/>
        </w:rPr>
        <w:t>2</w:t>
      </w:r>
      <w:bookmarkEnd w:id="60"/>
      <w:r>
        <w:rPr>
          <w:color w:val="000000"/>
          <w:spacing w:val="0"/>
          <w:w w:val="100"/>
          <w:position w:val="0"/>
        </w:rPr>
        <w:t>、上海新华闻的实际控制人可能发生变动</w:t>
      </w:r>
    </w:p>
    <w:p>
      <w:pPr>
        <w:pStyle w:val="Style27"/>
        <w:keepNext w:val="0"/>
        <w:keepLines w:val="0"/>
        <w:widowControl w:val="0"/>
        <w:shd w:val="clear" w:color="auto" w:fill="auto"/>
        <w:bidi w:val="0"/>
        <w:spacing w:before="0" w:after="0" w:line="438" w:lineRule="exact"/>
        <w:ind w:left="440" w:right="0" w:firstLine="480"/>
        <w:jc w:val="both"/>
      </w:pPr>
      <w:r>
        <w:rPr>
          <w:rFonts w:ascii="SimSun" w:eastAsia="SimSun" w:hAnsi="SimSun" w:cs="SimSun"/>
          <w:color w:val="000000"/>
          <w:spacing w:val="0"/>
          <w:w w:val="100"/>
          <w:position w:val="0"/>
          <w:sz w:val="24"/>
          <w:szCs w:val="24"/>
        </w:rPr>
        <w:t>2007</w:t>
      </w:r>
      <w:r>
        <w:rPr>
          <w:color w:val="000000"/>
          <w:spacing w:val="0"/>
          <w:w w:val="100"/>
          <w:position w:val="0"/>
        </w:rPr>
        <w:t>年</w:t>
      </w:r>
      <w:r>
        <w:rPr>
          <w:rFonts w:ascii="SimSun" w:eastAsia="SimSun" w:hAnsi="SimSun" w:cs="SimSun"/>
          <w:color w:val="000000"/>
          <w:spacing w:val="0"/>
          <w:w w:val="100"/>
          <w:position w:val="0"/>
          <w:sz w:val="24"/>
          <w:szCs w:val="24"/>
        </w:rPr>
        <w:t>3</w:t>
      </w:r>
      <w:r>
        <w:rPr>
          <w:color w:val="000000"/>
          <w:spacing w:val="0"/>
          <w:w w:val="100"/>
          <w:position w:val="0"/>
        </w:rPr>
        <w:t>月</w:t>
      </w:r>
      <w:r>
        <w:rPr>
          <w:rFonts w:ascii="SimSun" w:eastAsia="SimSun" w:hAnsi="SimSun" w:cs="SimSun"/>
          <w:color w:val="000000"/>
          <w:spacing w:val="0"/>
          <w:w w:val="100"/>
          <w:position w:val="0"/>
          <w:sz w:val="24"/>
          <w:szCs w:val="24"/>
        </w:rPr>
        <w:t>15</w:t>
      </w:r>
      <w:r>
        <w:rPr>
          <w:color w:val="000000"/>
          <w:spacing w:val="0"/>
          <w:w w:val="100"/>
          <w:position w:val="0"/>
        </w:rPr>
        <w:t>日，人民日报社与中国海外集团有限公司（以下简称"中国海 外”）就在华闻控股进行战略合作有关事宜签订了《合作框架协议》</w:t>
      </w:r>
      <w:r>
        <w:rPr>
          <w:rFonts w:ascii="SimSun" w:eastAsia="SimSun" w:hAnsi="SimSun" w:cs="SimSun"/>
          <w:color w:val="000000"/>
          <w:spacing w:val="0"/>
          <w:w w:val="100"/>
          <w:position w:val="0"/>
          <w:sz w:val="24"/>
          <w:szCs w:val="24"/>
        </w:rPr>
        <w:t>，</w:t>
      </w:r>
      <w:r>
        <w:rPr>
          <w:color w:val="000000"/>
          <w:spacing w:val="0"/>
          <w:w w:val="100"/>
          <w:position w:val="0"/>
        </w:rPr>
        <w:t>可能导致本 公司并列第一大股东上海新华闻的实际控制人发生变动。</w:t>
      </w:r>
    </w:p>
    <w:p>
      <w:pPr>
        <w:pStyle w:val="Style27"/>
        <w:keepNext w:val="0"/>
        <w:keepLines w:val="0"/>
        <w:widowControl w:val="0"/>
        <w:shd w:val="clear" w:color="auto" w:fill="auto"/>
        <w:bidi w:val="0"/>
        <w:spacing w:before="0" w:after="0" w:line="438" w:lineRule="exact"/>
        <w:ind w:left="440" w:right="0" w:firstLine="480"/>
        <w:jc w:val="both"/>
      </w:pPr>
      <w:r>
        <w:rPr>
          <w:color w:val="000000"/>
          <w:spacing w:val="0"/>
          <w:w w:val="100"/>
          <w:position w:val="0"/>
        </w:rPr>
        <w:t>根据《合作框架协议》约定，合作双方通过增资扩股方式，增加中国海外作 为华闻控股的新股东，使华闻控股注册资本增加至人民币</w:t>
      </w:r>
      <w:r>
        <w:rPr>
          <w:rFonts w:ascii="SimSun" w:eastAsia="SimSun" w:hAnsi="SimSun" w:cs="SimSun"/>
          <w:color w:val="000000"/>
          <w:spacing w:val="0"/>
          <w:w w:val="100"/>
          <w:position w:val="0"/>
          <w:sz w:val="24"/>
          <w:szCs w:val="24"/>
        </w:rPr>
        <w:t>12</w:t>
      </w:r>
      <w:r>
        <w:rPr>
          <w:color w:val="000000"/>
          <w:spacing w:val="0"/>
          <w:w w:val="100"/>
          <w:position w:val="0"/>
        </w:rPr>
        <w:t xml:space="preserve">亿元，中国海外持有 </w:t>
      </w:r>
      <w:r>
        <w:rPr>
          <w:rFonts w:ascii="SimSun" w:eastAsia="SimSun" w:hAnsi="SimSun" w:cs="SimSun"/>
          <w:color w:val="000000"/>
          <w:spacing w:val="0"/>
          <w:w w:val="100"/>
          <w:position w:val="0"/>
          <w:sz w:val="24"/>
          <w:szCs w:val="24"/>
        </w:rPr>
        <w:t>75%</w:t>
      </w:r>
      <w:r>
        <w:rPr>
          <w:color w:val="000000"/>
          <w:spacing w:val="0"/>
          <w:w w:val="100"/>
          <w:position w:val="0"/>
        </w:rPr>
        <w:t>股权，人民日报社持有</w:t>
      </w:r>
      <w:r>
        <w:rPr>
          <w:rFonts w:ascii="SimSun" w:eastAsia="SimSun" w:hAnsi="SimSun" w:cs="SimSun"/>
          <w:color w:val="000000"/>
          <w:spacing w:val="0"/>
          <w:w w:val="100"/>
          <w:position w:val="0"/>
          <w:sz w:val="24"/>
          <w:szCs w:val="24"/>
        </w:rPr>
        <w:t>25%</w:t>
      </w:r>
      <w:r>
        <w:rPr>
          <w:color w:val="000000"/>
          <w:spacing w:val="0"/>
          <w:w w:val="100"/>
          <w:position w:val="0"/>
        </w:rPr>
        <w:t>股权。双方同意聘请有资质的会计师事务所和评估 师事务所进行审计和评估，并以此作为双方对价的基础。</w:t>
      </w:r>
    </w:p>
    <w:p>
      <w:pPr>
        <w:pStyle w:val="Style27"/>
        <w:keepNext w:val="0"/>
        <w:keepLines w:val="0"/>
        <w:widowControl w:val="0"/>
        <w:shd w:val="clear" w:color="auto" w:fill="auto"/>
        <w:bidi w:val="0"/>
        <w:spacing w:before="0" w:after="0" w:line="440" w:lineRule="exact"/>
        <w:ind w:left="440" w:right="0" w:firstLine="480"/>
        <w:jc w:val="both"/>
      </w:pPr>
      <w:r>
        <w:rPr>
          <w:color w:val="000000"/>
          <w:spacing w:val="0"/>
          <w:w w:val="100"/>
          <w:position w:val="0"/>
        </w:rPr>
        <w:t>中国海外于</w:t>
      </w:r>
      <w:r>
        <w:rPr>
          <w:rFonts w:ascii="SimSun" w:eastAsia="SimSun" w:hAnsi="SimSun" w:cs="SimSun"/>
          <w:color w:val="000000"/>
          <w:spacing w:val="0"/>
          <w:w w:val="100"/>
          <w:position w:val="0"/>
          <w:sz w:val="24"/>
          <w:szCs w:val="24"/>
        </w:rPr>
        <w:t>1979</w:t>
      </w:r>
      <w:r>
        <w:rPr>
          <w:color w:val="000000"/>
          <w:spacing w:val="0"/>
          <w:w w:val="100"/>
          <w:position w:val="0"/>
        </w:rPr>
        <w:t>年</w:t>
      </w:r>
      <w:r>
        <w:rPr>
          <w:rFonts w:ascii="SimSun" w:eastAsia="SimSun" w:hAnsi="SimSun" w:cs="SimSun"/>
          <w:color w:val="000000"/>
          <w:spacing w:val="0"/>
          <w:w w:val="100"/>
          <w:position w:val="0"/>
          <w:sz w:val="24"/>
          <w:szCs w:val="24"/>
        </w:rPr>
        <w:t>6</w:t>
      </w:r>
      <w:r>
        <w:rPr>
          <w:color w:val="000000"/>
          <w:spacing w:val="0"/>
          <w:w w:val="100"/>
          <w:position w:val="0"/>
        </w:rPr>
        <w:t>月在香港成立，隶属中国建筑工程总公司，业务领域以 建筑、房地产和基建投资为主体，经营地域遍布香港、澳门、中国内地、印度和 阿联酋等地，实力雄厚，控股中国海外发展有限公司（香港联合交易所代码：</w:t>
      </w:r>
      <w:r>
        <w:rPr>
          <w:rFonts w:ascii="SimSun" w:eastAsia="SimSun" w:hAnsi="SimSun" w:cs="SimSun"/>
          <w:color w:val="000000"/>
          <w:spacing w:val="0"/>
          <w:w w:val="100"/>
          <w:position w:val="0"/>
          <w:sz w:val="24"/>
          <w:szCs w:val="24"/>
        </w:rPr>
        <w:t>0688</w:t>
      </w:r>
      <w:r>
        <w:rPr>
          <w:color w:val="000000"/>
          <w:spacing w:val="0"/>
          <w:w w:val="100"/>
          <w:position w:val="0"/>
        </w:rPr>
        <w:t>）、 中国建筑国际集团有限公司（香港联合交易所代码：</w:t>
      </w:r>
      <w:r>
        <w:rPr>
          <w:rFonts w:ascii="SimSun" w:eastAsia="SimSun" w:hAnsi="SimSun" w:cs="SimSun"/>
          <w:color w:val="000000"/>
          <w:spacing w:val="0"/>
          <w:w w:val="100"/>
          <w:position w:val="0"/>
          <w:sz w:val="24"/>
          <w:szCs w:val="24"/>
        </w:rPr>
        <w:t>3311</w:t>
      </w:r>
      <w:r>
        <w:rPr>
          <w:color w:val="000000"/>
          <w:spacing w:val="0"/>
          <w:w w:val="100"/>
          <w:position w:val="0"/>
        </w:rPr>
        <w:t>）两家上市公司。</w:t>
      </w:r>
    </w:p>
    <w:p>
      <w:pPr>
        <w:pStyle w:val="Style27"/>
        <w:keepNext w:val="0"/>
        <w:keepLines w:val="0"/>
        <w:widowControl w:val="0"/>
        <w:shd w:val="clear" w:color="auto" w:fill="auto"/>
        <w:bidi w:val="0"/>
        <w:spacing w:before="0" w:after="0" w:line="440" w:lineRule="exact"/>
        <w:ind w:left="440" w:right="0" w:firstLine="480"/>
        <w:jc w:val="both"/>
      </w:pPr>
      <w:r>
        <w:rPr>
          <w:color w:val="000000"/>
          <w:spacing w:val="0"/>
          <w:w w:val="100"/>
          <w:position w:val="0"/>
        </w:rPr>
        <w:t>上述变动情况于</w:t>
      </w:r>
      <w:r>
        <w:rPr>
          <w:rFonts w:ascii="SimSun" w:eastAsia="SimSun" w:hAnsi="SimSun" w:cs="SimSun"/>
          <w:color w:val="000000"/>
          <w:spacing w:val="0"/>
          <w:w w:val="100"/>
          <w:position w:val="0"/>
          <w:sz w:val="24"/>
          <w:szCs w:val="24"/>
        </w:rPr>
        <w:t>2007</w:t>
      </w:r>
      <w:r>
        <w:rPr>
          <w:color w:val="000000"/>
          <w:spacing w:val="0"/>
          <w:w w:val="100"/>
          <w:position w:val="0"/>
        </w:rPr>
        <w:t>年</w:t>
      </w:r>
      <w:r>
        <w:rPr>
          <w:rFonts w:ascii="SimSun" w:eastAsia="SimSun" w:hAnsi="SimSun" w:cs="SimSun"/>
          <w:color w:val="000000"/>
          <w:spacing w:val="0"/>
          <w:w w:val="100"/>
          <w:position w:val="0"/>
          <w:sz w:val="24"/>
          <w:szCs w:val="24"/>
        </w:rPr>
        <w:t>3</w:t>
      </w:r>
      <w:r>
        <w:rPr>
          <w:color w:val="000000"/>
          <w:spacing w:val="0"/>
          <w:w w:val="100"/>
          <w:position w:val="0"/>
        </w:rPr>
        <w:t>月</w:t>
      </w:r>
      <w:r>
        <w:rPr>
          <w:rFonts w:ascii="SimSun" w:eastAsia="SimSun" w:hAnsi="SimSun" w:cs="SimSun"/>
          <w:color w:val="000000"/>
          <w:spacing w:val="0"/>
          <w:w w:val="100"/>
          <w:position w:val="0"/>
          <w:sz w:val="24"/>
          <w:szCs w:val="24"/>
        </w:rPr>
        <w:t>17</w:t>
      </w:r>
      <w:r>
        <w:rPr>
          <w:color w:val="000000"/>
          <w:spacing w:val="0"/>
          <w:w w:val="100"/>
          <w:position w:val="0"/>
        </w:rPr>
        <w:t>日在《证券时报》、《中国证券报》和巨潮 资讯网（</w:t>
      </w:r>
      <w:r>
        <w:rPr>
          <w:rFonts w:ascii="SimSun" w:eastAsia="SimSun" w:hAnsi="SimSun" w:cs="SimSun"/>
          <w:color w:val="000000"/>
          <w:spacing w:val="0"/>
          <w:w w:val="100"/>
          <w:position w:val="0"/>
          <w:sz w:val="24"/>
          <w:szCs w:val="24"/>
        </w:rPr>
        <w:t>http://www.cninfo.com.cn</w:t>
      </w:r>
      <w:r>
        <w:rPr>
          <w:color w:val="000000"/>
          <w:spacing w:val="0"/>
          <w:w w:val="100"/>
          <w:position w:val="0"/>
        </w:rPr>
        <w:t>）</w:t>
      </w:r>
      <w:r>
        <w:rPr>
          <w:color w:val="000000"/>
          <w:spacing w:val="0"/>
          <w:w w:val="100"/>
          <w:position w:val="0"/>
        </w:rPr>
        <w:t>上披露。</w:t>
      </w:r>
      <w:r>
        <w:br w:type="page"/>
      </w:r>
    </w:p>
    <w:p>
      <w:pPr>
        <w:pStyle w:val="Style23"/>
        <w:keepNext/>
        <w:keepLines/>
        <w:widowControl w:val="0"/>
        <w:shd w:val="clear" w:color="auto" w:fill="auto"/>
        <w:bidi w:val="0"/>
        <w:spacing w:before="0" w:after="780" w:line="240" w:lineRule="auto"/>
        <w:ind w:left="0" w:right="0" w:firstLine="0"/>
        <w:jc w:val="center"/>
      </w:pPr>
      <w:bookmarkStart w:id="61" w:name="bookmark61"/>
      <w:bookmarkStart w:id="62" w:name="bookmark62"/>
      <w:bookmarkStart w:id="63" w:name="bookmark63"/>
      <w:r>
        <w:rPr>
          <w:color w:val="000000"/>
          <w:spacing w:val="0"/>
          <w:w w:val="100"/>
          <w:position w:val="0"/>
        </w:rPr>
        <w:t>第五节董事、监事、高级管理人员和员工情况</w:t>
      </w:r>
      <w:bookmarkEnd w:id="61"/>
      <w:bookmarkEnd w:id="62"/>
      <w:bookmarkEnd w:id="63"/>
    </w:p>
    <w:p>
      <w:pPr>
        <w:pStyle w:val="Style27"/>
        <w:keepNext w:val="0"/>
        <w:keepLines w:val="0"/>
        <w:widowControl w:val="0"/>
        <w:shd w:val="clear" w:color="auto" w:fill="auto"/>
        <w:bidi w:val="0"/>
        <w:spacing w:before="0" w:after="180" w:line="240" w:lineRule="auto"/>
        <w:ind w:left="0" w:right="0" w:firstLine="820"/>
        <w:jc w:val="left"/>
      </w:pPr>
      <w:bookmarkStart w:id="64" w:name="bookmark64"/>
      <w:r>
        <w:rPr>
          <w:color w:val="000000"/>
          <w:spacing w:val="0"/>
          <w:w w:val="100"/>
          <w:position w:val="0"/>
        </w:rPr>
        <w:t>一</w:t>
      </w:r>
      <w:bookmarkEnd w:id="64"/>
      <w:r>
        <w:rPr>
          <w:color w:val="000000"/>
          <w:spacing w:val="0"/>
          <w:w w:val="100"/>
          <w:position w:val="0"/>
        </w:rPr>
        <w:t>、公司董事、监事和高级管理人员的情况</w:t>
      </w:r>
    </w:p>
    <w:p>
      <w:pPr>
        <w:pStyle w:val="Style27"/>
        <w:keepNext w:val="0"/>
        <w:keepLines w:val="0"/>
        <w:widowControl w:val="0"/>
        <w:shd w:val="clear" w:color="auto" w:fill="auto"/>
        <w:bidi w:val="0"/>
        <w:spacing w:before="0" w:after="180" w:line="240" w:lineRule="auto"/>
        <w:ind w:left="0" w:right="0" w:firstLine="820"/>
        <w:jc w:val="left"/>
      </w:pPr>
      <w:bookmarkStart w:id="65" w:name="bookmark65"/>
      <w:r>
        <w:rPr>
          <w:color w:val="000000"/>
          <w:spacing w:val="0"/>
          <w:w w:val="100"/>
          <w:position w:val="0"/>
        </w:rPr>
        <w:t>（</w:t>
      </w:r>
      <w:bookmarkEnd w:id="65"/>
      <w:r>
        <w:rPr>
          <w:color w:val="000000"/>
          <w:spacing w:val="0"/>
          <w:w w:val="100"/>
          <w:position w:val="0"/>
        </w:rPr>
        <w:t>一）现任董事、监事、高级管理人员基本情况</w:t>
      </w:r>
    </w:p>
    <w:tbl>
      <w:tblPr>
        <w:tblOverlap w:val="never"/>
        <w:jc w:val="center"/>
        <w:tblLayout w:type="fixed"/>
      </w:tblPr>
      <w:tblGrid>
        <w:gridCol w:w="701"/>
        <w:gridCol w:w="1080"/>
        <w:gridCol w:w="360"/>
        <w:gridCol w:w="360"/>
        <w:gridCol w:w="1315"/>
        <w:gridCol w:w="1315"/>
        <w:gridCol w:w="562"/>
        <w:gridCol w:w="720"/>
        <w:gridCol w:w="720"/>
        <w:gridCol w:w="1128"/>
        <w:gridCol w:w="931"/>
      </w:tblGrid>
      <w:tr>
        <w:trPr>
          <w:trHeight w:val="128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姓名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职务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性</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别</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年</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任职起始日期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任职终止日期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center"/>
              <w:rPr>
                <w:sz w:val="16"/>
                <w:szCs w:val="16"/>
              </w:rPr>
            </w:pPr>
            <w:r>
              <w:rPr>
                <w:color w:val="000000"/>
                <w:spacing w:val="0"/>
                <w:w w:val="100"/>
                <w:position w:val="0"/>
                <w:sz w:val="16"/>
                <w:szCs w:val="16"/>
              </w:rPr>
              <w:t>年初 持股 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年末持</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变动原</w:t>
            </w:r>
          </w:p>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因</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报告期内从 公司领取的 报酬总额</w:t>
            </w:r>
          </w:p>
          <w:p>
            <w:pPr>
              <w:pStyle w:val="Style9"/>
              <w:keepNext w:val="0"/>
              <w:keepLines w:val="0"/>
              <w:widowControl w:val="0"/>
              <w:shd w:val="clear" w:color="auto" w:fill="auto"/>
              <w:bidi w:val="0"/>
              <w:spacing w:before="0" w:after="0" w:line="312" w:lineRule="exact"/>
              <w:ind w:left="0" w:right="0" w:firstLine="200"/>
              <w:jc w:val="left"/>
              <w:rPr>
                <w:sz w:val="16"/>
                <w:szCs w:val="16"/>
              </w:rPr>
            </w:pPr>
            <w:r>
              <w:rPr>
                <w:color w:val="000000"/>
                <w:spacing w:val="0"/>
                <w:w w:val="100"/>
                <w:position w:val="0"/>
                <w:sz w:val="16"/>
                <w:szCs w:val="16"/>
              </w:rPr>
              <w:t>（万元）</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10" w:lineRule="exact"/>
              <w:ind w:left="0" w:right="0" w:firstLine="0"/>
              <w:jc w:val="left"/>
              <w:rPr>
                <w:sz w:val="16"/>
                <w:szCs w:val="16"/>
              </w:rPr>
            </w:pPr>
            <w:r>
              <w:rPr>
                <w:color w:val="000000"/>
                <w:spacing w:val="0"/>
                <w:w w:val="100"/>
                <w:position w:val="0"/>
                <w:sz w:val="16"/>
                <w:szCs w:val="16"/>
              </w:rPr>
              <w:t>是否在股 东单位或 其他关联 单位领取</w:t>
            </w:r>
          </w:p>
        </w:tc>
      </w:tr>
      <w:tr>
        <w:trPr>
          <w:trHeight w:val="43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温子健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董事长</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2006—10—25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2009—10—24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1.20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是</w:t>
            </w:r>
          </w:p>
        </w:tc>
      </w:tr>
      <w:tr>
        <w:trPr>
          <w:trHeight w:val="43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汪方怀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副董事长</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2006—10—25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2009—10—24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51.06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否</w:t>
            </w:r>
          </w:p>
        </w:tc>
      </w:tr>
      <w:tr>
        <w:trPr>
          <w:trHeight w:val="42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王伟旭</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2006—10—25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2009—10—24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0.20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是</w:t>
            </w:r>
          </w:p>
        </w:tc>
      </w:tr>
      <w:tr>
        <w:trPr>
          <w:trHeight w:val="43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刘东明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董事、总裁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2006—10—25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2009—10—24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0.20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是</w:t>
            </w:r>
          </w:p>
        </w:tc>
      </w:tr>
      <w:tr>
        <w:trPr>
          <w:trHeight w:val="42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符洪</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2006—10—25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2009—10—24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16.92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否</w:t>
            </w:r>
          </w:p>
        </w:tc>
      </w:tr>
      <w:tr>
        <w:trPr>
          <w:trHeight w:val="43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杨力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2006—10—25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2009—10—24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0.20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是</w:t>
            </w:r>
          </w:p>
        </w:tc>
      </w:tr>
      <w:tr>
        <w:trPr>
          <w:trHeight w:val="42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尹伯成</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2006—10—25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2009—10—24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26, 300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买入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2.40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否</w:t>
            </w:r>
          </w:p>
        </w:tc>
      </w:tr>
      <w:tr>
        <w:trPr>
          <w:trHeight w:val="43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储一昀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2006—10—25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2009—10—24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2.40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否</w:t>
            </w:r>
          </w:p>
        </w:tc>
      </w:tr>
      <w:tr>
        <w:trPr>
          <w:trHeight w:val="42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瞿强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2006—10—25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2009—10—24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2.40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否</w:t>
            </w:r>
          </w:p>
        </w:tc>
      </w:tr>
      <w:tr>
        <w:trPr>
          <w:trHeight w:val="43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覃海燕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2006—10—25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2009—10—24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0.20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是</w:t>
            </w:r>
          </w:p>
        </w:tc>
      </w:tr>
      <w:tr>
        <w:trPr>
          <w:trHeight w:val="43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杨军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2006—10—25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2009—10—24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0.20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是</w:t>
            </w:r>
          </w:p>
        </w:tc>
      </w:tr>
      <w:tr>
        <w:trPr>
          <w:trHeight w:val="42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毛建中</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职工监事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2006—10—20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2009—10—24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12.95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否</w:t>
            </w:r>
          </w:p>
        </w:tc>
      </w:tr>
      <w:tr>
        <w:trPr>
          <w:trHeight w:val="43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盛吉森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职工监事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2006—10—20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2009—10—24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32.52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否</w:t>
            </w:r>
          </w:p>
        </w:tc>
      </w:tr>
      <w:tr>
        <w:trPr>
          <w:trHeight w:val="42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张维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执行总裁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2007—1—31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2009—10—24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16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否</w:t>
            </w:r>
          </w:p>
        </w:tc>
      </w:tr>
      <w:tr>
        <w:trPr>
          <w:trHeight w:val="43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张仁磊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副总裁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2007—3—22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2009—10—24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33.75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否</w:t>
            </w:r>
          </w:p>
        </w:tc>
      </w:tr>
      <w:tr>
        <w:trPr>
          <w:trHeight w:val="63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金伯富</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副总裁、财务</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总监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vertAlign w:val="subscript"/>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2007—3—22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2009—10—24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30.57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否</w:t>
            </w:r>
          </w:p>
        </w:tc>
      </w:tr>
      <w:tr>
        <w:trPr>
          <w:trHeight w:val="413"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李晓峰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副总裁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2007—3—22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2009—10—24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20.23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否</w:t>
            </w:r>
          </w:p>
        </w:tc>
      </w:tr>
      <w:tr>
        <w:trPr>
          <w:trHeight w:val="41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陈伟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副总裁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2007—3—22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2009—10—24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16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否</w:t>
            </w:r>
          </w:p>
        </w:tc>
      </w:tr>
      <w:tr>
        <w:trPr>
          <w:trHeight w:val="413"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韩瑜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总工程师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2007—3—22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2009—10—24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18.64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否</w:t>
            </w:r>
          </w:p>
        </w:tc>
      </w:tr>
      <w:tr>
        <w:trPr>
          <w:trHeight w:val="41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金日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董事会秘书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2006—10—25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2009—10—24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13.92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否</w:t>
            </w:r>
          </w:p>
        </w:tc>
      </w:tr>
      <w:tr>
        <w:trPr>
          <w:trHeight w:val="413"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储一丰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行政总监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2007—3—22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2009—10—24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13.25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否</w:t>
            </w:r>
          </w:p>
        </w:tc>
      </w:tr>
      <w:tr>
        <w:trPr>
          <w:trHeight w:val="44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26,300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160" w:firstLine="0"/>
              <w:jc w:val="right"/>
              <w:rPr>
                <w:sz w:val="18"/>
                <w:szCs w:val="18"/>
              </w:rPr>
            </w:pPr>
            <w:r>
              <w:rPr>
                <w:rFonts w:ascii="SimSun" w:eastAsia="SimSun" w:hAnsi="SimSun" w:cs="SimSun"/>
                <w:color w:val="000000"/>
                <w:spacing w:val="0"/>
                <w:w w:val="100"/>
                <w:position w:val="0"/>
                <w:sz w:val="18"/>
                <w:szCs w:val="18"/>
              </w:rPr>
              <w:t>253.21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w:t>
            </w:r>
          </w:p>
        </w:tc>
      </w:tr>
    </w:tbl>
    <w:p>
      <w:pPr>
        <w:pStyle w:val="Style27"/>
        <w:keepNext w:val="0"/>
        <w:keepLines w:val="0"/>
        <w:widowControl w:val="0"/>
        <w:shd w:val="clear" w:color="auto" w:fill="auto"/>
        <w:bidi w:val="0"/>
        <w:spacing w:before="0" w:after="180" w:line="240" w:lineRule="auto"/>
        <w:ind w:left="0" w:right="0" w:firstLine="0"/>
        <w:jc w:val="center"/>
      </w:pPr>
      <w:bookmarkStart w:id="66" w:name="bookmark66"/>
      <w:r>
        <w:rPr>
          <w:color w:val="000000"/>
          <w:spacing w:val="0"/>
          <w:w w:val="100"/>
          <w:position w:val="0"/>
        </w:rPr>
        <w:t>（</w:t>
      </w:r>
      <w:bookmarkEnd w:id="66"/>
      <w:r>
        <w:rPr>
          <w:color w:val="000000"/>
          <w:spacing w:val="0"/>
          <w:w w:val="100"/>
          <w:position w:val="0"/>
        </w:rPr>
        <w:t>二）现任董事、监事、高级管理人员最近</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年的主要工作经历。</w:t>
      </w:r>
    </w:p>
    <w:p>
      <w:pPr>
        <w:pStyle w:val="Style58"/>
        <w:keepNext w:val="0"/>
        <w:keepLines w:val="0"/>
        <w:widowControl w:val="0"/>
        <w:shd w:val="clear" w:color="auto" w:fill="auto"/>
        <w:bidi w:val="0"/>
        <w:spacing w:before="0" w:after="0" w:line="240" w:lineRule="auto"/>
        <w:ind w:left="739" w:right="0" w:firstLine="0"/>
        <w:jc w:val="left"/>
      </w:pPr>
      <w:r>
        <w:rPr>
          <w:rFonts w:ascii="SimSun" w:eastAsia="SimSun" w:hAnsi="SimSun" w:cs="SimSun"/>
          <w:color w:val="000000"/>
          <w:spacing w:val="0"/>
          <w:w w:val="100"/>
          <w:position w:val="0"/>
          <w:sz w:val="24"/>
          <w:szCs w:val="24"/>
        </w:rPr>
        <w:t>1</w:t>
      </w:r>
      <w:r>
        <w:rPr>
          <w:color w:val="000000"/>
          <w:spacing w:val="0"/>
          <w:w w:val="100"/>
          <w:position w:val="0"/>
        </w:rPr>
        <w:t>、董事、监事、高级管理人员在股东单位任职的情况</w:t>
      </w:r>
    </w:p>
    <w:tbl>
      <w:tblPr>
        <w:tblOverlap w:val="never"/>
        <w:jc w:val="center"/>
        <w:tblLayout w:type="fixed"/>
      </w:tblPr>
      <w:tblGrid>
        <w:gridCol w:w="1027"/>
        <w:gridCol w:w="2856"/>
        <w:gridCol w:w="2323"/>
        <w:gridCol w:w="2808"/>
      </w:tblGrid>
      <w:tr>
        <w:trPr>
          <w:trHeight w:val="54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姓名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任职的股东名称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在股东单位担任的职务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任职期间</w:t>
            </w:r>
          </w:p>
        </w:tc>
      </w:tr>
      <w:tr>
        <w:trPr>
          <w:trHeight w:val="51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温子健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上海新华闻投资有限公司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2001</w:t>
            </w:r>
            <w:r>
              <w:rPr>
                <w:color w:val="000000"/>
                <w:spacing w:val="0"/>
                <w:w w:val="100"/>
                <w:position w:val="0"/>
                <w:sz w:val="19"/>
                <w:szCs w:val="19"/>
              </w:rPr>
              <w:t>年</w:t>
            </w:r>
            <w:r>
              <w:rPr>
                <w:rFonts w:ascii="SimSun" w:eastAsia="SimSun" w:hAnsi="SimSun" w:cs="SimSun"/>
                <w:color w:val="000000"/>
                <w:spacing w:val="0"/>
                <w:w w:val="100"/>
                <w:position w:val="0"/>
                <w:sz w:val="20"/>
                <w:szCs w:val="20"/>
              </w:rPr>
              <w:t>1</w:t>
            </w:r>
            <w:r>
              <w:rPr>
                <w:color w:val="000000"/>
                <w:spacing w:val="0"/>
                <w:w w:val="100"/>
                <w:position w:val="0"/>
                <w:sz w:val="19"/>
                <w:szCs w:val="19"/>
              </w:rPr>
              <w:t>月至今</w:t>
            </w:r>
          </w:p>
        </w:tc>
      </w:tr>
      <w:tr>
        <w:trPr>
          <w:trHeight w:val="51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汪方怀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上海新华闻投资有限公司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2001</w:t>
            </w:r>
            <w:r>
              <w:rPr>
                <w:color w:val="000000"/>
                <w:spacing w:val="0"/>
                <w:w w:val="100"/>
                <w:position w:val="0"/>
                <w:sz w:val="19"/>
                <w:szCs w:val="19"/>
              </w:rPr>
              <w:t>年</w:t>
            </w:r>
            <w:r>
              <w:rPr>
                <w:rFonts w:ascii="SimSun" w:eastAsia="SimSun" w:hAnsi="SimSun" w:cs="SimSun"/>
                <w:color w:val="000000"/>
                <w:spacing w:val="0"/>
                <w:w w:val="100"/>
                <w:position w:val="0"/>
                <w:sz w:val="20"/>
                <w:szCs w:val="20"/>
              </w:rPr>
              <w:t>1</w:t>
            </w:r>
            <w:r>
              <w:rPr>
                <w:color w:val="000000"/>
                <w:spacing w:val="0"/>
                <w:w w:val="100"/>
                <w:position w:val="0"/>
                <w:sz w:val="19"/>
                <w:szCs w:val="19"/>
              </w:rPr>
              <w:t>月至今</w:t>
            </w:r>
          </w:p>
        </w:tc>
      </w:tr>
      <w:tr>
        <w:trPr>
          <w:trHeight w:val="552"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符洪</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海口市煤气管理总公司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党委副书记、总经理</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2000</w:t>
            </w:r>
            <w:r>
              <w:rPr>
                <w:color w:val="000000"/>
                <w:spacing w:val="0"/>
                <w:w w:val="100"/>
                <w:position w:val="0"/>
                <w:sz w:val="19"/>
                <w:szCs w:val="19"/>
              </w:rPr>
              <w:t>年</w:t>
            </w:r>
            <w:r>
              <w:rPr>
                <w:rFonts w:ascii="SimSun" w:eastAsia="SimSun" w:hAnsi="SimSun" w:cs="SimSun"/>
                <w:color w:val="000000"/>
                <w:spacing w:val="0"/>
                <w:w w:val="100"/>
                <w:position w:val="0"/>
                <w:sz w:val="20"/>
                <w:szCs w:val="20"/>
              </w:rPr>
              <w:t>11</w:t>
            </w:r>
            <w:r>
              <w:rPr>
                <w:color w:val="000000"/>
                <w:spacing w:val="0"/>
                <w:w w:val="100"/>
                <w:position w:val="0"/>
                <w:sz w:val="19"/>
                <w:szCs w:val="19"/>
              </w:rPr>
              <w:t>月 至今</w:t>
            </w:r>
          </w:p>
        </w:tc>
      </w:tr>
    </w:tbl>
    <w:p>
      <w:pPr>
        <w:widowControl w:val="0"/>
        <w:spacing w:after="59" w:line="1" w:lineRule="exact"/>
      </w:pPr>
    </w:p>
    <w:p>
      <w:pPr>
        <w:pStyle w:val="Style27"/>
        <w:keepNext w:val="0"/>
        <w:keepLines w:val="0"/>
        <w:widowControl w:val="0"/>
        <w:shd w:val="clear" w:color="auto" w:fill="auto"/>
        <w:bidi w:val="0"/>
        <w:spacing w:before="0" w:after="60" w:line="485" w:lineRule="exact"/>
        <w:ind w:left="260" w:right="0" w:firstLine="480"/>
        <w:jc w:val="both"/>
      </w:pPr>
      <w:bookmarkStart w:id="67" w:name="bookmark67"/>
      <w:r>
        <w:rPr>
          <w:rFonts w:ascii="Times New Roman" w:eastAsia="Times New Roman" w:hAnsi="Times New Roman" w:cs="Times New Roman"/>
          <w:color w:val="000000"/>
          <w:spacing w:val="0"/>
          <w:w w:val="100"/>
          <w:position w:val="0"/>
          <w:sz w:val="24"/>
          <w:szCs w:val="24"/>
        </w:rPr>
        <w:t>2</w:t>
      </w:r>
      <w:bookmarkEnd w:id="67"/>
      <w:r>
        <w:rPr>
          <w:color w:val="000000"/>
          <w:spacing w:val="0"/>
          <w:w w:val="100"/>
          <w:position w:val="0"/>
        </w:rPr>
        <w:t>、董事、监事、高级管理人员最近</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年在除股东单位外的其他单位任职或兼 职情况</w:t>
      </w:r>
    </w:p>
    <w:p>
      <w:pPr>
        <w:pStyle w:val="Style27"/>
        <w:keepNext w:val="0"/>
        <w:keepLines w:val="0"/>
        <w:widowControl w:val="0"/>
        <w:shd w:val="clear" w:color="auto" w:fill="auto"/>
        <w:bidi w:val="0"/>
        <w:spacing w:before="0" w:after="0" w:line="442" w:lineRule="exact"/>
        <w:ind w:left="0" w:right="0" w:firstLine="720"/>
        <w:jc w:val="both"/>
      </w:pPr>
      <w:bookmarkStart w:id="68" w:name="bookmark68"/>
      <w:r>
        <w:rPr>
          <w:color w:val="000000"/>
          <w:spacing w:val="0"/>
          <w:w w:val="100"/>
          <w:position w:val="0"/>
        </w:rPr>
        <w:t>（</w:t>
      </w:r>
      <w:bookmarkEnd w:id="68"/>
      <w:r>
        <w:rPr>
          <w:rFonts w:ascii="SimSun" w:eastAsia="SimSun" w:hAnsi="SimSun" w:cs="SimSun"/>
          <w:color w:val="000000"/>
          <w:spacing w:val="0"/>
          <w:w w:val="100"/>
          <w:position w:val="0"/>
          <w:sz w:val="24"/>
          <w:szCs w:val="24"/>
        </w:rPr>
        <w:t>1</w:t>
      </w:r>
      <w:r>
        <w:rPr>
          <w:color w:val="000000"/>
          <w:spacing w:val="0"/>
          <w:w w:val="100"/>
          <w:position w:val="0"/>
        </w:rPr>
        <w:t>）董事会成员</w:t>
      </w:r>
    </w:p>
    <w:p>
      <w:pPr>
        <w:pStyle w:val="Style27"/>
        <w:keepNext w:val="0"/>
        <w:keepLines w:val="0"/>
        <w:widowControl w:val="0"/>
        <w:shd w:val="clear" w:color="auto" w:fill="auto"/>
        <w:bidi w:val="0"/>
        <w:spacing w:before="0" w:after="0" w:line="442" w:lineRule="exact"/>
        <w:ind w:left="260" w:right="0" w:firstLine="480"/>
        <w:jc w:val="both"/>
      </w:pPr>
      <w:r>
        <w:rPr>
          <w:color w:val="000000"/>
          <w:spacing w:val="0"/>
          <w:w w:val="100"/>
          <w:position w:val="0"/>
        </w:rPr>
        <w:t>董事长：温子健，硕士。曾任本公司第三届董事会董事、副总裁，本公司第 四届监事会主席。现任职于人民日报社事业发展部，现任中国华闻投资控股有限 公司董事、副总裁，主要兼任中泰信托投资有限责任公司董事，深圳证券时报社 有限公司社长兼总编辑。</w:t>
      </w:r>
    </w:p>
    <w:p>
      <w:pPr>
        <w:pStyle w:val="Style27"/>
        <w:keepNext w:val="0"/>
        <w:keepLines w:val="0"/>
        <w:widowControl w:val="0"/>
        <w:shd w:val="clear" w:color="auto" w:fill="auto"/>
        <w:bidi w:val="0"/>
        <w:spacing w:before="0" w:after="0" w:line="442" w:lineRule="exact"/>
        <w:ind w:left="260" w:right="0" w:firstLine="480"/>
        <w:jc w:val="both"/>
      </w:pPr>
      <w:r>
        <w:rPr>
          <w:color w:val="000000"/>
          <w:spacing w:val="0"/>
          <w:w w:val="100"/>
          <w:position w:val="0"/>
        </w:rPr>
        <w:t>副董事长：汪方怀，本科，复旦大学经济系毕业。曾任本公司副总裁、董事 会秘书，海南上市公司董秘协会理事长，海南民享置业有限公司董事长，海南民 生管道燃气有限公司监事。现任上海新黄浦（集团）有限责任公司党委书记、总 裁，主要兼任中泰信托投资有限责任公司董事，安徽国元信托投资有限责任公司 副董事长，黄山长江徽杭高速公路有限责任公司董事长。</w:t>
      </w:r>
    </w:p>
    <w:p>
      <w:pPr>
        <w:pStyle w:val="Style27"/>
        <w:keepNext w:val="0"/>
        <w:keepLines w:val="0"/>
        <w:widowControl w:val="0"/>
        <w:shd w:val="clear" w:color="auto" w:fill="auto"/>
        <w:bidi w:val="0"/>
        <w:spacing w:before="0" w:after="0" w:line="443" w:lineRule="exact"/>
        <w:ind w:left="260" w:right="0" w:firstLine="480"/>
        <w:jc w:val="both"/>
      </w:pPr>
      <w:r>
        <w:rPr>
          <w:color w:val="000000"/>
          <w:spacing w:val="0"/>
          <w:w w:val="100"/>
          <w:position w:val="0"/>
        </w:rPr>
        <w:t>董事：王伟旭，本科，中国注册会计师。曾任上海市审计局财政审计处处长， 人民日报社计财司副司长，中国华闻投资控股有限公司副总裁。现任中国华闻投 资控股有限公司董事长，主要兼任上海新黄浦置业股份有限公司董事长。</w:t>
      </w:r>
    </w:p>
    <w:p>
      <w:pPr>
        <w:pStyle w:val="Style27"/>
        <w:keepNext w:val="0"/>
        <w:keepLines w:val="0"/>
        <w:widowControl w:val="0"/>
        <w:shd w:val="clear" w:color="auto" w:fill="auto"/>
        <w:bidi w:val="0"/>
        <w:spacing w:before="0" w:after="0" w:line="443" w:lineRule="exact"/>
        <w:ind w:left="260" w:right="0" w:firstLine="480"/>
        <w:jc w:val="both"/>
      </w:pPr>
      <w:r>
        <w:rPr>
          <w:color w:val="000000"/>
          <w:spacing w:val="0"/>
          <w:w w:val="100"/>
          <w:position w:val="0"/>
        </w:rPr>
        <w:t>董事：刘东明，研究生。曾任华商报社副总编辑、总编辑。现任本公司总裁， 主要兼任陕西华商传媒集团总经理。</w:t>
      </w:r>
    </w:p>
    <w:p>
      <w:pPr>
        <w:pStyle w:val="Style27"/>
        <w:keepNext w:val="0"/>
        <w:keepLines w:val="0"/>
        <w:widowControl w:val="0"/>
        <w:shd w:val="clear" w:color="auto" w:fill="auto"/>
        <w:bidi w:val="0"/>
        <w:spacing w:before="0" w:after="0" w:line="448" w:lineRule="exact"/>
        <w:ind w:left="260" w:right="0" w:firstLine="480"/>
        <w:jc w:val="both"/>
      </w:pPr>
      <w:r>
        <w:rPr>
          <w:color w:val="000000"/>
          <w:spacing w:val="0"/>
          <w:w w:val="100"/>
          <w:position w:val="0"/>
        </w:rPr>
        <w:t>董事：符洪，本科，研究生学历。曾任本公司副总经理、副总裁。现主要兼 任海口巴士有限责任公司董事长，海口鑫元天然气技术有限公司董事长，海口共 速达运输服务有限公司董事长。</w:t>
      </w:r>
    </w:p>
    <w:p>
      <w:pPr>
        <w:pStyle w:val="Style27"/>
        <w:keepNext w:val="0"/>
        <w:keepLines w:val="0"/>
        <w:widowControl w:val="0"/>
        <w:shd w:val="clear" w:color="auto" w:fill="auto"/>
        <w:bidi w:val="0"/>
        <w:spacing w:before="0" w:after="120" w:line="448" w:lineRule="exact"/>
        <w:ind w:left="260" w:right="0" w:firstLine="480"/>
        <w:jc w:val="both"/>
      </w:pPr>
      <w:r>
        <w:rPr>
          <w:color w:val="000000"/>
          <w:spacing w:val="0"/>
          <w:w w:val="100"/>
          <w:position w:val="0"/>
        </w:rPr>
        <w:t>董事：杨力，本科，北京大学中文系毕业。曾任上海证券报副总编辑，中视 都市传媒投资管理公司董事、副总经理。现任国广传媒投资有限公司董事、副总 经理。</w:t>
      </w:r>
    </w:p>
    <w:p>
      <w:pPr>
        <w:pStyle w:val="Style27"/>
        <w:keepNext w:val="0"/>
        <w:keepLines w:val="0"/>
        <w:widowControl w:val="0"/>
        <w:shd w:val="clear" w:color="auto" w:fill="auto"/>
        <w:bidi w:val="0"/>
        <w:spacing w:before="0" w:after="0" w:line="442" w:lineRule="exact"/>
        <w:ind w:left="240" w:right="0" w:firstLine="480"/>
        <w:jc w:val="both"/>
      </w:pPr>
      <w:r>
        <w:rPr>
          <w:color w:val="000000"/>
          <w:spacing w:val="0"/>
          <w:w w:val="100"/>
          <w:position w:val="0"/>
        </w:rPr>
        <w:t>独立董事：尹伯成，复旦大学硕士，国务院特殊津贴专家。现任复旦大学经 济学院教授、博士生导师，复旦房地产研究中心主任。</w:t>
      </w:r>
    </w:p>
    <w:p>
      <w:pPr>
        <w:pStyle w:val="Style27"/>
        <w:keepNext w:val="0"/>
        <w:keepLines w:val="0"/>
        <w:widowControl w:val="0"/>
        <w:shd w:val="clear" w:color="auto" w:fill="auto"/>
        <w:bidi w:val="0"/>
        <w:spacing w:before="0" w:after="0" w:line="442" w:lineRule="exact"/>
        <w:ind w:left="240" w:right="0" w:firstLine="480"/>
        <w:jc w:val="both"/>
      </w:pPr>
      <w:r>
        <w:rPr>
          <w:color w:val="000000"/>
          <w:spacing w:val="0"/>
          <w:w w:val="100"/>
          <w:position w:val="0"/>
        </w:rPr>
        <w:t>独立董事：储一昀，上海财经大学博士。现任上海财经大学会计学教授、博 士生导师，国家人文社会科学重点研究基地上海财经大学会计与财务研究院专职 研究员，中国会计学会教育分会（原中国会计教授会）副秘书长，财政部会计准 则委员会会计准则咨询专家；兼任上海柴油机股份有限公司独立董事。</w:t>
      </w:r>
    </w:p>
    <w:p>
      <w:pPr>
        <w:pStyle w:val="Style27"/>
        <w:keepNext w:val="0"/>
        <w:keepLines w:val="0"/>
        <w:widowControl w:val="0"/>
        <w:shd w:val="clear" w:color="auto" w:fill="auto"/>
        <w:bidi w:val="0"/>
        <w:spacing w:before="0" w:after="0" w:line="442" w:lineRule="exact"/>
        <w:ind w:left="240" w:right="0" w:firstLine="480"/>
        <w:jc w:val="both"/>
      </w:pPr>
      <w:r>
        <w:rPr>
          <w:color w:val="000000"/>
          <w:spacing w:val="0"/>
          <w:w w:val="100"/>
          <w:position w:val="0"/>
        </w:rPr>
        <w:t>独立董事：瞿强，中国人民大学博士。曾任首都经济贸易大学金融系讲师， 中国人民大学财政金融学院副教授、应用金融系主任。现任国家人文社会科学重 点研究基地中国人民大学中国财政金融政策研究中心副主任，中国人民大学金融 与证券研究所副所长，中国人民大学财政金融学院教授、博士生导师。</w:t>
      </w:r>
    </w:p>
    <w:p>
      <w:pPr>
        <w:pStyle w:val="Style27"/>
        <w:keepNext w:val="0"/>
        <w:keepLines w:val="0"/>
        <w:widowControl w:val="0"/>
        <w:shd w:val="clear" w:color="auto" w:fill="auto"/>
        <w:tabs>
          <w:tab w:pos="1169" w:val="left"/>
        </w:tabs>
        <w:bidi w:val="0"/>
        <w:spacing w:before="0" w:after="0" w:line="442" w:lineRule="exact"/>
        <w:ind w:left="0" w:right="0" w:firstLine="720"/>
        <w:jc w:val="both"/>
      </w:pPr>
      <w:bookmarkStart w:id="69" w:name="bookmark69"/>
      <w:r>
        <w:rPr>
          <w:color w:val="000000"/>
          <w:spacing w:val="0"/>
          <w:w w:val="100"/>
          <w:position w:val="0"/>
        </w:rPr>
        <w:t>（</w:t>
      </w:r>
      <w:bookmarkEnd w:id="69"/>
      <w:r>
        <w:rPr>
          <w:rFonts w:ascii="SimSun" w:eastAsia="SimSun" w:hAnsi="SimSun" w:cs="SimSun"/>
          <w:color w:val="000000"/>
          <w:spacing w:val="0"/>
          <w:w w:val="100"/>
          <w:position w:val="0"/>
          <w:sz w:val="24"/>
          <w:szCs w:val="24"/>
        </w:rPr>
        <w:t>2</w:t>
      </w:r>
      <w:r>
        <w:rPr>
          <w:color w:val="000000"/>
          <w:spacing w:val="0"/>
          <w:w w:val="100"/>
          <w:position w:val="0"/>
        </w:rPr>
        <w:t>）</w:t>
        <w:tab/>
        <w:t>监事会成员</w:t>
      </w:r>
    </w:p>
    <w:p>
      <w:pPr>
        <w:pStyle w:val="Style27"/>
        <w:keepNext w:val="0"/>
        <w:keepLines w:val="0"/>
        <w:widowControl w:val="0"/>
        <w:shd w:val="clear" w:color="auto" w:fill="auto"/>
        <w:bidi w:val="0"/>
        <w:spacing w:before="0" w:after="0" w:line="442" w:lineRule="exact"/>
        <w:ind w:left="240" w:right="0" w:firstLine="480"/>
        <w:jc w:val="both"/>
      </w:pPr>
      <w:r>
        <w:rPr>
          <w:color w:val="000000"/>
          <w:spacing w:val="0"/>
          <w:w w:val="100"/>
          <w:position w:val="0"/>
        </w:rPr>
        <w:t>监事：覃海燕，研究生。曾任广联（南宁）投资股份有限公司计划管理部副 经理，广西新长江高速公路有限责任公司计划部经理、总裁助理。现任中国华闻 投资控股有限公司计划部经理。</w:t>
      </w:r>
    </w:p>
    <w:p>
      <w:pPr>
        <w:pStyle w:val="Style27"/>
        <w:keepNext w:val="0"/>
        <w:keepLines w:val="0"/>
        <w:widowControl w:val="0"/>
        <w:shd w:val="clear" w:color="auto" w:fill="auto"/>
        <w:bidi w:val="0"/>
        <w:spacing w:before="0" w:after="0" w:line="432" w:lineRule="exact"/>
        <w:ind w:left="240" w:right="0" w:firstLine="480"/>
        <w:jc w:val="both"/>
      </w:pPr>
      <w:r>
        <w:rPr>
          <w:color w:val="000000"/>
          <w:spacing w:val="0"/>
          <w:w w:val="100"/>
          <w:position w:val="0"/>
        </w:rPr>
        <w:t>监事：杨军，本科。曾任中纪委驻人民日报社纪检组纪检员、检查室副主任, 人民日报社经营管理办公室综合处处长。现任人民日报社经营管理办公室副主任， 中国华闻投资控股有限公司董事。</w:t>
      </w:r>
    </w:p>
    <w:p>
      <w:pPr>
        <w:pStyle w:val="Style27"/>
        <w:keepNext w:val="0"/>
        <w:keepLines w:val="0"/>
        <w:widowControl w:val="0"/>
        <w:shd w:val="clear" w:color="auto" w:fill="auto"/>
        <w:bidi w:val="0"/>
        <w:spacing w:before="0" w:after="0" w:line="442" w:lineRule="exact"/>
        <w:ind w:left="240" w:right="0" w:firstLine="480"/>
        <w:jc w:val="both"/>
      </w:pPr>
      <w:r>
        <w:rPr>
          <w:color w:val="000000"/>
          <w:spacing w:val="0"/>
          <w:w w:val="100"/>
          <w:position w:val="0"/>
        </w:rPr>
        <w:t>职工监事：毛建中，本科，成都科技大学化学工程系毕业，城市燃气工程师。 曾任海南民生管道燃气有限公司经理、总经理助理、营业处主任，本公司发展计 划部经理。现任海南民生管道燃气有限公司副总经理，本公司总裁助理。</w:t>
      </w:r>
    </w:p>
    <w:p>
      <w:pPr>
        <w:pStyle w:val="Style27"/>
        <w:keepNext w:val="0"/>
        <w:keepLines w:val="0"/>
        <w:widowControl w:val="0"/>
        <w:shd w:val="clear" w:color="auto" w:fill="auto"/>
        <w:bidi w:val="0"/>
        <w:spacing w:before="0" w:after="0" w:line="442" w:lineRule="exact"/>
        <w:ind w:left="240" w:right="0" w:firstLine="480"/>
        <w:jc w:val="both"/>
      </w:pPr>
      <w:r>
        <w:rPr>
          <w:color w:val="000000"/>
          <w:spacing w:val="0"/>
          <w:w w:val="100"/>
          <w:position w:val="0"/>
        </w:rPr>
        <w:t>职工监事：盛吉森，本科，安徽大学法律系毕业，律师，高级经济师。曾兼 任海南民享置业有限公司副总经理。现任本公司审计法规部经理，主要兼任海南 民生置业有限公司副总经理。</w:t>
      </w:r>
    </w:p>
    <w:p>
      <w:pPr>
        <w:pStyle w:val="Style27"/>
        <w:keepNext w:val="0"/>
        <w:keepLines w:val="0"/>
        <w:widowControl w:val="0"/>
        <w:shd w:val="clear" w:color="auto" w:fill="auto"/>
        <w:tabs>
          <w:tab w:pos="1169" w:val="left"/>
        </w:tabs>
        <w:bidi w:val="0"/>
        <w:spacing w:before="0" w:after="0" w:line="442" w:lineRule="exact"/>
        <w:ind w:left="0" w:right="0" w:firstLine="720"/>
        <w:jc w:val="both"/>
      </w:pPr>
      <w:bookmarkStart w:id="70" w:name="bookmark70"/>
      <w:r>
        <w:rPr>
          <w:color w:val="000000"/>
          <w:spacing w:val="0"/>
          <w:w w:val="100"/>
          <w:position w:val="0"/>
        </w:rPr>
        <w:t>（</w:t>
      </w:r>
      <w:bookmarkEnd w:id="70"/>
      <w:r>
        <w:rPr>
          <w:rFonts w:ascii="SimSun" w:eastAsia="SimSun" w:hAnsi="SimSun" w:cs="SimSun"/>
          <w:color w:val="000000"/>
          <w:spacing w:val="0"/>
          <w:w w:val="100"/>
          <w:position w:val="0"/>
          <w:sz w:val="24"/>
          <w:szCs w:val="24"/>
        </w:rPr>
        <w:t>3</w:t>
      </w:r>
      <w:r>
        <w:rPr>
          <w:color w:val="000000"/>
          <w:spacing w:val="0"/>
          <w:w w:val="100"/>
          <w:position w:val="0"/>
        </w:rPr>
        <w:t>）</w:t>
        <w:tab/>
        <w:t>高级管理人员</w:t>
      </w:r>
    </w:p>
    <w:p>
      <w:pPr>
        <w:pStyle w:val="Style27"/>
        <w:keepNext w:val="0"/>
        <w:keepLines w:val="0"/>
        <w:widowControl w:val="0"/>
        <w:shd w:val="clear" w:color="auto" w:fill="auto"/>
        <w:bidi w:val="0"/>
        <w:spacing w:before="0" w:after="0" w:line="442" w:lineRule="exact"/>
        <w:ind w:left="0" w:right="0" w:firstLine="720"/>
        <w:jc w:val="both"/>
      </w:pPr>
      <w:r>
        <w:rPr>
          <w:color w:val="000000"/>
          <w:spacing w:val="0"/>
          <w:w w:val="100"/>
          <w:position w:val="0"/>
        </w:rPr>
        <w:t>总裁：刘东明，简历见董事会成员介绍。</w:t>
      </w:r>
    </w:p>
    <w:p>
      <w:pPr>
        <w:pStyle w:val="Style27"/>
        <w:keepNext w:val="0"/>
        <w:keepLines w:val="0"/>
        <w:widowControl w:val="0"/>
        <w:shd w:val="clear" w:color="auto" w:fill="auto"/>
        <w:bidi w:val="0"/>
        <w:spacing w:before="0" w:after="0" w:line="442" w:lineRule="exact"/>
        <w:ind w:left="240" w:right="0" w:firstLine="480"/>
        <w:jc w:val="both"/>
      </w:pPr>
      <w:r>
        <w:rPr>
          <w:color w:val="000000"/>
          <w:spacing w:val="0"/>
          <w:w w:val="100"/>
          <w:position w:val="0"/>
        </w:rPr>
        <w:t>执行总裁：张维，硕士。曾任大鹏创业投资有限公司总经理。现主要兼任湖 南山河智能机械股份有限公司独立董事。</w:t>
      </w:r>
    </w:p>
    <w:p>
      <w:pPr>
        <w:pStyle w:val="Style27"/>
        <w:keepNext w:val="0"/>
        <w:keepLines w:val="0"/>
        <w:widowControl w:val="0"/>
        <w:shd w:val="clear" w:color="auto" w:fill="auto"/>
        <w:bidi w:val="0"/>
        <w:spacing w:before="0" w:after="0" w:line="442" w:lineRule="exact"/>
        <w:ind w:left="240" w:right="0" w:firstLine="480"/>
        <w:jc w:val="both"/>
      </w:pPr>
      <w:r>
        <w:rPr>
          <w:color w:val="000000"/>
          <w:spacing w:val="0"/>
          <w:w w:val="100"/>
          <w:position w:val="0"/>
        </w:rPr>
        <w:t>副总裁：张仁磊，本科，南京大学经济学系毕业，经济师。曾兼任海南民生 华贸实业有限公司董事长。现主要兼任本公司党委副书记，海南民生置业有限公 司副董事长，海南华益置业有限公司董事长，海口市青年联合会副主席。</w:t>
      </w:r>
    </w:p>
    <w:p>
      <w:pPr>
        <w:pStyle w:val="Style27"/>
        <w:keepNext w:val="0"/>
        <w:keepLines w:val="0"/>
        <w:widowControl w:val="0"/>
        <w:shd w:val="clear" w:color="auto" w:fill="auto"/>
        <w:bidi w:val="0"/>
        <w:spacing w:before="0" w:after="0" w:line="442" w:lineRule="exact"/>
        <w:ind w:left="0" w:right="0" w:firstLine="720"/>
        <w:jc w:val="both"/>
      </w:pPr>
      <w:r>
        <w:rPr>
          <w:color w:val="000000"/>
          <w:spacing w:val="0"/>
          <w:w w:val="100"/>
          <w:position w:val="0"/>
        </w:rPr>
        <w:t>副总裁兼财务总监：金伯富，经济学博士、副教授，复旦大学毕业。曾任本</w:t>
      </w:r>
    </w:p>
    <w:p>
      <w:pPr>
        <w:pStyle w:val="Style27"/>
        <w:keepNext w:val="0"/>
        <w:keepLines w:val="0"/>
        <w:widowControl w:val="0"/>
        <w:shd w:val="clear" w:color="auto" w:fill="auto"/>
        <w:bidi w:val="0"/>
        <w:spacing w:before="0" w:after="0" w:line="420" w:lineRule="exact"/>
        <w:ind w:left="0" w:right="0" w:firstLine="240"/>
        <w:jc w:val="both"/>
      </w:pPr>
      <w:r>
        <w:rPr>
          <w:color w:val="000000"/>
          <w:spacing w:val="0"/>
          <w:w w:val="100"/>
          <w:position w:val="0"/>
        </w:rPr>
        <w:t>公司总裁助理。</w:t>
      </w:r>
    </w:p>
    <w:p>
      <w:pPr>
        <w:pStyle w:val="Style27"/>
        <w:keepNext w:val="0"/>
        <w:keepLines w:val="0"/>
        <w:widowControl w:val="0"/>
        <w:shd w:val="clear" w:color="auto" w:fill="auto"/>
        <w:bidi w:val="0"/>
        <w:spacing w:before="0" w:after="0" w:line="420" w:lineRule="exact"/>
        <w:ind w:left="240" w:right="0" w:firstLine="500"/>
        <w:jc w:val="both"/>
      </w:pPr>
      <w:r>
        <w:rPr>
          <w:color w:val="000000"/>
          <w:spacing w:val="0"/>
          <w:w w:val="100"/>
          <w:position w:val="0"/>
        </w:rPr>
        <w:t>副总裁：李晓峰，本科，重庆建筑大学城市建设系城市燃气工程专业毕业， 工程师。曾任本公司总裁助理，黄山长江徽杭高速公路有限责任公司总经理。现 主要兼任海南民生管道燃气有限公司董事、总经理。</w:t>
      </w:r>
    </w:p>
    <w:p>
      <w:pPr>
        <w:pStyle w:val="Style27"/>
        <w:keepNext w:val="0"/>
        <w:keepLines w:val="0"/>
        <w:widowControl w:val="0"/>
        <w:shd w:val="clear" w:color="auto" w:fill="auto"/>
        <w:bidi w:val="0"/>
        <w:spacing w:before="0" w:after="0" w:line="420" w:lineRule="exact"/>
        <w:ind w:left="240" w:right="0" w:firstLine="500"/>
        <w:jc w:val="both"/>
      </w:pPr>
      <w:r>
        <w:rPr>
          <w:color w:val="000000"/>
          <w:spacing w:val="0"/>
          <w:w w:val="100"/>
          <w:position w:val="0"/>
        </w:rPr>
        <w:t>副总裁：陈伟，本科，西北大学中文系新闻专业毕业。曾任陕西日报社总编 办主任，西安华商报社经济新闻部副主任，西安华商报社社会新闻部副主任，沈 阳华商晨报社社会新闻部主任，沈阳华商晨报社管理中心副主任兼总编办主任， 华商晨报社编委、总编辑助理兼管理中心主任、总编办主任。</w:t>
      </w:r>
    </w:p>
    <w:p>
      <w:pPr>
        <w:pStyle w:val="Style27"/>
        <w:keepNext w:val="0"/>
        <w:keepLines w:val="0"/>
        <w:widowControl w:val="0"/>
        <w:shd w:val="clear" w:color="auto" w:fill="auto"/>
        <w:bidi w:val="0"/>
        <w:spacing w:before="0" w:after="0" w:line="444" w:lineRule="exact"/>
        <w:ind w:left="240" w:right="0" w:firstLine="500"/>
        <w:jc w:val="both"/>
      </w:pPr>
      <w:r>
        <w:rPr>
          <w:color w:val="000000"/>
          <w:spacing w:val="0"/>
          <w:w w:val="100"/>
          <w:position w:val="0"/>
        </w:rPr>
        <w:t>总工程师：韩瑜，本科，南昌大学（原江西工学院）土木建筑工程系结构专 业毕业，高级工程师。</w:t>
      </w:r>
    </w:p>
    <w:p>
      <w:pPr>
        <w:pStyle w:val="Style27"/>
        <w:keepNext w:val="0"/>
        <w:keepLines w:val="0"/>
        <w:widowControl w:val="0"/>
        <w:shd w:val="clear" w:color="auto" w:fill="auto"/>
        <w:bidi w:val="0"/>
        <w:spacing w:before="0" w:after="0" w:line="444" w:lineRule="exact"/>
        <w:ind w:left="240" w:right="0" w:firstLine="500"/>
        <w:jc w:val="both"/>
      </w:pPr>
      <w:r>
        <w:rPr>
          <w:color w:val="000000"/>
          <w:spacing w:val="0"/>
          <w:w w:val="100"/>
          <w:position w:val="0"/>
        </w:rPr>
        <w:t>董事会秘书：金日，本科，南京大学毕业，经济师。曾任本公司证券事务代 表。</w:t>
      </w:r>
    </w:p>
    <w:p>
      <w:pPr>
        <w:pStyle w:val="Style27"/>
        <w:keepNext w:val="0"/>
        <w:keepLines w:val="0"/>
        <w:widowControl w:val="0"/>
        <w:shd w:val="clear" w:color="auto" w:fill="auto"/>
        <w:bidi w:val="0"/>
        <w:spacing w:before="0" w:after="420" w:line="444" w:lineRule="exact"/>
        <w:ind w:left="240" w:right="0" w:firstLine="500"/>
        <w:jc w:val="both"/>
      </w:pPr>
      <w:r>
        <w:rPr>
          <w:color w:val="000000"/>
          <w:spacing w:val="0"/>
          <w:w w:val="100"/>
          <w:position w:val="0"/>
        </w:rPr>
        <w:t>行政总监：储一丰，硕士，律师，经济师。曾任中国证监会海口特派办综合 处副处长、上市公司监管处副处长，本公司总裁助理，海南寰岛实业股份有限公 司独立董事。</w:t>
      </w:r>
    </w:p>
    <w:p>
      <w:pPr>
        <w:pStyle w:val="Style27"/>
        <w:keepNext w:val="0"/>
        <w:keepLines w:val="0"/>
        <w:widowControl w:val="0"/>
        <w:shd w:val="clear" w:color="auto" w:fill="auto"/>
        <w:bidi w:val="0"/>
        <w:spacing w:before="0" w:after="0" w:line="440" w:lineRule="exact"/>
        <w:ind w:left="0" w:right="0" w:firstLine="720"/>
        <w:jc w:val="both"/>
      </w:pPr>
      <w:bookmarkStart w:id="71" w:name="bookmark71"/>
      <w:r>
        <w:rPr>
          <w:color w:val="000000"/>
          <w:spacing w:val="0"/>
          <w:w w:val="100"/>
          <w:position w:val="0"/>
        </w:rPr>
        <w:t>（</w:t>
      </w:r>
      <w:bookmarkEnd w:id="71"/>
      <w:r>
        <w:rPr>
          <w:color w:val="000000"/>
          <w:spacing w:val="0"/>
          <w:w w:val="100"/>
          <w:position w:val="0"/>
        </w:rPr>
        <w:t>三）年度报酬情况</w:t>
      </w:r>
    </w:p>
    <w:p>
      <w:pPr>
        <w:pStyle w:val="Style27"/>
        <w:keepNext w:val="0"/>
        <w:keepLines w:val="0"/>
        <w:widowControl w:val="0"/>
        <w:shd w:val="clear" w:color="auto" w:fill="auto"/>
        <w:tabs>
          <w:tab w:pos="1077" w:val="left"/>
        </w:tabs>
        <w:bidi w:val="0"/>
        <w:spacing w:before="0" w:after="0" w:line="440" w:lineRule="exact"/>
        <w:ind w:left="0" w:right="0" w:firstLine="720"/>
        <w:jc w:val="both"/>
      </w:pPr>
      <w:bookmarkStart w:id="72" w:name="bookmark72"/>
      <w:r>
        <w:rPr>
          <w:rFonts w:ascii="SimSun" w:eastAsia="SimSun" w:hAnsi="SimSun" w:cs="SimSun"/>
          <w:color w:val="000000"/>
          <w:spacing w:val="0"/>
          <w:w w:val="100"/>
          <w:position w:val="0"/>
          <w:sz w:val="24"/>
          <w:szCs w:val="24"/>
        </w:rPr>
        <w:t>1</w:t>
      </w:r>
      <w:bookmarkEnd w:id="72"/>
      <w:r>
        <w:rPr>
          <w:color w:val="000000"/>
          <w:spacing w:val="0"/>
          <w:w w:val="100"/>
          <w:position w:val="0"/>
        </w:rPr>
        <w:t>、</w:t>
        <w:tab/>
        <w:t>报酬的决策程序、报酬确定依据。</w:t>
      </w:r>
    </w:p>
    <w:p>
      <w:pPr>
        <w:pStyle w:val="Style27"/>
        <w:keepNext w:val="0"/>
        <w:keepLines w:val="0"/>
        <w:widowControl w:val="0"/>
        <w:shd w:val="clear" w:color="auto" w:fill="auto"/>
        <w:bidi w:val="0"/>
        <w:spacing w:before="0" w:after="0" w:line="440" w:lineRule="exact"/>
        <w:ind w:left="240" w:right="0" w:firstLine="500"/>
        <w:jc w:val="both"/>
      </w:pPr>
      <w:r>
        <w:rPr>
          <w:color w:val="000000"/>
          <w:spacing w:val="0"/>
          <w:w w:val="100"/>
          <w:position w:val="0"/>
        </w:rPr>
        <w:t>根据</w:t>
      </w:r>
      <w:r>
        <w:rPr>
          <w:rFonts w:ascii="SimSun" w:eastAsia="SimSun" w:hAnsi="SimSun" w:cs="SimSun"/>
          <w:color w:val="000000"/>
          <w:spacing w:val="0"/>
          <w:w w:val="100"/>
          <w:position w:val="0"/>
          <w:sz w:val="24"/>
          <w:szCs w:val="24"/>
        </w:rPr>
        <w:t>2001</w:t>
      </w:r>
      <w:r>
        <w:rPr>
          <w:color w:val="000000"/>
          <w:spacing w:val="0"/>
          <w:w w:val="100"/>
          <w:position w:val="0"/>
        </w:rPr>
        <w:t>年度股东大会审议批准的《董事、监事薪酬制度》，董事、监事津 贴为每人每年</w:t>
      </w:r>
      <w:r>
        <w:rPr>
          <w:rFonts w:ascii="SimSun" w:eastAsia="SimSun" w:hAnsi="SimSun" w:cs="SimSun"/>
          <w:color w:val="000000"/>
          <w:spacing w:val="0"/>
          <w:w w:val="100"/>
          <w:position w:val="0"/>
          <w:sz w:val="24"/>
          <w:szCs w:val="24"/>
        </w:rPr>
        <w:t>12,000</w:t>
      </w:r>
      <w:r>
        <w:rPr>
          <w:color w:val="000000"/>
          <w:spacing w:val="0"/>
          <w:w w:val="100"/>
          <w:position w:val="0"/>
        </w:rPr>
        <w:t>元,平均每人每月</w:t>
      </w:r>
      <w:r>
        <w:rPr>
          <w:rFonts w:ascii="SimSun" w:eastAsia="SimSun" w:hAnsi="SimSun" w:cs="SimSun"/>
          <w:color w:val="000000"/>
          <w:spacing w:val="0"/>
          <w:w w:val="100"/>
          <w:position w:val="0"/>
          <w:sz w:val="24"/>
          <w:szCs w:val="24"/>
        </w:rPr>
        <w:t>1,000</w:t>
      </w:r>
      <w:r>
        <w:rPr>
          <w:color w:val="000000"/>
          <w:spacing w:val="0"/>
          <w:w w:val="100"/>
          <w:position w:val="0"/>
        </w:rPr>
        <w:t>元;独立董事津贴为每人每年</w:t>
      </w:r>
      <w:r>
        <w:rPr>
          <w:rFonts w:ascii="SimSun" w:eastAsia="SimSun" w:hAnsi="SimSun" w:cs="SimSun"/>
          <w:color w:val="000000"/>
          <w:spacing w:val="0"/>
          <w:w w:val="100"/>
          <w:position w:val="0"/>
          <w:sz w:val="24"/>
          <w:szCs w:val="24"/>
        </w:rPr>
        <w:t xml:space="preserve">24,000 </w:t>
      </w:r>
      <w:r>
        <w:rPr>
          <w:color w:val="000000"/>
          <w:spacing w:val="0"/>
          <w:w w:val="100"/>
          <w:position w:val="0"/>
        </w:rPr>
        <w:t>元，平均每人每月</w:t>
      </w:r>
      <w:r>
        <w:rPr>
          <w:rFonts w:ascii="SimSun" w:eastAsia="SimSun" w:hAnsi="SimSun" w:cs="SimSun"/>
          <w:color w:val="000000"/>
          <w:spacing w:val="0"/>
          <w:w w:val="100"/>
          <w:position w:val="0"/>
          <w:sz w:val="24"/>
          <w:szCs w:val="24"/>
        </w:rPr>
        <w:t>2,000</w:t>
      </w:r>
      <w:r>
        <w:rPr>
          <w:color w:val="000000"/>
          <w:spacing w:val="0"/>
          <w:w w:val="100"/>
          <w:position w:val="0"/>
        </w:rPr>
        <w:t>元。以上津贴标准为税后标准。</w:t>
      </w:r>
    </w:p>
    <w:p>
      <w:pPr>
        <w:pStyle w:val="Style27"/>
        <w:keepNext w:val="0"/>
        <w:keepLines w:val="0"/>
        <w:widowControl w:val="0"/>
        <w:shd w:val="clear" w:color="auto" w:fill="auto"/>
        <w:bidi w:val="0"/>
        <w:spacing w:before="0" w:after="0" w:line="440" w:lineRule="exact"/>
        <w:ind w:left="240" w:right="0" w:firstLine="500"/>
        <w:jc w:val="both"/>
      </w:pPr>
      <w:r>
        <w:rPr>
          <w:color w:val="000000"/>
          <w:spacing w:val="0"/>
          <w:w w:val="100"/>
          <w:position w:val="0"/>
        </w:rPr>
        <w:t>在公司领取薪酬的董事、监事、高级管理人员的年度报酬依据公司董事会批 准的《薪资管理制度》发放。在公司领取薪酬的董事、监事按其在公司担任除董 事、监事外的最高职务的薪资标准领取薪酬。</w:t>
      </w:r>
    </w:p>
    <w:p>
      <w:pPr>
        <w:pStyle w:val="Style27"/>
        <w:keepNext w:val="0"/>
        <w:keepLines w:val="0"/>
        <w:widowControl w:val="0"/>
        <w:shd w:val="clear" w:color="auto" w:fill="auto"/>
        <w:tabs>
          <w:tab w:pos="1092" w:val="left"/>
        </w:tabs>
        <w:bidi w:val="0"/>
        <w:spacing w:before="0" w:after="0" w:line="440" w:lineRule="exact"/>
        <w:ind w:left="0" w:right="0" w:firstLine="720"/>
        <w:jc w:val="both"/>
      </w:pPr>
      <w:bookmarkStart w:id="73" w:name="bookmark73"/>
      <w:r>
        <w:rPr>
          <w:rFonts w:ascii="SimSun" w:eastAsia="SimSun" w:hAnsi="SimSun" w:cs="SimSun"/>
          <w:color w:val="000000"/>
          <w:spacing w:val="0"/>
          <w:w w:val="100"/>
          <w:position w:val="0"/>
          <w:sz w:val="24"/>
          <w:szCs w:val="24"/>
        </w:rPr>
        <w:t>2</w:t>
      </w:r>
      <w:bookmarkEnd w:id="73"/>
      <w:r>
        <w:rPr>
          <w:color w:val="000000"/>
          <w:spacing w:val="0"/>
          <w:w w:val="100"/>
          <w:position w:val="0"/>
        </w:rPr>
        <w:t>、</w:t>
        <w:tab/>
      </w:r>
      <w:r>
        <w:rPr>
          <w:rFonts w:ascii="SimSun" w:eastAsia="SimSun" w:hAnsi="SimSun" w:cs="SimSun"/>
          <w:color w:val="000000"/>
          <w:spacing w:val="0"/>
          <w:w w:val="100"/>
          <w:position w:val="0"/>
          <w:sz w:val="24"/>
          <w:szCs w:val="24"/>
        </w:rPr>
        <w:t>2006</w:t>
      </w:r>
      <w:r>
        <w:rPr>
          <w:color w:val="000000"/>
          <w:spacing w:val="0"/>
          <w:w w:val="100"/>
          <w:position w:val="0"/>
        </w:rPr>
        <w:t>年度报酬情况</w:t>
      </w:r>
    </w:p>
    <w:p>
      <w:pPr>
        <w:pStyle w:val="Style27"/>
        <w:keepNext w:val="0"/>
        <w:keepLines w:val="0"/>
        <w:widowControl w:val="0"/>
        <w:shd w:val="clear" w:color="auto" w:fill="auto"/>
        <w:bidi w:val="0"/>
        <w:spacing w:before="0" w:after="0" w:line="440" w:lineRule="exact"/>
        <w:ind w:left="0" w:right="0" w:firstLine="720"/>
        <w:jc w:val="both"/>
      </w:pPr>
      <w:r>
        <w:rPr>
          <w:color w:val="000000"/>
          <w:spacing w:val="0"/>
          <w:w w:val="100"/>
          <w:position w:val="0"/>
        </w:rPr>
        <w:t>公司现任董事、监事、高级管理人员</w:t>
      </w:r>
      <w:r>
        <w:rPr>
          <w:rFonts w:ascii="SimSun" w:eastAsia="SimSun" w:hAnsi="SimSun" w:cs="SimSun"/>
          <w:color w:val="000000"/>
          <w:spacing w:val="0"/>
          <w:w w:val="100"/>
          <w:position w:val="0"/>
          <w:sz w:val="24"/>
          <w:szCs w:val="24"/>
        </w:rPr>
        <w:t>21</w:t>
      </w:r>
      <w:r>
        <w:rPr>
          <w:color w:val="000000"/>
          <w:spacing w:val="0"/>
          <w:w w:val="100"/>
          <w:position w:val="0"/>
        </w:rPr>
        <w:t>人，董事、监事均在公司领取津贴。</w:t>
      </w:r>
    </w:p>
    <w:p>
      <w:pPr>
        <w:pStyle w:val="Style27"/>
        <w:keepNext w:val="0"/>
        <w:keepLines w:val="0"/>
        <w:widowControl w:val="0"/>
        <w:shd w:val="clear" w:color="auto" w:fill="auto"/>
        <w:bidi w:val="0"/>
        <w:spacing w:before="0" w:after="0" w:line="440" w:lineRule="exact"/>
        <w:ind w:left="240" w:right="0" w:firstLine="500"/>
        <w:jc w:val="both"/>
      </w:pPr>
      <w:r>
        <w:rPr>
          <w:rFonts w:ascii="SimSun" w:eastAsia="SimSun" w:hAnsi="SimSun" w:cs="SimSun"/>
          <w:color w:val="000000"/>
          <w:spacing w:val="0"/>
          <w:w w:val="100"/>
          <w:position w:val="0"/>
          <w:sz w:val="24"/>
          <w:szCs w:val="24"/>
        </w:rPr>
        <w:t>2006</w:t>
      </w:r>
      <w:r>
        <w:rPr>
          <w:color w:val="000000"/>
          <w:spacing w:val="0"/>
          <w:w w:val="100"/>
          <w:position w:val="0"/>
        </w:rPr>
        <w:t>年度不在公司领取薪酬的人员包括温子健、王伟旭、刘东明、杨力、尹 伯成、储一昀、瞿强、覃海燕、杨军、张维、陈伟。其中：温子健在上海新华闻 投资有限公司领取薪酬；王伟旭、杨军在人民日报社领取薪酬；覃海燕在中国华 闻投资控股有限公司领取薪酬；刘东明在华商传媒集团领取薪酬；杨力在国广传 媒投资有限公司领取薪酬。张维、陈伟于</w:t>
      </w:r>
      <w:r>
        <w:rPr>
          <w:rFonts w:ascii="SimSun" w:eastAsia="SimSun" w:hAnsi="SimSun" w:cs="SimSun"/>
          <w:color w:val="000000"/>
          <w:spacing w:val="0"/>
          <w:w w:val="100"/>
          <w:position w:val="0"/>
          <w:sz w:val="24"/>
          <w:szCs w:val="24"/>
        </w:rPr>
        <w:t>2007</w:t>
      </w:r>
      <w:r>
        <w:rPr>
          <w:color w:val="000000"/>
          <w:spacing w:val="0"/>
          <w:w w:val="100"/>
          <w:position w:val="0"/>
        </w:rPr>
        <w:t>年被聘请为公司高级管理人员。</w:t>
      </w:r>
    </w:p>
    <w:p>
      <w:pPr>
        <w:pStyle w:val="Style27"/>
        <w:keepNext w:val="0"/>
        <w:keepLines w:val="0"/>
        <w:widowControl w:val="0"/>
        <w:shd w:val="clear" w:color="auto" w:fill="auto"/>
        <w:bidi w:val="0"/>
        <w:spacing w:before="0" w:after="0" w:line="440" w:lineRule="exact"/>
        <w:ind w:left="0" w:right="0" w:firstLine="720"/>
        <w:jc w:val="both"/>
      </w:pPr>
      <w:r>
        <w:rPr>
          <w:rFonts w:ascii="SimSun" w:eastAsia="SimSun" w:hAnsi="SimSun" w:cs="SimSun"/>
          <w:color w:val="000000"/>
          <w:spacing w:val="0"/>
          <w:w w:val="100"/>
          <w:position w:val="0"/>
          <w:sz w:val="24"/>
          <w:szCs w:val="24"/>
        </w:rPr>
        <w:t>2006</w:t>
      </w:r>
      <w:r>
        <w:rPr>
          <w:color w:val="000000"/>
          <w:spacing w:val="0"/>
          <w:w w:val="100"/>
          <w:position w:val="0"/>
        </w:rPr>
        <w:t xml:space="preserve">年度公司每一位现任董事、监事和高级管理人员在报告期内从公司获得 </w:t>
      </w:r>
      <w:r>
        <w:rPr>
          <w:color w:val="000000"/>
          <w:spacing w:val="0"/>
          <w:w w:val="100"/>
          <w:position w:val="0"/>
        </w:rPr>
        <w:t xml:space="preserve">的报酬总额（包括基本工资、各项奖金、福利、补贴、董事津贴、监事津贴及其 他津贴等）详见上述基本情况表，全体董事、监事和高级管理人员的报酬合计 </w:t>
      </w:r>
      <w:r>
        <w:rPr>
          <w:rFonts w:ascii="SimSun" w:eastAsia="SimSun" w:hAnsi="SimSun" w:cs="SimSun"/>
          <w:color w:val="000000"/>
          <w:spacing w:val="0"/>
          <w:w w:val="100"/>
          <w:position w:val="0"/>
          <w:sz w:val="24"/>
          <w:szCs w:val="24"/>
        </w:rPr>
        <w:t>253.21</w:t>
      </w:r>
      <w:r>
        <w:rPr>
          <w:color w:val="000000"/>
          <w:spacing w:val="0"/>
          <w:w w:val="100"/>
          <w:position w:val="0"/>
        </w:rPr>
        <w:t>万元，其中董事、监事津贴合计</w:t>
      </w:r>
      <w:r>
        <w:rPr>
          <w:rFonts w:ascii="SimSun" w:eastAsia="SimSun" w:hAnsi="SimSun" w:cs="SimSun"/>
          <w:color w:val="000000"/>
          <w:spacing w:val="0"/>
          <w:w w:val="100"/>
          <w:position w:val="0"/>
          <w:sz w:val="24"/>
          <w:szCs w:val="24"/>
        </w:rPr>
        <w:t>14.20</w:t>
      </w:r>
      <w:r>
        <w:rPr>
          <w:color w:val="000000"/>
          <w:spacing w:val="0"/>
          <w:w w:val="100"/>
          <w:position w:val="0"/>
        </w:rPr>
        <w:t>万元。</w:t>
      </w:r>
    </w:p>
    <w:p>
      <w:pPr>
        <w:pStyle w:val="Style27"/>
        <w:keepNext w:val="0"/>
        <w:keepLines w:val="0"/>
        <w:widowControl w:val="0"/>
        <w:shd w:val="clear" w:color="auto" w:fill="auto"/>
        <w:bidi w:val="0"/>
        <w:spacing w:before="0" w:after="0" w:line="442" w:lineRule="exact"/>
        <w:ind w:left="0" w:right="0" w:firstLine="720"/>
        <w:jc w:val="both"/>
      </w:pPr>
      <w:bookmarkStart w:id="74" w:name="bookmark74"/>
      <w:r>
        <w:rPr>
          <w:color w:val="000000"/>
          <w:spacing w:val="0"/>
          <w:w w:val="100"/>
          <w:position w:val="0"/>
        </w:rPr>
        <w:t>（</w:t>
      </w:r>
      <w:bookmarkEnd w:id="74"/>
      <w:r>
        <w:rPr>
          <w:color w:val="000000"/>
          <w:spacing w:val="0"/>
          <w:w w:val="100"/>
          <w:position w:val="0"/>
        </w:rPr>
        <w:t>四）在报告期内董事、监事、高级管理人员的新聘或解聘情况</w:t>
      </w:r>
    </w:p>
    <w:p>
      <w:pPr>
        <w:pStyle w:val="Style27"/>
        <w:keepNext w:val="0"/>
        <w:keepLines w:val="0"/>
        <w:widowControl w:val="0"/>
        <w:shd w:val="clear" w:color="auto" w:fill="auto"/>
        <w:tabs>
          <w:tab w:pos="1080" w:val="left"/>
        </w:tabs>
        <w:bidi w:val="0"/>
        <w:spacing w:before="0" w:after="0" w:line="442" w:lineRule="exact"/>
        <w:ind w:left="240" w:right="0" w:firstLine="480"/>
        <w:jc w:val="both"/>
      </w:pPr>
      <w:bookmarkStart w:id="75" w:name="bookmark75"/>
      <w:r>
        <w:rPr>
          <w:rFonts w:ascii="SimSun" w:eastAsia="SimSun" w:hAnsi="SimSun" w:cs="SimSun"/>
          <w:color w:val="000000"/>
          <w:spacing w:val="0"/>
          <w:w w:val="100"/>
          <w:position w:val="0"/>
          <w:sz w:val="24"/>
          <w:szCs w:val="24"/>
        </w:rPr>
        <w:t>1</w:t>
      </w:r>
      <w:bookmarkEnd w:id="75"/>
      <w:r>
        <w:rPr>
          <w:color w:val="000000"/>
          <w:spacing w:val="0"/>
          <w:w w:val="100"/>
          <w:position w:val="0"/>
        </w:rPr>
        <w:t>、</w:t>
        <w:tab/>
        <w:t>本报告期内，公司第四届董事会、监事会任期届满。</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10</w:t>
      </w:r>
      <w:r>
        <w:rPr>
          <w:color w:val="000000"/>
          <w:spacing w:val="0"/>
          <w:w w:val="100"/>
          <w:position w:val="0"/>
        </w:rPr>
        <w:t>月</w:t>
      </w:r>
      <w:r>
        <w:rPr>
          <w:rFonts w:ascii="SimSun" w:eastAsia="SimSun" w:hAnsi="SimSun" w:cs="SimSun"/>
          <w:color w:val="000000"/>
          <w:spacing w:val="0"/>
          <w:w w:val="100"/>
          <w:position w:val="0"/>
          <w:sz w:val="24"/>
          <w:szCs w:val="24"/>
        </w:rPr>
        <w:t>25</w:t>
      </w:r>
      <w:r>
        <w:rPr>
          <w:color w:val="000000"/>
          <w:spacing w:val="0"/>
          <w:w w:val="100"/>
          <w:position w:val="0"/>
        </w:rPr>
        <w:t>日 召开的</w:t>
      </w:r>
      <w:r>
        <w:rPr>
          <w:rFonts w:ascii="SimSun" w:eastAsia="SimSun" w:hAnsi="SimSun" w:cs="SimSun"/>
          <w:color w:val="000000"/>
          <w:spacing w:val="0"/>
          <w:w w:val="100"/>
          <w:position w:val="0"/>
          <w:sz w:val="24"/>
          <w:szCs w:val="24"/>
        </w:rPr>
        <w:t>2006</w:t>
      </w:r>
      <w:r>
        <w:rPr>
          <w:color w:val="000000"/>
          <w:spacing w:val="0"/>
          <w:w w:val="100"/>
          <w:position w:val="0"/>
        </w:rPr>
        <w:t>年第四次临时股东大会选举温子健、王伟旭、汪方怀、刘东明、符洪、 杨力为公司第五届董事会董事，尹伯成、储一昀、瞿强为公司第五届董事会独立 董事；王政、覃海燕、杨军为公司第五届监事会非职工代表监事，与</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 xml:space="preserve">10 </w:t>
      </w:r>
      <w:r>
        <w:rPr>
          <w:color w:val="000000"/>
          <w:spacing w:val="0"/>
          <w:w w:val="100"/>
          <w:position w:val="0"/>
        </w:rPr>
        <w:t>月</w:t>
      </w:r>
      <w:r>
        <w:rPr>
          <w:rFonts w:ascii="SimSun" w:eastAsia="SimSun" w:hAnsi="SimSun" w:cs="SimSun"/>
          <w:color w:val="000000"/>
          <w:spacing w:val="0"/>
          <w:w w:val="100"/>
          <w:position w:val="0"/>
          <w:sz w:val="24"/>
          <w:szCs w:val="24"/>
        </w:rPr>
        <w:t>20</w:t>
      </w:r>
      <w:r>
        <w:rPr>
          <w:color w:val="000000"/>
          <w:spacing w:val="0"/>
          <w:w w:val="100"/>
          <w:position w:val="0"/>
        </w:rPr>
        <w:t>日召开的公司第三届第一次职工代表大会选举产生的职工监事毛建中、盛吉 森共同组成公司第五届监事会。公司原董事朱德华、侯来旺、刘好民和监事刘继 东、孟海英任期届满离任。</w:t>
      </w:r>
    </w:p>
    <w:p>
      <w:pPr>
        <w:pStyle w:val="Style27"/>
        <w:keepNext w:val="0"/>
        <w:keepLines w:val="0"/>
        <w:widowControl w:val="0"/>
        <w:shd w:val="clear" w:color="auto" w:fill="auto"/>
        <w:tabs>
          <w:tab w:pos="1080" w:val="left"/>
        </w:tabs>
        <w:bidi w:val="0"/>
        <w:spacing w:before="0" w:after="0" w:line="442" w:lineRule="exact"/>
        <w:ind w:left="240" w:right="0" w:firstLine="480"/>
        <w:jc w:val="both"/>
      </w:pPr>
      <w:bookmarkStart w:id="76" w:name="bookmark76"/>
      <w:r>
        <w:rPr>
          <w:rFonts w:ascii="SimSun" w:eastAsia="SimSun" w:hAnsi="SimSun" w:cs="SimSun"/>
          <w:color w:val="000000"/>
          <w:spacing w:val="0"/>
          <w:w w:val="100"/>
          <w:position w:val="0"/>
          <w:sz w:val="24"/>
          <w:szCs w:val="24"/>
        </w:rPr>
        <w:t>2</w:t>
      </w:r>
      <w:bookmarkEnd w:id="76"/>
      <w:r>
        <w:rPr>
          <w:color w:val="000000"/>
          <w:spacing w:val="0"/>
          <w:w w:val="100"/>
          <w:position w:val="0"/>
        </w:rPr>
        <w:t>、</w:t>
        <w:tab/>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10</w:t>
      </w:r>
      <w:r>
        <w:rPr>
          <w:color w:val="000000"/>
          <w:spacing w:val="0"/>
          <w:w w:val="100"/>
          <w:position w:val="0"/>
        </w:rPr>
        <w:t>月</w:t>
      </w:r>
      <w:r>
        <w:rPr>
          <w:rFonts w:ascii="SimSun" w:eastAsia="SimSun" w:hAnsi="SimSun" w:cs="SimSun"/>
          <w:color w:val="000000"/>
          <w:spacing w:val="0"/>
          <w:w w:val="100"/>
          <w:position w:val="0"/>
          <w:sz w:val="24"/>
          <w:szCs w:val="24"/>
        </w:rPr>
        <w:t>25</w:t>
      </w:r>
      <w:r>
        <w:rPr>
          <w:color w:val="000000"/>
          <w:spacing w:val="0"/>
          <w:w w:val="100"/>
          <w:position w:val="0"/>
        </w:rPr>
        <w:t>日召开的第五届董事会第一次会议选举温子健先生担任 公司第五届董事会董事长，选举汪方怀先生担任公司第五届董事会副董事长。同 时，聘请金日先生担任董事会秘书、邱小妹女士担任证券事务代表。</w:t>
      </w:r>
    </w:p>
    <w:p>
      <w:pPr>
        <w:pStyle w:val="Style27"/>
        <w:keepNext w:val="0"/>
        <w:keepLines w:val="0"/>
        <w:widowControl w:val="0"/>
        <w:shd w:val="clear" w:color="auto" w:fill="auto"/>
        <w:tabs>
          <w:tab w:pos="1080" w:val="left"/>
        </w:tabs>
        <w:bidi w:val="0"/>
        <w:spacing w:before="0" w:after="0" w:line="442" w:lineRule="exact"/>
        <w:ind w:left="240" w:right="0" w:firstLine="480"/>
        <w:jc w:val="both"/>
      </w:pPr>
      <w:bookmarkStart w:id="77" w:name="bookmark77"/>
      <w:r>
        <w:rPr>
          <w:rFonts w:ascii="SimSun" w:eastAsia="SimSun" w:hAnsi="SimSun" w:cs="SimSun"/>
          <w:color w:val="000000"/>
          <w:spacing w:val="0"/>
          <w:w w:val="100"/>
          <w:position w:val="0"/>
          <w:sz w:val="24"/>
          <w:szCs w:val="24"/>
        </w:rPr>
        <w:t>3</w:t>
      </w:r>
      <w:bookmarkEnd w:id="77"/>
      <w:r>
        <w:rPr>
          <w:color w:val="000000"/>
          <w:spacing w:val="0"/>
          <w:w w:val="100"/>
          <w:position w:val="0"/>
        </w:rPr>
        <w:t>、</w:t>
        <w:tab/>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10</w:t>
      </w:r>
      <w:r>
        <w:rPr>
          <w:color w:val="000000"/>
          <w:spacing w:val="0"/>
          <w:w w:val="100"/>
          <w:position w:val="0"/>
        </w:rPr>
        <w:t>月</w:t>
      </w:r>
      <w:r>
        <w:rPr>
          <w:rFonts w:ascii="SimSun" w:eastAsia="SimSun" w:hAnsi="SimSun" w:cs="SimSun"/>
          <w:color w:val="000000"/>
          <w:spacing w:val="0"/>
          <w:w w:val="100"/>
          <w:position w:val="0"/>
          <w:sz w:val="24"/>
          <w:szCs w:val="24"/>
        </w:rPr>
        <w:t>25</w:t>
      </w:r>
      <w:r>
        <w:rPr>
          <w:color w:val="000000"/>
          <w:spacing w:val="0"/>
          <w:w w:val="100"/>
          <w:position w:val="0"/>
        </w:rPr>
        <w:t>日召开的第五届监事会第一次会议选举王政先生担任公 司第五届监事会主席。</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11</w:t>
      </w:r>
      <w:r>
        <w:rPr>
          <w:color w:val="000000"/>
          <w:spacing w:val="0"/>
          <w:w w:val="100"/>
          <w:position w:val="0"/>
        </w:rPr>
        <w:t>月</w:t>
      </w:r>
      <w:r>
        <w:rPr>
          <w:rFonts w:ascii="SimSun" w:eastAsia="SimSun" w:hAnsi="SimSun" w:cs="SimSun"/>
          <w:color w:val="000000"/>
          <w:spacing w:val="0"/>
          <w:w w:val="100"/>
          <w:position w:val="0"/>
          <w:sz w:val="24"/>
          <w:szCs w:val="24"/>
        </w:rPr>
        <w:t>6</w:t>
      </w:r>
      <w:r>
        <w:rPr>
          <w:color w:val="000000"/>
          <w:spacing w:val="0"/>
          <w:w w:val="100"/>
          <w:position w:val="0"/>
        </w:rPr>
        <w:t>日，王政先生辞去本公司监事、监事会主 席职务。</w:t>
      </w:r>
    </w:p>
    <w:p>
      <w:pPr>
        <w:pStyle w:val="Style27"/>
        <w:keepNext w:val="0"/>
        <w:keepLines w:val="0"/>
        <w:widowControl w:val="0"/>
        <w:shd w:val="clear" w:color="auto" w:fill="auto"/>
        <w:tabs>
          <w:tab w:pos="1080" w:val="left"/>
        </w:tabs>
        <w:bidi w:val="0"/>
        <w:spacing w:before="0" w:after="0" w:line="442" w:lineRule="exact"/>
        <w:ind w:left="0" w:right="0" w:firstLine="720"/>
        <w:jc w:val="both"/>
      </w:pPr>
      <w:bookmarkStart w:id="78" w:name="bookmark78"/>
      <w:r>
        <w:rPr>
          <w:rFonts w:ascii="SimSun" w:eastAsia="SimSun" w:hAnsi="SimSun" w:cs="SimSun"/>
          <w:color w:val="000000"/>
          <w:spacing w:val="0"/>
          <w:w w:val="100"/>
          <w:position w:val="0"/>
          <w:sz w:val="24"/>
          <w:szCs w:val="24"/>
        </w:rPr>
        <w:t>4</w:t>
      </w:r>
      <w:bookmarkEnd w:id="78"/>
      <w:r>
        <w:rPr>
          <w:color w:val="000000"/>
          <w:spacing w:val="0"/>
          <w:w w:val="100"/>
          <w:position w:val="0"/>
        </w:rPr>
        <w:t>、</w:t>
        <w:tab/>
        <w:t>在报告期后公司经营班子换届情况：</w:t>
      </w:r>
    </w:p>
    <w:p>
      <w:pPr>
        <w:pStyle w:val="Style27"/>
        <w:keepNext w:val="0"/>
        <w:keepLines w:val="0"/>
        <w:widowControl w:val="0"/>
        <w:shd w:val="clear" w:color="auto" w:fill="auto"/>
        <w:tabs>
          <w:tab w:pos="1332" w:val="left"/>
        </w:tabs>
        <w:bidi w:val="0"/>
        <w:spacing w:before="0" w:after="0" w:line="442" w:lineRule="exact"/>
        <w:ind w:left="240" w:right="0" w:firstLine="480"/>
        <w:jc w:val="both"/>
      </w:pPr>
      <w:bookmarkStart w:id="79" w:name="bookmark79"/>
      <w:r>
        <w:rPr>
          <w:color w:val="000000"/>
          <w:spacing w:val="0"/>
          <w:w w:val="100"/>
          <w:position w:val="0"/>
        </w:rPr>
        <w:t>（</w:t>
      </w:r>
      <w:bookmarkEnd w:id="79"/>
      <w:r>
        <w:rPr>
          <w:rFonts w:ascii="SimSun" w:eastAsia="SimSun" w:hAnsi="SimSun" w:cs="SimSun"/>
          <w:color w:val="000000"/>
          <w:spacing w:val="0"/>
          <w:w w:val="100"/>
          <w:position w:val="0"/>
          <w:sz w:val="24"/>
          <w:szCs w:val="24"/>
        </w:rPr>
        <w:t>1</w:t>
      </w:r>
      <w:r>
        <w:rPr>
          <w:color w:val="000000"/>
          <w:spacing w:val="0"/>
          <w:w w:val="100"/>
          <w:position w:val="0"/>
        </w:rPr>
        <w:t>）</w:t>
        <w:tab/>
      </w:r>
      <w:r>
        <w:rPr>
          <w:rFonts w:ascii="SimSun" w:eastAsia="SimSun" w:hAnsi="SimSun" w:cs="SimSun"/>
          <w:color w:val="000000"/>
          <w:spacing w:val="0"/>
          <w:w w:val="100"/>
          <w:position w:val="0"/>
          <w:sz w:val="24"/>
          <w:szCs w:val="24"/>
        </w:rPr>
        <w:t>2007</w:t>
      </w:r>
      <w:r>
        <w:rPr>
          <w:color w:val="000000"/>
          <w:spacing w:val="0"/>
          <w:w w:val="100"/>
          <w:position w:val="0"/>
        </w:rPr>
        <w:t>年</w:t>
      </w:r>
      <w:r>
        <w:rPr>
          <w:rFonts w:ascii="SimSun" w:eastAsia="SimSun" w:hAnsi="SimSun" w:cs="SimSun"/>
          <w:color w:val="000000"/>
          <w:spacing w:val="0"/>
          <w:w w:val="100"/>
          <w:position w:val="0"/>
          <w:sz w:val="24"/>
          <w:szCs w:val="24"/>
        </w:rPr>
        <w:t>1</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日召开的第五届董事会第二次会议同意汪方怀先生因工 作需要辞去公司总裁职务，聘请刘东明先生担任公司总裁。同时聘请张维先生担 任公司执行总裁。</w:t>
      </w:r>
    </w:p>
    <w:p>
      <w:pPr>
        <w:pStyle w:val="Style27"/>
        <w:keepNext w:val="0"/>
        <w:keepLines w:val="0"/>
        <w:widowControl w:val="0"/>
        <w:shd w:val="clear" w:color="auto" w:fill="auto"/>
        <w:tabs>
          <w:tab w:pos="1332" w:val="left"/>
        </w:tabs>
        <w:bidi w:val="0"/>
        <w:spacing w:before="0" w:after="460" w:line="442" w:lineRule="exact"/>
        <w:ind w:left="240" w:right="0" w:firstLine="480"/>
        <w:jc w:val="both"/>
      </w:pPr>
      <w:bookmarkStart w:id="80" w:name="bookmark80"/>
      <w:r>
        <w:rPr>
          <w:color w:val="000000"/>
          <w:spacing w:val="0"/>
          <w:w w:val="100"/>
          <w:position w:val="0"/>
        </w:rPr>
        <w:t>（</w:t>
      </w:r>
      <w:bookmarkEnd w:id="80"/>
      <w:r>
        <w:rPr>
          <w:rFonts w:ascii="SimSun" w:eastAsia="SimSun" w:hAnsi="SimSun" w:cs="SimSun"/>
          <w:color w:val="000000"/>
          <w:spacing w:val="0"/>
          <w:w w:val="100"/>
          <w:position w:val="0"/>
          <w:sz w:val="24"/>
          <w:szCs w:val="24"/>
        </w:rPr>
        <w:t>2</w:t>
      </w:r>
      <w:r>
        <w:rPr>
          <w:color w:val="000000"/>
          <w:spacing w:val="0"/>
          <w:w w:val="100"/>
          <w:position w:val="0"/>
        </w:rPr>
        <w:t>）</w:t>
        <w:tab/>
      </w:r>
      <w:r>
        <w:rPr>
          <w:rFonts w:ascii="SimSun" w:eastAsia="SimSun" w:hAnsi="SimSun" w:cs="SimSun"/>
          <w:color w:val="000000"/>
          <w:spacing w:val="0"/>
          <w:w w:val="100"/>
          <w:position w:val="0"/>
          <w:sz w:val="24"/>
          <w:szCs w:val="24"/>
        </w:rPr>
        <w:t>2007</w:t>
      </w:r>
      <w:r>
        <w:rPr>
          <w:color w:val="000000"/>
          <w:spacing w:val="0"/>
          <w:w w:val="100"/>
          <w:position w:val="0"/>
        </w:rPr>
        <w:t>年</w:t>
      </w:r>
      <w:r>
        <w:rPr>
          <w:rFonts w:ascii="SimSun" w:eastAsia="SimSun" w:hAnsi="SimSun" w:cs="SimSun"/>
          <w:color w:val="000000"/>
          <w:spacing w:val="0"/>
          <w:w w:val="100"/>
          <w:position w:val="0"/>
          <w:sz w:val="24"/>
          <w:szCs w:val="24"/>
        </w:rPr>
        <w:t>3</w:t>
      </w:r>
      <w:r>
        <w:rPr>
          <w:color w:val="000000"/>
          <w:spacing w:val="0"/>
          <w:w w:val="100"/>
          <w:position w:val="0"/>
        </w:rPr>
        <w:t>月</w:t>
      </w:r>
      <w:r>
        <w:rPr>
          <w:rFonts w:ascii="SimSun" w:eastAsia="SimSun" w:hAnsi="SimSun" w:cs="SimSun"/>
          <w:color w:val="000000"/>
          <w:spacing w:val="0"/>
          <w:w w:val="100"/>
          <w:position w:val="0"/>
          <w:sz w:val="24"/>
          <w:szCs w:val="24"/>
        </w:rPr>
        <w:t>22</w:t>
      </w:r>
      <w:r>
        <w:rPr>
          <w:color w:val="000000"/>
          <w:spacing w:val="0"/>
          <w:w w:val="100"/>
          <w:position w:val="0"/>
        </w:rPr>
        <w:t>日召开的第五届董事会临时会议聘请张仁磊先生担任公 司副总裁、金伯富先生担任公司副总裁兼任公司财务总监、李晓峰先生担任公司 副总裁、陈伟先生担任公司副总裁、韩瑜先生担任公司总工程师、储一丰先生担 任公司行政总监。上述人员和总裁刘东明先生、执行总裁张维先生构成公司新一 届经营班子。公司原副总裁黄宁、总经济师李友准、安全总监李建新任期届满离 任。</w:t>
      </w:r>
    </w:p>
    <w:p>
      <w:pPr>
        <w:pStyle w:val="Style27"/>
        <w:keepNext w:val="0"/>
        <w:keepLines w:val="0"/>
        <w:widowControl w:val="0"/>
        <w:shd w:val="clear" w:color="auto" w:fill="auto"/>
        <w:bidi w:val="0"/>
        <w:spacing w:before="0" w:after="0" w:line="442" w:lineRule="exact"/>
        <w:ind w:left="0" w:right="0" w:firstLine="720"/>
        <w:jc w:val="both"/>
      </w:pPr>
      <w:bookmarkStart w:id="81" w:name="bookmark81"/>
      <w:r>
        <w:rPr>
          <w:color w:val="000000"/>
          <w:spacing w:val="0"/>
          <w:w w:val="100"/>
          <w:position w:val="0"/>
        </w:rPr>
        <w:t>二</w:t>
      </w:r>
      <w:bookmarkEnd w:id="81"/>
      <w:r>
        <w:rPr>
          <w:color w:val="000000"/>
          <w:spacing w:val="0"/>
          <w:w w:val="100"/>
          <w:position w:val="0"/>
        </w:rPr>
        <w:t>、公司员工的数量、专业构成、教育程度及退休职工人数情况</w:t>
      </w:r>
    </w:p>
    <w:p>
      <w:pPr>
        <w:pStyle w:val="Style27"/>
        <w:keepNext w:val="0"/>
        <w:keepLines w:val="0"/>
        <w:widowControl w:val="0"/>
        <w:shd w:val="clear" w:color="auto" w:fill="auto"/>
        <w:bidi w:val="0"/>
        <w:spacing w:before="0" w:after="0" w:line="442" w:lineRule="exact"/>
        <w:ind w:left="240" w:right="0" w:firstLine="480"/>
        <w:jc w:val="both"/>
        <w:sectPr>
          <w:headerReference w:type="default" r:id="rId25"/>
          <w:footerReference w:type="default" r:id="rId26"/>
          <w:headerReference w:type="even" r:id="rId27"/>
          <w:footerReference w:type="even" r:id="rId28"/>
          <w:headerReference w:type="first" r:id="rId29"/>
          <w:footerReference w:type="first" r:id="rId30"/>
          <w:footnotePr>
            <w:pos w:val="pageBottom"/>
            <w:numFmt w:val="decimal"/>
            <w:numRestart w:val="continuous"/>
          </w:footnotePr>
          <w:pgSz w:w="11900" w:h="16840"/>
          <w:pgMar w:top="1358" w:right="1188" w:bottom="1467" w:left="1185" w:header="0" w:footer="3" w:gutter="0"/>
          <w:cols w:space="720"/>
          <w:noEndnote/>
          <w:titlePg/>
          <w:rtlGutter w:val="0"/>
          <w:docGrid w:linePitch="360"/>
        </w:sectPr>
      </w:pPr>
      <w:r>
        <w:rPr>
          <w:color w:val="000000"/>
          <w:spacing w:val="0"/>
          <w:w w:val="100"/>
          <w:position w:val="0"/>
        </w:rPr>
        <w:t>截止</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日，公司在职员工总数为</w:t>
      </w:r>
      <w:r>
        <w:rPr>
          <w:rFonts w:ascii="SimSun" w:eastAsia="SimSun" w:hAnsi="SimSun" w:cs="SimSun"/>
          <w:color w:val="000000"/>
          <w:spacing w:val="0"/>
          <w:w w:val="100"/>
          <w:position w:val="0"/>
          <w:sz w:val="24"/>
          <w:szCs w:val="24"/>
        </w:rPr>
        <w:t>374</w:t>
      </w:r>
      <w:r>
        <w:rPr>
          <w:color w:val="000000"/>
          <w:spacing w:val="0"/>
          <w:w w:val="100"/>
          <w:position w:val="0"/>
        </w:rPr>
        <w:t>人，其中生产人员</w:t>
      </w:r>
      <w:r>
        <w:rPr>
          <w:rFonts w:ascii="SimSun" w:eastAsia="SimSun" w:hAnsi="SimSun" w:cs="SimSun"/>
          <w:color w:val="000000"/>
          <w:spacing w:val="0"/>
          <w:w w:val="100"/>
          <w:position w:val="0"/>
          <w:sz w:val="24"/>
          <w:szCs w:val="24"/>
        </w:rPr>
        <w:t>119</w:t>
      </w:r>
      <w:r>
        <w:rPr>
          <w:color w:val="000000"/>
          <w:spacing w:val="0"/>
          <w:w w:val="100"/>
          <w:position w:val="0"/>
        </w:rPr>
        <w:t>人、 销售人员</w:t>
      </w:r>
      <w:r>
        <w:rPr>
          <w:rFonts w:ascii="SimSun" w:eastAsia="SimSun" w:hAnsi="SimSun" w:cs="SimSun"/>
          <w:color w:val="000000"/>
          <w:spacing w:val="0"/>
          <w:w w:val="100"/>
          <w:position w:val="0"/>
          <w:sz w:val="24"/>
          <w:szCs w:val="24"/>
        </w:rPr>
        <w:t>74</w:t>
      </w:r>
      <w:r>
        <w:rPr>
          <w:color w:val="000000"/>
          <w:spacing w:val="0"/>
          <w:w w:val="100"/>
          <w:position w:val="0"/>
        </w:rPr>
        <w:t>人、技术人员</w:t>
      </w:r>
      <w:r>
        <w:rPr>
          <w:rFonts w:ascii="SimSun" w:eastAsia="SimSun" w:hAnsi="SimSun" w:cs="SimSun"/>
          <w:color w:val="000000"/>
          <w:spacing w:val="0"/>
          <w:w w:val="100"/>
          <w:position w:val="0"/>
          <w:sz w:val="24"/>
          <w:szCs w:val="24"/>
        </w:rPr>
        <w:t>65</w:t>
      </w:r>
      <w:r>
        <w:rPr>
          <w:color w:val="000000"/>
          <w:spacing w:val="0"/>
          <w:w w:val="100"/>
          <w:position w:val="0"/>
        </w:rPr>
        <w:t>人、财务人员</w:t>
      </w:r>
      <w:r>
        <w:rPr>
          <w:rFonts w:ascii="SimSun" w:eastAsia="SimSun" w:hAnsi="SimSun" w:cs="SimSun"/>
          <w:color w:val="000000"/>
          <w:spacing w:val="0"/>
          <w:w w:val="100"/>
          <w:position w:val="0"/>
          <w:sz w:val="24"/>
          <w:szCs w:val="24"/>
        </w:rPr>
        <w:t>19</w:t>
      </w:r>
      <w:r>
        <w:rPr>
          <w:color w:val="000000"/>
          <w:spacing w:val="0"/>
          <w:w w:val="100"/>
          <w:position w:val="0"/>
        </w:rPr>
        <w:t>人、行政人员</w:t>
      </w:r>
      <w:r>
        <w:rPr>
          <w:rFonts w:ascii="SimSun" w:eastAsia="SimSun" w:hAnsi="SimSun" w:cs="SimSun"/>
          <w:color w:val="000000"/>
          <w:spacing w:val="0"/>
          <w:w w:val="100"/>
          <w:position w:val="0"/>
          <w:sz w:val="24"/>
          <w:szCs w:val="24"/>
        </w:rPr>
        <w:t>97</w:t>
      </w:r>
      <w:r>
        <w:rPr>
          <w:color w:val="000000"/>
          <w:spacing w:val="0"/>
          <w:w w:val="100"/>
          <w:position w:val="0"/>
        </w:rPr>
        <w:t xml:space="preserve">人。具有大学本 </w:t>
      </w:r>
      <w:r>
        <w:rPr>
          <w:color w:val="000000"/>
          <w:spacing w:val="0"/>
          <w:w w:val="100"/>
          <w:position w:val="0"/>
        </w:rPr>
        <w:t>科以上学历员工</w:t>
      </w:r>
      <w:r>
        <w:rPr>
          <w:rFonts w:ascii="SimSun" w:eastAsia="SimSun" w:hAnsi="SimSun" w:cs="SimSun"/>
          <w:color w:val="000000"/>
          <w:spacing w:val="0"/>
          <w:w w:val="100"/>
          <w:position w:val="0"/>
          <w:sz w:val="24"/>
          <w:szCs w:val="24"/>
        </w:rPr>
        <w:t>162</w:t>
      </w:r>
      <w:r>
        <w:rPr>
          <w:color w:val="000000"/>
          <w:spacing w:val="0"/>
          <w:w w:val="100"/>
          <w:position w:val="0"/>
        </w:rPr>
        <w:t>人，中级职称以上员工</w:t>
      </w:r>
      <w:r>
        <w:rPr>
          <w:rFonts w:ascii="SimSun" w:eastAsia="SimSun" w:hAnsi="SimSun" w:cs="SimSun"/>
          <w:color w:val="000000"/>
          <w:spacing w:val="0"/>
          <w:w w:val="100"/>
          <w:position w:val="0"/>
          <w:sz w:val="24"/>
          <w:szCs w:val="24"/>
        </w:rPr>
        <w:t>81</w:t>
      </w:r>
      <w:r>
        <w:rPr>
          <w:color w:val="000000"/>
          <w:spacing w:val="0"/>
          <w:w w:val="100"/>
          <w:position w:val="0"/>
        </w:rPr>
        <w:t>人。退休员工</w:t>
      </w:r>
      <w:r>
        <w:rPr>
          <w:rFonts w:ascii="SimSun" w:eastAsia="SimSun" w:hAnsi="SimSun" w:cs="SimSun"/>
          <w:color w:val="000000"/>
          <w:spacing w:val="0"/>
          <w:w w:val="100"/>
          <w:position w:val="0"/>
          <w:sz w:val="24"/>
          <w:szCs w:val="24"/>
        </w:rPr>
        <w:t>9</w:t>
      </w:r>
      <w:r>
        <w:rPr>
          <w:color w:val="000000"/>
          <w:spacing w:val="0"/>
          <w:w w:val="100"/>
          <w:position w:val="0"/>
        </w:rPr>
        <w:t>人，其养老金按月 在社会保障局领取。目前公司没有需要承担费用的离退休职工。</w:t>
      </w:r>
    </w:p>
    <w:p>
      <w:pPr>
        <w:pStyle w:val="Style23"/>
        <w:keepNext/>
        <w:keepLines/>
        <w:widowControl w:val="0"/>
        <w:shd w:val="clear" w:color="auto" w:fill="auto"/>
        <w:bidi w:val="0"/>
        <w:spacing w:before="640" w:after="540" w:line="240" w:lineRule="auto"/>
        <w:ind w:left="0" w:right="0" w:firstLine="0"/>
        <w:jc w:val="center"/>
      </w:pPr>
      <w:bookmarkStart w:id="82" w:name="bookmark82"/>
      <w:bookmarkStart w:id="83" w:name="bookmark83"/>
      <w:bookmarkStart w:id="84" w:name="bookmark84"/>
      <w:r>
        <w:rPr>
          <w:color w:val="000000"/>
          <w:spacing w:val="0"/>
          <w:w w:val="100"/>
          <w:position w:val="0"/>
        </w:rPr>
        <w:t>第六节公司治理结构</w:t>
      </w:r>
      <w:bookmarkEnd w:id="82"/>
      <w:bookmarkEnd w:id="83"/>
      <w:bookmarkEnd w:id="84"/>
    </w:p>
    <w:p>
      <w:pPr>
        <w:pStyle w:val="Style27"/>
        <w:keepNext w:val="0"/>
        <w:keepLines w:val="0"/>
        <w:widowControl w:val="0"/>
        <w:shd w:val="clear" w:color="auto" w:fill="auto"/>
        <w:bidi w:val="0"/>
        <w:spacing w:before="0" w:after="0" w:line="469" w:lineRule="exact"/>
        <w:ind w:left="220" w:right="0" w:firstLine="520"/>
        <w:jc w:val="both"/>
      </w:pPr>
      <w:bookmarkStart w:id="85" w:name="bookmark85"/>
      <w:r>
        <w:rPr>
          <w:color w:val="000000"/>
          <w:spacing w:val="0"/>
          <w:w w:val="100"/>
          <w:position w:val="0"/>
        </w:rPr>
        <w:t>一</w:t>
      </w:r>
      <w:bookmarkEnd w:id="85"/>
      <w:r>
        <w:rPr>
          <w:color w:val="000000"/>
          <w:spacing w:val="0"/>
          <w:w w:val="100"/>
          <w:position w:val="0"/>
        </w:rPr>
        <w:t>、对照中国证监会发布的有关上市公司治理的规范性文件，公司治理的实 际状况与该文件要求存在的差异。</w:t>
      </w:r>
    </w:p>
    <w:p>
      <w:pPr>
        <w:pStyle w:val="Style27"/>
        <w:keepNext w:val="0"/>
        <w:keepLines w:val="0"/>
        <w:widowControl w:val="0"/>
        <w:shd w:val="clear" w:color="auto" w:fill="auto"/>
        <w:bidi w:val="0"/>
        <w:spacing w:before="0" w:after="0" w:line="469" w:lineRule="exact"/>
        <w:ind w:left="220" w:right="0" w:firstLine="520"/>
        <w:jc w:val="both"/>
      </w:pPr>
      <w:r>
        <w:rPr>
          <w:color w:val="000000"/>
          <w:spacing w:val="0"/>
          <w:w w:val="100"/>
          <w:position w:val="0"/>
        </w:rPr>
        <w:t>报告期内，为进一步规范公司行为，完善公司治理结构，公司根据新的《公 司法》、《证券法》、中国证监会《上市公司章程指引（</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年修订）》和《上市公 司股东大会规则》、《深圳证券交易所股票上市规则（</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月修订）》等法律、 行政法规和部门规章的规定和要求，对《公司章程》进行了全面修订，并相应修 订了公司《股东大会议事规则》、《董事会议事规则》、《监事会议事规则》。</w:t>
      </w:r>
    </w:p>
    <w:p>
      <w:pPr>
        <w:pStyle w:val="Style27"/>
        <w:keepNext w:val="0"/>
        <w:keepLines w:val="0"/>
        <w:widowControl w:val="0"/>
        <w:shd w:val="clear" w:color="auto" w:fill="auto"/>
        <w:bidi w:val="0"/>
        <w:spacing w:before="0" w:after="540" w:line="469" w:lineRule="exact"/>
        <w:ind w:left="220" w:right="0" w:firstLine="520"/>
        <w:jc w:val="both"/>
      </w:pPr>
      <w:r>
        <w:rPr>
          <w:color w:val="000000"/>
          <w:spacing w:val="0"/>
          <w:w w:val="100"/>
          <w:position w:val="0"/>
        </w:rPr>
        <w:t>报告期内，公司严格按照中国证监会、深圳证券交易所的有关规定，根据自 身经营特点和所处环境，进一步完善和建立健全内部控制制度，不断完善公司治 理结构，建立相应控制政策和程序，规范公司运作。目前公司法人治理结构的实 际情况基本符合中国证监会有关上市公司治理规范性文件的相关要求。</w:t>
      </w:r>
    </w:p>
    <w:p>
      <w:pPr>
        <w:pStyle w:val="Style27"/>
        <w:keepNext w:val="0"/>
        <w:keepLines w:val="0"/>
        <w:widowControl w:val="0"/>
        <w:shd w:val="clear" w:color="auto" w:fill="auto"/>
        <w:bidi w:val="0"/>
        <w:spacing w:before="0" w:after="0" w:line="442" w:lineRule="exact"/>
        <w:ind w:left="0" w:right="0" w:firstLine="720"/>
        <w:jc w:val="both"/>
      </w:pPr>
      <w:bookmarkStart w:id="86" w:name="bookmark86"/>
      <w:r>
        <w:rPr>
          <w:color w:val="000000"/>
          <w:spacing w:val="0"/>
          <w:w w:val="100"/>
          <w:position w:val="0"/>
        </w:rPr>
        <w:t>二</w:t>
      </w:r>
      <w:bookmarkEnd w:id="86"/>
      <w:r>
        <w:rPr>
          <w:color w:val="000000"/>
          <w:spacing w:val="0"/>
          <w:w w:val="100"/>
          <w:position w:val="0"/>
        </w:rPr>
        <w:t>、独立董事履行职责情况</w:t>
      </w:r>
    </w:p>
    <w:p>
      <w:pPr>
        <w:pStyle w:val="Style27"/>
        <w:keepNext w:val="0"/>
        <w:keepLines w:val="0"/>
        <w:widowControl w:val="0"/>
        <w:shd w:val="clear" w:color="auto" w:fill="auto"/>
        <w:bidi w:val="0"/>
        <w:spacing w:before="0" w:after="140" w:line="442" w:lineRule="exact"/>
        <w:ind w:left="220" w:right="0" w:firstLine="520"/>
        <w:jc w:val="both"/>
      </w:pPr>
      <w:r>
        <w:rPr>
          <w:color w:val="000000"/>
          <w:spacing w:val="0"/>
          <w:w w:val="100"/>
          <w:position w:val="0"/>
        </w:rPr>
        <w:t>公司现有独立董事</w:t>
      </w:r>
      <w:r>
        <w:rPr>
          <w:rFonts w:ascii="SimSun" w:eastAsia="SimSun" w:hAnsi="SimSun" w:cs="SimSun"/>
          <w:color w:val="000000"/>
          <w:spacing w:val="0"/>
          <w:w w:val="100"/>
          <w:position w:val="0"/>
          <w:sz w:val="24"/>
          <w:szCs w:val="24"/>
        </w:rPr>
        <w:t>3</w:t>
      </w:r>
      <w:r>
        <w:rPr>
          <w:color w:val="000000"/>
          <w:spacing w:val="0"/>
          <w:w w:val="100"/>
          <w:position w:val="0"/>
        </w:rPr>
        <w:t>名。报告期内独立董事严格按照《关于在上市公司建立 独立董事制度的指导意见》和《公司章程》等有关规定，以勤勉尽责的态度认真 履行独立董事的职责，亲自出席或书面委托其他独立董事出席董事会会议，认真 阅读公司准备的有关资料，对公司关联交易等重大事项发表独立意见，在公司经 营决策、项目投资及规范运作等方面提出了专业性的意见和建议，提高了董事会 决策的科学性，在公司治理中发挥了重要作用，维护了公司及全体股东的利益。</w:t>
      </w:r>
    </w:p>
    <w:p>
      <w:pPr>
        <w:pStyle w:val="Style58"/>
        <w:keepNext w:val="0"/>
        <w:keepLines w:val="0"/>
        <w:widowControl w:val="0"/>
        <w:shd w:val="clear" w:color="auto" w:fill="auto"/>
        <w:bidi w:val="0"/>
        <w:spacing w:before="0" w:after="0" w:line="240" w:lineRule="auto"/>
        <w:ind w:left="494" w:right="0" w:firstLine="0"/>
        <w:jc w:val="left"/>
      </w:pPr>
      <w:r>
        <w:rPr>
          <w:color w:val="000000"/>
          <w:spacing w:val="0"/>
          <w:w w:val="100"/>
          <w:position w:val="0"/>
        </w:rPr>
        <w:t>报告期内，公司独立董事出席董事会会议的情况:</w:t>
      </w:r>
    </w:p>
    <w:tbl>
      <w:tblPr>
        <w:tblOverlap w:val="never"/>
        <w:jc w:val="center"/>
        <w:tblLayout w:type="fixed"/>
      </w:tblPr>
      <w:tblGrid>
        <w:gridCol w:w="1286"/>
        <w:gridCol w:w="1622"/>
        <w:gridCol w:w="1402"/>
        <w:gridCol w:w="1296"/>
        <w:gridCol w:w="1142"/>
        <w:gridCol w:w="1584"/>
      </w:tblGrid>
      <w:tr>
        <w:trPr>
          <w:trHeight w:val="65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80" w:line="240" w:lineRule="auto"/>
              <w:ind w:left="0" w:right="0" w:firstLine="0"/>
              <w:jc w:val="center"/>
              <w:rPr>
                <w:sz w:val="19"/>
                <w:szCs w:val="19"/>
              </w:rPr>
            </w:pPr>
            <w:r>
              <w:rPr>
                <w:color w:val="000000"/>
                <w:spacing w:val="0"/>
                <w:w w:val="100"/>
                <w:position w:val="0"/>
                <w:sz w:val="19"/>
                <w:szCs w:val="19"/>
              </w:rPr>
              <w:t>独立董事</w:t>
            </w:r>
          </w:p>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姓名</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本年应参加董 事会次数</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100" w:line="240" w:lineRule="auto"/>
              <w:ind w:left="0" w:right="0" w:firstLine="0"/>
              <w:jc w:val="center"/>
              <w:rPr>
                <w:sz w:val="19"/>
                <w:szCs w:val="19"/>
              </w:rPr>
            </w:pPr>
            <w:r>
              <w:rPr>
                <w:color w:val="000000"/>
                <w:spacing w:val="0"/>
                <w:w w:val="100"/>
                <w:position w:val="0"/>
                <w:sz w:val="19"/>
                <w:szCs w:val="19"/>
              </w:rPr>
              <w:t>亲自出席</w:t>
            </w:r>
          </w:p>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（次）</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80" w:line="240" w:lineRule="auto"/>
              <w:ind w:left="0" w:right="0" w:firstLine="0"/>
              <w:jc w:val="center"/>
              <w:rPr>
                <w:sz w:val="19"/>
                <w:szCs w:val="19"/>
              </w:rPr>
            </w:pPr>
            <w:r>
              <w:rPr>
                <w:color w:val="000000"/>
                <w:spacing w:val="0"/>
                <w:w w:val="100"/>
                <w:position w:val="0"/>
                <w:sz w:val="19"/>
                <w:szCs w:val="19"/>
              </w:rPr>
              <w:t>委托出席</w:t>
            </w:r>
          </w:p>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缺席（次）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备注</w:t>
            </w:r>
          </w:p>
        </w:tc>
      </w:tr>
      <w:tr>
        <w:trPr>
          <w:trHeight w:val="46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尹伯成</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不含以通讯表</w:t>
            </w:r>
          </w:p>
        </w:tc>
      </w:tr>
      <w:tr>
        <w:trPr>
          <w:trHeight w:val="46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储一昀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决方式形成的</w:t>
            </w:r>
          </w:p>
        </w:tc>
      </w:tr>
      <w:tr>
        <w:trPr>
          <w:trHeight w:val="490"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瞿强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董事会决议</w:t>
            </w:r>
          </w:p>
        </w:tc>
      </w:tr>
    </w:tbl>
    <w:p>
      <w:pPr>
        <w:pStyle w:val="Style58"/>
        <w:keepNext w:val="0"/>
        <w:keepLines w:val="0"/>
        <w:widowControl w:val="0"/>
        <w:shd w:val="clear" w:color="auto" w:fill="auto"/>
        <w:bidi w:val="0"/>
        <w:spacing w:before="0" w:after="0" w:line="240" w:lineRule="auto"/>
        <w:ind w:left="490" w:right="0" w:firstLine="0"/>
        <w:jc w:val="left"/>
      </w:pPr>
      <w:r>
        <w:rPr>
          <w:color w:val="000000"/>
          <w:spacing w:val="0"/>
          <w:w w:val="100"/>
          <w:position w:val="0"/>
        </w:rPr>
        <w:t>报告期内，公司独立董事未对公司有关事项提出异议。</w:t>
      </w:r>
    </w:p>
    <w:p>
      <w:pPr>
        <w:pStyle w:val="Style27"/>
        <w:keepNext w:val="0"/>
        <w:keepLines w:val="0"/>
        <w:widowControl w:val="0"/>
        <w:shd w:val="clear" w:color="auto" w:fill="auto"/>
        <w:bidi w:val="0"/>
        <w:spacing w:before="0" w:after="0" w:line="443" w:lineRule="exact"/>
        <w:ind w:left="0" w:right="0" w:firstLine="720"/>
        <w:jc w:val="both"/>
      </w:pPr>
      <w:bookmarkStart w:id="87" w:name="bookmark87"/>
      <w:r>
        <w:rPr>
          <w:color w:val="000000"/>
          <w:spacing w:val="0"/>
          <w:w w:val="100"/>
          <w:position w:val="0"/>
        </w:rPr>
        <w:t>三</w:t>
      </w:r>
      <w:bookmarkEnd w:id="87"/>
      <w:r>
        <w:rPr>
          <w:color w:val="000000"/>
          <w:spacing w:val="0"/>
          <w:w w:val="100"/>
          <w:position w:val="0"/>
        </w:rPr>
        <w:t>、公司与控股股东在人员、资产、财务、业务、机构等方面情况</w:t>
      </w:r>
    </w:p>
    <w:p>
      <w:pPr>
        <w:pStyle w:val="Style27"/>
        <w:keepNext w:val="0"/>
        <w:keepLines w:val="0"/>
        <w:widowControl w:val="0"/>
        <w:shd w:val="clear" w:color="auto" w:fill="auto"/>
        <w:tabs>
          <w:tab w:pos="1450" w:val="left"/>
        </w:tabs>
        <w:bidi w:val="0"/>
        <w:spacing w:before="0" w:after="0" w:line="443" w:lineRule="exact"/>
        <w:ind w:left="240" w:right="0" w:firstLine="480"/>
        <w:jc w:val="both"/>
      </w:pPr>
      <w:bookmarkStart w:id="88" w:name="bookmark88"/>
      <w:r>
        <w:rPr>
          <w:color w:val="000000"/>
          <w:spacing w:val="0"/>
          <w:w w:val="100"/>
          <w:position w:val="0"/>
        </w:rPr>
        <w:t>（</w:t>
      </w:r>
      <w:bookmarkEnd w:id="88"/>
      <w:r>
        <w:rPr>
          <w:color w:val="000000"/>
          <w:spacing w:val="0"/>
          <w:w w:val="100"/>
          <w:position w:val="0"/>
        </w:rPr>
        <w:t>一）</w:t>
        <w:tab/>
        <w:t>人员分开方面：公司人员独立于控股股东，公司总裁、财务负责人、 董事会秘书及其他高级管理人员未在控股股东单位担任除董事以外的其他职务， 财务人员在关联公司无兼职。公司制定了独立的劳动、人事及薪资管理制度，建 立了独立的劳动人事管理部门，劳动、人事及工资管理完全独立。</w:t>
      </w:r>
    </w:p>
    <w:p>
      <w:pPr>
        <w:pStyle w:val="Style27"/>
        <w:keepNext w:val="0"/>
        <w:keepLines w:val="0"/>
        <w:widowControl w:val="0"/>
        <w:shd w:val="clear" w:color="auto" w:fill="auto"/>
        <w:tabs>
          <w:tab w:pos="1450" w:val="left"/>
        </w:tabs>
        <w:bidi w:val="0"/>
        <w:spacing w:before="0" w:after="0" w:line="443" w:lineRule="exact"/>
        <w:ind w:left="240" w:right="0" w:firstLine="480"/>
        <w:jc w:val="both"/>
      </w:pPr>
      <w:bookmarkStart w:id="89" w:name="bookmark89"/>
      <w:r>
        <w:rPr>
          <w:color w:val="000000"/>
          <w:spacing w:val="0"/>
          <w:w w:val="100"/>
          <w:position w:val="0"/>
        </w:rPr>
        <w:t>（</w:t>
      </w:r>
      <w:bookmarkEnd w:id="89"/>
      <w:r>
        <w:rPr>
          <w:color w:val="000000"/>
          <w:spacing w:val="0"/>
          <w:w w:val="100"/>
          <w:position w:val="0"/>
        </w:rPr>
        <w:t>二）</w:t>
        <w:tab/>
        <w:t>资产完整方面：公司资产独立完整，拥有独立的产、供、销系统，与 控股股东不存在从事相同产品生产经营的同业竞争情况。</w:t>
      </w:r>
    </w:p>
    <w:p>
      <w:pPr>
        <w:pStyle w:val="Style27"/>
        <w:keepNext w:val="0"/>
        <w:keepLines w:val="0"/>
        <w:widowControl w:val="0"/>
        <w:shd w:val="clear" w:color="auto" w:fill="auto"/>
        <w:tabs>
          <w:tab w:pos="1450" w:val="left"/>
        </w:tabs>
        <w:bidi w:val="0"/>
        <w:spacing w:before="0" w:after="0" w:line="443" w:lineRule="exact"/>
        <w:ind w:left="240" w:right="0" w:firstLine="480"/>
        <w:jc w:val="both"/>
      </w:pPr>
      <w:bookmarkStart w:id="90" w:name="bookmark90"/>
      <w:r>
        <w:rPr>
          <w:color w:val="000000"/>
          <w:spacing w:val="0"/>
          <w:w w:val="100"/>
          <w:position w:val="0"/>
        </w:rPr>
        <w:t>（</w:t>
      </w:r>
      <w:bookmarkEnd w:id="90"/>
      <w:r>
        <w:rPr>
          <w:color w:val="000000"/>
          <w:spacing w:val="0"/>
          <w:w w:val="100"/>
          <w:position w:val="0"/>
        </w:rPr>
        <w:t>三）</w:t>
        <w:tab/>
        <w:t>财务分开方面：公司财务完全独立，设立独立的财务部门，并建立了 独立会计核算体系和财务会计管理制度，独立核算，独立在银行开户，独立缴税。</w:t>
      </w:r>
    </w:p>
    <w:p>
      <w:pPr>
        <w:pStyle w:val="Style27"/>
        <w:keepNext w:val="0"/>
        <w:keepLines w:val="0"/>
        <w:widowControl w:val="0"/>
        <w:shd w:val="clear" w:color="auto" w:fill="auto"/>
        <w:tabs>
          <w:tab w:pos="1450" w:val="left"/>
        </w:tabs>
        <w:bidi w:val="0"/>
        <w:spacing w:before="0" w:after="0" w:line="443" w:lineRule="exact"/>
        <w:ind w:left="240" w:right="0" w:firstLine="480"/>
        <w:jc w:val="both"/>
      </w:pPr>
      <w:bookmarkStart w:id="91" w:name="bookmark91"/>
      <w:r>
        <w:rPr>
          <w:color w:val="000000"/>
          <w:spacing w:val="0"/>
          <w:w w:val="100"/>
          <w:position w:val="0"/>
        </w:rPr>
        <w:t>（</w:t>
      </w:r>
      <w:bookmarkEnd w:id="91"/>
      <w:r>
        <w:rPr>
          <w:color w:val="000000"/>
          <w:spacing w:val="0"/>
          <w:w w:val="100"/>
          <w:position w:val="0"/>
        </w:rPr>
        <w:t>四）</w:t>
        <w:tab/>
        <w:t>机构独立：公司机构完整，控股股东及其职能部门与公司及公司职能 部门之间没有上下级关系。公司董事会、监事会及其他内部机构完全独立运作。</w:t>
      </w:r>
    </w:p>
    <w:p>
      <w:pPr>
        <w:pStyle w:val="Style27"/>
        <w:keepNext w:val="0"/>
        <w:keepLines w:val="0"/>
        <w:widowControl w:val="0"/>
        <w:shd w:val="clear" w:color="auto" w:fill="auto"/>
        <w:tabs>
          <w:tab w:pos="1450" w:val="left"/>
        </w:tabs>
        <w:bidi w:val="0"/>
        <w:spacing w:before="0" w:after="0" w:line="443" w:lineRule="exact"/>
        <w:ind w:left="240" w:right="0" w:firstLine="480"/>
        <w:jc w:val="both"/>
      </w:pPr>
      <w:bookmarkStart w:id="92" w:name="bookmark92"/>
      <w:r>
        <w:rPr>
          <w:color w:val="000000"/>
          <w:spacing w:val="0"/>
          <w:w w:val="100"/>
          <w:position w:val="0"/>
        </w:rPr>
        <w:t>（</w:t>
      </w:r>
      <w:bookmarkEnd w:id="92"/>
      <w:r>
        <w:rPr>
          <w:color w:val="000000"/>
          <w:spacing w:val="0"/>
          <w:w w:val="100"/>
          <w:position w:val="0"/>
        </w:rPr>
        <w:t>五）</w:t>
        <w:tab/>
        <w:t>业务独立：公司业务独立于控股股东，控股股东及其下属的其他单位 未从事与公司存在同业竞争的业务。</w:t>
      </w:r>
    </w:p>
    <w:p>
      <w:pPr>
        <w:pStyle w:val="Style27"/>
        <w:keepNext w:val="0"/>
        <w:keepLines w:val="0"/>
        <w:widowControl w:val="0"/>
        <w:shd w:val="clear" w:color="auto" w:fill="auto"/>
        <w:bidi w:val="0"/>
        <w:spacing w:before="0" w:after="460" w:line="443" w:lineRule="exact"/>
        <w:ind w:left="240" w:right="0" w:firstLine="480"/>
        <w:jc w:val="both"/>
      </w:pPr>
      <w:r>
        <w:rPr>
          <w:color w:val="000000"/>
          <w:spacing w:val="0"/>
          <w:w w:val="100"/>
          <w:position w:val="0"/>
        </w:rPr>
        <w:t>综上所述，公司与控股股东在人员、资产、财务、机构、业务方面已做到"五 分开”，形成了公司独立完整的业务及自主经营能力。</w:t>
      </w:r>
    </w:p>
    <w:p>
      <w:pPr>
        <w:pStyle w:val="Style27"/>
        <w:keepNext w:val="0"/>
        <w:keepLines w:val="0"/>
        <w:widowControl w:val="0"/>
        <w:shd w:val="clear" w:color="auto" w:fill="auto"/>
        <w:bidi w:val="0"/>
        <w:spacing w:before="0" w:after="0" w:line="439" w:lineRule="exact"/>
        <w:ind w:left="0" w:right="0" w:firstLine="720"/>
        <w:jc w:val="both"/>
      </w:pPr>
      <w:bookmarkStart w:id="93" w:name="bookmark93"/>
      <w:r>
        <w:rPr>
          <w:color w:val="000000"/>
          <w:spacing w:val="0"/>
          <w:w w:val="100"/>
          <w:position w:val="0"/>
        </w:rPr>
        <w:t>四</w:t>
      </w:r>
      <w:bookmarkEnd w:id="93"/>
      <w:r>
        <w:rPr>
          <w:color w:val="000000"/>
          <w:spacing w:val="0"/>
          <w:w w:val="100"/>
          <w:position w:val="0"/>
        </w:rPr>
        <w:t>、公司对高级管理人员的考评及激励机制</w:t>
      </w:r>
    </w:p>
    <w:p>
      <w:pPr>
        <w:pStyle w:val="Style27"/>
        <w:keepNext w:val="0"/>
        <w:keepLines w:val="0"/>
        <w:widowControl w:val="0"/>
        <w:shd w:val="clear" w:color="auto" w:fill="auto"/>
        <w:bidi w:val="0"/>
        <w:spacing w:before="0" w:after="0" w:line="439" w:lineRule="exact"/>
        <w:ind w:left="240" w:right="0" w:firstLine="480"/>
        <w:jc w:val="both"/>
      </w:pPr>
      <w:r>
        <w:rPr>
          <w:color w:val="000000"/>
          <w:spacing w:val="0"/>
          <w:w w:val="100"/>
          <w:position w:val="0"/>
        </w:rPr>
        <w:t>在考评方面，公司对高级管理人员实行年度述职与考评制度，年初根据公司 总体发展战略和年度经营目标确定目标及具体的奖惩方案，报经董事会批准后实 施。公司全年经营目标实现状况以经审计而认定的公司经营业绩为确定依据，结 合高级管理人员的述职进行考评。</w:t>
      </w:r>
    </w:p>
    <w:p>
      <w:pPr>
        <w:pStyle w:val="Style27"/>
        <w:keepNext w:val="0"/>
        <w:keepLines w:val="0"/>
        <w:widowControl w:val="0"/>
        <w:shd w:val="clear" w:color="auto" w:fill="auto"/>
        <w:bidi w:val="0"/>
        <w:spacing w:before="0" w:after="240" w:line="439" w:lineRule="exact"/>
        <w:ind w:left="240" w:right="0" w:firstLine="480"/>
        <w:jc w:val="both"/>
        <w:sectPr>
          <w:footnotePr>
            <w:pos w:val="pageBottom"/>
            <w:numFmt w:val="decimal"/>
            <w:numRestart w:val="continuous"/>
          </w:footnotePr>
          <w:pgSz w:w="11900" w:h="16840"/>
          <w:pgMar w:top="1402" w:right="1445" w:bottom="1997" w:left="1440" w:header="0" w:footer="3" w:gutter="0"/>
          <w:cols w:space="720"/>
          <w:noEndnote/>
          <w:rtlGutter w:val="0"/>
          <w:docGrid w:linePitch="360"/>
        </w:sectPr>
      </w:pPr>
      <w:r>
        <w:rPr>
          <w:color w:val="000000"/>
          <w:spacing w:val="0"/>
          <w:w w:val="100"/>
          <w:position w:val="0"/>
        </w:rPr>
        <w:t>在激励与约束机制方面，公司对高级管理人员在业绩考核的基础上实行年薪 制，年薪构成包括基准年薪和效益奖两部分。基准年薪包含月基本工资、季度浮 动工资和年终浮动工资三部分；效益奖包括超额效益奖、专项效益奖和费用节余 奖三部分。管理人员基准年薪根据职位级别确定；效益奖根据管理人员的年度专 项工作及年度责任目标的实际完成情况并结合考核情况确定。</w:t>
      </w:r>
    </w:p>
    <w:p>
      <w:pPr>
        <w:pStyle w:val="Style23"/>
        <w:keepNext/>
        <w:keepLines/>
        <w:widowControl w:val="0"/>
        <w:shd w:val="clear" w:color="auto" w:fill="auto"/>
        <w:bidi w:val="0"/>
        <w:spacing w:before="700" w:after="500" w:line="240" w:lineRule="auto"/>
        <w:ind w:left="0" w:right="0" w:firstLine="0"/>
        <w:jc w:val="center"/>
      </w:pPr>
      <w:bookmarkStart w:id="94" w:name="bookmark94"/>
      <w:bookmarkStart w:id="95" w:name="bookmark95"/>
      <w:bookmarkStart w:id="96" w:name="bookmark96"/>
      <w:r>
        <w:rPr>
          <w:color w:val="000000"/>
          <w:spacing w:val="0"/>
          <w:w w:val="100"/>
          <w:position w:val="0"/>
        </w:rPr>
        <w:t>第七节股东大会情况简介</w:t>
      </w:r>
      <w:bookmarkEnd w:id="94"/>
      <w:bookmarkEnd w:id="95"/>
      <w:bookmarkEnd w:id="96"/>
    </w:p>
    <w:p>
      <w:pPr>
        <w:pStyle w:val="Style27"/>
        <w:keepNext w:val="0"/>
        <w:keepLines w:val="0"/>
        <w:widowControl w:val="0"/>
        <w:shd w:val="clear" w:color="auto" w:fill="auto"/>
        <w:bidi w:val="0"/>
        <w:spacing w:before="0" w:after="0" w:line="473" w:lineRule="exact"/>
        <w:ind w:left="240" w:right="0" w:firstLine="500"/>
        <w:jc w:val="both"/>
      </w:pPr>
      <w:r>
        <w:rPr>
          <w:color w:val="000000"/>
          <w:spacing w:val="0"/>
          <w:w w:val="100"/>
          <w:position w:val="0"/>
        </w:rPr>
        <w:t>报告期内，公司召开了七次股东大会，即</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年度股东大会、股权分置改革 相关股东会议和五次临时股东大会。</w:t>
      </w:r>
    </w:p>
    <w:p>
      <w:pPr>
        <w:pStyle w:val="Style27"/>
        <w:keepNext w:val="0"/>
        <w:keepLines w:val="0"/>
        <w:widowControl w:val="0"/>
        <w:shd w:val="clear" w:color="auto" w:fill="auto"/>
        <w:tabs>
          <w:tab w:pos="1210" w:val="left"/>
        </w:tabs>
        <w:bidi w:val="0"/>
        <w:spacing w:before="0" w:after="0" w:line="473" w:lineRule="exact"/>
        <w:ind w:left="0" w:right="0" w:firstLine="720"/>
        <w:jc w:val="both"/>
      </w:pPr>
      <w:bookmarkStart w:id="97" w:name="bookmark97"/>
      <w:r>
        <w:rPr>
          <w:color w:val="000000"/>
          <w:spacing w:val="0"/>
          <w:w w:val="100"/>
          <w:position w:val="0"/>
        </w:rPr>
        <w:t>一</w:t>
      </w:r>
      <w:bookmarkEnd w:id="97"/>
      <w:r>
        <w:rPr>
          <w:color w:val="000000"/>
          <w:spacing w:val="0"/>
          <w:w w:val="100"/>
          <w:position w:val="0"/>
        </w:rPr>
        <w:t>、</w:t>
        <w:tab/>
        <w:t>年度股东大会情况</w:t>
      </w:r>
    </w:p>
    <w:p>
      <w:pPr>
        <w:pStyle w:val="Style27"/>
        <w:keepNext w:val="0"/>
        <w:keepLines w:val="0"/>
        <w:widowControl w:val="0"/>
        <w:shd w:val="clear" w:color="auto" w:fill="auto"/>
        <w:bidi w:val="0"/>
        <w:spacing w:before="0" w:after="0" w:line="473" w:lineRule="exact"/>
        <w:ind w:left="240" w:right="0" w:firstLine="500"/>
        <w:jc w:val="both"/>
      </w:pP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年度股东大会：</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日，在海口市海甸四东路民生大厦会议 室以现场方式召开，会议决议公告刊登于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日的《证券时报》、《中 国证券报》和巨潮资讯网。</w:t>
      </w:r>
    </w:p>
    <w:p>
      <w:pPr>
        <w:pStyle w:val="Style27"/>
        <w:keepNext w:val="0"/>
        <w:keepLines w:val="0"/>
        <w:widowControl w:val="0"/>
        <w:shd w:val="clear" w:color="auto" w:fill="auto"/>
        <w:tabs>
          <w:tab w:pos="1210" w:val="left"/>
        </w:tabs>
        <w:bidi w:val="0"/>
        <w:spacing w:before="0" w:after="0" w:line="473" w:lineRule="exact"/>
        <w:ind w:left="0" w:right="0" w:firstLine="720"/>
        <w:jc w:val="both"/>
      </w:pPr>
      <w:bookmarkStart w:id="98" w:name="bookmark98"/>
      <w:r>
        <w:rPr>
          <w:color w:val="000000"/>
          <w:spacing w:val="0"/>
          <w:w w:val="100"/>
          <w:position w:val="0"/>
        </w:rPr>
        <w:t>二</w:t>
      </w:r>
      <w:bookmarkEnd w:id="98"/>
      <w:r>
        <w:rPr>
          <w:color w:val="000000"/>
          <w:spacing w:val="0"/>
          <w:w w:val="100"/>
          <w:position w:val="0"/>
        </w:rPr>
        <w:t>、</w:t>
        <w:tab/>
        <w:t>临时股东大会情况</w:t>
      </w:r>
    </w:p>
    <w:p>
      <w:pPr>
        <w:pStyle w:val="Style27"/>
        <w:keepNext w:val="0"/>
        <w:keepLines w:val="0"/>
        <w:widowControl w:val="0"/>
        <w:shd w:val="clear" w:color="auto" w:fill="auto"/>
        <w:tabs>
          <w:tab w:pos="1450" w:val="left"/>
        </w:tabs>
        <w:bidi w:val="0"/>
        <w:spacing w:before="0" w:after="0" w:line="473" w:lineRule="exact"/>
        <w:ind w:left="240" w:right="0" w:firstLine="500"/>
        <w:jc w:val="both"/>
      </w:pPr>
      <w:bookmarkStart w:id="99" w:name="bookmark99"/>
      <w:r>
        <w:rPr>
          <w:color w:val="000000"/>
          <w:spacing w:val="0"/>
          <w:w w:val="100"/>
          <w:position w:val="0"/>
        </w:rPr>
        <w:t>（</w:t>
      </w:r>
      <w:bookmarkEnd w:id="99"/>
      <w:r>
        <w:rPr>
          <w:color w:val="000000"/>
          <w:spacing w:val="0"/>
          <w:w w:val="100"/>
          <w:position w:val="0"/>
        </w:rPr>
        <w:t>一）</w:t>
        <w:tab/>
        <w:t>股权分置改革相关股东会议：</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日，在海口市海甸四东路 民生大厦八楼会议室召开现场会议，本次会议采取现场投票与网络投票相结合的 方式，会议决议公告刊登于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日的《证券时报》、《中国证券报》和 巨潮资讯网。</w:t>
      </w:r>
    </w:p>
    <w:p>
      <w:pPr>
        <w:pStyle w:val="Style27"/>
        <w:keepNext w:val="0"/>
        <w:keepLines w:val="0"/>
        <w:widowControl w:val="0"/>
        <w:shd w:val="clear" w:color="auto" w:fill="auto"/>
        <w:tabs>
          <w:tab w:pos="1455" w:val="left"/>
        </w:tabs>
        <w:bidi w:val="0"/>
        <w:spacing w:before="0" w:after="0" w:line="473" w:lineRule="exact"/>
        <w:ind w:left="240" w:right="0" w:firstLine="500"/>
        <w:jc w:val="both"/>
      </w:pPr>
      <w:bookmarkStart w:id="100" w:name="bookmark100"/>
      <w:r>
        <w:rPr>
          <w:color w:val="000000"/>
          <w:spacing w:val="0"/>
          <w:w w:val="100"/>
          <w:position w:val="0"/>
        </w:rPr>
        <w:t>（</w:t>
      </w:r>
      <w:bookmarkEnd w:id="100"/>
      <w:r>
        <w:rPr>
          <w:color w:val="000000"/>
          <w:spacing w:val="0"/>
          <w:w w:val="100"/>
          <w:position w:val="0"/>
        </w:rPr>
        <w:t>二）</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年第一次临时股东大会：</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日，在海口市海甸四东 路民生大厦会议室以现场方式召开，会议决议公告刊登于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日的《证 券时报》、《中国证券报》和巨潮资讯网。</w:t>
      </w:r>
    </w:p>
    <w:p>
      <w:pPr>
        <w:pStyle w:val="Style27"/>
        <w:keepNext w:val="0"/>
        <w:keepLines w:val="0"/>
        <w:widowControl w:val="0"/>
        <w:shd w:val="clear" w:color="auto" w:fill="auto"/>
        <w:tabs>
          <w:tab w:pos="1455" w:val="left"/>
        </w:tabs>
        <w:bidi w:val="0"/>
        <w:spacing w:before="0" w:after="0" w:line="475" w:lineRule="exact"/>
        <w:ind w:left="240" w:right="0" w:firstLine="500"/>
        <w:jc w:val="both"/>
      </w:pPr>
      <w:bookmarkStart w:id="101" w:name="bookmark101"/>
      <w:r>
        <w:rPr>
          <w:color w:val="000000"/>
          <w:spacing w:val="0"/>
          <w:w w:val="100"/>
          <w:position w:val="0"/>
        </w:rPr>
        <w:t>（</w:t>
      </w:r>
      <w:bookmarkEnd w:id="101"/>
      <w:r>
        <w:rPr>
          <w:color w:val="000000"/>
          <w:spacing w:val="0"/>
          <w:w w:val="100"/>
          <w:position w:val="0"/>
        </w:rPr>
        <w:t>三）</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年第二次临时股东大会：</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日，在海口市海甸四东 路民生大厦会议室以现场方式召开，会议决议公告刊登于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日的《证 券时报》、《中国证券报》和巨潮资讯网。</w:t>
      </w:r>
    </w:p>
    <w:p>
      <w:pPr>
        <w:pStyle w:val="Style27"/>
        <w:keepNext w:val="0"/>
        <w:keepLines w:val="0"/>
        <w:widowControl w:val="0"/>
        <w:shd w:val="clear" w:color="auto" w:fill="auto"/>
        <w:tabs>
          <w:tab w:pos="1455" w:val="left"/>
        </w:tabs>
        <w:bidi w:val="0"/>
        <w:spacing w:before="0" w:after="0" w:line="475" w:lineRule="exact"/>
        <w:ind w:left="240" w:right="0" w:firstLine="500"/>
        <w:jc w:val="both"/>
      </w:pPr>
      <w:bookmarkStart w:id="102" w:name="bookmark102"/>
      <w:r>
        <w:rPr>
          <w:color w:val="000000"/>
          <w:spacing w:val="0"/>
          <w:w w:val="100"/>
          <w:position w:val="0"/>
        </w:rPr>
        <w:t>（</w:t>
      </w:r>
      <w:bookmarkEnd w:id="102"/>
      <w:r>
        <w:rPr>
          <w:color w:val="000000"/>
          <w:spacing w:val="0"/>
          <w:w w:val="100"/>
          <w:position w:val="0"/>
        </w:rPr>
        <w:t>四）</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年第三次临时股东大会：</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日，在海口市海甸四东 路民生大厦会议室以现场方式召开，会议决议公告刊登于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日的《证 券时报》、《中国证券报》和巨潮资讯网。</w:t>
      </w:r>
    </w:p>
    <w:p>
      <w:pPr>
        <w:pStyle w:val="Style27"/>
        <w:keepNext w:val="0"/>
        <w:keepLines w:val="0"/>
        <w:widowControl w:val="0"/>
        <w:shd w:val="clear" w:color="auto" w:fill="auto"/>
        <w:tabs>
          <w:tab w:pos="1455" w:val="left"/>
        </w:tabs>
        <w:bidi w:val="0"/>
        <w:spacing w:before="0" w:after="0" w:line="475" w:lineRule="exact"/>
        <w:ind w:left="240" w:right="0" w:firstLine="500"/>
        <w:jc w:val="both"/>
      </w:pPr>
      <w:bookmarkStart w:id="103" w:name="bookmark103"/>
      <w:r>
        <w:rPr>
          <w:color w:val="000000"/>
          <w:spacing w:val="0"/>
          <w:w w:val="100"/>
          <w:position w:val="0"/>
        </w:rPr>
        <w:t>（</w:t>
      </w:r>
      <w:bookmarkEnd w:id="103"/>
      <w:r>
        <w:rPr>
          <w:color w:val="000000"/>
          <w:spacing w:val="0"/>
          <w:w w:val="100"/>
          <w:position w:val="0"/>
        </w:rPr>
        <w:t>五）</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年第四次临时股东大会：</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日，在海口市海甸四东 路民生大厦会议室以现场方式召开，会议决议公告刊登于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日的《证 券时报》、《中国证券报》和巨潮资讯网。</w:t>
      </w:r>
    </w:p>
    <w:p>
      <w:pPr>
        <w:pStyle w:val="Style27"/>
        <w:keepNext w:val="0"/>
        <w:keepLines w:val="0"/>
        <w:widowControl w:val="0"/>
        <w:shd w:val="clear" w:color="auto" w:fill="auto"/>
        <w:tabs>
          <w:tab w:pos="1455" w:val="left"/>
        </w:tabs>
        <w:bidi w:val="0"/>
        <w:spacing w:before="0" w:after="240" w:line="475" w:lineRule="exact"/>
        <w:ind w:left="240" w:right="0" w:firstLine="500"/>
        <w:jc w:val="both"/>
      </w:pPr>
      <w:bookmarkStart w:id="104" w:name="bookmark104"/>
      <w:r>
        <w:rPr>
          <w:color w:val="000000"/>
          <w:spacing w:val="0"/>
          <w:w w:val="100"/>
          <w:position w:val="0"/>
        </w:rPr>
        <w:t>（</w:t>
      </w:r>
      <w:bookmarkEnd w:id="104"/>
      <w:r>
        <w:rPr>
          <w:color w:val="000000"/>
          <w:spacing w:val="0"/>
          <w:w w:val="100"/>
          <w:position w:val="0"/>
        </w:rPr>
        <w:t>六）</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年第五次临时股东大会：</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日，在海口市海甸四东 路民生大厦会议室以现场方式召开，会议决议公告刊登于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日的《证 券时报》、《中国证券报》和巨潮资讯网。</w:t>
      </w:r>
    </w:p>
    <w:p>
      <w:pPr>
        <w:pStyle w:val="Style23"/>
        <w:keepNext/>
        <w:keepLines/>
        <w:widowControl w:val="0"/>
        <w:shd w:val="clear" w:color="auto" w:fill="auto"/>
        <w:bidi w:val="0"/>
        <w:spacing w:before="0" w:after="500" w:line="240" w:lineRule="auto"/>
        <w:ind w:left="0" w:right="0" w:firstLine="0"/>
        <w:jc w:val="center"/>
      </w:pPr>
      <w:bookmarkStart w:id="105" w:name="bookmark105"/>
      <w:bookmarkStart w:id="106" w:name="bookmark106"/>
      <w:bookmarkStart w:id="107" w:name="bookmark107"/>
      <w:r>
        <w:rPr>
          <w:color w:val="000000"/>
          <w:spacing w:val="0"/>
          <w:w w:val="100"/>
          <w:position w:val="0"/>
        </w:rPr>
        <w:t>第八节董事会报告</w:t>
      </w:r>
      <w:bookmarkEnd w:id="105"/>
      <w:bookmarkEnd w:id="106"/>
      <w:bookmarkEnd w:id="107"/>
    </w:p>
    <w:p>
      <w:pPr>
        <w:pStyle w:val="Style27"/>
        <w:keepNext w:val="0"/>
        <w:keepLines w:val="0"/>
        <w:widowControl w:val="0"/>
        <w:shd w:val="clear" w:color="auto" w:fill="auto"/>
        <w:bidi w:val="0"/>
        <w:spacing w:before="0" w:after="0" w:line="467" w:lineRule="exact"/>
        <w:ind w:left="0" w:right="0" w:firstLine="720"/>
        <w:jc w:val="both"/>
      </w:pPr>
      <w:r>
        <w:rPr>
          <w:color w:val="000000"/>
          <w:spacing w:val="0"/>
          <w:w w:val="100"/>
          <w:position w:val="0"/>
        </w:rPr>
        <w:t>一、管理层讨论与分析</w:t>
      </w:r>
    </w:p>
    <w:p>
      <w:pPr>
        <w:pStyle w:val="Style27"/>
        <w:keepNext w:val="0"/>
        <w:keepLines w:val="0"/>
        <w:widowControl w:val="0"/>
        <w:shd w:val="clear" w:color="auto" w:fill="auto"/>
        <w:bidi w:val="0"/>
        <w:spacing w:before="0" w:after="0" w:line="467" w:lineRule="exact"/>
        <w:ind w:left="240" w:right="0" w:firstLine="500"/>
        <w:jc w:val="both"/>
      </w:pPr>
      <w:r>
        <w:rPr>
          <w:color w:val="000000"/>
          <w:spacing w:val="0"/>
          <w:w w:val="100"/>
          <w:position w:val="0"/>
        </w:rPr>
        <w:t>报告期内，为进一步优化资产配置，促进公司产业结构调整，优化公司主营 业务结构，继续大力发展传媒产业，提高公司的整体资产质量，增强核心竞争力 和持续经营能力，改善公司的资产状况，提高盈利能力，逐步将公司做大做强， 公司先后购买了深圳证券时报传媒有限公司（以下简称"时报传媒”）</w:t>
      </w:r>
      <w:r>
        <w:rPr>
          <w:rFonts w:ascii="SimSun" w:eastAsia="SimSun" w:hAnsi="SimSun" w:cs="SimSun"/>
          <w:color w:val="000000"/>
          <w:spacing w:val="0"/>
          <w:w w:val="100"/>
          <w:position w:val="0"/>
          <w:sz w:val="24"/>
          <w:szCs w:val="24"/>
        </w:rPr>
        <w:t>84.00%</w:t>
      </w:r>
      <w:r>
        <w:rPr>
          <w:color w:val="000000"/>
          <w:spacing w:val="0"/>
          <w:w w:val="100"/>
          <w:position w:val="0"/>
        </w:rPr>
        <w:t>股权 和陕西华商传媒集团有限责任公司（以下简称"华商传媒”）</w:t>
      </w:r>
      <w:r>
        <w:rPr>
          <w:rFonts w:ascii="SimSun" w:eastAsia="SimSun" w:hAnsi="SimSun" w:cs="SimSun"/>
          <w:color w:val="000000"/>
          <w:spacing w:val="0"/>
          <w:w w:val="100"/>
          <w:position w:val="0"/>
          <w:sz w:val="24"/>
          <w:szCs w:val="24"/>
        </w:rPr>
        <w:t>30.00%</w:t>
      </w:r>
      <w:r>
        <w:rPr>
          <w:color w:val="000000"/>
          <w:spacing w:val="0"/>
          <w:w w:val="100"/>
          <w:position w:val="0"/>
        </w:rPr>
        <w:t>股权，出售了 黄山长江徽杭高速公路有限责任公司（以下简称"徽杭高速公司”）</w:t>
      </w:r>
      <w:r>
        <w:rPr>
          <w:rFonts w:ascii="SimSun" w:eastAsia="SimSun" w:hAnsi="SimSun" w:cs="SimSun"/>
          <w:color w:val="000000"/>
          <w:spacing w:val="0"/>
          <w:w w:val="100"/>
          <w:position w:val="0"/>
          <w:sz w:val="24"/>
          <w:szCs w:val="24"/>
        </w:rPr>
        <w:t>60.00%</w:t>
      </w:r>
      <w:r>
        <w:rPr>
          <w:color w:val="000000"/>
          <w:spacing w:val="0"/>
          <w:w w:val="100"/>
          <w:position w:val="0"/>
        </w:rPr>
        <w:t>股权和 中泰信托投资有限责任公司</w:t>
      </w:r>
      <w:r>
        <w:rPr>
          <w:rFonts w:ascii="SimSun" w:eastAsia="SimSun" w:hAnsi="SimSun" w:cs="SimSun"/>
          <w:color w:val="000000"/>
          <w:spacing w:val="0"/>
          <w:w w:val="100"/>
          <w:position w:val="0"/>
          <w:sz w:val="24"/>
          <w:szCs w:val="24"/>
        </w:rPr>
        <w:t>9.99%</w:t>
      </w:r>
      <w:r>
        <w:rPr>
          <w:color w:val="000000"/>
          <w:spacing w:val="0"/>
          <w:w w:val="100"/>
          <w:position w:val="0"/>
        </w:rPr>
        <w:t>股权，调整了经营范围，新增传媒类业务，减少 高速公路等业务范围，精减燃气业务范围，确定以媒体和燃气为公司主要业务。</w:t>
      </w:r>
    </w:p>
    <w:p>
      <w:pPr>
        <w:pStyle w:val="Style27"/>
        <w:keepNext w:val="0"/>
        <w:keepLines w:val="0"/>
        <w:widowControl w:val="0"/>
        <w:shd w:val="clear" w:color="auto" w:fill="auto"/>
        <w:bidi w:val="0"/>
        <w:spacing w:before="0" w:after="0" w:line="467" w:lineRule="exact"/>
        <w:ind w:left="240" w:right="0" w:firstLine="500"/>
        <w:jc w:val="both"/>
      </w:pPr>
      <w:r>
        <w:rPr>
          <w:color w:val="000000"/>
          <w:spacing w:val="0"/>
          <w:w w:val="100"/>
          <w:position w:val="0"/>
        </w:rPr>
        <w:t>目前公司的经营范围为：传播与文化产业的投资、开发、管理及咨询服务； 信息集成、多媒体内容制作与经营，广告策划、制作和经营，多媒体技术开发和 投资，电子商务；燃气开发、经营、管理及燃气设备销售；房地产的综合开发、 销售；高科技风险投资；贸易及贸易代理。（凡需行政许可的项目凭许可证经营）</w:t>
      </w:r>
    </w:p>
    <w:p>
      <w:pPr>
        <w:pStyle w:val="Style27"/>
        <w:keepNext w:val="0"/>
        <w:keepLines w:val="0"/>
        <w:widowControl w:val="0"/>
        <w:shd w:val="clear" w:color="auto" w:fill="auto"/>
        <w:bidi w:val="0"/>
        <w:spacing w:before="0" w:after="0" w:line="467" w:lineRule="exact"/>
        <w:ind w:left="240" w:right="0" w:firstLine="500"/>
        <w:jc w:val="both"/>
      </w:pPr>
      <w:r>
        <w:rPr>
          <w:color w:val="000000"/>
          <w:spacing w:val="0"/>
          <w:w w:val="100"/>
          <w:position w:val="0"/>
        </w:rPr>
        <w:t>公司是海南省重点基础设施建设单位</w:t>
      </w:r>
      <w:r>
        <w:rPr>
          <w:rFonts w:ascii="SimSun" w:eastAsia="SimSun" w:hAnsi="SimSun" w:cs="SimSun"/>
          <w:color w:val="000000"/>
          <w:spacing w:val="0"/>
          <w:w w:val="100"/>
          <w:position w:val="0"/>
          <w:sz w:val="24"/>
          <w:szCs w:val="24"/>
        </w:rPr>
        <w:t>,</w:t>
      </w:r>
      <w:r>
        <w:rPr>
          <w:color w:val="000000"/>
          <w:spacing w:val="0"/>
          <w:w w:val="100"/>
          <w:position w:val="0"/>
        </w:rPr>
        <w:t>是海口市实施《海口市煤气规划》的唯 一承担者，海口市管道燃气的唯一经营者，拥有海口市管道燃气供应体系。</w:t>
      </w:r>
      <w:r>
        <w:rPr>
          <w:rFonts w:ascii="SimSun" w:eastAsia="SimSun" w:hAnsi="SimSun" w:cs="SimSun"/>
          <w:color w:val="000000"/>
          <w:spacing w:val="0"/>
          <w:w w:val="100"/>
          <w:position w:val="0"/>
          <w:sz w:val="24"/>
          <w:szCs w:val="24"/>
        </w:rPr>
        <w:t xml:space="preserve">2006 </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21</w:t>
      </w:r>
      <w:r>
        <w:rPr>
          <w:color w:val="000000"/>
          <w:spacing w:val="0"/>
          <w:w w:val="100"/>
          <w:position w:val="0"/>
        </w:rPr>
        <w:t>日，本公司控股子公司海南民生管道燃气有限公司（以下简称"管道 气公司”）依法获得海口市管道燃气特许经营权，负责海口市现行行政管辖区域内 的管道燃气经营（包括以管道输送形式向用户供应天然气、仿天然气及其他气体 燃料，并提供相关管道燃气设施的维护、运行、抢修抢险业务等）和管道燃气的 建设工程，特许经营权有效期限为</w:t>
      </w:r>
      <w:r>
        <w:rPr>
          <w:rFonts w:ascii="SimSun" w:eastAsia="SimSun" w:hAnsi="SimSun" w:cs="SimSun"/>
          <w:color w:val="000000"/>
          <w:spacing w:val="0"/>
          <w:w w:val="100"/>
          <w:position w:val="0"/>
          <w:sz w:val="24"/>
          <w:szCs w:val="24"/>
        </w:rPr>
        <w:t>25</w:t>
      </w:r>
      <w:r>
        <w:rPr>
          <w:color w:val="000000"/>
          <w:spacing w:val="0"/>
          <w:w w:val="100"/>
          <w:position w:val="0"/>
        </w:rPr>
        <w:t>年，自</w:t>
      </w:r>
      <w:r>
        <w:rPr>
          <w:rFonts w:ascii="SimSun" w:eastAsia="SimSun" w:hAnsi="SimSun" w:cs="SimSun"/>
          <w:color w:val="000000"/>
          <w:spacing w:val="0"/>
          <w:w w:val="100"/>
          <w:position w:val="0"/>
          <w:sz w:val="24"/>
          <w:szCs w:val="24"/>
        </w:rPr>
        <w:t>2007</w:t>
      </w:r>
      <w:r>
        <w:rPr>
          <w:color w:val="000000"/>
          <w:spacing w:val="0"/>
          <w:w w:val="100"/>
          <w:position w:val="0"/>
        </w:rPr>
        <w:t>年</w:t>
      </w:r>
      <w:r>
        <w:rPr>
          <w:rFonts w:ascii="SimSun" w:eastAsia="SimSun" w:hAnsi="SimSun" w:cs="SimSun"/>
          <w:color w:val="000000"/>
          <w:spacing w:val="0"/>
          <w:w w:val="100"/>
          <w:position w:val="0"/>
          <w:sz w:val="24"/>
          <w:szCs w:val="24"/>
        </w:rPr>
        <w:t>1</w:t>
      </w:r>
      <w:r>
        <w:rPr>
          <w:color w:val="000000"/>
          <w:spacing w:val="0"/>
          <w:w w:val="100"/>
          <w:position w:val="0"/>
        </w:rPr>
        <w:t>月</w:t>
      </w:r>
      <w:r>
        <w:rPr>
          <w:rFonts w:ascii="SimSun" w:eastAsia="SimSun" w:hAnsi="SimSun" w:cs="SimSun"/>
          <w:color w:val="000000"/>
          <w:spacing w:val="0"/>
          <w:w w:val="100"/>
          <w:position w:val="0"/>
          <w:sz w:val="24"/>
          <w:szCs w:val="24"/>
        </w:rPr>
        <w:t>1</w:t>
      </w:r>
      <w:r>
        <w:rPr>
          <w:color w:val="000000"/>
          <w:spacing w:val="0"/>
          <w:w w:val="100"/>
          <w:position w:val="0"/>
        </w:rPr>
        <w:t>日起至</w:t>
      </w:r>
      <w:r>
        <w:rPr>
          <w:rFonts w:ascii="SimSun" w:eastAsia="SimSun" w:hAnsi="SimSun" w:cs="SimSun"/>
          <w:color w:val="000000"/>
          <w:spacing w:val="0"/>
          <w:w w:val="100"/>
          <w:position w:val="0"/>
          <w:sz w:val="24"/>
          <w:szCs w:val="24"/>
        </w:rPr>
        <w:t>2031</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 xml:space="preserve">月 </w:t>
      </w:r>
      <w:r>
        <w:rPr>
          <w:rFonts w:ascii="SimSun" w:eastAsia="SimSun" w:hAnsi="SimSun" w:cs="SimSun"/>
          <w:color w:val="000000"/>
          <w:spacing w:val="0"/>
          <w:w w:val="100"/>
          <w:position w:val="0"/>
          <w:sz w:val="24"/>
          <w:szCs w:val="24"/>
        </w:rPr>
        <w:t>31</w:t>
      </w:r>
      <w:r>
        <w:rPr>
          <w:color w:val="000000"/>
          <w:spacing w:val="0"/>
          <w:w w:val="100"/>
          <w:position w:val="0"/>
        </w:rPr>
        <w:t>日止。</w:t>
      </w:r>
    </w:p>
    <w:p>
      <w:pPr>
        <w:pStyle w:val="Style27"/>
        <w:keepNext w:val="0"/>
        <w:keepLines w:val="0"/>
        <w:widowControl w:val="0"/>
        <w:shd w:val="clear" w:color="auto" w:fill="auto"/>
        <w:bidi w:val="0"/>
        <w:spacing w:before="0" w:after="0" w:line="467" w:lineRule="exact"/>
        <w:ind w:left="240" w:right="0" w:firstLine="500"/>
        <w:jc w:val="both"/>
      </w:pPr>
      <w:r>
        <w:rPr>
          <w:color w:val="000000"/>
          <w:spacing w:val="0"/>
          <w:w w:val="100"/>
          <w:position w:val="0"/>
        </w:rPr>
        <w:t>时报传媒经营范围包括经济信息咨询、企业形象策划、投资咨询、投资者关 系管理专业咨询、企业管理信息咨询、广告业务、新闻出版所需的技术设备、文 化用品、印刷用品、纸制品、通讯器材的销售等。时报传媒于</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7</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 xml:space="preserve">日 与深圳证券时报社有限公司（以下简称"证券时报社”）签订了《经营业务授权协 议》。根据该协议，证券时报社授予时报传媒有关《证券时报》的商业广告、财经 </w:t>
      </w:r>
      <w:r>
        <w:rPr>
          <w:color w:val="000000"/>
          <w:spacing w:val="0"/>
          <w:w w:val="100"/>
          <w:position w:val="0"/>
        </w:rPr>
        <w:t>信息的咨询策划、设计制作与代理发布等相关业务（以下统称为"《证券时报》经 营业务”）的独家经营权。独家经营权期限为期三十年，自</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1</w:t>
      </w:r>
      <w:r>
        <w:rPr>
          <w:color w:val="000000"/>
          <w:spacing w:val="0"/>
          <w:w w:val="100"/>
          <w:position w:val="0"/>
        </w:rPr>
        <w:t xml:space="preserve">日起至 </w:t>
      </w:r>
      <w:r>
        <w:rPr>
          <w:rFonts w:ascii="SimSun" w:eastAsia="SimSun" w:hAnsi="SimSun" w:cs="SimSun"/>
          <w:color w:val="000000"/>
          <w:spacing w:val="0"/>
          <w:w w:val="100"/>
          <w:position w:val="0"/>
          <w:sz w:val="24"/>
          <w:szCs w:val="24"/>
        </w:rPr>
        <w:t>2036</w:t>
      </w:r>
      <w:r>
        <w:rPr>
          <w:color w:val="000000"/>
          <w:spacing w:val="0"/>
          <w:w w:val="100"/>
          <w:position w:val="0"/>
        </w:rPr>
        <w:t>年</w:t>
      </w:r>
      <w:r>
        <w:rPr>
          <w:rFonts w:ascii="SimSun" w:eastAsia="SimSun" w:hAnsi="SimSun" w:cs="SimSun"/>
          <w:color w:val="000000"/>
          <w:spacing w:val="0"/>
          <w:w w:val="100"/>
          <w:position w:val="0"/>
          <w:sz w:val="24"/>
          <w:szCs w:val="24"/>
        </w:rPr>
        <w:t>7</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日止，时报传媒于期限届满前</w:t>
      </w:r>
      <w:r>
        <w:rPr>
          <w:rFonts w:ascii="SimSun" w:eastAsia="SimSun" w:hAnsi="SimSun" w:cs="SimSun"/>
          <w:color w:val="000000"/>
          <w:spacing w:val="0"/>
          <w:w w:val="100"/>
          <w:position w:val="0"/>
          <w:sz w:val="24"/>
          <w:szCs w:val="24"/>
        </w:rPr>
        <w:t>36</w:t>
      </w:r>
      <w:r>
        <w:rPr>
          <w:color w:val="000000"/>
          <w:spacing w:val="0"/>
          <w:w w:val="100"/>
          <w:position w:val="0"/>
        </w:rPr>
        <w:t>个月向证券时报社提出续约请求 的，证券时报社应予同意，该协议可自动续期。</w:t>
      </w:r>
    </w:p>
    <w:p>
      <w:pPr>
        <w:pStyle w:val="Style27"/>
        <w:keepNext w:val="0"/>
        <w:keepLines w:val="0"/>
        <w:widowControl w:val="0"/>
        <w:shd w:val="clear" w:color="auto" w:fill="auto"/>
        <w:bidi w:val="0"/>
        <w:spacing w:before="0" w:after="0" w:line="468" w:lineRule="exact"/>
        <w:ind w:left="0" w:right="0" w:firstLine="520"/>
        <w:jc w:val="both"/>
      </w:pPr>
      <w:r>
        <w:rPr>
          <w:color w:val="000000"/>
          <w:spacing w:val="0"/>
          <w:w w:val="100"/>
          <w:position w:val="0"/>
        </w:rPr>
        <w:t>华商传媒主营范围为传媒信息业的投资、开发、管理及咨询服务，已经取得 独家代理经营《华商报》、《新文化报》等媒体的广告、发行、印刷业务的权利。</w:t>
      </w:r>
    </w:p>
    <w:p>
      <w:pPr>
        <w:pStyle w:val="Style27"/>
        <w:keepNext w:val="0"/>
        <w:keepLines w:val="0"/>
        <w:widowControl w:val="0"/>
        <w:shd w:val="clear" w:color="auto" w:fill="auto"/>
        <w:bidi w:val="0"/>
        <w:spacing w:before="0" w:after="0" w:line="468" w:lineRule="exact"/>
        <w:ind w:left="0" w:right="0" w:firstLine="520"/>
        <w:jc w:val="both"/>
      </w:pPr>
      <w:bookmarkStart w:id="108" w:name="bookmark108"/>
      <w:r>
        <w:rPr>
          <w:color w:val="000000"/>
          <w:spacing w:val="0"/>
          <w:w w:val="100"/>
          <w:position w:val="0"/>
        </w:rPr>
        <w:t>（</w:t>
      </w:r>
      <w:bookmarkEnd w:id="108"/>
      <w:r>
        <w:rPr>
          <w:color w:val="000000"/>
          <w:spacing w:val="0"/>
          <w:w w:val="100"/>
          <w:position w:val="0"/>
        </w:rPr>
        <w:t>一）报告期内公司经营情况的回顾</w:t>
      </w:r>
    </w:p>
    <w:p>
      <w:pPr>
        <w:pStyle w:val="Style27"/>
        <w:keepNext w:val="0"/>
        <w:keepLines w:val="0"/>
        <w:widowControl w:val="0"/>
        <w:shd w:val="clear" w:color="auto" w:fill="auto"/>
        <w:bidi w:val="0"/>
        <w:spacing w:before="0" w:after="0" w:line="468" w:lineRule="exact"/>
        <w:ind w:left="0" w:right="0" w:firstLine="520"/>
        <w:jc w:val="both"/>
      </w:pPr>
      <w:r>
        <w:rPr>
          <w:color w:val="000000"/>
          <w:spacing w:val="0"/>
          <w:w w:val="100"/>
          <w:position w:val="0"/>
        </w:rPr>
        <w:t>报告期内，公司独家承担海口市燃气管道施工和管道燃气供应，从事城市燃 气相关业务及产品的经营，兼及房地产开发和贸易等；在出售徽杭高速公司之前 承担徽杭高速公路的经营管理；在并购时报传媒之后承担《证券时报》经营业务 的经营管理。</w:t>
      </w:r>
    </w:p>
    <w:p>
      <w:pPr>
        <w:pStyle w:val="Style27"/>
        <w:keepNext w:val="0"/>
        <w:keepLines w:val="0"/>
        <w:widowControl w:val="0"/>
        <w:shd w:val="clear" w:color="auto" w:fill="auto"/>
        <w:bidi w:val="0"/>
        <w:spacing w:before="0" w:after="0" w:line="468" w:lineRule="exact"/>
        <w:ind w:left="0" w:right="0" w:firstLine="520"/>
        <w:jc w:val="both"/>
      </w:pPr>
      <w:bookmarkStart w:id="109" w:name="bookmark109"/>
      <w:r>
        <w:rPr>
          <w:rFonts w:ascii="SimSun" w:eastAsia="SimSun" w:hAnsi="SimSun" w:cs="SimSun"/>
          <w:color w:val="000000"/>
          <w:spacing w:val="0"/>
          <w:w w:val="100"/>
          <w:position w:val="0"/>
          <w:sz w:val="24"/>
          <w:szCs w:val="24"/>
        </w:rPr>
        <w:t>1</w:t>
      </w:r>
      <w:bookmarkEnd w:id="109"/>
      <w:r>
        <w:rPr>
          <w:color w:val="000000"/>
          <w:spacing w:val="0"/>
          <w:w w:val="100"/>
          <w:position w:val="0"/>
        </w:rPr>
        <w:t>、公司报告期内总体经营情况</w:t>
      </w:r>
    </w:p>
    <w:p>
      <w:pPr>
        <w:pStyle w:val="Style27"/>
        <w:keepNext w:val="0"/>
        <w:keepLines w:val="0"/>
        <w:widowControl w:val="0"/>
        <w:shd w:val="clear" w:color="auto" w:fill="auto"/>
        <w:bidi w:val="0"/>
        <w:spacing w:before="0" w:after="180" w:line="490" w:lineRule="exact"/>
        <w:ind w:left="0" w:right="0" w:firstLine="520"/>
        <w:jc w:val="both"/>
      </w:pPr>
      <w:r>
        <w:rPr>
          <w:rFonts w:ascii="SimSun" w:eastAsia="SimSun" w:hAnsi="SimSun" w:cs="SimSun"/>
          <w:color w:val="000000"/>
          <w:spacing w:val="0"/>
          <w:w w:val="100"/>
          <w:position w:val="0"/>
          <w:sz w:val="24"/>
          <w:szCs w:val="24"/>
        </w:rPr>
        <w:t>2006</w:t>
      </w:r>
      <w:r>
        <w:rPr>
          <w:color w:val="000000"/>
          <w:spacing w:val="0"/>
          <w:w w:val="100"/>
          <w:position w:val="0"/>
        </w:rPr>
        <w:t>年度，公司主营业务收入、主营业务利润、净利润及同比变动情况如下 表：</w:t>
      </w:r>
    </w:p>
    <w:p>
      <w:pPr>
        <w:pStyle w:val="Style27"/>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单位：万元</w:t>
      </w:r>
    </w:p>
    <w:tbl>
      <w:tblPr>
        <w:tblOverlap w:val="never"/>
        <w:jc w:val="center"/>
        <w:tblLayout w:type="fixed"/>
      </w:tblPr>
      <w:tblGrid>
        <w:gridCol w:w="1858"/>
        <w:gridCol w:w="1051"/>
        <w:gridCol w:w="1306"/>
        <w:gridCol w:w="1013"/>
        <w:gridCol w:w="1205"/>
        <w:gridCol w:w="2477"/>
      </w:tblGrid>
      <w:tr>
        <w:trPr>
          <w:trHeight w:val="108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财务指标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本年数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上年数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69" w:lineRule="exact"/>
              <w:ind w:left="0" w:right="0" w:firstLine="0"/>
              <w:jc w:val="center"/>
              <w:rPr>
                <w:sz w:val="19"/>
                <w:szCs w:val="19"/>
              </w:rPr>
            </w:pPr>
            <w:r>
              <w:rPr>
                <w:color w:val="000000"/>
                <w:spacing w:val="0"/>
                <w:w w:val="100"/>
                <w:position w:val="0"/>
                <w:sz w:val="19"/>
                <w:szCs w:val="19"/>
              </w:rPr>
              <w:t>本年比上 年增减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本年占利润 总额比例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本年占利润总额比例比上 年增减</w:t>
            </w:r>
          </w:p>
        </w:tc>
      </w:tr>
      <w:tr>
        <w:trPr>
          <w:trHeight w:val="46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主营业务收入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 xml:space="preserve">97, </w:t>
            </w:r>
            <w:r>
              <w:rPr>
                <w:rFonts w:ascii="SimSun" w:eastAsia="SimSun" w:hAnsi="SimSun" w:cs="SimSun"/>
                <w:color w:val="000000"/>
                <w:spacing w:val="0"/>
                <w:w w:val="100"/>
                <w:position w:val="0"/>
                <w:sz w:val="18"/>
                <w:szCs w:val="18"/>
              </w:rPr>
              <w:t>771.48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71,354. </w:t>
            </w:r>
            <w:r>
              <w:rPr>
                <w:rFonts w:ascii="SimSun" w:eastAsia="SimSun" w:hAnsi="SimSun" w:cs="SimSun"/>
                <w:color w:val="000000"/>
                <w:spacing w:val="0"/>
                <w:w w:val="100"/>
                <w:position w:val="0"/>
                <w:sz w:val="18"/>
                <w:szCs w:val="18"/>
              </w:rPr>
              <w:t>07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37. </w:t>
            </w:r>
            <w:r>
              <w:rPr>
                <w:rFonts w:ascii="SimSun" w:eastAsia="SimSun" w:hAnsi="SimSun" w:cs="SimSun"/>
                <w:color w:val="000000"/>
                <w:spacing w:val="0"/>
                <w:w w:val="100"/>
                <w:position w:val="0"/>
                <w:sz w:val="18"/>
                <w:szCs w:val="18"/>
              </w:rPr>
              <w:t>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1238.</w:t>
            </w:r>
            <w:r>
              <w:rPr>
                <w:rFonts w:ascii="SimSun" w:eastAsia="SimSun" w:hAnsi="SimSun" w:cs="SimSun"/>
                <w:color w:val="000000"/>
                <w:spacing w:val="0"/>
                <w:w w:val="100"/>
                <w:position w:val="0"/>
                <w:sz w:val="18"/>
                <w:szCs w:val="18"/>
              </w:rPr>
              <w:t>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增加</w:t>
            </w:r>
            <w:r>
              <w:rPr>
                <w:rFonts w:ascii="SimSun" w:eastAsia="SimSun" w:hAnsi="SimSun" w:cs="SimSun"/>
                <w:color w:val="000000"/>
                <w:spacing w:val="0"/>
                <w:w w:val="100"/>
                <w:position w:val="0"/>
                <w:sz w:val="20"/>
                <w:szCs w:val="20"/>
              </w:rPr>
              <w:t xml:space="preserve">282. </w:t>
            </w:r>
            <w:r>
              <w:rPr>
                <w:rFonts w:ascii="SimSun" w:eastAsia="SimSun" w:hAnsi="SimSun" w:cs="SimSun"/>
                <w:color w:val="000000"/>
                <w:spacing w:val="0"/>
                <w:w w:val="100"/>
                <w:position w:val="0"/>
                <w:sz w:val="20"/>
                <w:szCs w:val="20"/>
              </w:rPr>
              <w:t>54</w:t>
            </w:r>
            <w:r>
              <w:rPr>
                <w:color w:val="000000"/>
                <w:spacing w:val="0"/>
                <w:w w:val="100"/>
                <w:position w:val="0"/>
                <w:sz w:val="19"/>
                <w:szCs w:val="19"/>
              </w:rPr>
              <w:t>个百分点</w:t>
            </w:r>
          </w:p>
        </w:tc>
      </w:tr>
      <w:tr>
        <w:trPr>
          <w:trHeight w:val="44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主营业务利润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 xml:space="preserve">19, </w:t>
            </w:r>
            <w:r>
              <w:rPr>
                <w:rFonts w:ascii="SimSun" w:eastAsia="SimSun" w:hAnsi="SimSun" w:cs="SimSun"/>
                <w:color w:val="000000"/>
                <w:spacing w:val="0"/>
                <w:w w:val="100"/>
                <w:position w:val="0"/>
                <w:sz w:val="18"/>
                <w:szCs w:val="18"/>
              </w:rPr>
              <w:t xml:space="preserve">763. </w:t>
            </w:r>
            <w:r>
              <w:rPr>
                <w:rFonts w:ascii="SimSun" w:eastAsia="SimSun" w:hAnsi="SimSun" w:cs="SimSun"/>
                <w:color w:val="000000"/>
                <w:spacing w:val="0"/>
                <w:w w:val="100"/>
                <w:position w:val="0"/>
                <w:sz w:val="18"/>
                <w:szCs w:val="18"/>
              </w:rPr>
              <w:t>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20, </w:t>
            </w:r>
            <w:r>
              <w:rPr>
                <w:rFonts w:ascii="SimSun" w:eastAsia="SimSun" w:hAnsi="SimSun" w:cs="SimSun"/>
                <w:color w:val="000000"/>
                <w:spacing w:val="0"/>
                <w:w w:val="100"/>
                <w:position w:val="0"/>
                <w:sz w:val="18"/>
                <w:szCs w:val="18"/>
              </w:rPr>
              <w:t xml:space="preserve">280. </w:t>
            </w:r>
            <w:r>
              <w:rPr>
                <w:rFonts w:ascii="SimSun" w:eastAsia="SimSun" w:hAnsi="SimSun" w:cs="SimSun"/>
                <w:color w:val="000000"/>
                <w:spacing w:val="0"/>
                <w:w w:val="100"/>
                <w:position w:val="0"/>
                <w:sz w:val="18"/>
                <w:szCs w:val="18"/>
              </w:rPr>
              <w:t>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—2.55%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250.30%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减少</w:t>
            </w:r>
            <w:r>
              <w:rPr>
                <w:rFonts w:ascii="SimSun" w:eastAsia="SimSun" w:hAnsi="SimSun" w:cs="SimSun"/>
                <w:color w:val="000000"/>
                <w:spacing w:val="0"/>
                <w:w w:val="100"/>
                <w:position w:val="0"/>
                <w:sz w:val="20"/>
                <w:szCs w:val="20"/>
              </w:rPr>
              <w:t>21.33</w:t>
            </w:r>
            <w:r>
              <w:rPr>
                <w:color w:val="000000"/>
                <w:spacing w:val="0"/>
                <w:w w:val="100"/>
                <w:position w:val="0"/>
                <w:sz w:val="19"/>
                <w:szCs w:val="19"/>
              </w:rPr>
              <w:t>个百分点</w:t>
            </w:r>
          </w:p>
        </w:tc>
      </w:tr>
      <w:tr>
        <w:trPr>
          <w:trHeight w:val="44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其他业务利润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 xml:space="preserve">295. </w:t>
            </w:r>
            <w:r>
              <w:rPr>
                <w:rFonts w:ascii="SimSun" w:eastAsia="SimSun" w:hAnsi="SimSun" w:cs="SimSun"/>
                <w:color w:val="000000"/>
                <w:spacing w:val="0"/>
                <w:w w:val="100"/>
                <w:position w:val="0"/>
                <w:sz w:val="18"/>
                <w:szCs w:val="18"/>
              </w:rPr>
              <w:t>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391.</w:t>
            </w:r>
            <w:r>
              <w:rPr>
                <w:rFonts w:ascii="SimSun" w:eastAsia="SimSun" w:hAnsi="SimSun" w:cs="SimSun"/>
                <w:color w:val="000000"/>
                <w:spacing w:val="0"/>
                <w:w w:val="100"/>
                <w:position w:val="0"/>
                <w:sz w:val="18"/>
                <w:szCs w:val="18"/>
              </w:rPr>
              <w:t>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—24.68%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3.74%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减少</w:t>
            </w:r>
            <w:r>
              <w:rPr>
                <w:rFonts w:ascii="SimSun" w:eastAsia="SimSun" w:hAnsi="SimSun" w:cs="SimSun"/>
                <w:color w:val="000000"/>
                <w:spacing w:val="0"/>
                <w:w w:val="100"/>
                <w:position w:val="0"/>
                <w:sz w:val="20"/>
                <w:szCs w:val="20"/>
              </w:rPr>
              <w:t>1.51</w:t>
            </w:r>
            <w:r>
              <w:rPr>
                <w:color w:val="000000"/>
                <w:spacing w:val="0"/>
                <w:w w:val="100"/>
                <w:position w:val="0"/>
                <w:sz w:val="19"/>
                <w:szCs w:val="19"/>
              </w:rPr>
              <w:t>个百分点</w:t>
            </w:r>
          </w:p>
        </w:tc>
      </w:tr>
      <w:tr>
        <w:trPr>
          <w:trHeight w:val="44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792. </w:t>
            </w:r>
            <w:r>
              <w:rPr>
                <w:rFonts w:ascii="SimSun" w:eastAsia="SimSun" w:hAnsi="SimSun" w:cs="SimSun"/>
                <w:color w:val="000000"/>
                <w:spacing w:val="0"/>
                <w:w w:val="100"/>
                <w:position w:val="0"/>
                <w:sz w:val="18"/>
                <w:szCs w:val="18"/>
              </w:rPr>
              <w:t>99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8"/>
                <w:szCs w:val="18"/>
              </w:rPr>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 xml:space="preserve">503. </w:t>
            </w:r>
            <w:r>
              <w:rPr>
                <w:rFonts w:ascii="SimSun" w:eastAsia="SimSun" w:hAnsi="SimSun" w:cs="SimSun"/>
                <w:color w:val="000000"/>
                <w:spacing w:val="0"/>
                <w:w w:val="100"/>
                <w:position w:val="0"/>
                <w:sz w:val="18"/>
                <w:szCs w:val="18"/>
              </w:rPr>
              <w:t>81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91.43%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000000"/>
                <w:spacing w:val="0"/>
                <w:w w:val="100"/>
                <w:position w:val="0"/>
                <w:sz w:val="18"/>
                <w:szCs w:val="18"/>
              </w:rPr>
              <w:t xml:space="preserve">60. </w:t>
            </w:r>
            <w:r>
              <w:rPr>
                <w:rFonts w:ascii="SimSun" w:eastAsia="SimSun" w:hAnsi="SimSun" w:cs="SimSun"/>
                <w:color w:val="000000"/>
                <w:spacing w:val="0"/>
                <w:w w:val="100"/>
                <w:position w:val="0"/>
                <w:sz w:val="18"/>
                <w:szCs w:val="18"/>
              </w:rPr>
              <w:t>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增加</w:t>
            </w:r>
            <w:r>
              <w:rPr>
                <w:rFonts w:ascii="SimSun" w:eastAsia="SimSun" w:hAnsi="SimSun" w:cs="SimSun"/>
                <w:color w:val="000000"/>
                <w:spacing w:val="0"/>
                <w:w w:val="100"/>
                <w:position w:val="0"/>
                <w:sz w:val="20"/>
                <w:szCs w:val="20"/>
              </w:rPr>
              <w:t>27.16</w:t>
            </w:r>
            <w:r>
              <w:rPr>
                <w:color w:val="000000"/>
                <w:spacing w:val="0"/>
                <w:w w:val="100"/>
                <w:position w:val="0"/>
                <w:sz w:val="19"/>
                <w:szCs w:val="19"/>
              </w:rPr>
              <w:t>个百分点</w:t>
            </w:r>
          </w:p>
        </w:tc>
      </w:tr>
      <w:tr>
        <w:trPr>
          <w:trHeight w:val="44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 xml:space="preserve">3, </w:t>
            </w:r>
            <w:r>
              <w:rPr>
                <w:rFonts w:ascii="SimSun" w:eastAsia="SimSun" w:hAnsi="SimSun" w:cs="SimSun"/>
                <w:color w:val="000000"/>
                <w:spacing w:val="0"/>
                <w:w w:val="100"/>
                <w:position w:val="0"/>
                <w:sz w:val="18"/>
                <w:szCs w:val="18"/>
              </w:rPr>
              <w:t xml:space="preserve">303. </w:t>
            </w:r>
            <w:r>
              <w:rPr>
                <w:rFonts w:ascii="SimSun" w:eastAsia="SimSun" w:hAnsi="SimSun" w:cs="SimSun"/>
                <w:color w:val="000000"/>
                <w:spacing w:val="0"/>
                <w:w w:val="100"/>
                <w:position w:val="0"/>
                <w:sz w:val="18"/>
                <w:szCs w:val="18"/>
              </w:rPr>
              <w:t>77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8"/>
                <w:szCs w:val="18"/>
              </w:rPr>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 xml:space="preserve">532. </w:t>
            </w:r>
            <w:r>
              <w:rPr>
                <w:rFonts w:ascii="SimSun" w:eastAsia="SimSun" w:hAnsi="SimSun" w:cs="SimSun"/>
                <w:color w:val="000000"/>
                <w:spacing w:val="0"/>
                <w:w w:val="100"/>
                <w:position w:val="0"/>
                <w:sz w:val="18"/>
                <w:szCs w:val="18"/>
              </w:rPr>
              <w:t>93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30. </w:t>
            </w:r>
            <w:r>
              <w:rPr>
                <w:rFonts w:ascii="SimSun" w:eastAsia="SimSun" w:hAnsi="SimSun" w:cs="SimSun"/>
                <w:color w:val="000000"/>
                <w:spacing w:val="0"/>
                <w:w w:val="100"/>
                <w:position w:val="0"/>
                <w:sz w:val="18"/>
                <w:szCs w:val="18"/>
              </w:rPr>
              <w:t>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000000"/>
                <w:spacing w:val="0"/>
                <w:w w:val="100"/>
                <w:position w:val="0"/>
                <w:sz w:val="18"/>
                <w:szCs w:val="18"/>
              </w:rPr>
              <w:t xml:space="preserve">41. </w:t>
            </w:r>
            <w:r>
              <w:rPr>
                <w:rFonts w:ascii="SimSun" w:eastAsia="SimSun" w:hAnsi="SimSun" w:cs="SimSun"/>
                <w:color w:val="000000"/>
                <w:spacing w:val="0"/>
                <w:w w:val="100"/>
                <w:position w:val="0"/>
                <w:sz w:val="18"/>
                <w:szCs w:val="18"/>
              </w:rPr>
              <w:t>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增加</w:t>
            </w:r>
            <w:r>
              <w:rPr>
                <w:rFonts w:ascii="SimSun" w:eastAsia="SimSun" w:hAnsi="SimSun" w:cs="SimSun"/>
                <w:color w:val="000000"/>
                <w:spacing w:val="0"/>
                <w:w w:val="100"/>
                <w:position w:val="0"/>
                <w:sz w:val="20"/>
                <w:szCs w:val="20"/>
              </w:rPr>
              <w:t>7.91</w:t>
            </w:r>
            <w:r>
              <w:rPr>
                <w:color w:val="000000"/>
                <w:spacing w:val="0"/>
                <w:w w:val="100"/>
                <w:position w:val="0"/>
                <w:sz w:val="19"/>
                <w:szCs w:val="19"/>
              </w:rPr>
              <w:t>个百分点</w:t>
            </w:r>
          </w:p>
        </w:tc>
      </w:tr>
      <w:tr>
        <w:trPr>
          <w:trHeight w:val="44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补贴收入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8"/>
                <w:szCs w:val="18"/>
              </w:rPr>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减少</w:t>
            </w:r>
            <w:r>
              <w:rPr>
                <w:rFonts w:ascii="SimSun" w:eastAsia="SimSun" w:hAnsi="SimSun" w:cs="SimSun"/>
                <w:color w:val="000000"/>
                <w:spacing w:val="0"/>
                <w:w w:val="100"/>
                <w:position w:val="0"/>
                <w:sz w:val="20"/>
                <w:szCs w:val="20"/>
              </w:rPr>
              <w:t>26.79</w:t>
            </w:r>
            <w:r>
              <w:rPr>
                <w:color w:val="000000"/>
                <w:spacing w:val="0"/>
                <w:w w:val="100"/>
                <w:position w:val="0"/>
                <w:sz w:val="19"/>
                <w:szCs w:val="19"/>
              </w:rPr>
              <w:t>个百分点</w:t>
            </w:r>
          </w:p>
        </w:tc>
      </w:tr>
      <w:tr>
        <w:trPr>
          <w:trHeight w:val="44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营业外收支净额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200.</w:t>
            </w:r>
            <w:r>
              <w:rPr>
                <w:rFonts w:ascii="SimSun" w:eastAsia="SimSun" w:hAnsi="SimSun" w:cs="SimSun"/>
                <w:color w:val="000000"/>
                <w:spacing w:val="0"/>
                <w:w w:val="100"/>
                <w:position w:val="0"/>
                <w:sz w:val="18"/>
                <w:szCs w:val="18"/>
              </w:rPr>
              <w:t>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429. </w:t>
            </w:r>
            <w:r>
              <w:rPr>
                <w:rFonts w:ascii="SimSun" w:eastAsia="SimSun" w:hAnsi="SimSun" w:cs="SimSun"/>
                <w:color w:val="000000"/>
                <w:spacing w:val="0"/>
                <w:w w:val="100"/>
                <w:position w:val="0"/>
                <w:sz w:val="18"/>
                <w:szCs w:val="18"/>
              </w:rPr>
              <w:t>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—53. </w:t>
            </w:r>
            <w:r>
              <w:rPr>
                <w:rFonts w:ascii="SimSun" w:eastAsia="SimSun" w:hAnsi="SimSun" w:cs="SimSun"/>
                <w:color w:val="000000"/>
                <w:spacing w:val="0"/>
                <w:w w:val="100"/>
                <w:position w:val="0"/>
                <w:sz w:val="18"/>
                <w:szCs w:val="18"/>
              </w:rPr>
              <w:t>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减少</w:t>
            </w:r>
            <w:r>
              <w:rPr>
                <w:rFonts w:ascii="SimSun" w:eastAsia="SimSun" w:hAnsi="SimSun" w:cs="SimSun"/>
                <w:color w:val="000000"/>
                <w:spacing w:val="0"/>
                <w:w w:val="100"/>
                <w:position w:val="0"/>
                <w:sz w:val="20"/>
                <w:szCs w:val="20"/>
              </w:rPr>
              <w:t>3.21</w:t>
            </w:r>
            <w:r>
              <w:rPr>
                <w:color w:val="000000"/>
                <w:spacing w:val="0"/>
                <w:w w:val="100"/>
                <w:position w:val="0"/>
                <w:sz w:val="19"/>
                <w:szCs w:val="19"/>
              </w:rPr>
              <w:t>个百分点</w:t>
            </w:r>
          </w:p>
        </w:tc>
      </w:tr>
      <w:tr>
        <w:trPr>
          <w:trHeight w:val="44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利润总额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 xml:space="preserve">7, </w:t>
            </w:r>
            <w:r>
              <w:rPr>
                <w:rFonts w:ascii="SimSun" w:eastAsia="SimSun" w:hAnsi="SimSun" w:cs="SimSun"/>
                <w:color w:val="000000"/>
                <w:spacing w:val="0"/>
                <w:w w:val="100"/>
                <w:position w:val="0"/>
                <w:sz w:val="18"/>
                <w:szCs w:val="18"/>
              </w:rPr>
              <w:t xml:space="preserve">895. </w:t>
            </w:r>
            <w:r>
              <w:rPr>
                <w:rFonts w:ascii="SimSun" w:eastAsia="SimSun" w:hAnsi="SimSun" w:cs="SimSun"/>
                <w:color w:val="000000"/>
                <w:spacing w:val="0"/>
                <w:w w:val="100"/>
                <w:position w:val="0"/>
                <w:sz w:val="18"/>
                <w:szCs w:val="18"/>
              </w:rPr>
              <w:t>85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8"/>
                <w:szCs w:val="18"/>
              </w:rPr>
            </w:pPr>
            <w:r>
              <w:rPr>
                <w:rFonts w:ascii="SimSun" w:eastAsia="SimSun" w:hAnsi="SimSun" w:cs="SimSun"/>
                <w:color w:val="000000"/>
                <w:spacing w:val="0"/>
                <w:w w:val="100"/>
                <w:position w:val="0"/>
                <w:sz w:val="18"/>
                <w:szCs w:val="18"/>
              </w:rPr>
              <w:t xml:space="preserve">7, </w:t>
            </w:r>
            <w:r>
              <w:rPr>
                <w:rFonts w:ascii="SimSun" w:eastAsia="SimSun" w:hAnsi="SimSun" w:cs="SimSun"/>
                <w:color w:val="000000"/>
                <w:spacing w:val="0"/>
                <w:w w:val="100"/>
                <w:position w:val="0"/>
                <w:sz w:val="18"/>
                <w:szCs w:val="18"/>
              </w:rPr>
              <w:t xml:space="preserve">466. </w:t>
            </w:r>
            <w:r>
              <w:rPr>
                <w:rFonts w:ascii="SimSun" w:eastAsia="SimSun" w:hAnsi="SimSun" w:cs="SimSun"/>
                <w:color w:val="000000"/>
                <w:spacing w:val="0"/>
                <w:w w:val="100"/>
                <w:position w:val="0"/>
                <w:sz w:val="18"/>
                <w:szCs w:val="18"/>
              </w:rPr>
              <w:t>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5. </w:t>
            </w:r>
            <w:r>
              <w:rPr>
                <w:rFonts w:ascii="SimSun" w:eastAsia="SimSun" w:hAnsi="SimSun" w:cs="SimSun"/>
                <w:color w:val="000000"/>
                <w:spacing w:val="0"/>
                <w:w w:val="100"/>
                <w:position w:val="0"/>
                <w:sz w:val="20"/>
                <w:szCs w:val="20"/>
              </w:rPr>
              <w:t>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一</w:t>
            </w:r>
          </w:p>
        </w:tc>
      </w:tr>
      <w:tr>
        <w:trPr>
          <w:trHeight w:val="475"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净利润</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 xml:space="preserve">6, </w:t>
            </w:r>
            <w:r>
              <w:rPr>
                <w:rFonts w:ascii="SimSun" w:eastAsia="SimSun" w:hAnsi="SimSun" w:cs="SimSun"/>
                <w:color w:val="000000"/>
                <w:spacing w:val="0"/>
                <w:w w:val="100"/>
                <w:position w:val="0"/>
                <w:sz w:val="18"/>
                <w:szCs w:val="18"/>
              </w:rPr>
              <w:t xml:space="preserve">508. </w:t>
            </w:r>
            <w:r>
              <w:rPr>
                <w:rFonts w:ascii="SimSun" w:eastAsia="SimSun" w:hAnsi="SimSun" w:cs="SimSu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8"/>
                <w:szCs w:val="18"/>
              </w:rPr>
            </w:pPr>
            <w:r>
              <w:rPr>
                <w:rFonts w:ascii="SimSun" w:eastAsia="SimSun" w:hAnsi="SimSun" w:cs="SimSun"/>
                <w:color w:val="000000"/>
                <w:spacing w:val="0"/>
                <w:w w:val="100"/>
                <w:position w:val="0"/>
                <w:sz w:val="18"/>
                <w:szCs w:val="18"/>
              </w:rPr>
              <w:t xml:space="preserve">6, </w:t>
            </w:r>
            <w:r>
              <w:rPr>
                <w:rFonts w:ascii="SimSun" w:eastAsia="SimSun" w:hAnsi="SimSun" w:cs="SimSun"/>
                <w:color w:val="000000"/>
                <w:spacing w:val="0"/>
                <w:w w:val="100"/>
                <w:position w:val="0"/>
                <w:sz w:val="18"/>
                <w:szCs w:val="18"/>
              </w:rPr>
              <w:t xml:space="preserve">380. </w:t>
            </w:r>
            <w:r>
              <w:rPr>
                <w:rFonts w:ascii="SimSun" w:eastAsia="SimSun" w:hAnsi="SimSun" w:cs="SimSun"/>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000000"/>
                <w:spacing w:val="0"/>
                <w:w w:val="100"/>
                <w:position w:val="0"/>
                <w:sz w:val="18"/>
                <w:szCs w:val="18"/>
              </w:rPr>
              <w:t>82.43%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减少</w:t>
            </w:r>
            <w:r>
              <w:rPr>
                <w:rFonts w:ascii="SimSun" w:eastAsia="SimSun" w:hAnsi="SimSun" w:cs="SimSun"/>
                <w:color w:val="000000"/>
                <w:spacing w:val="0"/>
                <w:w w:val="100"/>
                <w:position w:val="0"/>
                <w:sz w:val="20"/>
                <w:szCs w:val="20"/>
              </w:rPr>
              <w:t>3.03</w:t>
            </w:r>
            <w:r>
              <w:rPr>
                <w:color w:val="000000"/>
                <w:spacing w:val="0"/>
                <w:w w:val="100"/>
                <w:position w:val="0"/>
                <w:sz w:val="19"/>
                <w:szCs w:val="19"/>
              </w:rPr>
              <w:t>个百分点</w:t>
            </w:r>
          </w:p>
        </w:tc>
      </w:tr>
    </w:tbl>
    <w:p>
      <w:pPr>
        <w:pStyle w:val="Style27"/>
        <w:keepNext w:val="0"/>
        <w:keepLines w:val="0"/>
        <w:widowControl w:val="0"/>
        <w:shd w:val="clear" w:color="auto" w:fill="auto"/>
        <w:bidi w:val="0"/>
        <w:spacing w:before="0" w:after="180" w:line="473" w:lineRule="exact"/>
        <w:ind w:left="0" w:right="0" w:firstLine="520"/>
        <w:jc w:val="both"/>
      </w:pPr>
      <w:bookmarkStart w:id="110" w:name="bookmark110"/>
      <w:r>
        <w:rPr>
          <w:color w:val="000000"/>
          <w:spacing w:val="0"/>
          <w:w w:val="100"/>
          <w:position w:val="0"/>
        </w:rPr>
        <w:t>（</w:t>
      </w:r>
      <w:bookmarkEnd w:id="110"/>
      <w:r>
        <w:rPr>
          <w:rFonts w:ascii="SimSun" w:eastAsia="SimSun" w:hAnsi="SimSun" w:cs="SimSun"/>
          <w:color w:val="000000"/>
          <w:spacing w:val="0"/>
          <w:w w:val="100"/>
          <w:position w:val="0"/>
          <w:sz w:val="24"/>
          <w:szCs w:val="24"/>
        </w:rPr>
        <w:t>1</w:t>
      </w:r>
      <w:r>
        <w:rPr>
          <w:color w:val="000000"/>
          <w:spacing w:val="0"/>
          <w:w w:val="100"/>
          <w:position w:val="0"/>
        </w:rPr>
        <w:t>）本年主营业务收入和营业利润分别比上年增加</w:t>
      </w:r>
      <w:r>
        <w:rPr>
          <w:rFonts w:ascii="SimSun" w:eastAsia="SimSun" w:hAnsi="SimSun" w:cs="SimSun"/>
          <w:color w:val="000000"/>
          <w:spacing w:val="0"/>
          <w:w w:val="100"/>
          <w:position w:val="0"/>
          <w:sz w:val="24"/>
          <w:szCs w:val="24"/>
        </w:rPr>
        <w:t>37.02%</w:t>
      </w:r>
      <w:r>
        <w:rPr>
          <w:color w:val="000000"/>
          <w:spacing w:val="0"/>
          <w:w w:val="100"/>
          <w:position w:val="0"/>
        </w:rPr>
        <w:t>和</w:t>
      </w:r>
      <w:r>
        <w:rPr>
          <w:rFonts w:ascii="SimSun" w:eastAsia="SimSun" w:hAnsi="SimSun" w:cs="SimSun"/>
          <w:color w:val="000000"/>
          <w:spacing w:val="0"/>
          <w:w w:val="100"/>
          <w:position w:val="0"/>
          <w:sz w:val="24"/>
          <w:szCs w:val="24"/>
        </w:rPr>
        <w:t>91.43%</w:t>
      </w:r>
      <w:r>
        <w:rPr>
          <w:color w:val="000000"/>
          <w:spacing w:val="0"/>
          <w:w w:val="100"/>
          <w:position w:val="0"/>
        </w:rPr>
        <w:t>,占利 润总额比例分别比上年增加</w:t>
      </w:r>
      <w:r>
        <w:rPr>
          <w:rFonts w:ascii="SimSun" w:eastAsia="SimSun" w:hAnsi="SimSun" w:cs="SimSun"/>
          <w:color w:val="000000"/>
          <w:spacing w:val="0"/>
          <w:w w:val="100"/>
          <w:position w:val="0"/>
          <w:sz w:val="24"/>
          <w:szCs w:val="24"/>
        </w:rPr>
        <w:t>282.54</w:t>
      </w:r>
      <w:r>
        <w:rPr>
          <w:color w:val="000000"/>
          <w:spacing w:val="0"/>
          <w:w w:val="100"/>
          <w:position w:val="0"/>
        </w:rPr>
        <w:t>个和</w:t>
      </w:r>
      <w:r>
        <w:rPr>
          <w:rFonts w:ascii="SimSun" w:eastAsia="SimSun" w:hAnsi="SimSun" w:cs="SimSun"/>
          <w:color w:val="000000"/>
          <w:spacing w:val="0"/>
          <w:w w:val="100"/>
          <w:position w:val="0"/>
          <w:sz w:val="24"/>
          <w:szCs w:val="24"/>
        </w:rPr>
        <w:t>27.16</w:t>
      </w:r>
      <w:r>
        <w:rPr>
          <w:color w:val="000000"/>
          <w:spacing w:val="0"/>
          <w:w w:val="100"/>
          <w:position w:val="0"/>
        </w:rPr>
        <w:t>个百分点，主要原因是本年增加了 信息传播服务业、橡胶贸易和管道天然气业务收入大幅度增加所致；</w:t>
      </w:r>
    </w:p>
    <w:p>
      <w:pPr>
        <w:pStyle w:val="Style27"/>
        <w:keepNext w:val="0"/>
        <w:keepLines w:val="0"/>
        <w:widowControl w:val="0"/>
        <w:shd w:val="clear" w:color="auto" w:fill="auto"/>
        <w:bidi w:val="0"/>
        <w:spacing w:before="0" w:after="0" w:line="240" w:lineRule="auto"/>
        <w:ind w:left="0" w:right="0" w:firstLine="700"/>
        <w:jc w:val="both"/>
      </w:pPr>
      <w:bookmarkStart w:id="111" w:name="bookmark111"/>
      <w:r>
        <w:rPr>
          <w:rFonts w:ascii="SimSun" w:eastAsia="SimSun" w:hAnsi="SimSun" w:cs="SimSun"/>
          <w:color w:val="000000"/>
          <w:spacing w:val="0"/>
          <w:w w:val="100"/>
          <w:position w:val="0"/>
          <w:sz w:val="24"/>
          <w:szCs w:val="24"/>
        </w:rPr>
        <w:t>（</w:t>
      </w:r>
      <w:bookmarkEnd w:id="111"/>
      <w:r>
        <w:rPr>
          <w:rFonts w:ascii="SimSun" w:eastAsia="SimSun" w:hAnsi="SimSun" w:cs="SimSun"/>
          <w:color w:val="000000"/>
          <w:spacing w:val="0"/>
          <w:w w:val="100"/>
          <w:position w:val="0"/>
          <w:sz w:val="24"/>
          <w:szCs w:val="24"/>
        </w:rPr>
        <w:t>2</w:t>
      </w:r>
      <w:r>
        <w:rPr>
          <w:color w:val="000000"/>
          <w:spacing w:val="0"/>
          <w:w w:val="100"/>
          <w:position w:val="0"/>
        </w:rPr>
        <w:t>）本年投资收益比上年增加</w:t>
      </w:r>
      <w:r>
        <w:rPr>
          <w:rFonts w:ascii="SimSun" w:eastAsia="SimSun" w:hAnsi="SimSun" w:cs="SimSun"/>
          <w:color w:val="000000"/>
          <w:spacing w:val="0"/>
          <w:w w:val="100"/>
          <w:position w:val="0"/>
          <w:sz w:val="24"/>
          <w:szCs w:val="24"/>
        </w:rPr>
        <w:t>30.43%</w:t>
      </w:r>
      <w:r>
        <w:rPr>
          <w:color w:val="000000"/>
          <w:spacing w:val="0"/>
          <w:w w:val="100"/>
          <w:position w:val="0"/>
        </w:rPr>
        <w:t>，占利润总额比例比上年增加</w:t>
      </w:r>
      <w:r>
        <w:rPr>
          <w:rFonts w:ascii="SimSun" w:eastAsia="SimSun" w:hAnsi="SimSun" w:cs="SimSun"/>
          <w:color w:val="000000"/>
          <w:spacing w:val="0"/>
          <w:w w:val="100"/>
          <w:position w:val="0"/>
          <w:sz w:val="24"/>
          <w:szCs w:val="24"/>
        </w:rPr>
        <w:t>7.91</w:t>
      </w:r>
      <w:r>
        <w:rPr>
          <w:color w:val="000000"/>
          <w:spacing w:val="0"/>
          <w:w w:val="100"/>
          <w:position w:val="0"/>
        </w:rPr>
        <w:t xml:space="preserve">个 </w:t>
      </w:r>
      <w:r>
        <w:rPr>
          <w:color w:val="000000"/>
          <w:spacing w:val="0"/>
          <w:w w:val="100"/>
          <w:position w:val="0"/>
        </w:rPr>
        <w:t>百分点，主要原因是本年投资华商传媒</w:t>
      </w:r>
      <w:r>
        <w:rPr>
          <w:rFonts w:ascii="SimSun" w:eastAsia="SimSun" w:hAnsi="SimSun" w:cs="SimSun"/>
          <w:color w:val="000000"/>
          <w:spacing w:val="0"/>
          <w:w w:val="100"/>
          <w:position w:val="0"/>
          <w:sz w:val="24"/>
          <w:szCs w:val="24"/>
        </w:rPr>
        <w:t>30.00%</w:t>
      </w:r>
      <w:r>
        <w:rPr>
          <w:color w:val="000000"/>
          <w:spacing w:val="0"/>
          <w:w w:val="100"/>
          <w:position w:val="0"/>
        </w:rPr>
        <w:t>股权获得</w:t>
      </w:r>
      <w:r>
        <w:rPr>
          <w:rFonts w:ascii="SimSun" w:eastAsia="SimSun" w:hAnsi="SimSun" w:cs="SimSun"/>
          <w:color w:val="000000"/>
          <w:spacing w:val="0"/>
          <w:w w:val="100"/>
          <w:position w:val="0"/>
          <w:sz w:val="24"/>
          <w:szCs w:val="24"/>
        </w:rPr>
        <w:t>1,557.59</w:t>
      </w:r>
      <w:r>
        <w:rPr>
          <w:color w:val="000000"/>
          <w:spacing w:val="0"/>
          <w:w w:val="100"/>
          <w:position w:val="0"/>
        </w:rPr>
        <w:t>万元投资收益所 致；</w:t>
      </w:r>
    </w:p>
    <w:p>
      <w:pPr>
        <w:pStyle w:val="Style27"/>
        <w:keepNext w:val="0"/>
        <w:keepLines w:val="0"/>
        <w:widowControl w:val="0"/>
        <w:shd w:val="clear" w:color="auto" w:fill="auto"/>
        <w:tabs>
          <w:tab w:pos="1387" w:val="left"/>
        </w:tabs>
        <w:bidi w:val="0"/>
        <w:spacing w:before="0" w:after="0" w:line="478" w:lineRule="exact"/>
        <w:ind w:left="280" w:right="0" w:firstLine="480"/>
        <w:jc w:val="both"/>
      </w:pPr>
      <w:bookmarkStart w:id="112" w:name="bookmark112"/>
      <w:r>
        <w:rPr>
          <w:color w:val="000000"/>
          <w:spacing w:val="0"/>
          <w:w w:val="100"/>
          <w:position w:val="0"/>
        </w:rPr>
        <w:t>（</w:t>
      </w:r>
      <w:bookmarkEnd w:id="112"/>
      <w:r>
        <w:rPr>
          <w:rFonts w:ascii="SimSun" w:eastAsia="SimSun" w:hAnsi="SimSun" w:cs="SimSun"/>
          <w:color w:val="000000"/>
          <w:spacing w:val="0"/>
          <w:w w:val="100"/>
          <w:position w:val="0"/>
          <w:sz w:val="24"/>
          <w:szCs w:val="24"/>
        </w:rPr>
        <w:t>3</w:t>
      </w:r>
      <w:r>
        <w:rPr>
          <w:color w:val="000000"/>
          <w:spacing w:val="0"/>
          <w:w w:val="100"/>
          <w:position w:val="0"/>
        </w:rPr>
        <w:t>）</w:t>
        <w:tab/>
        <w:t>本年没有补贴收入，主要原因是自</w:t>
      </w:r>
      <w:r>
        <w:rPr>
          <w:rFonts w:ascii="SimSun" w:eastAsia="SimSun" w:hAnsi="SimSun" w:cs="SimSun"/>
          <w:color w:val="000000"/>
          <w:spacing w:val="0"/>
          <w:w w:val="100"/>
          <w:position w:val="0"/>
          <w:sz w:val="24"/>
          <w:szCs w:val="24"/>
        </w:rPr>
        <w:t>2005</w:t>
      </w:r>
      <w:r>
        <w:rPr>
          <w:color w:val="000000"/>
          <w:spacing w:val="0"/>
          <w:w w:val="100"/>
          <w:position w:val="0"/>
        </w:rPr>
        <w:t>年下半年开始已经没有投资徽 杭高速公路的补贴收入；</w:t>
      </w:r>
    </w:p>
    <w:p>
      <w:pPr>
        <w:pStyle w:val="Style27"/>
        <w:keepNext w:val="0"/>
        <w:keepLines w:val="0"/>
        <w:widowControl w:val="0"/>
        <w:shd w:val="clear" w:color="auto" w:fill="auto"/>
        <w:tabs>
          <w:tab w:pos="1318" w:val="left"/>
        </w:tabs>
        <w:bidi w:val="0"/>
        <w:spacing w:before="0" w:after="0" w:line="470" w:lineRule="exact"/>
        <w:ind w:left="0" w:right="0" w:firstLine="760"/>
        <w:jc w:val="left"/>
      </w:pPr>
      <w:bookmarkStart w:id="113" w:name="bookmark113"/>
      <w:r>
        <w:rPr>
          <w:color w:val="000000"/>
          <w:spacing w:val="0"/>
          <w:w w:val="100"/>
          <w:position w:val="0"/>
        </w:rPr>
        <w:t>（</w:t>
      </w:r>
      <w:bookmarkEnd w:id="113"/>
      <w:r>
        <w:rPr>
          <w:rFonts w:ascii="SimSun" w:eastAsia="SimSun" w:hAnsi="SimSun" w:cs="SimSun"/>
          <w:color w:val="000000"/>
          <w:spacing w:val="0"/>
          <w:w w:val="100"/>
          <w:position w:val="0"/>
          <w:sz w:val="24"/>
          <w:szCs w:val="24"/>
        </w:rPr>
        <w:t>4</w:t>
      </w:r>
      <w:r>
        <w:rPr>
          <w:color w:val="000000"/>
          <w:spacing w:val="0"/>
          <w:w w:val="100"/>
          <w:position w:val="0"/>
        </w:rPr>
        <w:t>）</w:t>
        <w:tab/>
        <w:t>本年营业外收支净额比上年减少</w:t>
      </w:r>
      <w:r>
        <w:rPr>
          <w:rFonts w:ascii="SimSun" w:eastAsia="SimSun" w:hAnsi="SimSun" w:cs="SimSun"/>
          <w:color w:val="000000"/>
          <w:spacing w:val="0"/>
          <w:w w:val="100"/>
          <w:position w:val="0"/>
          <w:sz w:val="24"/>
          <w:szCs w:val="24"/>
        </w:rPr>
        <w:t>53.20%</w:t>
      </w:r>
      <w:r>
        <w:rPr>
          <w:color w:val="000000"/>
          <w:spacing w:val="0"/>
          <w:w w:val="100"/>
          <w:position w:val="0"/>
        </w:rPr>
        <w:t>，占利润总额比例比上年减少</w:t>
      </w:r>
    </w:p>
    <w:p>
      <w:pPr>
        <w:pStyle w:val="Style27"/>
        <w:keepNext w:val="0"/>
        <w:keepLines w:val="0"/>
        <w:widowControl w:val="0"/>
        <w:shd w:val="clear" w:color="auto" w:fill="auto"/>
        <w:bidi w:val="0"/>
        <w:spacing w:before="0" w:after="0" w:line="470" w:lineRule="exact"/>
        <w:ind w:left="0" w:right="0" w:firstLine="280"/>
        <w:jc w:val="left"/>
      </w:pPr>
      <w:r>
        <w:rPr>
          <w:rFonts w:ascii="SimSun" w:eastAsia="SimSun" w:hAnsi="SimSun" w:cs="SimSun"/>
          <w:color w:val="000000"/>
          <w:spacing w:val="0"/>
          <w:w w:val="100"/>
          <w:position w:val="0"/>
          <w:sz w:val="24"/>
          <w:szCs w:val="24"/>
        </w:rPr>
        <w:t>3.21</w:t>
      </w:r>
      <w:r>
        <w:rPr>
          <w:color w:val="000000"/>
          <w:spacing w:val="0"/>
          <w:w w:val="100"/>
          <w:position w:val="0"/>
        </w:rPr>
        <w:t>个百分点，对利润影响较小；</w:t>
      </w:r>
    </w:p>
    <w:p>
      <w:pPr>
        <w:pStyle w:val="Style27"/>
        <w:keepNext w:val="0"/>
        <w:keepLines w:val="0"/>
        <w:widowControl w:val="0"/>
        <w:shd w:val="clear" w:color="auto" w:fill="auto"/>
        <w:tabs>
          <w:tab w:pos="1392" w:val="left"/>
        </w:tabs>
        <w:bidi w:val="0"/>
        <w:spacing w:before="0" w:after="0" w:line="470" w:lineRule="exact"/>
        <w:ind w:left="280" w:right="0" w:firstLine="480"/>
        <w:jc w:val="both"/>
      </w:pPr>
      <w:bookmarkStart w:id="114" w:name="bookmark114"/>
      <w:r>
        <w:rPr>
          <w:color w:val="000000"/>
          <w:spacing w:val="0"/>
          <w:w w:val="100"/>
          <w:position w:val="0"/>
        </w:rPr>
        <w:t>（</w:t>
      </w:r>
      <w:bookmarkEnd w:id="114"/>
      <w:r>
        <w:rPr>
          <w:rFonts w:ascii="SimSun" w:eastAsia="SimSun" w:hAnsi="SimSun" w:cs="SimSun"/>
          <w:color w:val="000000"/>
          <w:spacing w:val="0"/>
          <w:w w:val="100"/>
          <w:position w:val="0"/>
          <w:sz w:val="24"/>
          <w:szCs w:val="24"/>
        </w:rPr>
        <w:t>5</w:t>
      </w:r>
      <w:r>
        <w:rPr>
          <w:color w:val="000000"/>
          <w:spacing w:val="0"/>
          <w:w w:val="100"/>
          <w:position w:val="0"/>
        </w:rPr>
        <w:t>）</w:t>
        <w:tab/>
        <w:t>本年利润总额、净利润分别比上年略高</w:t>
      </w:r>
      <w:r>
        <w:rPr>
          <w:rFonts w:ascii="SimSun" w:eastAsia="SimSun" w:hAnsi="SimSun" w:cs="SimSun"/>
          <w:color w:val="000000"/>
          <w:spacing w:val="0"/>
          <w:w w:val="100"/>
          <w:position w:val="0"/>
          <w:sz w:val="24"/>
          <w:szCs w:val="24"/>
        </w:rPr>
        <w:t>，</w:t>
      </w:r>
      <w:r>
        <w:rPr>
          <w:color w:val="000000"/>
          <w:spacing w:val="0"/>
          <w:w w:val="100"/>
          <w:position w:val="0"/>
        </w:rPr>
        <w:t>主要原因是本年新增的信息传 播服务业产生了利润。</w:t>
      </w:r>
    </w:p>
    <w:p>
      <w:pPr>
        <w:pStyle w:val="Style27"/>
        <w:keepNext w:val="0"/>
        <w:keepLines w:val="0"/>
        <w:widowControl w:val="0"/>
        <w:shd w:val="clear" w:color="auto" w:fill="auto"/>
        <w:bidi w:val="0"/>
        <w:spacing w:before="0" w:after="0" w:line="470" w:lineRule="exact"/>
        <w:ind w:left="0" w:right="0" w:firstLine="760"/>
        <w:jc w:val="left"/>
      </w:pPr>
      <w:bookmarkStart w:id="115" w:name="bookmark115"/>
      <w:r>
        <w:rPr>
          <w:rFonts w:ascii="SimSun" w:eastAsia="SimSun" w:hAnsi="SimSun" w:cs="SimSun"/>
          <w:color w:val="000000"/>
          <w:spacing w:val="0"/>
          <w:w w:val="100"/>
          <w:position w:val="0"/>
          <w:sz w:val="24"/>
          <w:szCs w:val="24"/>
        </w:rPr>
        <w:t>2</w:t>
      </w:r>
      <w:bookmarkEnd w:id="115"/>
      <w:r>
        <w:rPr>
          <w:color w:val="000000"/>
          <w:spacing w:val="0"/>
          <w:w w:val="100"/>
          <w:position w:val="0"/>
        </w:rPr>
        <w:t>、公司主营业务及其经营状况</w:t>
      </w:r>
    </w:p>
    <w:p>
      <w:pPr>
        <w:pStyle w:val="Style27"/>
        <w:keepNext w:val="0"/>
        <w:keepLines w:val="0"/>
        <w:widowControl w:val="0"/>
        <w:shd w:val="clear" w:color="auto" w:fill="auto"/>
        <w:bidi w:val="0"/>
        <w:spacing w:before="0" w:after="0" w:line="470" w:lineRule="exact"/>
        <w:ind w:left="0" w:right="0" w:firstLine="760"/>
        <w:jc w:val="left"/>
      </w:pPr>
      <w:bookmarkStart w:id="116" w:name="bookmark116"/>
      <w:r>
        <w:rPr>
          <w:color w:val="000000"/>
          <w:spacing w:val="0"/>
          <w:w w:val="100"/>
          <w:position w:val="0"/>
        </w:rPr>
        <w:t>（</w:t>
      </w:r>
      <w:bookmarkEnd w:id="116"/>
      <w:r>
        <w:rPr>
          <w:rFonts w:ascii="SimSun" w:eastAsia="SimSun" w:hAnsi="SimSun" w:cs="SimSun"/>
          <w:color w:val="000000"/>
          <w:spacing w:val="0"/>
          <w:w w:val="100"/>
          <w:position w:val="0"/>
          <w:sz w:val="24"/>
          <w:szCs w:val="24"/>
        </w:rPr>
        <w:t>1</w:t>
      </w:r>
      <w:r>
        <w:rPr>
          <w:color w:val="000000"/>
          <w:spacing w:val="0"/>
          <w:w w:val="100"/>
          <w:position w:val="0"/>
        </w:rPr>
        <w:t>）报告期内公司主营业务收入、主营业务利润分行业、产品构成情况</w:t>
      </w:r>
    </w:p>
    <w:p>
      <w:pPr>
        <w:pStyle w:val="Style27"/>
        <w:keepNext w:val="0"/>
        <w:keepLines w:val="0"/>
        <w:widowControl w:val="0"/>
        <w:pBdr>
          <w:bottom w:val="single" w:sz="4" w:space="0" w:color="auto"/>
        </w:pBdr>
        <w:shd w:val="clear" w:color="auto" w:fill="auto"/>
        <w:bidi w:val="0"/>
        <w:spacing w:before="0" w:after="320" w:line="470" w:lineRule="exact"/>
        <w:ind w:left="7300" w:right="0" w:firstLine="0"/>
        <w:jc w:val="left"/>
      </w:pPr>
      <w:r>
        <w:rPr>
          <w:color w:val="000000"/>
          <w:spacing w:val="0"/>
          <w:w w:val="100"/>
          <w:position w:val="0"/>
        </w:rPr>
        <w:t>单位：万元</w:t>
      </w:r>
    </w:p>
    <w:p>
      <w:pPr>
        <w:pStyle w:val="Style48"/>
        <w:keepNext/>
        <w:keepLines/>
        <w:widowControl w:val="0"/>
        <w:shd w:val="clear" w:color="auto" w:fill="auto"/>
        <w:bidi w:val="0"/>
        <w:spacing w:before="0" w:after="180" w:line="240" w:lineRule="auto"/>
        <w:ind w:left="0" w:right="0" w:firstLine="0"/>
        <w:jc w:val="center"/>
      </w:pPr>
      <w:bookmarkStart w:id="117" w:name="bookmark117"/>
      <w:bookmarkStart w:id="118" w:name="bookmark118"/>
      <w:bookmarkStart w:id="119" w:name="bookmark119"/>
      <w:r>
        <w:rPr>
          <w:color w:val="000000"/>
          <w:spacing w:val="0"/>
          <w:w w:val="100"/>
          <w:position w:val="0"/>
        </w:rPr>
        <w:t>主营业务分行业情况</w:t>
      </w:r>
      <w:bookmarkEnd w:id="117"/>
      <w:bookmarkEnd w:id="118"/>
      <w:bookmarkEnd w:id="119"/>
    </w:p>
    <w:tbl>
      <w:tblPr>
        <w:tblOverlap w:val="never"/>
        <w:jc w:val="center"/>
        <w:tblLayout w:type="fixed"/>
      </w:tblPr>
      <w:tblGrid>
        <w:gridCol w:w="2539"/>
        <w:gridCol w:w="1262"/>
        <w:gridCol w:w="1291"/>
        <w:gridCol w:w="878"/>
        <w:gridCol w:w="898"/>
        <w:gridCol w:w="898"/>
        <w:gridCol w:w="1301"/>
      </w:tblGrid>
      <w:tr>
        <w:trPr>
          <w:trHeight w:val="1253"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分行业或分产品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主营业务收</w:t>
            </w:r>
          </w:p>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主营业务成 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6" w:lineRule="exact"/>
              <w:ind w:left="0" w:right="0" w:firstLine="0"/>
              <w:jc w:val="center"/>
              <w:rPr>
                <w:sz w:val="19"/>
                <w:szCs w:val="19"/>
              </w:rPr>
            </w:pPr>
            <w:r>
              <w:rPr>
                <w:color w:val="000000"/>
                <w:spacing w:val="0"/>
                <w:w w:val="100"/>
                <w:position w:val="0"/>
                <w:sz w:val="19"/>
                <w:szCs w:val="19"/>
              </w:rPr>
              <w:t>主营业务 利润率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center"/>
              <w:rPr>
                <w:sz w:val="19"/>
                <w:szCs w:val="19"/>
              </w:rPr>
            </w:pPr>
            <w:r>
              <w:rPr>
                <w:color w:val="000000"/>
                <w:spacing w:val="0"/>
                <w:w w:val="100"/>
                <w:position w:val="0"/>
                <w:sz w:val="19"/>
                <w:szCs w:val="19"/>
              </w:rPr>
              <w:t>主营业务 收入比上 年增减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主营业务 成本比上 年增减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主营业务利 润率比上年 增减</w:t>
            </w:r>
          </w:p>
        </w:tc>
      </w:tr>
      <w:tr>
        <w:trPr>
          <w:trHeight w:val="62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煤气生产和供应业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 xml:space="preserve">33, </w:t>
            </w:r>
            <w:r>
              <w:rPr>
                <w:rFonts w:ascii="SimSun" w:eastAsia="SimSun" w:hAnsi="SimSun" w:cs="SimSun"/>
                <w:color w:val="000000"/>
                <w:spacing w:val="0"/>
                <w:w w:val="100"/>
                <w:position w:val="0"/>
                <w:sz w:val="20"/>
                <w:szCs w:val="20"/>
              </w:rPr>
              <w:t xml:space="preserve">239. </w:t>
            </w:r>
            <w:r>
              <w:rPr>
                <w:rFonts w:ascii="SimSun" w:eastAsia="SimSun" w:hAnsi="SimSun" w:cs="SimSun"/>
                <w:color w:val="000000"/>
                <w:spacing w:val="0"/>
                <w:w w:val="100"/>
                <w:position w:val="0"/>
                <w:sz w:val="20"/>
                <w:szCs w:val="20"/>
              </w:rPr>
              <w:t>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28,480.51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13. </w:t>
            </w:r>
            <w:r>
              <w:rPr>
                <w:rFonts w:ascii="SimSun" w:eastAsia="SimSun" w:hAnsi="SimSun" w:cs="SimSun"/>
                <w:color w:val="000000"/>
                <w:spacing w:val="0"/>
                <w:w w:val="100"/>
                <w:position w:val="0"/>
                <w:sz w:val="20"/>
                <w:szCs w:val="20"/>
              </w:rPr>
              <w:t>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20"/>
                <w:szCs w:val="20"/>
              </w:rPr>
            </w:pPr>
            <w:r>
              <w:rPr>
                <w:rFonts w:ascii="SimSun" w:eastAsia="SimSun" w:hAnsi="SimSun" w:cs="SimSun"/>
                <w:color w:val="000000"/>
                <w:spacing w:val="0"/>
                <w:w w:val="100"/>
                <w:position w:val="0"/>
                <w:sz w:val="20"/>
                <w:szCs w:val="20"/>
              </w:rPr>
              <w:t>26.97%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29. </w:t>
            </w:r>
            <w:r>
              <w:rPr>
                <w:rFonts w:ascii="SimSun" w:eastAsia="SimSun" w:hAnsi="SimSun" w:cs="SimSun"/>
                <w:color w:val="000000"/>
                <w:spacing w:val="0"/>
                <w:w w:val="100"/>
                <w:position w:val="0"/>
                <w:sz w:val="20"/>
                <w:szCs w:val="20"/>
              </w:rPr>
              <w:t>32%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26" w:lineRule="exact"/>
              <w:ind w:left="0" w:right="0" w:firstLine="0"/>
              <w:jc w:val="center"/>
              <w:rPr>
                <w:sz w:val="19"/>
                <w:szCs w:val="19"/>
              </w:rPr>
            </w:pPr>
            <w:r>
              <w:rPr>
                <w:color w:val="000000"/>
                <w:spacing w:val="0"/>
                <w:w w:val="100"/>
                <w:position w:val="0"/>
                <w:sz w:val="19"/>
                <w:szCs w:val="19"/>
              </w:rPr>
              <w:t>减少</w:t>
            </w:r>
            <w:r>
              <w:rPr>
                <w:rFonts w:ascii="SimSun" w:eastAsia="SimSun" w:hAnsi="SimSun" w:cs="SimSun"/>
                <w:color w:val="000000"/>
                <w:spacing w:val="0"/>
                <w:w w:val="100"/>
                <w:position w:val="0"/>
                <w:sz w:val="20"/>
                <w:szCs w:val="20"/>
              </w:rPr>
              <w:t xml:space="preserve">1. </w:t>
            </w:r>
            <w:r>
              <w:rPr>
                <w:rFonts w:ascii="SimSun" w:eastAsia="SimSun" w:hAnsi="SimSun" w:cs="SimSun"/>
                <w:color w:val="000000"/>
                <w:spacing w:val="0"/>
                <w:w w:val="100"/>
                <w:position w:val="0"/>
                <w:sz w:val="20"/>
                <w:szCs w:val="20"/>
              </w:rPr>
              <w:t>5</w:t>
            </w:r>
            <w:r>
              <w:rPr>
                <w:color w:val="000000"/>
                <w:spacing w:val="0"/>
                <w:w w:val="100"/>
                <w:position w:val="0"/>
                <w:sz w:val="19"/>
                <w:szCs w:val="19"/>
              </w:rPr>
              <w:t>个 百分点</w:t>
            </w:r>
          </w:p>
        </w:tc>
      </w:tr>
      <w:tr>
        <w:trPr>
          <w:trHeight w:val="47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传播与文化产业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 xml:space="preserve">6, </w:t>
            </w:r>
            <w:r>
              <w:rPr>
                <w:rFonts w:ascii="SimSun" w:eastAsia="SimSun" w:hAnsi="SimSun" w:cs="SimSun"/>
                <w:color w:val="000000"/>
                <w:spacing w:val="0"/>
                <w:w w:val="100"/>
                <w:position w:val="0"/>
                <w:sz w:val="20"/>
                <w:szCs w:val="20"/>
              </w:rPr>
              <w:t xml:space="preserve">439. </w:t>
            </w:r>
            <w:r>
              <w:rPr>
                <w:rFonts w:ascii="SimSun" w:eastAsia="SimSun" w:hAnsi="SimSun" w:cs="SimSun"/>
                <w:color w:val="000000"/>
                <w:spacing w:val="0"/>
                <w:w w:val="100"/>
                <w:position w:val="0"/>
                <w:sz w:val="20"/>
                <w:szCs w:val="20"/>
              </w:rPr>
              <w:t>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2,298.84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58. </w:t>
            </w:r>
            <w:r>
              <w:rPr>
                <w:rFonts w:ascii="SimSun" w:eastAsia="SimSun" w:hAnsi="SimSun" w:cs="SimSun"/>
                <w:color w:val="000000"/>
                <w:spacing w:val="0"/>
                <w:w w:val="100"/>
                <w:position w:val="0"/>
                <w:sz w:val="20"/>
                <w:szCs w:val="20"/>
              </w:rPr>
              <w:t>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新增业务</w:t>
            </w:r>
          </w:p>
        </w:tc>
      </w:tr>
      <w:tr>
        <w:trPr>
          <w:trHeight w:val="62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土木工程建筑业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 xml:space="preserve">8, </w:t>
            </w:r>
            <w:r>
              <w:rPr>
                <w:rFonts w:ascii="SimSun" w:eastAsia="SimSun" w:hAnsi="SimSun" w:cs="SimSun"/>
                <w:color w:val="000000"/>
                <w:spacing w:val="0"/>
                <w:w w:val="100"/>
                <w:position w:val="0"/>
                <w:sz w:val="20"/>
                <w:szCs w:val="20"/>
              </w:rPr>
              <w:t xml:space="preserve">324. </w:t>
            </w:r>
            <w:r>
              <w:rPr>
                <w:rFonts w:ascii="SimSun" w:eastAsia="SimSun" w:hAnsi="SimSun" w:cs="SimSun"/>
                <w:color w:val="000000"/>
                <w:spacing w:val="0"/>
                <w:w w:val="100"/>
                <w:position w:val="0"/>
                <w:sz w:val="20"/>
                <w:szCs w:val="20"/>
              </w:rPr>
              <w:t>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5,898.20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25. </w:t>
            </w:r>
            <w:r>
              <w:rPr>
                <w:rFonts w:ascii="SimSun" w:eastAsia="SimSun" w:hAnsi="SimSun" w:cs="SimSun"/>
                <w:color w:val="000000"/>
                <w:spacing w:val="0"/>
                <w:w w:val="100"/>
                <w:position w:val="0"/>
                <w:sz w:val="20"/>
                <w:szCs w:val="20"/>
              </w:rPr>
              <w:t>85%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-28.97%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-38.31%</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center"/>
              <w:rPr>
                <w:sz w:val="19"/>
                <w:szCs w:val="19"/>
              </w:rPr>
            </w:pPr>
            <w:r>
              <w:rPr>
                <w:color w:val="000000"/>
                <w:spacing w:val="0"/>
                <w:w w:val="100"/>
                <w:position w:val="0"/>
                <w:sz w:val="19"/>
                <w:szCs w:val="19"/>
              </w:rPr>
              <w:t>增加</w:t>
            </w:r>
            <w:r>
              <w:rPr>
                <w:rFonts w:ascii="SimSun" w:eastAsia="SimSun" w:hAnsi="SimSun" w:cs="SimSun"/>
                <w:color w:val="000000"/>
                <w:spacing w:val="0"/>
                <w:w w:val="100"/>
                <w:position w:val="0"/>
                <w:sz w:val="20"/>
                <w:szCs w:val="20"/>
              </w:rPr>
              <w:t>9.61</w:t>
            </w:r>
            <w:r>
              <w:rPr>
                <w:color w:val="000000"/>
                <w:spacing w:val="0"/>
                <w:w w:val="100"/>
                <w:position w:val="0"/>
                <w:sz w:val="19"/>
                <w:szCs w:val="19"/>
              </w:rPr>
              <w:t>个</w:t>
            </w:r>
          </w:p>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百分点</w:t>
            </w:r>
          </w:p>
        </w:tc>
      </w:tr>
      <w:tr>
        <w:trPr>
          <w:trHeight w:val="62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307" w:lineRule="exact"/>
              <w:ind w:left="260" w:right="0" w:firstLine="0"/>
              <w:jc w:val="both"/>
              <w:rPr>
                <w:sz w:val="19"/>
                <w:szCs w:val="19"/>
              </w:rPr>
            </w:pPr>
            <w:r>
              <w:rPr>
                <w:color w:val="000000"/>
                <w:spacing w:val="0"/>
                <w:w w:val="100"/>
                <w:position w:val="0"/>
                <w:sz w:val="19"/>
                <w:szCs w:val="19"/>
              </w:rPr>
              <w:t>能源、材料和机械电子设 备批发业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 xml:space="preserve">45, </w:t>
            </w:r>
            <w:r>
              <w:rPr>
                <w:rFonts w:ascii="SimSun" w:eastAsia="SimSun" w:hAnsi="SimSun" w:cs="SimSun"/>
                <w:color w:val="000000"/>
                <w:spacing w:val="0"/>
                <w:w w:val="100"/>
                <w:position w:val="0"/>
                <w:sz w:val="20"/>
                <w:szCs w:val="20"/>
              </w:rPr>
              <w:t xml:space="preserve">808. </w:t>
            </w:r>
            <w:r>
              <w:rPr>
                <w:rFonts w:ascii="SimSun" w:eastAsia="SimSun" w:hAnsi="SimSun" w:cs="SimSun"/>
                <w:color w:val="000000"/>
                <w:spacing w:val="0"/>
                <w:w w:val="100"/>
                <w:position w:val="0"/>
                <w:sz w:val="20"/>
                <w:szCs w:val="20"/>
              </w:rPr>
              <w:t>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42,979.37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6.11%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20"/>
                <w:szCs w:val="20"/>
              </w:rPr>
            </w:pPr>
            <w:r>
              <w:rPr>
                <w:rFonts w:ascii="SimSun" w:eastAsia="SimSun" w:hAnsi="SimSun" w:cs="SimSun"/>
                <w:color w:val="000000"/>
                <w:spacing w:val="0"/>
                <w:w w:val="100"/>
                <w:position w:val="0"/>
                <w:sz w:val="20"/>
                <w:szCs w:val="20"/>
              </w:rPr>
              <w:t>70.89%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80. </w:t>
            </w:r>
            <w:r>
              <w:rPr>
                <w:rFonts w:ascii="SimSun" w:eastAsia="SimSun" w:hAnsi="SimSun" w:cs="SimSun"/>
                <w:color w:val="000000"/>
                <w:spacing w:val="0"/>
                <w:w w:val="100"/>
                <w:position w:val="0"/>
                <w:sz w:val="20"/>
                <w:szCs w:val="20"/>
              </w:rPr>
              <w:t>11%</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26" w:lineRule="exact"/>
              <w:ind w:left="0" w:right="0" w:firstLine="0"/>
              <w:jc w:val="center"/>
              <w:rPr>
                <w:sz w:val="19"/>
                <w:szCs w:val="19"/>
              </w:rPr>
            </w:pPr>
            <w:r>
              <w:rPr>
                <w:color w:val="000000"/>
                <w:spacing w:val="0"/>
                <w:w w:val="100"/>
                <w:position w:val="0"/>
                <w:sz w:val="19"/>
                <w:szCs w:val="19"/>
              </w:rPr>
              <w:t>减少</w:t>
            </w:r>
            <w:r>
              <w:rPr>
                <w:rFonts w:ascii="SimSun" w:eastAsia="SimSun" w:hAnsi="SimSun" w:cs="SimSun"/>
                <w:color w:val="000000"/>
                <w:spacing w:val="0"/>
                <w:w w:val="100"/>
                <w:position w:val="0"/>
                <w:sz w:val="20"/>
                <w:szCs w:val="20"/>
              </w:rPr>
              <w:t>4.78</w:t>
            </w:r>
            <w:r>
              <w:rPr>
                <w:color w:val="000000"/>
                <w:spacing w:val="0"/>
                <w:w w:val="100"/>
                <w:position w:val="0"/>
                <w:sz w:val="19"/>
                <w:szCs w:val="19"/>
              </w:rPr>
              <w:t>个 百分点</w:t>
            </w:r>
          </w:p>
        </w:tc>
      </w:tr>
      <w:tr>
        <w:trPr>
          <w:trHeight w:val="62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其他金融业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 xml:space="preserve">4, </w:t>
            </w:r>
            <w:r>
              <w:rPr>
                <w:rFonts w:ascii="SimSun" w:eastAsia="SimSun" w:hAnsi="SimSun" w:cs="SimSun"/>
                <w:color w:val="000000"/>
                <w:spacing w:val="0"/>
                <w:w w:val="100"/>
                <w:position w:val="0"/>
                <w:sz w:val="20"/>
                <w:szCs w:val="20"/>
              </w:rPr>
              <w:t xml:space="preserve">165. </w:t>
            </w:r>
            <w:r>
              <w:rPr>
                <w:rFonts w:ascii="SimSun" w:eastAsia="SimSun" w:hAnsi="SimSun" w:cs="SimSun"/>
                <w:color w:val="000000"/>
                <w:spacing w:val="0"/>
                <w:w w:val="100"/>
                <w:position w:val="0"/>
                <w:sz w:val="20"/>
                <w:szCs w:val="20"/>
              </w:rPr>
              <w:t>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747.53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76. </w:t>
            </w:r>
            <w:r>
              <w:rPr>
                <w:rFonts w:ascii="SimSun" w:eastAsia="SimSun" w:hAnsi="SimSun" w:cs="SimSun"/>
                <w:color w:val="000000"/>
                <w:spacing w:val="0"/>
                <w:w w:val="100"/>
                <w:position w:val="0"/>
                <w:sz w:val="20"/>
                <w:szCs w:val="20"/>
              </w:rPr>
              <w:t>72%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-18.44%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-28.</w:t>
            </w:r>
            <w:r>
              <w:rPr>
                <w:rFonts w:ascii="SimSun" w:eastAsia="SimSun" w:hAnsi="SimSun" w:cs="SimSun"/>
                <w:color w:val="000000"/>
                <w:spacing w:val="0"/>
                <w:w w:val="100"/>
                <w:position w:val="0"/>
                <w:sz w:val="20"/>
                <w:szCs w:val="20"/>
              </w:rPr>
              <w:t>23%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center"/>
              <w:rPr>
                <w:sz w:val="19"/>
                <w:szCs w:val="19"/>
              </w:rPr>
            </w:pPr>
            <w:r>
              <w:rPr>
                <w:color w:val="000000"/>
                <w:spacing w:val="0"/>
                <w:w w:val="100"/>
                <w:position w:val="0"/>
                <w:sz w:val="19"/>
                <w:szCs w:val="19"/>
              </w:rPr>
              <w:t>增加</w:t>
            </w:r>
            <w:r>
              <w:rPr>
                <w:rFonts w:ascii="SimSun" w:eastAsia="SimSun" w:hAnsi="SimSun" w:cs="SimSun"/>
                <w:color w:val="000000"/>
                <w:spacing w:val="0"/>
                <w:w w:val="100"/>
                <w:position w:val="0"/>
                <w:sz w:val="20"/>
                <w:szCs w:val="20"/>
              </w:rPr>
              <w:t>2.43</w:t>
            </w:r>
            <w:r>
              <w:rPr>
                <w:color w:val="000000"/>
                <w:spacing w:val="0"/>
                <w:w w:val="100"/>
                <w:position w:val="0"/>
                <w:sz w:val="19"/>
                <w:szCs w:val="19"/>
              </w:rPr>
              <w:t>个</w:t>
            </w:r>
          </w:p>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百分点</w:t>
            </w:r>
          </w:p>
        </w:tc>
      </w:tr>
      <w:tr>
        <w:trPr>
          <w:trHeight w:val="62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交通运输辅助业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 xml:space="preserve">3, </w:t>
            </w:r>
            <w:r>
              <w:rPr>
                <w:rFonts w:ascii="SimSun" w:eastAsia="SimSun" w:hAnsi="SimSun" w:cs="SimSun"/>
                <w:color w:val="000000"/>
                <w:spacing w:val="0"/>
                <w:w w:val="100"/>
                <w:position w:val="0"/>
                <w:sz w:val="20"/>
                <w:szCs w:val="20"/>
              </w:rPr>
              <w:t xml:space="preserve">550.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893.77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69. </w:t>
            </w:r>
            <w:r>
              <w:rPr>
                <w:rFonts w:ascii="SimSun" w:eastAsia="SimSun" w:hAnsi="SimSun" w:cs="SimSun"/>
                <w:color w:val="000000"/>
                <w:spacing w:val="0"/>
                <w:w w:val="100"/>
                <w:position w:val="0"/>
                <w:sz w:val="20"/>
                <w:szCs w:val="20"/>
              </w:rPr>
              <w:t>93%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-55.63%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-26. </w:t>
            </w:r>
            <w:r>
              <w:rPr>
                <w:rFonts w:ascii="SimSun" w:eastAsia="SimSun" w:hAnsi="SimSun" w:cs="SimSun"/>
                <w:color w:val="000000"/>
                <w:spacing w:val="0"/>
                <w:w w:val="100"/>
                <w:position w:val="0"/>
                <w:sz w:val="20"/>
                <w:szCs w:val="20"/>
              </w:rPr>
              <w:t>37%</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center"/>
              <w:rPr>
                <w:sz w:val="19"/>
                <w:szCs w:val="19"/>
              </w:rPr>
            </w:pPr>
            <w:r>
              <w:rPr>
                <w:color w:val="000000"/>
                <w:spacing w:val="0"/>
                <w:w w:val="100"/>
                <w:position w:val="0"/>
                <w:sz w:val="19"/>
                <w:szCs w:val="19"/>
              </w:rPr>
              <w:t>减少</w:t>
            </w:r>
            <w:r>
              <w:rPr>
                <w:rFonts w:ascii="SimSun" w:eastAsia="SimSun" w:hAnsi="SimSun" w:cs="SimSun"/>
                <w:color w:val="000000"/>
                <w:spacing w:val="0"/>
                <w:w w:val="100"/>
                <w:position w:val="0"/>
                <w:sz w:val="20"/>
                <w:szCs w:val="20"/>
              </w:rPr>
              <w:t>9.65</w:t>
            </w:r>
            <w:r>
              <w:rPr>
                <w:color w:val="000000"/>
                <w:spacing w:val="0"/>
                <w:w w:val="100"/>
                <w:position w:val="0"/>
                <w:sz w:val="19"/>
                <w:szCs w:val="19"/>
              </w:rPr>
              <w:t>个</w:t>
            </w:r>
          </w:p>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百分点</w:t>
            </w:r>
          </w:p>
        </w:tc>
      </w:tr>
      <w:tr>
        <w:trPr>
          <w:trHeight w:val="47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租赁服务业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 xml:space="preserve">1, </w:t>
            </w:r>
            <w:r>
              <w:rPr>
                <w:rFonts w:ascii="SimSun" w:eastAsia="SimSun" w:hAnsi="SimSun" w:cs="SimSun"/>
                <w:color w:val="000000"/>
                <w:spacing w:val="0"/>
                <w:w w:val="100"/>
                <w:position w:val="0"/>
                <w:sz w:val="20"/>
                <w:szCs w:val="20"/>
              </w:rPr>
              <w:t xml:space="preserve">150.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1,150.00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-5. </w:t>
            </w:r>
            <w:r>
              <w:rPr>
                <w:rFonts w:ascii="SimSun" w:eastAsia="SimSun" w:hAnsi="SimSun" w:cs="SimSun"/>
                <w:color w:val="000000"/>
                <w:spacing w:val="0"/>
                <w:w w:val="100"/>
                <w:position w:val="0"/>
                <w:sz w:val="20"/>
                <w:szCs w:val="20"/>
              </w:rPr>
              <w:t>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20"/>
                <w:szCs w:val="20"/>
              </w:rPr>
            </w:pPr>
            <w:r>
              <w:rPr>
                <w:rFonts w:ascii="SimSun" w:eastAsia="SimSun" w:hAnsi="SimSun" w:cs="SimSun"/>
                <w:color w:val="000000"/>
                <w:spacing w:val="0"/>
                <w:w w:val="100"/>
                <w:position w:val="0"/>
                <w:sz w:val="20"/>
                <w:szCs w:val="20"/>
              </w:rPr>
              <w:t>21.05%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21.05%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不变</w:t>
            </w:r>
          </w:p>
        </w:tc>
      </w:tr>
      <w:tr>
        <w:trPr>
          <w:trHeight w:val="62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社会服务业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20"/>
                <w:szCs w:val="20"/>
              </w:rPr>
            </w:pPr>
            <w:r>
              <w:rPr>
                <w:rFonts w:ascii="SimSun" w:eastAsia="SimSun" w:hAnsi="SimSun" w:cs="SimSun"/>
                <w:color w:val="000000"/>
                <w:spacing w:val="0"/>
                <w:w w:val="100"/>
                <w:position w:val="0"/>
                <w:sz w:val="20"/>
                <w:szCs w:val="20"/>
              </w:rPr>
              <w:t>581.83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469.22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14.81%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71.24%</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center"/>
              <w:rPr>
                <w:sz w:val="20"/>
                <w:szCs w:val="20"/>
              </w:rPr>
            </w:pPr>
            <w:r>
              <w:rPr>
                <w:color w:val="000000"/>
                <w:spacing w:val="0"/>
                <w:w w:val="100"/>
                <w:position w:val="0"/>
                <w:sz w:val="19"/>
                <w:szCs w:val="19"/>
              </w:rPr>
              <w:t>减少</w:t>
            </w:r>
            <w:r>
              <w:rPr>
                <w:rFonts w:ascii="SimSun" w:eastAsia="SimSun" w:hAnsi="SimSun" w:cs="SimSun"/>
                <w:color w:val="000000"/>
                <w:spacing w:val="0"/>
                <w:w w:val="100"/>
                <w:position w:val="0"/>
                <w:sz w:val="20"/>
                <w:szCs w:val="20"/>
              </w:rPr>
              <w:t>34.21</w:t>
            </w:r>
          </w:p>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个百分点</w:t>
            </w:r>
          </w:p>
        </w:tc>
      </w:tr>
      <w:tr>
        <w:trPr>
          <w:trHeight w:val="62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小 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103,259.23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82,917.44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19.49%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20"/>
                <w:szCs w:val="20"/>
              </w:rPr>
            </w:pPr>
            <w:r>
              <w:rPr>
                <w:rFonts w:ascii="SimSun" w:eastAsia="SimSun" w:hAnsi="SimSun" w:cs="SimSun"/>
                <w:color w:val="000000"/>
                <w:spacing w:val="0"/>
                <w:w w:val="100"/>
                <w:position w:val="0"/>
                <w:sz w:val="20"/>
                <w:szCs w:val="20"/>
              </w:rPr>
              <w:t>30.20%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40.71%</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center"/>
              <w:rPr>
                <w:sz w:val="19"/>
                <w:szCs w:val="19"/>
              </w:rPr>
            </w:pPr>
            <w:r>
              <w:rPr>
                <w:color w:val="000000"/>
                <w:spacing w:val="0"/>
                <w:w w:val="100"/>
                <w:position w:val="0"/>
                <w:sz w:val="19"/>
                <w:szCs w:val="19"/>
              </w:rPr>
              <w:t>减少</w:t>
            </w:r>
            <w:r>
              <w:rPr>
                <w:rFonts w:ascii="SimSun" w:eastAsia="SimSun" w:hAnsi="SimSun" w:cs="SimSun"/>
                <w:color w:val="000000"/>
                <w:spacing w:val="0"/>
                <w:w w:val="100"/>
                <w:position w:val="0"/>
                <w:sz w:val="20"/>
                <w:szCs w:val="20"/>
              </w:rPr>
              <w:t>4.67</w:t>
            </w:r>
            <w:r>
              <w:rPr>
                <w:color w:val="000000"/>
                <w:spacing w:val="0"/>
                <w:w w:val="100"/>
                <w:position w:val="0"/>
                <w:sz w:val="19"/>
                <w:szCs w:val="19"/>
              </w:rPr>
              <w:t>个</w:t>
            </w:r>
          </w:p>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百分点</w:t>
            </w:r>
          </w:p>
        </w:tc>
      </w:tr>
      <w:tr>
        <w:trPr>
          <w:trHeight w:val="62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88" w:lineRule="exact"/>
              <w:ind w:left="0" w:right="0" w:firstLine="0"/>
              <w:jc w:val="center"/>
              <w:rPr>
                <w:sz w:val="19"/>
                <w:szCs w:val="19"/>
              </w:rPr>
            </w:pPr>
            <w:r>
              <w:rPr>
                <w:color w:val="000000"/>
                <w:spacing w:val="0"/>
                <w:w w:val="100"/>
                <w:position w:val="0"/>
                <w:sz w:val="19"/>
                <w:szCs w:val="19"/>
              </w:rPr>
              <w:t>公司内各业务分间互相抵 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-5,487.75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-6,191.53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72%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-31.03%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-31. </w:t>
            </w:r>
            <w:r>
              <w:rPr>
                <w:rFonts w:ascii="SimSun" w:eastAsia="SimSun" w:hAnsi="SimSun" w:cs="SimSun"/>
                <w:color w:val="000000"/>
                <w:spacing w:val="0"/>
                <w:w w:val="100"/>
                <w:position w:val="0"/>
                <w:sz w:val="20"/>
                <w:szCs w:val="20"/>
              </w:rPr>
              <w:t>12%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26" w:lineRule="exact"/>
              <w:ind w:left="0" w:right="0" w:firstLine="0"/>
              <w:jc w:val="center"/>
              <w:rPr>
                <w:sz w:val="19"/>
                <w:szCs w:val="19"/>
              </w:rPr>
            </w:pPr>
            <w:r>
              <w:rPr>
                <w:color w:val="000000"/>
                <w:spacing w:val="0"/>
                <w:w w:val="100"/>
                <w:position w:val="0"/>
                <w:sz w:val="19"/>
                <w:szCs w:val="19"/>
              </w:rPr>
              <w:t>减少</w:t>
            </w:r>
            <w:r>
              <w:rPr>
                <w:rFonts w:ascii="SimSun" w:eastAsia="SimSun" w:hAnsi="SimSun" w:cs="SimSun"/>
                <w:color w:val="000000"/>
                <w:spacing w:val="0"/>
                <w:w w:val="100"/>
                <w:position w:val="0"/>
                <w:sz w:val="20"/>
                <w:szCs w:val="20"/>
              </w:rPr>
              <w:t>3.43</w:t>
            </w:r>
            <w:r>
              <w:rPr>
                <w:color w:val="000000"/>
                <w:spacing w:val="0"/>
                <w:w w:val="100"/>
                <w:position w:val="0"/>
                <w:sz w:val="19"/>
                <w:szCs w:val="19"/>
              </w:rPr>
              <w:t>个 百分点</w:t>
            </w:r>
          </w:p>
        </w:tc>
      </w:tr>
      <w:tr>
        <w:trPr>
          <w:trHeight w:val="658"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 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97,771.48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76,725.91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20.21%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20"/>
                <w:szCs w:val="20"/>
              </w:rPr>
            </w:pPr>
            <w:r>
              <w:rPr>
                <w:rFonts w:ascii="SimSun" w:eastAsia="SimSun" w:hAnsi="SimSun" w:cs="SimSun"/>
                <w:color w:val="000000"/>
                <w:spacing w:val="0"/>
                <w:w w:val="100"/>
                <w:position w:val="0"/>
                <w:sz w:val="20"/>
                <w:szCs w:val="20"/>
              </w:rPr>
              <w:t>37.02%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53.64%</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center"/>
              <w:rPr>
                <w:sz w:val="19"/>
                <w:szCs w:val="19"/>
              </w:rPr>
            </w:pPr>
            <w:r>
              <w:rPr>
                <w:color w:val="000000"/>
                <w:spacing w:val="0"/>
                <w:w w:val="100"/>
                <w:position w:val="0"/>
                <w:sz w:val="19"/>
                <w:szCs w:val="19"/>
              </w:rPr>
              <w:t>减少</w:t>
            </w:r>
            <w:r>
              <w:rPr>
                <w:rFonts w:ascii="SimSun" w:eastAsia="SimSun" w:hAnsi="SimSun" w:cs="SimSun"/>
                <w:color w:val="000000"/>
                <w:spacing w:val="0"/>
                <w:w w:val="100"/>
                <w:position w:val="0"/>
                <w:sz w:val="20"/>
                <w:szCs w:val="20"/>
              </w:rPr>
              <w:t>8.21</w:t>
            </w:r>
            <w:r>
              <w:rPr>
                <w:color w:val="000000"/>
                <w:spacing w:val="0"/>
                <w:w w:val="100"/>
                <w:position w:val="0"/>
                <w:sz w:val="19"/>
                <w:szCs w:val="19"/>
              </w:rPr>
              <w:t>个</w:t>
            </w:r>
          </w:p>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百分点</w:t>
            </w:r>
          </w:p>
        </w:tc>
      </w:tr>
    </w:tbl>
    <w:p>
      <w:pPr>
        <w:spacing w:lineRule="exact" w:line="1"/>
        <w:rPr>
          <w:sz w:val="2"/>
          <w:szCs w:val="2"/>
        </w:rPr>
      </w:pPr>
      <w:r>
        <w:br w:type="page"/>
      </w:r>
    </w:p>
    <w:p>
      <w:pPr>
        <w:pStyle w:val="Style48"/>
        <w:keepNext/>
        <w:keepLines/>
        <w:widowControl w:val="0"/>
        <w:shd w:val="clear" w:color="auto" w:fill="auto"/>
        <w:bidi w:val="0"/>
        <w:spacing w:before="0" w:after="100" w:line="240" w:lineRule="auto"/>
        <w:ind w:left="0" w:right="0" w:firstLine="0"/>
        <w:jc w:val="center"/>
      </w:pPr>
      <w:bookmarkStart w:id="120" w:name="bookmark120"/>
      <w:bookmarkStart w:id="121" w:name="bookmark121"/>
      <w:bookmarkStart w:id="122" w:name="bookmark122"/>
      <w:r>
        <w:rPr>
          <w:color w:val="000000"/>
          <w:spacing w:val="0"/>
          <w:w w:val="100"/>
          <w:position w:val="0"/>
        </w:rPr>
        <w:t>主营业务分产品情况</w:t>
      </w:r>
      <w:bookmarkEnd w:id="120"/>
      <w:bookmarkEnd w:id="121"/>
      <w:bookmarkEnd w:id="122"/>
    </w:p>
    <w:tbl>
      <w:tblPr>
        <w:tblOverlap w:val="never"/>
        <w:jc w:val="center"/>
        <w:tblLayout w:type="fixed"/>
      </w:tblPr>
      <w:tblGrid>
        <w:gridCol w:w="2539"/>
        <w:gridCol w:w="1262"/>
        <w:gridCol w:w="1291"/>
        <w:gridCol w:w="878"/>
        <w:gridCol w:w="898"/>
        <w:gridCol w:w="902"/>
        <w:gridCol w:w="1296"/>
      </w:tblGrid>
      <w:tr>
        <w:trPr>
          <w:trHeight w:val="37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信息传播服务业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 xml:space="preserve">6, </w:t>
            </w:r>
            <w:r>
              <w:rPr>
                <w:rFonts w:ascii="SimSun" w:eastAsia="SimSun" w:hAnsi="SimSun" w:cs="SimSun"/>
                <w:color w:val="000000"/>
                <w:spacing w:val="0"/>
                <w:w w:val="100"/>
                <w:position w:val="0"/>
                <w:sz w:val="20"/>
                <w:szCs w:val="20"/>
              </w:rPr>
              <w:t xml:space="preserve">439. </w:t>
            </w:r>
            <w:r>
              <w:rPr>
                <w:rFonts w:ascii="SimSun" w:eastAsia="SimSun" w:hAnsi="SimSun" w:cs="SimSun"/>
                <w:color w:val="000000"/>
                <w:spacing w:val="0"/>
                <w:w w:val="100"/>
                <w:position w:val="0"/>
                <w:sz w:val="20"/>
                <w:szCs w:val="20"/>
              </w:rPr>
              <w:t>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2,298.84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58. </w:t>
            </w:r>
            <w:r>
              <w:rPr>
                <w:rFonts w:ascii="SimSun" w:eastAsia="SimSun" w:hAnsi="SimSun" w:cs="SimSun"/>
                <w:color w:val="000000"/>
                <w:spacing w:val="0"/>
                <w:w w:val="100"/>
                <w:position w:val="0"/>
                <w:sz w:val="20"/>
                <w:szCs w:val="20"/>
              </w:rPr>
              <w:t>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新增业务</w:t>
            </w:r>
          </w:p>
        </w:tc>
      </w:tr>
      <w:tr>
        <w:trPr>
          <w:trHeight w:val="62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管道天然气</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 xml:space="preserve">15, </w:t>
            </w:r>
            <w:r>
              <w:rPr>
                <w:rFonts w:ascii="SimSun" w:eastAsia="SimSun" w:hAnsi="SimSun" w:cs="SimSun"/>
                <w:color w:val="000000"/>
                <w:spacing w:val="0"/>
                <w:w w:val="100"/>
                <w:position w:val="0"/>
                <w:sz w:val="20"/>
                <w:szCs w:val="20"/>
              </w:rPr>
              <w:t xml:space="preserve">043. </w:t>
            </w:r>
            <w:r>
              <w:rPr>
                <w:rFonts w:ascii="SimSun" w:eastAsia="SimSun" w:hAnsi="SimSun" w:cs="SimSun"/>
                <w:color w:val="000000"/>
                <w:spacing w:val="0"/>
                <w:w w:val="100"/>
                <w:position w:val="0"/>
                <w:sz w:val="20"/>
                <w:szCs w:val="20"/>
              </w:rPr>
              <w:t>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11,086.25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25. </w:t>
            </w:r>
            <w:r>
              <w:rPr>
                <w:rFonts w:ascii="SimSun" w:eastAsia="SimSun" w:hAnsi="SimSun" w:cs="SimSun"/>
                <w:color w:val="000000"/>
                <w:spacing w:val="0"/>
                <w:w w:val="100"/>
                <w:position w:val="0"/>
                <w:sz w:val="20"/>
                <w:szCs w:val="20"/>
              </w:rPr>
              <w:t>69%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71.15%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106.51%</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19"/>
                <w:szCs w:val="19"/>
              </w:rPr>
              <w:t>减少</w:t>
            </w:r>
            <w:r>
              <w:rPr>
                <w:rFonts w:ascii="SimSun" w:eastAsia="SimSun" w:hAnsi="SimSun" w:cs="SimSun"/>
                <w:color w:val="000000"/>
                <w:spacing w:val="0"/>
                <w:w w:val="100"/>
                <w:position w:val="0"/>
                <w:sz w:val="20"/>
                <w:szCs w:val="20"/>
              </w:rPr>
              <w:t>12.73</w:t>
            </w:r>
          </w:p>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个百分点</w:t>
            </w:r>
          </w:p>
        </w:tc>
      </w:tr>
      <w:tr>
        <w:trPr>
          <w:trHeight w:val="62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液化气</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 xml:space="preserve">16, </w:t>
            </w:r>
            <w:r>
              <w:rPr>
                <w:rFonts w:ascii="SimSun" w:eastAsia="SimSun" w:hAnsi="SimSun" w:cs="SimSun"/>
                <w:color w:val="000000"/>
                <w:spacing w:val="0"/>
                <w:w w:val="100"/>
                <w:position w:val="0"/>
                <w:sz w:val="20"/>
                <w:szCs w:val="20"/>
              </w:rPr>
              <w:t xml:space="preserve">149. </w:t>
            </w:r>
            <w:r>
              <w:rPr>
                <w:rFonts w:ascii="SimSun" w:eastAsia="SimSun" w:hAnsi="SimSun" w:cs="SimSun"/>
                <w:color w:val="000000"/>
                <w:spacing w:val="0"/>
                <w:w w:val="100"/>
                <w:position w:val="0"/>
                <w:sz w:val="20"/>
                <w:szCs w:val="20"/>
              </w:rPr>
              <w:t>37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15,559.20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36%</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增加</w:t>
            </w:r>
            <w:r>
              <w:rPr>
                <w:rFonts w:ascii="SimSun" w:eastAsia="SimSun" w:hAnsi="SimSun" w:cs="SimSun"/>
                <w:color w:val="000000"/>
                <w:spacing w:val="0"/>
                <w:w w:val="100"/>
                <w:position w:val="0"/>
                <w:sz w:val="20"/>
                <w:szCs w:val="20"/>
              </w:rPr>
              <w:t>0.18</w:t>
            </w:r>
            <w:r>
              <w:rPr>
                <w:color w:val="000000"/>
                <w:spacing w:val="0"/>
                <w:w w:val="100"/>
                <w:position w:val="0"/>
                <w:sz w:val="19"/>
                <w:szCs w:val="19"/>
              </w:rPr>
              <w:t>个</w:t>
            </w:r>
          </w:p>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百分点</w:t>
            </w:r>
          </w:p>
        </w:tc>
      </w:tr>
      <w:tr>
        <w:trPr>
          <w:trHeight w:val="62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燃气用具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1,332.58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 </w:t>
            </w:r>
            <w:r>
              <w:rPr>
                <w:rFonts w:ascii="SimSun" w:eastAsia="SimSun" w:hAnsi="SimSun" w:cs="SimSun"/>
                <w:color w:val="000000"/>
                <w:spacing w:val="0"/>
                <w:w w:val="100"/>
                <w:position w:val="0"/>
                <w:sz w:val="20"/>
                <w:szCs w:val="20"/>
              </w:rPr>
              <w:t xml:space="preserve">067. </w:t>
            </w:r>
            <w:r>
              <w:rPr>
                <w:rFonts w:ascii="SimSun" w:eastAsia="SimSun" w:hAnsi="SimSun" w:cs="SimSun"/>
                <w:color w:val="000000"/>
                <w:spacing w:val="0"/>
                <w:w w:val="100"/>
                <w:position w:val="0"/>
                <w:sz w:val="20"/>
                <w:szCs w:val="20"/>
              </w:rPr>
              <w:t>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19. </w:t>
            </w:r>
            <w:r>
              <w:rPr>
                <w:rFonts w:ascii="SimSun" w:eastAsia="SimSun" w:hAnsi="SimSun" w:cs="SimSun"/>
                <w:color w:val="000000"/>
                <w:spacing w:val="0"/>
                <w:w w:val="100"/>
                <w:position w:val="0"/>
                <w:sz w:val="20"/>
                <w:szCs w:val="20"/>
              </w:rPr>
              <w:t>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43.88%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38. </w:t>
            </w:r>
            <w:r>
              <w:rPr>
                <w:rFonts w:ascii="SimSun" w:eastAsia="SimSun" w:hAnsi="SimSun" w:cs="SimSun"/>
                <w:color w:val="000000"/>
                <w:spacing w:val="0"/>
                <w:w w:val="100"/>
                <w:position w:val="0"/>
                <w:sz w:val="20"/>
                <w:szCs w:val="20"/>
              </w:rPr>
              <w:t>20%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增加</w:t>
            </w:r>
            <w:r>
              <w:rPr>
                <w:rFonts w:ascii="SimSun" w:eastAsia="SimSun" w:hAnsi="SimSun" w:cs="SimSun"/>
                <w:color w:val="000000"/>
                <w:spacing w:val="0"/>
                <w:w w:val="100"/>
                <w:position w:val="0"/>
                <w:sz w:val="20"/>
                <w:szCs w:val="20"/>
              </w:rPr>
              <w:t>2.74</w:t>
            </w:r>
            <w:r>
              <w:rPr>
                <w:color w:val="000000"/>
                <w:spacing w:val="0"/>
                <w:w w:val="100"/>
                <w:position w:val="0"/>
                <w:sz w:val="19"/>
                <w:szCs w:val="19"/>
              </w:rPr>
              <w:t>个</w:t>
            </w:r>
          </w:p>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百分点</w:t>
            </w:r>
          </w:p>
        </w:tc>
      </w:tr>
      <w:tr>
        <w:trPr>
          <w:trHeight w:val="62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燃具安装及改管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 xml:space="preserve">254. </w:t>
            </w:r>
            <w:r>
              <w:rPr>
                <w:rFonts w:ascii="SimSun" w:eastAsia="SimSun" w:hAnsi="SimSun" w:cs="SimSun"/>
                <w:color w:val="000000"/>
                <w:spacing w:val="0"/>
                <w:w w:val="100"/>
                <w:position w:val="0"/>
                <w:sz w:val="20"/>
                <w:szCs w:val="20"/>
              </w:rPr>
              <w:t>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314.45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-24. </w:t>
            </w:r>
            <w:r>
              <w:rPr>
                <w:rFonts w:ascii="SimSun" w:eastAsia="SimSun" w:hAnsi="SimSun" w:cs="SimSun"/>
                <w:color w:val="000000"/>
                <w:spacing w:val="0"/>
                <w:w w:val="100"/>
                <w:position w:val="0"/>
                <w:sz w:val="20"/>
                <w:szCs w:val="20"/>
              </w:rPr>
              <w:t>94%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17. </w:t>
            </w:r>
            <w:r>
              <w:rPr>
                <w:rFonts w:ascii="SimSun" w:eastAsia="SimSun" w:hAnsi="SimSun" w:cs="SimSun"/>
                <w:color w:val="000000"/>
                <w:spacing w:val="0"/>
                <w:w w:val="100"/>
                <w:position w:val="0"/>
                <w:sz w:val="20"/>
                <w:szCs w:val="20"/>
              </w:rPr>
              <w:t>62%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减少</w:t>
            </w:r>
            <w:r>
              <w:rPr>
                <w:rFonts w:ascii="SimSun" w:eastAsia="SimSun" w:hAnsi="SimSun" w:cs="SimSun"/>
                <w:color w:val="000000"/>
                <w:spacing w:val="0"/>
                <w:w w:val="100"/>
                <w:position w:val="0"/>
                <w:sz w:val="20"/>
                <w:szCs w:val="20"/>
              </w:rPr>
              <w:t>9.96</w:t>
            </w:r>
            <w:r>
              <w:rPr>
                <w:color w:val="000000"/>
                <w:spacing w:val="0"/>
                <w:w w:val="100"/>
                <w:position w:val="0"/>
                <w:sz w:val="19"/>
                <w:szCs w:val="19"/>
              </w:rPr>
              <w:t>个</w:t>
            </w:r>
          </w:p>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百分点</w:t>
            </w:r>
          </w:p>
        </w:tc>
      </w:tr>
      <w:tr>
        <w:trPr>
          <w:trHeight w:val="38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柴油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 xml:space="preserve">460. </w:t>
            </w:r>
            <w:r>
              <w:rPr>
                <w:rFonts w:ascii="SimSun" w:eastAsia="SimSun" w:hAnsi="SimSun" w:cs="SimSun"/>
                <w:color w:val="000000"/>
                <w:spacing w:val="0"/>
                <w:w w:val="100"/>
                <w:position w:val="0"/>
                <w:sz w:val="20"/>
                <w:szCs w:val="20"/>
              </w:rPr>
              <w:t>34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20"/>
                <w:szCs w:val="20"/>
              </w:rPr>
            </w:pPr>
            <w:r>
              <w:rPr>
                <w:rFonts w:ascii="SimSun" w:eastAsia="SimSun" w:hAnsi="SimSun" w:cs="SimSun"/>
                <w:color w:val="000000"/>
                <w:spacing w:val="0"/>
                <w:w w:val="100"/>
                <w:position w:val="0"/>
                <w:sz w:val="20"/>
                <w:szCs w:val="20"/>
              </w:rPr>
              <w:t>452.95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新增业务</w:t>
            </w:r>
          </w:p>
        </w:tc>
      </w:tr>
      <w:tr>
        <w:trPr>
          <w:trHeight w:val="62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城市管网施工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 xml:space="preserve">7, </w:t>
            </w:r>
            <w:r>
              <w:rPr>
                <w:rFonts w:ascii="SimSun" w:eastAsia="SimSun" w:hAnsi="SimSun" w:cs="SimSun"/>
                <w:color w:val="000000"/>
                <w:spacing w:val="0"/>
                <w:w w:val="100"/>
                <w:position w:val="0"/>
                <w:sz w:val="20"/>
                <w:szCs w:val="20"/>
              </w:rPr>
              <w:t xml:space="preserve">200. </w:t>
            </w:r>
            <w:r>
              <w:rPr>
                <w:rFonts w:ascii="SimSun" w:eastAsia="SimSun" w:hAnsi="SimSun" w:cs="SimSun"/>
                <w:color w:val="000000"/>
                <w:spacing w:val="0"/>
                <w:w w:val="100"/>
                <w:position w:val="0"/>
                <w:sz w:val="20"/>
                <w:szCs w:val="20"/>
              </w:rPr>
              <w:t>34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5,505.28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20. </w:t>
            </w:r>
            <w:r>
              <w:rPr>
                <w:rFonts w:ascii="SimSun" w:eastAsia="SimSun" w:hAnsi="SimSun" w:cs="SimSun"/>
                <w:color w:val="000000"/>
                <w:spacing w:val="0"/>
                <w:w w:val="100"/>
                <w:position w:val="0"/>
                <w:sz w:val="20"/>
                <w:szCs w:val="20"/>
              </w:rPr>
              <w:t>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-26.17%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 xml:space="preserve">-33. </w:t>
            </w:r>
            <w:r>
              <w:rPr>
                <w:rFonts w:ascii="SimSun" w:eastAsia="SimSun" w:hAnsi="SimSun" w:cs="SimSun"/>
                <w:color w:val="000000"/>
                <w:spacing w:val="0"/>
                <w:w w:val="100"/>
                <w:position w:val="0"/>
                <w:sz w:val="20"/>
                <w:szCs w:val="20"/>
              </w:rPr>
              <w:t>42%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增加</w:t>
            </w:r>
            <w:r>
              <w:rPr>
                <w:rFonts w:ascii="SimSun" w:eastAsia="SimSun" w:hAnsi="SimSun" w:cs="SimSun"/>
                <w:color w:val="000000"/>
                <w:spacing w:val="0"/>
                <w:w w:val="100"/>
                <w:position w:val="0"/>
                <w:sz w:val="20"/>
                <w:szCs w:val="20"/>
              </w:rPr>
              <w:t>7.06</w:t>
            </w:r>
            <w:r>
              <w:rPr>
                <w:color w:val="000000"/>
                <w:spacing w:val="0"/>
                <w:w w:val="100"/>
                <w:position w:val="0"/>
                <w:sz w:val="19"/>
                <w:szCs w:val="19"/>
              </w:rPr>
              <w:t>个</w:t>
            </w:r>
          </w:p>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百分点</w:t>
            </w:r>
          </w:p>
        </w:tc>
      </w:tr>
      <w:tr>
        <w:trPr>
          <w:trHeight w:val="62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城市道路改造工程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 xml:space="preserve">1, </w:t>
            </w:r>
            <w:r>
              <w:rPr>
                <w:rFonts w:ascii="SimSun" w:eastAsia="SimSun" w:hAnsi="SimSun" w:cs="SimSun"/>
                <w:color w:val="000000"/>
                <w:spacing w:val="0"/>
                <w:w w:val="100"/>
                <w:position w:val="0"/>
                <w:sz w:val="20"/>
                <w:szCs w:val="20"/>
              </w:rPr>
              <w:t xml:space="preserve">124. </w:t>
            </w:r>
            <w:r>
              <w:rPr>
                <w:rFonts w:ascii="SimSun" w:eastAsia="SimSun" w:hAnsi="SimSun" w:cs="SimSun"/>
                <w:color w:val="000000"/>
                <w:spacing w:val="0"/>
                <w:w w:val="100"/>
                <w:position w:val="0"/>
                <w:sz w:val="20"/>
                <w:szCs w:val="20"/>
              </w:rPr>
              <w:t>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392.92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61. </w:t>
            </w:r>
            <w:r>
              <w:rPr>
                <w:rFonts w:ascii="SimSun" w:eastAsia="SimSun" w:hAnsi="SimSun" w:cs="SimSun"/>
                <w:color w:val="000000"/>
                <w:spacing w:val="0"/>
                <w:w w:val="100"/>
                <w:position w:val="0"/>
                <w:sz w:val="20"/>
                <w:szCs w:val="20"/>
              </w:rPr>
              <w:t>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-42.84%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 xml:space="preserve">-69. </w:t>
            </w:r>
            <w:r>
              <w:rPr>
                <w:rFonts w:ascii="SimSun" w:eastAsia="SimSun" w:hAnsi="SimSun" w:cs="SimSun"/>
                <w:color w:val="000000"/>
                <w:spacing w:val="0"/>
                <w:w w:val="100"/>
                <w:position w:val="0"/>
                <w:sz w:val="20"/>
                <w:szCs w:val="20"/>
              </w:rPr>
              <w:t>62%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19"/>
                <w:szCs w:val="19"/>
              </w:rPr>
              <w:t>增加</w:t>
            </w:r>
            <w:r>
              <w:rPr>
                <w:rFonts w:ascii="SimSun" w:eastAsia="SimSun" w:hAnsi="SimSun" w:cs="SimSun"/>
                <w:color w:val="000000"/>
                <w:spacing w:val="0"/>
                <w:w w:val="100"/>
                <w:position w:val="0"/>
                <w:sz w:val="20"/>
                <w:szCs w:val="20"/>
              </w:rPr>
              <w:t>30.35</w:t>
            </w:r>
          </w:p>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个百分点</w:t>
            </w:r>
          </w:p>
        </w:tc>
      </w:tr>
      <w:tr>
        <w:trPr>
          <w:trHeight w:val="62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高速公路材料贸易</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18.92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6.98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63. </w:t>
            </w:r>
            <w:r>
              <w:rPr>
                <w:rFonts w:ascii="SimSun" w:eastAsia="SimSun" w:hAnsi="SimSun" w:cs="SimSun"/>
                <w:color w:val="000000"/>
                <w:spacing w:val="0"/>
                <w:w w:val="100"/>
                <w:position w:val="0"/>
                <w:sz w:val="20"/>
                <w:szCs w:val="20"/>
              </w:rPr>
              <w:t>11%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-99.33%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-99.</w:t>
            </w:r>
            <w:r>
              <w:rPr>
                <w:rFonts w:ascii="SimSun" w:eastAsia="SimSun" w:hAnsi="SimSun" w:cs="SimSun"/>
                <w:color w:val="000000"/>
                <w:spacing w:val="0"/>
                <w:w w:val="100"/>
                <w:position w:val="0"/>
                <w:sz w:val="20"/>
                <w:szCs w:val="20"/>
              </w:rPr>
              <w:t>43%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增加</w:t>
            </w:r>
            <w:r>
              <w:rPr>
                <w:rFonts w:ascii="SimSun" w:eastAsia="SimSun" w:hAnsi="SimSun" w:cs="SimSun"/>
                <w:color w:val="000000"/>
                <w:spacing w:val="0"/>
                <w:w w:val="100"/>
                <w:position w:val="0"/>
                <w:sz w:val="20"/>
                <w:szCs w:val="20"/>
              </w:rPr>
              <w:t>7.55</w:t>
            </w:r>
            <w:r>
              <w:rPr>
                <w:color w:val="000000"/>
                <w:spacing w:val="0"/>
                <w:w w:val="100"/>
                <w:position w:val="0"/>
                <w:sz w:val="19"/>
                <w:szCs w:val="19"/>
              </w:rPr>
              <w:t>个</w:t>
            </w:r>
          </w:p>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百分点</w:t>
            </w:r>
          </w:p>
        </w:tc>
      </w:tr>
      <w:tr>
        <w:trPr>
          <w:trHeight w:val="62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燃料油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 xml:space="preserve">6, </w:t>
            </w:r>
            <w:r>
              <w:rPr>
                <w:rFonts w:ascii="SimSun" w:eastAsia="SimSun" w:hAnsi="SimSun" w:cs="SimSun"/>
                <w:color w:val="000000"/>
                <w:spacing w:val="0"/>
                <w:w w:val="100"/>
                <w:position w:val="0"/>
                <w:sz w:val="20"/>
                <w:szCs w:val="20"/>
              </w:rPr>
              <w:t xml:space="preserve">772. </w:t>
            </w:r>
            <w:r>
              <w:rPr>
                <w:rFonts w:ascii="SimSun" w:eastAsia="SimSun" w:hAnsi="SimSun" w:cs="SimSun"/>
                <w:color w:val="000000"/>
                <w:spacing w:val="0"/>
                <w:w w:val="100"/>
                <w:position w:val="0"/>
                <w:sz w:val="20"/>
                <w:szCs w:val="20"/>
              </w:rPr>
              <w:t>65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6,386.75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5.63%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99.03%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109.</w:t>
            </w:r>
            <w:r>
              <w:rPr>
                <w:rFonts w:ascii="SimSun" w:eastAsia="SimSun" w:hAnsi="SimSun" w:cs="SimSun"/>
                <w:color w:val="000000"/>
                <w:spacing w:val="0"/>
                <w:w w:val="100"/>
                <w:position w:val="0"/>
                <w:sz w:val="20"/>
                <w:szCs w:val="20"/>
              </w:rPr>
              <w:t>35%</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减少</w:t>
            </w:r>
            <w:r>
              <w:rPr>
                <w:rFonts w:ascii="SimSun" w:eastAsia="SimSun" w:hAnsi="SimSun" w:cs="SimSun"/>
                <w:color w:val="000000"/>
                <w:spacing w:val="0"/>
                <w:w w:val="100"/>
                <w:position w:val="0"/>
                <w:sz w:val="20"/>
                <w:szCs w:val="20"/>
              </w:rPr>
              <w:t>4.71</w:t>
            </w:r>
            <w:r>
              <w:rPr>
                <w:color w:val="000000"/>
                <w:spacing w:val="0"/>
                <w:w w:val="100"/>
                <w:position w:val="0"/>
                <w:sz w:val="19"/>
                <w:szCs w:val="19"/>
              </w:rPr>
              <w:t>个 百分点</w:t>
            </w:r>
          </w:p>
        </w:tc>
      </w:tr>
      <w:tr>
        <w:trPr>
          <w:trHeight w:val="62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橡胶贸易</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 xml:space="preserve">39, </w:t>
            </w:r>
            <w:r>
              <w:rPr>
                <w:rFonts w:ascii="SimSun" w:eastAsia="SimSun" w:hAnsi="SimSun" w:cs="SimSun"/>
                <w:color w:val="000000"/>
                <w:spacing w:val="0"/>
                <w:w w:val="100"/>
                <w:position w:val="0"/>
                <w:sz w:val="20"/>
                <w:szCs w:val="20"/>
              </w:rPr>
              <w:t xml:space="preserve">017. </w:t>
            </w:r>
            <w:r>
              <w:rPr>
                <w:rFonts w:ascii="SimSun" w:eastAsia="SimSun" w:hAnsi="SimSun" w:cs="SimSun"/>
                <w:color w:val="000000"/>
                <w:spacing w:val="0"/>
                <w:w w:val="100"/>
                <w:position w:val="0"/>
                <w:sz w:val="20"/>
                <w:szCs w:val="20"/>
              </w:rPr>
              <w:t>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36,585.64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6. </w:t>
            </w:r>
            <w:r>
              <w:rPr>
                <w:rFonts w:ascii="SimSun" w:eastAsia="SimSun" w:hAnsi="SimSun" w:cs="SimSun"/>
                <w:color w:val="000000"/>
                <w:spacing w:val="0"/>
                <w:w w:val="100"/>
                <w:position w:val="0"/>
                <w:sz w:val="20"/>
                <w:szCs w:val="20"/>
              </w:rPr>
              <w:t>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164.50%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161.70%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增加</w:t>
            </w:r>
            <w:r>
              <w:rPr>
                <w:rFonts w:ascii="SimSun" w:eastAsia="SimSun" w:hAnsi="SimSun" w:cs="SimSun"/>
                <w:color w:val="000000"/>
                <w:spacing w:val="0"/>
                <w:w w:val="100"/>
                <w:position w:val="0"/>
                <w:sz w:val="20"/>
                <w:szCs w:val="20"/>
              </w:rPr>
              <w:t>0.94</w:t>
            </w:r>
            <w:r>
              <w:rPr>
                <w:color w:val="000000"/>
                <w:spacing w:val="0"/>
                <w:w w:val="100"/>
                <w:position w:val="0"/>
                <w:sz w:val="19"/>
                <w:szCs w:val="19"/>
              </w:rPr>
              <w:t>个</w:t>
            </w:r>
          </w:p>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百分点</w:t>
            </w:r>
          </w:p>
        </w:tc>
      </w:tr>
      <w:tr>
        <w:trPr>
          <w:trHeight w:val="44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管网出租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 xml:space="preserve">1, </w:t>
            </w:r>
            <w:r>
              <w:rPr>
                <w:rFonts w:ascii="SimSun" w:eastAsia="SimSun" w:hAnsi="SimSun" w:cs="SimSun"/>
                <w:color w:val="000000"/>
                <w:spacing w:val="0"/>
                <w:w w:val="100"/>
                <w:position w:val="0"/>
                <w:sz w:val="20"/>
                <w:szCs w:val="20"/>
              </w:rPr>
              <w:t xml:space="preserve">150.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 </w:t>
            </w:r>
            <w:r>
              <w:rPr>
                <w:rFonts w:ascii="SimSun" w:eastAsia="SimSun" w:hAnsi="SimSun" w:cs="SimSun"/>
                <w:color w:val="000000"/>
                <w:spacing w:val="0"/>
                <w:w w:val="100"/>
                <w:position w:val="0"/>
                <w:sz w:val="20"/>
                <w:szCs w:val="20"/>
              </w:rPr>
              <w:t xml:space="preserve">150.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-5. </w:t>
            </w:r>
            <w:r>
              <w:rPr>
                <w:rFonts w:ascii="SimSun" w:eastAsia="SimSun" w:hAnsi="SimSun" w:cs="SimSun"/>
                <w:color w:val="000000"/>
                <w:spacing w:val="0"/>
                <w:w w:val="100"/>
                <w:position w:val="0"/>
                <w:sz w:val="20"/>
                <w:szCs w:val="20"/>
              </w:rPr>
              <w:t>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21.05%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21.05%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不变</w:t>
            </w:r>
          </w:p>
        </w:tc>
      </w:tr>
      <w:tr>
        <w:trPr>
          <w:trHeight w:val="62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广告业务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 xml:space="preserve">100.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125.00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14.81%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94.17%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385.</w:t>
            </w:r>
            <w:r>
              <w:rPr>
                <w:rFonts w:ascii="SimSun" w:eastAsia="SimSun" w:hAnsi="SimSun" w:cs="SimSun"/>
                <w:color w:val="000000"/>
                <w:spacing w:val="0"/>
                <w:w w:val="100"/>
                <w:position w:val="0"/>
                <w:sz w:val="20"/>
                <w:szCs w:val="20"/>
              </w:rPr>
              <w:t>44%</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19"/>
                <w:szCs w:val="19"/>
              </w:rPr>
              <w:t>减少</w:t>
            </w:r>
            <w:r>
              <w:rPr>
                <w:rFonts w:ascii="SimSun" w:eastAsia="SimSun" w:hAnsi="SimSun" w:cs="SimSun"/>
                <w:color w:val="000000"/>
                <w:spacing w:val="0"/>
                <w:w w:val="100"/>
                <w:position w:val="0"/>
                <w:sz w:val="20"/>
                <w:szCs w:val="20"/>
              </w:rPr>
              <w:t>26.69</w:t>
            </w:r>
          </w:p>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个百分点</w:t>
            </w:r>
          </w:p>
        </w:tc>
      </w:tr>
      <w:tr>
        <w:trPr>
          <w:trHeight w:val="62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其他代理业务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481.83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344.22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14.81%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-3.11%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38. </w:t>
            </w:r>
            <w:r>
              <w:rPr>
                <w:rFonts w:ascii="SimSun" w:eastAsia="SimSun" w:hAnsi="SimSun" w:cs="SimSun"/>
                <w:color w:val="000000"/>
                <w:spacing w:val="0"/>
                <w:w w:val="100"/>
                <w:position w:val="0"/>
                <w:sz w:val="20"/>
                <w:szCs w:val="20"/>
              </w:rPr>
              <w:t>65%</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19"/>
                <w:szCs w:val="19"/>
              </w:rPr>
              <w:t>减少</w:t>
            </w:r>
            <w:r>
              <w:rPr>
                <w:rFonts w:ascii="SimSun" w:eastAsia="SimSun" w:hAnsi="SimSun" w:cs="SimSun"/>
                <w:color w:val="000000"/>
                <w:spacing w:val="0"/>
                <w:w w:val="100"/>
                <w:position w:val="0"/>
                <w:sz w:val="20"/>
                <w:szCs w:val="20"/>
              </w:rPr>
              <w:t>34.99</w:t>
            </w:r>
          </w:p>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个百分点</w:t>
            </w:r>
          </w:p>
        </w:tc>
      </w:tr>
      <w:tr>
        <w:trPr>
          <w:trHeight w:val="62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典当业务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 xml:space="preserve">4, </w:t>
            </w:r>
            <w:r>
              <w:rPr>
                <w:rFonts w:ascii="SimSun" w:eastAsia="SimSun" w:hAnsi="SimSun" w:cs="SimSun"/>
                <w:color w:val="000000"/>
                <w:spacing w:val="0"/>
                <w:w w:val="100"/>
                <w:position w:val="0"/>
                <w:sz w:val="20"/>
                <w:szCs w:val="20"/>
              </w:rPr>
              <w:t xml:space="preserve">165. </w:t>
            </w:r>
            <w:r>
              <w:rPr>
                <w:rFonts w:ascii="SimSun" w:eastAsia="SimSun" w:hAnsi="SimSun" w:cs="SimSun"/>
                <w:color w:val="000000"/>
                <w:spacing w:val="0"/>
                <w:w w:val="100"/>
                <w:position w:val="0"/>
                <w:sz w:val="20"/>
                <w:szCs w:val="20"/>
              </w:rPr>
              <w:t>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747.53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76. </w:t>
            </w:r>
            <w:r>
              <w:rPr>
                <w:rFonts w:ascii="SimSun" w:eastAsia="SimSun" w:hAnsi="SimSun" w:cs="SimSun"/>
                <w:color w:val="000000"/>
                <w:spacing w:val="0"/>
                <w:w w:val="100"/>
                <w:position w:val="0"/>
                <w:sz w:val="20"/>
                <w:szCs w:val="20"/>
              </w:rPr>
              <w:t>72%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-18.44%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-28.</w:t>
            </w:r>
            <w:r>
              <w:rPr>
                <w:rFonts w:ascii="SimSun" w:eastAsia="SimSun" w:hAnsi="SimSun" w:cs="SimSun"/>
                <w:color w:val="000000"/>
                <w:spacing w:val="0"/>
                <w:w w:val="100"/>
                <w:position w:val="0"/>
                <w:sz w:val="20"/>
                <w:szCs w:val="20"/>
              </w:rPr>
              <w:t>23%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增加</w:t>
            </w:r>
            <w:r>
              <w:rPr>
                <w:rFonts w:ascii="SimSun" w:eastAsia="SimSun" w:hAnsi="SimSun" w:cs="SimSun"/>
                <w:color w:val="000000"/>
                <w:spacing w:val="0"/>
                <w:w w:val="100"/>
                <w:position w:val="0"/>
                <w:sz w:val="20"/>
                <w:szCs w:val="20"/>
              </w:rPr>
              <w:t>2.43</w:t>
            </w:r>
            <w:r>
              <w:rPr>
                <w:color w:val="000000"/>
                <w:spacing w:val="0"/>
                <w:w w:val="100"/>
                <w:position w:val="0"/>
                <w:sz w:val="19"/>
                <w:szCs w:val="19"/>
              </w:rPr>
              <w:t>个</w:t>
            </w:r>
          </w:p>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百分点</w:t>
            </w:r>
          </w:p>
        </w:tc>
      </w:tr>
      <w:tr>
        <w:trPr>
          <w:trHeight w:val="658"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高速公路收费业务发包</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 xml:space="preserve">3, </w:t>
            </w:r>
            <w:r>
              <w:rPr>
                <w:rFonts w:ascii="SimSun" w:eastAsia="SimSun" w:hAnsi="SimSun" w:cs="SimSun"/>
                <w:color w:val="000000"/>
                <w:spacing w:val="0"/>
                <w:w w:val="100"/>
                <w:position w:val="0"/>
                <w:sz w:val="20"/>
                <w:szCs w:val="20"/>
              </w:rPr>
              <w:t xml:space="preserve">550. </w:t>
            </w:r>
            <w:r>
              <w:rPr>
                <w:rFonts w:ascii="SimSun" w:eastAsia="SimSun" w:hAnsi="SimSun" w:cs="SimSun"/>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893.77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69. </w:t>
            </w:r>
            <w:r>
              <w:rPr>
                <w:rFonts w:ascii="SimSun" w:eastAsia="SimSun" w:hAnsi="SimSun" w:cs="SimSun"/>
                <w:color w:val="000000"/>
                <w:spacing w:val="0"/>
                <w:w w:val="100"/>
                <w:position w:val="0"/>
                <w:sz w:val="20"/>
                <w:szCs w:val="20"/>
              </w:rPr>
              <w:t>93%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-55.63%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 xml:space="preserve">-26. </w:t>
            </w:r>
            <w:r>
              <w:rPr>
                <w:rFonts w:ascii="SimSun" w:eastAsia="SimSun" w:hAnsi="SimSun" w:cs="SimSun"/>
                <w:color w:val="000000"/>
                <w:spacing w:val="0"/>
                <w:w w:val="100"/>
                <w:position w:val="0"/>
                <w:sz w:val="20"/>
                <w:szCs w:val="20"/>
              </w:rPr>
              <w:t>37%</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both"/>
              <w:rPr>
                <w:sz w:val="19"/>
                <w:szCs w:val="19"/>
              </w:rPr>
            </w:pPr>
            <w:r>
              <w:rPr>
                <w:color w:val="000000"/>
                <w:spacing w:val="0"/>
                <w:w w:val="100"/>
                <w:position w:val="0"/>
                <w:sz w:val="19"/>
                <w:szCs w:val="19"/>
              </w:rPr>
              <w:t>减少</w:t>
            </w:r>
            <w:r>
              <w:rPr>
                <w:rFonts w:ascii="SimSun" w:eastAsia="SimSun" w:hAnsi="SimSun" w:cs="SimSun"/>
                <w:color w:val="000000"/>
                <w:spacing w:val="0"/>
                <w:w w:val="100"/>
                <w:position w:val="0"/>
                <w:sz w:val="20"/>
                <w:szCs w:val="20"/>
              </w:rPr>
              <w:t>9.65</w:t>
            </w:r>
            <w:r>
              <w:rPr>
                <w:color w:val="000000"/>
                <w:spacing w:val="0"/>
                <w:w w:val="100"/>
                <w:position w:val="0"/>
                <w:sz w:val="19"/>
                <w:szCs w:val="19"/>
              </w:rPr>
              <w:t>个</w:t>
            </w:r>
          </w:p>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百分点</w:t>
            </w:r>
          </w:p>
        </w:tc>
      </w:tr>
    </w:tbl>
    <w:p>
      <w:pPr>
        <w:widowControl w:val="0"/>
        <w:spacing w:after="99" w:line="1" w:lineRule="exact"/>
      </w:pPr>
    </w:p>
    <w:p>
      <w:pPr>
        <w:pStyle w:val="Style27"/>
        <w:keepNext w:val="0"/>
        <w:keepLines w:val="0"/>
        <w:widowControl w:val="0"/>
        <w:shd w:val="clear" w:color="auto" w:fill="auto"/>
        <w:bidi w:val="0"/>
        <w:spacing w:before="0" w:after="200" w:line="240" w:lineRule="auto"/>
        <w:ind w:left="0" w:right="0" w:firstLine="760"/>
        <w:jc w:val="left"/>
      </w:pPr>
      <w:r>
        <w:rPr>
          <w:color w:val="000000"/>
          <w:spacing w:val="0"/>
          <w:w w:val="100"/>
          <w:position w:val="0"/>
        </w:rPr>
        <w:t>其中：报告期内本公司向控股股东及其子公司销售产品的关联交易总金额为</w:t>
      </w:r>
    </w:p>
    <w:p>
      <w:pPr>
        <w:pStyle w:val="Style48"/>
        <w:keepNext/>
        <w:keepLines/>
        <w:widowControl w:val="0"/>
        <w:shd w:val="clear" w:color="auto" w:fill="auto"/>
        <w:bidi w:val="0"/>
        <w:spacing w:before="0" w:after="200" w:line="240" w:lineRule="auto"/>
        <w:ind w:left="0" w:right="0" w:firstLine="240"/>
        <w:jc w:val="both"/>
        <w:rPr>
          <w:sz w:val="22"/>
          <w:szCs w:val="22"/>
        </w:rPr>
      </w:pPr>
      <w:bookmarkStart w:id="123" w:name="bookmark123"/>
      <w:bookmarkStart w:id="124" w:name="bookmark124"/>
      <w:bookmarkStart w:id="125" w:name="bookmark125"/>
      <w:r>
        <w:rPr>
          <w:rFonts w:ascii="SimSun" w:eastAsia="SimSun" w:hAnsi="SimSun" w:cs="SimSun"/>
          <w:color w:val="000000"/>
          <w:spacing w:val="0"/>
          <w:w w:val="100"/>
          <w:position w:val="0"/>
          <w:sz w:val="24"/>
          <w:szCs w:val="24"/>
        </w:rPr>
        <w:t xml:space="preserve">0.00 </w:t>
      </w:r>
      <w:r>
        <w:rPr>
          <w:color w:val="000000"/>
          <w:spacing w:val="0"/>
          <w:w w:val="100"/>
          <w:position w:val="0"/>
          <w:sz w:val="22"/>
          <w:szCs w:val="22"/>
        </w:rPr>
        <w:t>元。</w:t>
      </w:r>
      <w:bookmarkEnd w:id="123"/>
      <w:bookmarkEnd w:id="124"/>
      <w:bookmarkEnd w:id="125"/>
    </w:p>
    <w:p>
      <w:pPr>
        <w:pStyle w:val="Style27"/>
        <w:keepNext w:val="0"/>
        <w:keepLines w:val="0"/>
        <w:widowControl w:val="0"/>
        <w:shd w:val="clear" w:color="auto" w:fill="auto"/>
        <w:bidi w:val="0"/>
        <w:spacing w:before="0" w:after="200" w:line="240" w:lineRule="auto"/>
        <w:ind w:left="0" w:right="0" w:firstLine="760"/>
        <w:jc w:val="left"/>
      </w:pPr>
      <w:bookmarkStart w:id="126" w:name="bookmark126"/>
      <w:r>
        <w:rPr>
          <w:color w:val="000000"/>
          <w:spacing w:val="0"/>
          <w:w w:val="100"/>
          <w:position w:val="0"/>
        </w:rPr>
        <w:t>（</w:t>
      </w:r>
      <w:bookmarkEnd w:id="126"/>
      <w:r>
        <w:rPr>
          <w:rFonts w:ascii="SimSun" w:eastAsia="SimSun" w:hAnsi="SimSun" w:cs="SimSun"/>
          <w:color w:val="000000"/>
          <w:spacing w:val="0"/>
          <w:w w:val="100"/>
          <w:position w:val="0"/>
          <w:sz w:val="24"/>
          <w:szCs w:val="24"/>
        </w:rPr>
        <w:t>2</w:t>
      </w:r>
      <w:r>
        <w:rPr>
          <w:color w:val="000000"/>
          <w:spacing w:val="0"/>
          <w:w w:val="100"/>
          <w:position w:val="0"/>
        </w:rPr>
        <w:t>）主营业务分地区情况</w:t>
      </w:r>
    </w:p>
    <w:p>
      <w:pPr>
        <w:pStyle w:val="Style27"/>
        <w:keepNext w:val="0"/>
        <w:keepLines w:val="0"/>
        <w:widowControl w:val="0"/>
        <w:shd w:val="clear" w:color="auto" w:fill="auto"/>
        <w:bidi w:val="0"/>
        <w:spacing w:before="0" w:after="100" w:line="240" w:lineRule="auto"/>
        <w:ind w:left="7480" w:right="0" w:firstLine="0"/>
        <w:jc w:val="left"/>
      </w:pPr>
      <w:r>
        <w:rPr>
          <w:color w:val="000000"/>
          <w:spacing w:val="0"/>
          <w:w w:val="100"/>
          <w:position w:val="0"/>
        </w:rPr>
        <w:t>单位：万元</w:t>
      </w:r>
    </w:p>
    <w:tbl>
      <w:tblPr>
        <w:tblOverlap w:val="never"/>
        <w:jc w:val="center"/>
        <w:tblLayout w:type="fixed"/>
      </w:tblPr>
      <w:tblGrid>
        <w:gridCol w:w="1531"/>
        <w:gridCol w:w="2160"/>
        <w:gridCol w:w="1421"/>
        <w:gridCol w:w="1896"/>
        <w:gridCol w:w="1570"/>
      </w:tblGrid>
      <w:tr>
        <w:trPr>
          <w:trHeight w:val="365" w:hRule="exact"/>
        </w:trPr>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地区</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主营业务收入</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主营业务成本</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本年数</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比上年增减</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本年数</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比上年增减</w:t>
            </w:r>
          </w:p>
        </w:tc>
      </w:tr>
      <w:tr>
        <w:trPr>
          <w:trHeight w:val="34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海南地区</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91,836.27</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60"/>
              <w:jc w:val="left"/>
              <w:rPr>
                <w:sz w:val="20"/>
                <w:szCs w:val="20"/>
              </w:rPr>
            </w:pPr>
            <w:r>
              <w:rPr>
                <w:rFonts w:ascii="SimSun" w:eastAsia="SimSun" w:hAnsi="SimSun" w:cs="SimSun"/>
                <w:color w:val="000000"/>
                <w:spacing w:val="0"/>
                <w:w w:val="100"/>
                <w:position w:val="0"/>
                <w:sz w:val="20"/>
                <w:szCs w:val="20"/>
              </w:rPr>
              <w:t>38.</w:t>
            </w:r>
            <w:r>
              <w:rPr>
                <w:rFonts w:ascii="SimSun" w:eastAsia="SimSun" w:hAnsi="SimSun" w:cs="SimSun"/>
                <w:color w:val="000000"/>
                <w:spacing w:val="0"/>
                <w:w w:val="100"/>
                <w:position w:val="0"/>
                <w:sz w:val="20"/>
                <w:szCs w:val="20"/>
              </w:rPr>
              <w:t>37%</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79, </w:t>
            </w:r>
            <w:r>
              <w:rPr>
                <w:rFonts w:ascii="SimSun" w:eastAsia="SimSun" w:hAnsi="SimSun" w:cs="SimSun"/>
                <w:color w:val="000000"/>
                <w:spacing w:val="0"/>
                <w:w w:val="100"/>
                <w:position w:val="0"/>
                <w:sz w:val="20"/>
                <w:szCs w:val="20"/>
              </w:rPr>
              <w:t xml:space="preserve">357. </w:t>
            </w:r>
            <w:r>
              <w:rPr>
                <w:rFonts w:ascii="SimSun" w:eastAsia="SimSun" w:hAnsi="SimSun" w:cs="SimSun"/>
                <w:color w:val="000000"/>
                <w:spacing w:val="0"/>
                <w:w w:val="100"/>
                <w:position w:val="0"/>
                <w:sz w:val="20"/>
                <w:szCs w:val="20"/>
              </w:rPr>
              <w:t>30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left"/>
              <w:rPr>
                <w:sz w:val="20"/>
                <w:szCs w:val="20"/>
              </w:rPr>
            </w:pPr>
            <w:r>
              <w:rPr>
                <w:rFonts w:ascii="SimSun" w:eastAsia="SimSun" w:hAnsi="SimSun" w:cs="SimSun"/>
                <w:color w:val="000000"/>
                <w:spacing w:val="0"/>
                <w:w w:val="100"/>
                <w:position w:val="0"/>
                <w:sz w:val="20"/>
                <w:szCs w:val="20"/>
              </w:rPr>
              <w:t xml:space="preserve">40. </w:t>
            </w:r>
            <w:r>
              <w:rPr>
                <w:rFonts w:ascii="SimSun" w:eastAsia="SimSun" w:hAnsi="SimSun" w:cs="SimSun"/>
                <w:color w:val="000000"/>
                <w:spacing w:val="0"/>
                <w:w w:val="100"/>
                <w:position w:val="0"/>
                <w:sz w:val="20"/>
                <w:szCs w:val="20"/>
              </w:rPr>
              <w:t>48%</w:t>
            </w:r>
          </w:p>
        </w:tc>
      </w:tr>
      <w:tr>
        <w:trPr>
          <w:trHeight w:val="34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上海地区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left"/>
              <w:rPr>
                <w:sz w:val="20"/>
                <w:szCs w:val="20"/>
              </w:rPr>
            </w:pPr>
            <w:r>
              <w:rPr>
                <w:rFonts w:ascii="SimSun" w:eastAsia="SimSun" w:hAnsi="SimSun" w:cs="SimSun"/>
                <w:color w:val="000000"/>
                <w:spacing w:val="0"/>
                <w:w w:val="100"/>
                <w:position w:val="0"/>
                <w:sz w:val="20"/>
                <w:szCs w:val="20"/>
              </w:rPr>
              <w:t xml:space="preserve">456. </w:t>
            </w:r>
            <w:r>
              <w:rPr>
                <w:rFonts w:ascii="SimSun" w:eastAsia="SimSun" w:hAnsi="SimSun" w:cs="SimSun"/>
                <w:color w:val="000000"/>
                <w:spacing w:val="0"/>
                <w:w w:val="100"/>
                <w:position w:val="0"/>
                <w:sz w:val="20"/>
                <w:szCs w:val="20"/>
              </w:rPr>
              <w:t>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20"/>
                <w:szCs w:val="20"/>
              </w:rPr>
            </w:pPr>
            <w:r>
              <w:rPr>
                <w:rFonts w:ascii="SimSun" w:eastAsia="SimSun" w:hAnsi="SimSun" w:cs="SimSun"/>
                <w:color w:val="000000"/>
                <w:spacing w:val="0"/>
                <w:w w:val="100"/>
                <w:position w:val="0"/>
                <w:sz w:val="20"/>
                <w:szCs w:val="20"/>
              </w:rPr>
              <w:t xml:space="preserve">9.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一一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20"/>
                <w:szCs w:val="20"/>
              </w:rPr>
            </w:pPr>
            <w:r>
              <w:rPr>
                <w:rFonts w:ascii="SimSun" w:eastAsia="SimSun" w:hAnsi="SimSun" w:cs="SimSun"/>
                <w:color w:val="000000"/>
                <w:spacing w:val="0"/>
                <w:w w:val="100"/>
                <w:position w:val="0"/>
                <w:sz w:val="20"/>
                <w:szCs w:val="20"/>
              </w:rPr>
              <w:t>一一</w:t>
            </w:r>
          </w:p>
        </w:tc>
      </w:tr>
      <w:tr>
        <w:trPr>
          <w:trHeight w:val="34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安徽黄山</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left"/>
              <w:rPr>
                <w:sz w:val="20"/>
                <w:szCs w:val="20"/>
              </w:rPr>
            </w:pPr>
            <w:r>
              <w:rPr>
                <w:rFonts w:ascii="SimSun" w:eastAsia="SimSun" w:hAnsi="SimSun" w:cs="SimSun"/>
                <w:color w:val="000000"/>
                <w:spacing w:val="0"/>
                <w:w w:val="100"/>
                <w:position w:val="0"/>
                <w:sz w:val="20"/>
                <w:szCs w:val="20"/>
              </w:rPr>
              <w:t xml:space="preserve">4, </w:t>
            </w:r>
            <w:r>
              <w:rPr>
                <w:rFonts w:ascii="SimSun" w:eastAsia="SimSun" w:hAnsi="SimSun" w:cs="SimSun"/>
                <w:color w:val="000000"/>
                <w:spacing w:val="0"/>
                <w:w w:val="100"/>
                <w:position w:val="0"/>
                <w:sz w:val="20"/>
                <w:szCs w:val="20"/>
              </w:rPr>
              <w:t xml:space="preserve">025. </w:t>
            </w:r>
            <w:r>
              <w:rPr>
                <w:rFonts w:ascii="SimSun" w:eastAsia="SimSun" w:hAnsi="SimSun" w:cs="SimSun"/>
                <w:color w:val="000000"/>
                <w:spacing w:val="0"/>
                <w:w w:val="100"/>
                <w:position w:val="0"/>
                <w:sz w:val="20"/>
                <w:szCs w:val="20"/>
              </w:rPr>
              <w:t>17</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-63.</w:t>
            </w:r>
            <w:r>
              <w:rPr>
                <w:rFonts w:ascii="SimSun" w:eastAsia="SimSun" w:hAnsi="SimSun" w:cs="SimSun"/>
                <w:color w:val="000000"/>
                <w:spacing w:val="0"/>
                <w:w w:val="100"/>
                <w:position w:val="0"/>
                <w:sz w:val="20"/>
                <w:szCs w:val="20"/>
              </w:rPr>
              <w:t>16%</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900. </w:t>
            </w:r>
            <w:r>
              <w:rPr>
                <w:rFonts w:ascii="SimSun" w:eastAsia="SimSun" w:hAnsi="SimSun" w:cs="SimSun"/>
                <w:color w:val="000000"/>
                <w:spacing w:val="0"/>
                <w:w w:val="100"/>
                <w:position w:val="0"/>
                <w:sz w:val="20"/>
                <w:szCs w:val="20"/>
              </w:rPr>
              <w:t>75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 xml:space="preserve">-63. </w:t>
            </w:r>
            <w:r>
              <w:rPr>
                <w:rFonts w:ascii="SimSun" w:eastAsia="SimSun" w:hAnsi="SimSun" w:cs="SimSun"/>
                <w:color w:val="000000"/>
                <w:spacing w:val="0"/>
                <w:w w:val="100"/>
                <w:position w:val="0"/>
                <w:sz w:val="20"/>
                <w:szCs w:val="20"/>
              </w:rPr>
              <w:t>05%</w:t>
            </w:r>
          </w:p>
        </w:tc>
      </w:tr>
      <w:tr>
        <w:trPr>
          <w:trHeight w:val="370" w:hRule="exact"/>
        </w:trPr>
        <w:tc>
          <w:tcPr>
            <w:tcBorders>
              <w:top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其他地区</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1200" w:right="0" w:firstLine="0"/>
              <w:jc w:val="left"/>
              <w:rPr>
                <w:sz w:val="20"/>
                <w:szCs w:val="20"/>
              </w:rPr>
            </w:pPr>
            <w:r>
              <w:rPr>
                <w:rFonts w:ascii="SimSun" w:eastAsia="SimSun" w:hAnsi="SimSun" w:cs="SimSun"/>
                <w:color w:val="000000"/>
                <w:spacing w:val="0"/>
                <w:w w:val="100"/>
                <w:position w:val="0"/>
                <w:sz w:val="20"/>
                <w:szCs w:val="20"/>
              </w:rPr>
              <w:t xml:space="preserve">6, </w:t>
            </w:r>
            <w:r>
              <w:rPr>
                <w:rFonts w:ascii="SimSun" w:eastAsia="SimSun" w:hAnsi="SimSun" w:cs="SimSun"/>
                <w:color w:val="000000"/>
                <w:spacing w:val="0"/>
                <w:w w:val="100"/>
                <w:position w:val="0"/>
                <w:sz w:val="20"/>
                <w:szCs w:val="20"/>
              </w:rPr>
              <w:t xml:space="preserve">941. </w:t>
            </w:r>
            <w:r>
              <w:rPr>
                <w:rFonts w:ascii="SimSun" w:eastAsia="SimSun" w:hAnsi="SimSun" w:cs="SimSun"/>
                <w:color w:val="000000"/>
                <w:spacing w:val="0"/>
                <w:w w:val="100"/>
                <w:position w:val="0"/>
                <w:sz w:val="20"/>
                <w:szCs w:val="20"/>
              </w:rPr>
              <w:t>54</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335.01%</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2, </w:t>
            </w:r>
            <w:r>
              <w:rPr>
                <w:rFonts w:ascii="SimSun" w:eastAsia="SimSun" w:hAnsi="SimSun" w:cs="SimSun"/>
                <w:color w:val="000000"/>
                <w:spacing w:val="0"/>
                <w:w w:val="100"/>
                <w:position w:val="0"/>
                <w:sz w:val="20"/>
                <w:szCs w:val="20"/>
              </w:rPr>
              <w:t xml:space="preserve">659. </w:t>
            </w:r>
            <w:r>
              <w:rPr>
                <w:rFonts w:ascii="SimSun" w:eastAsia="SimSun" w:hAnsi="SimSun" w:cs="SimSun"/>
                <w:color w:val="000000"/>
                <w:spacing w:val="0"/>
                <w:w w:val="100"/>
                <w:position w:val="0"/>
                <w:sz w:val="20"/>
                <w:szCs w:val="20"/>
              </w:rPr>
              <w:t>39</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1020" w:right="0" w:firstLine="0"/>
              <w:jc w:val="left"/>
              <w:rPr>
                <w:sz w:val="20"/>
                <w:szCs w:val="20"/>
              </w:rPr>
            </w:pPr>
            <w:r>
              <w:rPr>
                <w:rFonts w:ascii="SimSun" w:eastAsia="SimSun" w:hAnsi="SimSun" w:cs="SimSun"/>
                <w:color w:val="000000"/>
                <w:spacing w:val="0"/>
                <w:w w:val="100"/>
                <w:position w:val="0"/>
                <w:sz w:val="20"/>
                <w:szCs w:val="20"/>
              </w:rPr>
              <w:t>一一</w:t>
            </w:r>
          </w:p>
        </w:tc>
      </w:tr>
    </w:tbl>
    <w:p>
      <w:pPr>
        <w:pStyle w:val="Style27"/>
        <w:keepNext w:val="0"/>
        <w:keepLines w:val="0"/>
        <w:widowControl w:val="0"/>
        <w:shd w:val="clear" w:color="auto" w:fill="auto"/>
        <w:tabs>
          <w:tab w:pos="1208" w:val="left"/>
        </w:tabs>
        <w:bidi w:val="0"/>
        <w:spacing w:before="0" w:after="0" w:line="469" w:lineRule="exact"/>
        <w:ind w:left="0" w:right="0" w:firstLine="760"/>
        <w:jc w:val="both"/>
      </w:pPr>
      <w:bookmarkStart w:id="127" w:name="bookmark127"/>
      <w:r>
        <w:rPr>
          <w:color w:val="000000"/>
          <w:spacing w:val="0"/>
          <w:w w:val="100"/>
          <w:position w:val="0"/>
        </w:rPr>
        <w:t>（</w:t>
      </w:r>
      <w:bookmarkEnd w:id="127"/>
      <w:r>
        <w:rPr>
          <w:rFonts w:ascii="SimSun" w:eastAsia="SimSun" w:hAnsi="SimSun" w:cs="SimSun"/>
          <w:color w:val="000000"/>
          <w:spacing w:val="0"/>
          <w:w w:val="100"/>
          <w:position w:val="0"/>
          <w:sz w:val="24"/>
          <w:szCs w:val="24"/>
        </w:rPr>
        <w:t>3</w:t>
      </w:r>
      <w:r>
        <w:rPr>
          <w:color w:val="000000"/>
          <w:spacing w:val="0"/>
          <w:w w:val="100"/>
          <w:position w:val="0"/>
        </w:rPr>
        <w:t>）</w:t>
        <w:tab/>
        <w:t>主要供应商、客户情况</w:t>
      </w:r>
    </w:p>
    <w:p>
      <w:pPr>
        <w:pStyle w:val="Style27"/>
        <w:keepNext w:val="0"/>
        <w:keepLines w:val="0"/>
        <w:widowControl w:val="0"/>
        <w:shd w:val="clear" w:color="auto" w:fill="auto"/>
        <w:bidi w:val="0"/>
        <w:spacing w:before="0" w:after="0" w:line="469" w:lineRule="exact"/>
        <w:ind w:left="280" w:right="0" w:firstLine="480"/>
        <w:jc w:val="both"/>
      </w:pPr>
      <w:r>
        <w:rPr>
          <w:color w:val="000000"/>
          <w:spacing w:val="0"/>
          <w:w w:val="100"/>
          <w:position w:val="0"/>
        </w:rPr>
        <w:t>公司向前五名供应商合计的采购金额</w:t>
      </w:r>
      <w:r>
        <w:rPr>
          <w:rFonts w:ascii="SimSun" w:eastAsia="SimSun" w:hAnsi="SimSun" w:cs="SimSun"/>
          <w:color w:val="000000"/>
          <w:spacing w:val="0"/>
          <w:w w:val="100"/>
          <w:position w:val="0"/>
          <w:sz w:val="24"/>
          <w:szCs w:val="24"/>
        </w:rPr>
        <w:t>44,163.96</w:t>
      </w:r>
      <w:r>
        <w:rPr>
          <w:color w:val="000000"/>
          <w:spacing w:val="0"/>
          <w:w w:val="100"/>
          <w:position w:val="0"/>
        </w:rPr>
        <w:t xml:space="preserve">万元，占年度采购总额的 </w:t>
      </w:r>
      <w:r>
        <w:rPr>
          <w:rFonts w:ascii="SimSun" w:eastAsia="SimSun" w:hAnsi="SimSun" w:cs="SimSun"/>
          <w:color w:val="000000"/>
          <w:spacing w:val="0"/>
          <w:w w:val="100"/>
          <w:position w:val="0"/>
          <w:sz w:val="24"/>
          <w:szCs w:val="24"/>
        </w:rPr>
        <w:t>57.56%</w:t>
      </w:r>
      <w:r>
        <w:rPr>
          <w:color w:val="000000"/>
          <w:spacing w:val="0"/>
          <w:w w:val="100"/>
          <w:position w:val="0"/>
        </w:rPr>
        <w:t>；前五名客户销售额合计</w:t>
      </w:r>
      <w:r>
        <w:rPr>
          <w:rFonts w:ascii="SimSun" w:eastAsia="SimSun" w:hAnsi="SimSun" w:cs="SimSun"/>
          <w:color w:val="000000"/>
          <w:spacing w:val="0"/>
          <w:w w:val="100"/>
          <w:position w:val="0"/>
          <w:sz w:val="24"/>
          <w:szCs w:val="24"/>
        </w:rPr>
        <w:t>51,562.51</w:t>
      </w:r>
      <w:r>
        <w:rPr>
          <w:color w:val="000000"/>
          <w:spacing w:val="0"/>
          <w:w w:val="100"/>
          <w:position w:val="0"/>
        </w:rPr>
        <w:t>万元，占公司销售总额的</w:t>
      </w:r>
      <w:r>
        <w:rPr>
          <w:rFonts w:ascii="SimSun" w:eastAsia="SimSun" w:hAnsi="SimSun" w:cs="SimSun"/>
          <w:color w:val="000000"/>
          <w:spacing w:val="0"/>
          <w:w w:val="100"/>
          <w:position w:val="0"/>
          <w:sz w:val="24"/>
          <w:szCs w:val="24"/>
        </w:rPr>
        <w:t>52.74%</w:t>
      </w:r>
      <w:r>
        <w:rPr>
          <w:color w:val="000000"/>
          <w:spacing w:val="0"/>
          <w:w w:val="100"/>
          <w:position w:val="0"/>
        </w:rPr>
        <w:t>。</w:t>
      </w:r>
    </w:p>
    <w:p>
      <w:pPr>
        <w:pStyle w:val="Style27"/>
        <w:keepNext w:val="0"/>
        <w:keepLines w:val="0"/>
        <w:widowControl w:val="0"/>
        <w:shd w:val="clear" w:color="auto" w:fill="auto"/>
        <w:tabs>
          <w:tab w:pos="1208" w:val="left"/>
        </w:tabs>
        <w:bidi w:val="0"/>
        <w:spacing w:before="0" w:after="0" w:line="469" w:lineRule="exact"/>
        <w:ind w:left="0" w:right="0" w:firstLine="760"/>
        <w:jc w:val="both"/>
      </w:pPr>
      <w:bookmarkStart w:id="128" w:name="bookmark128"/>
      <w:r>
        <w:rPr>
          <w:color w:val="000000"/>
          <w:spacing w:val="0"/>
          <w:w w:val="100"/>
          <w:position w:val="0"/>
        </w:rPr>
        <w:t>（</w:t>
      </w:r>
      <w:bookmarkEnd w:id="128"/>
      <w:r>
        <w:rPr>
          <w:rFonts w:ascii="SimSun" w:eastAsia="SimSun" w:hAnsi="SimSun" w:cs="SimSun"/>
          <w:color w:val="000000"/>
          <w:spacing w:val="0"/>
          <w:w w:val="100"/>
          <w:position w:val="0"/>
          <w:sz w:val="24"/>
          <w:szCs w:val="24"/>
        </w:rPr>
        <w:t>4</w:t>
      </w:r>
      <w:r>
        <w:rPr>
          <w:color w:val="000000"/>
          <w:spacing w:val="0"/>
          <w:w w:val="100"/>
          <w:position w:val="0"/>
        </w:rPr>
        <w:t>）</w:t>
        <w:tab/>
        <w:t>主营业务及其结构与上年度相比发生变化的情况及原因说明</w:t>
      </w:r>
    </w:p>
    <w:p>
      <w:pPr>
        <w:pStyle w:val="Style27"/>
        <w:keepNext w:val="0"/>
        <w:keepLines w:val="0"/>
        <w:widowControl w:val="0"/>
        <w:shd w:val="clear" w:color="auto" w:fill="auto"/>
        <w:bidi w:val="0"/>
        <w:spacing w:before="0" w:after="0" w:line="469" w:lineRule="exact"/>
        <w:ind w:left="280" w:right="0" w:firstLine="480"/>
        <w:jc w:val="both"/>
      </w:pPr>
      <w:r>
        <w:rPr>
          <w:color w:val="000000"/>
          <w:spacing w:val="0"/>
          <w:w w:val="100"/>
          <w:position w:val="0"/>
        </w:rPr>
        <w:t>与上年度相比，本年在原有业务结构的基础上主要增加了信息传播服务业</w:t>
      </w:r>
      <w:r>
        <w:rPr>
          <w:rFonts w:ascii="SimSun" w:eastAsia="SimSun" w:hAnsi="SimSun" w:cs="SimSun"/>
          <w:color w:val="000000"/>
          <w:spacing w:val="0"/>
          <w:w w:val="100"/>
          <w:position w:val="0"/>
          <w:sz w:val="24"/>
          <w:szCs w:val="24"/>
        </w:rPr>
        <w:t xml:space="preserve">， </w:t>
      </w:r>
      <w:r>
        <w:rPr>
          <w:color w:val="000000"/>
          <w:spacing w:val="0"/>
          <w:w w:val="100"/>
          <w:position w:val="0"/>
        </w:rPr>
        <w:t>实现收入占主营业务收入的</w:t>
      </w:r>
      <w:r>
        <w:rPr>
          <w:rFonts w:ascii="SimSun" w:eastAsia="SimSun" w:hAnsi="SimSun" w:cs="SimSun"/>
          <w:color w:val="000000"/>
          <w:spacing w:val="0"/>
          <w:w w:val="100"/>
          <w:position w:val="0"/>
          <w:sz w:val="24"/>
          <w:szCs w:val="24"/>
        </w:rPr>
        <w:t>6.59%</w:t>
      </w:r>
      <w:r>
        <w:rPr>
          <w:color w:val="000000"/>
          <w:spacing w:val="0"/>
          <w:w w:val="100"/>
          <w:position w:val="0"/>
        </w:rPr>
        <w:t>；城市管网施工由占主营业务收入的</w:t>
      </w:r>
      <w:r>
        <w:rPr>
          <w:rFonts w:ascii="SimSun" w:eastAsia="SimSun" w:hAnsi="SimSun" w:cs="SimSun"/>
          <w:color w:val="000000"/>
          <w:spacing w:val="0"/>
          <w:w w:val="100"/>
          <w:position w:val="0"/>
          <w:sz w:val="24"/>
          <w:szCs w:val="24"/>
        </w:rPr>
        <w:t>13.67%</w:t>
      </w:r>
      <w:r>
        <w:rPr>
          <w:color w:val="000000"/>
          <w:spacing w:val="0"/>
          <w:w w:val="100"/>
          <w:position w:val="0"/>
        </w:rPr>
        <w:t>减 少到</w:t>
      </w:r>
      <w:r>
        <w:rPr>
          <w:rFonts w:ascii="SimSun" w:eastAsia="SimSun" w:hAnsi="SimSun" w:cs="SimSun"/>
          <w:color w:val="000000"/>
          <w:spacing w:val="0"/>
          <w:w w:val="100"/>
          <w:position w:val="0"/>
          <w:sz w:val="24"/>
          <w:szCs w:val="24"/>
        </w:rPr>
        <w:t>7.36%</w:t>
      </w:r>
      <w:r>
        <w:rPr>
          <w:color w:val="000000"/>
          <w:spacing w:val="0"/>
          <w:w w:val="100"/>
          <w:position w:val="0"/>
        </w:rPr>
        <w:t>，管道天然气业务由占主营业务收入的</w:t>
      </w:r>
      <w:r>
        <w:rPr>
          <w:rFonts w:ascii="SimSun" w:eastAsia="SimSun" w:hAnsi="SimSun" w:cs="SimSun"/>
          <w:color w:val="000000"/>
          <w:spacing w:val="0"/>
          <w:w w:val="100"/>
          <w:position w:val="0"/>
          <w:sz w:val="24"/>
          <w:szCs w:val="24"/>
        </w:rPr>
        <w:t>12.32%</w:t>
      </w:r>
      <w:r>
        <w:rPr>
          <w:color w:val="000000"/>
          <w:spacing w:val="0"/>
          <w:w w:val="100"/>
          <w:position w:val="0"/>
        </w:rPr>
        <w:t>上升到</w:t>
      </w:r>
      <w:r>
        <w:rPr>
          <w:rFonts w:ascii="SimSun" w:eastAsia="SimSun" w:hAnsi="SimSun" w:cs="SimSun"/>
          <w:color w:val="000000"/>
          <w:spacing w:val="0"/>
          <w:w w:val="100"/>
          <w:position w:val="0"/>
          <w:sz w:val="24"/>
          <w:szCs w:val="24"/>
        </w:rPr>
        <w:t>15.39%</w:t>
      </w:r>
      <w:r>
        <w:rPr>
          <w:color w:val="000000"/>
          <w:spacing w:val="0"/>
          <w:w w:val="100"/>
          <w:position w:val="0"/>
        </w:rPr>
        <w:t>，主要原 因是加大用户发展力度，促使用气量上升；液化气业务由占主营业务收入的</w:t>
      </w:r>
      <w:r>
        <w:rPr>
          <w:rFonts w:ascii="SimSun" w:eastAsia="SimSun" w:hAnsi="SimSun" w:cs="SimSun"/>
          <w:color w:val="000000"/>
          <w:spacing w:val="0"/>
          <w:w w:val="100"/>
          <w:position w:val="0"/>
          <w:sz w:val="24"/>
          <w:szCs w:val="24"/>
        </w:rPr>
        <w:t xml:space="preserve">22.74% </w:t>
      </w:r>
      <w:r>
        <w:rPr>
          <w:color w:val="000000"/>
          <w:spacing w:val="0"/>
          <w:w w:val="100"/>
          <w:position w:val="0"/>
        </w:rPr>
        <w:t>减少到</w:t>
      </w:r>
      <w:r>
        <w:rPr>
          <w:rFonts w:ascii="SimSun" w:eastAsia="SimSun" w:hAnsi="SimSun" w:cs="SimSun"/>
          <w:color w:val="000000"/>
          <w:spacing w:val="0"/>
          <w:w w:val="100"/>
          <w:position w:val="0"/>
          <w:sz w:val="24"/>
          <w:szCs w:val="24"/>
        </w:rPr>
        <w:t>16.52%</w:t>
      </w:r>
      <w:r>
        <w:rPr>
          <w:color w:val="000000"/>
          <w:spacing w:val="0"/>
          <w:w w:val="100"/>
          <w:position w:val="0"/>
        </w:rPr>
        <w:t>，主要原因是根据液化气价格调整进销规模；本期利用长流油库开 展少量柴油供应；燃料油贸易实现收入由占主营业务收入的</w:t>
      </w:r>
      <w:r>
        <w:rPr>
          <w:rFonts w:ascii="SimSun" w:eastAsia="SimSun" w:hAnsi="SimSun" w:cs="SimSun"/>
          <w:color w:val="000000"/>
          <w:spacing w:val="0"/>
          <w:w w:val="100"/>
          <w:position w:val="0"/>
          <w:sz w:val="24"/>
          <w:szCs w:val="24"/>
        </w:rPr>
        <w:t>4.77%</w:t>
      </w:r>
      <w:r>
        <w:rPr>
          <w:color w:val="000000"/>
          <w:spacing w:val="0"/>
          <w:w w:val="100"/>
          <w:position w:val="0"/>
        </w:rPr>
        <w:t>上升到</w:t>
      </w:r>
      <w:r>
        <w:rPr>
          <w:rFonts w:ascii="SimSun" w:eastAsia="SimSun" w:hAnsi="SimSun" w:cs="SimSun"/>
          <w:color w:val="000000"/>
          <w:spacing w:val="0"/>
          <w:w w:val="100"/>
          <w:position w:val="0"/>
          <w:sz w:val="24"/>
          <w:szCs w:val="24"/>
        </w:rPr>
        <w:t>6.93%</w:t>
      </w:r>
      <w:r>
        <w:rPr>
          <w:color w:val="000000"/>
          <w:spacing w:val="0"/>
          <w:w w:val="100"/>
          <w:position w:val="0"/>
        </w:rPr>
        <w:t>； 橡胶贸易由占主营业务收入的</w:t>
      </w:r>
      <w:r>
        <w:rPr>
          <w:rFonts w:ascii="SimSun" w:eastAsia="SimSun" w:hAnsi="SimSun" w:cs="SimSun"/>
          <w:color w:val="000000"/>
          <w:spacing w:val="0"/>
          <w:w w:val="100"/>
          <w:position w:val="0"/>
          <w:sz w:val="24"/>
          <w:szCs w:val="24"/>
        </w:rPr>
        <w:t>20.67%</w:t>
      </w:r>
      <w:r>
        <w:rPr>
          <w:color w:val="000000"/>
          <w:spacing w:val="0"/>
          <w:w w:val="100"/>
          <w:position w:val="0"/>
        </w:rPr>
        <w:t>上升到</w:t>
      </w:r>
      <w:r>
        <w:rPr>
          <w:rFonts w:ascii="SimSun" w:eastAsia="SimSun" w:hAnsi="SimSun" w:cs="SimSun"/>
          <w:color w:val="000000"/>
          <w:spacing w:val="0"/>
          <w:w w:val="100"/>
          <w:position w:val="0"/>
          <w:sz w:val="24"/>
          <w:szCs w:val="24"/>
        </w:rPr>
        <w:t>39.91%</w:t>
      </w:r>
      <w:r>
        <w:rPr>
          <w:color w:val="000000"/>
          <w:spacing w:val="0"/>
          <w:w w:val="100"/>
          <w:position w:val="0"/>
        </w:rPr>
        <w:t>，主要原因是公司依据市场动 态增加了贸易规模；本年未从事铝锭贸易；城市道路改造工程由占主营业务收入 的</w:t>
      </w:r>
      <w:r>
        <w:rPr>
          <w:rFonts w:ascii="SimSun" w:eastAsia="SimSun" w:hAnsi="SimSun" w:cs="SimSun"/>
          <w:color w:val="000000"/>
          <w:spacing w:val="0"/>
          <w:w w:val="100"/>
          <w:position w:val="0"/>
          <w:sz w:val="24"/>
          <w:szCs w:val="24"/>
        </w:rPr>
        <w:t>2.76%</w:t>
      </w:r>
      <w:r>
        <w:rPr>
          <w:color w:val="000000"/>
          <w:spacing w:val="0"/>
          <w:w w:val="100"/>
          <w:position w:val="0"/>
        </w:rPr>
        <w:t>减少到</w:t>
      </w:r>
      <w:r>
        <w:rPr>
          <w:rFonts w:ascii="SimSun" w:eastAsia="SimSun" w:hAnsi="SimSun" w:cs="SimSun"/>
          <w:color w:val="000000"/>
          <w:spacing w:val="0"/>
          <w:w w:val="100"/>
          <w:position w:val="0"/>
          <w:sz w:val="24"/>
          <w:szCs w:val="24"/>
        </w:rPr>
        <w:t>1.15%</w:t>
      </w:r>
      <w:r>
        <w:rPr>
          <w:color w:val="000000"/>
          <w:spacing w:val="0"/>
          <w:w w:val="100"/>
          <w:position w:val="0"/>
        </w:rPr>
        <w:t>,主要原因是承接的相关工程项目已竣工结算；高速公路收 费业务发包由占主营业务收入的</w:t>
      </w:r>
      <w:r>
        <w:rPr>
          <w:rFonts w:ascii="SimSun" w:eastAsia="SimSun" w:hAnsi="SimSun" w:cs="SimSun"/>
          <w:color w:val="000000"/>
          <w:spacing w:val="0"/>
          <w:w w:val="100"/>
          <w:position w:val="0"/>
          <w:sz w:val="24"/>
          <w:szCs w:val="24"/>
        </w:rPr>
        <w:t>11.21%</w:t>
      </w:r>
      <w:r>
        <w:rPr>
          <w:color w:val="000000"/>
          <w:spacing w:val="0"/>
          <w:w w:val="100"/>
          <w:position w:val="0"/>
        </w:rPr>
        <w:t>减少到</w:t>
      </w:r>
      <w:r>
        <w:rPr>
          <w:rFonts w:ascii="SimSun" w:eastAsia="SimSun" w:hAnsi="SimSun" w:cs="SimSun"/>
          <w:color w:val="000000"/>
          <w:spacing w:val="0"/>
          <w:w w:val="100"/>
          <w:position w:val="0"/>
          <w:sz w:val="24"/>
          <w:szCs w:val="24"/>
        </w:rPr>
        <w:t>3.63%</w:t>
      </w:r>
      <w:r>
        <w:rPr>
          <w:color w:val="000000"/>
          <w:spacing w:val="0"/>
          <w:w w:val="100"/>
          <w:position w:val="0"/>
        </w:rPr>
        <w:t>，高速公路材料贸易由占主 营业务收入的</w:t>
      </w:r>
      <w:r>
        <w:rPr>
          <w:rFonts w:ascii="SimSun" w:eastAsia="SimSun" w:hAnsi="SimSun" w:cs="SimSun"/>
          <w:color w:val="000000"/>
          <w:spacing w:val="0"/>
          <w:w w:val="100"/>
          <w:position w:val="0"/>
          <w:sz w:val="24"/>
          <w:szCs w:val="24"/>
        </w:rPr>
        <w:t>3.93%</w:t>
      </w:r>
      <w:r>
        <w:rPr>
          <w:color w:val="000000"/>
          <w:spacing w:val="0"/>
          <w:w w:val="100"/>
          <w:position w:val="0"/>
        </w:rPr>
        <w:t>减少到</w:t>
      </w:r>
      <w:r>
        <w:rPr>
          <w:rFonts w:ascii="SimSun" w:eastAsia="SimSun" w:hAnsi="SimSun" w:cs="SimSun"/>
          <w:color w:val="000000"/>
          <w:spacing w:val="0"/>
          <w:w w:val="100"/>
          <w:position w:val="0"/>
          <w:sz w:val="24"/>
          <w:szCs w:val="24"/>
        </w:rPr>
        <w:t>0.02%</w:t>
      </w:r>
      <w:r>
        <w:rPr>
          <w:color w:val="000000"/>
          <w:spacing w:val="0"/>
          <w:w w:val="100"/>
          <w:position w:val="0"/>
        </w:rPr>
        <w:t>，主要原因是本年自</w:t>
      </w:r>
      <w:r>
        <w:rPr>
          <w:rFonts w:ascii="SimSun" w:eastAsia="SimSun" w:hAnsi="SimSun" w:cs="SimSun"/>
          <w:color w:val="000000"/>
          <w:spacing w:val="0"/>
          <w:w w:val="100"/>
          <w:position w:val="0"/>
          <w:sz w:val="24"/>
          <w:szCs w:val="24"/>
        </w:rPr>
        <w:t>6</w:t>
      </w:r>
      <w:r>
        <w:rPr>
          <w:color w:val="000000"/>
          <w:spacing w:val="0"/>
          <w:w w:val="100"/>
          <w:position w:val="0"/>
        </w:rPr>
        <w:t>月至</w:t>
      </w:r>
      <w:r>
        <w:rPr>
          <w:rFonts w:ascii="SimSun" w:eastAsia="SimSun" w:hAnsi="SimSun" w:cs="SimSun"/>
          <w:color w:val="000000"/>
          <w:spacing w:val="0"/>
          <w:w w:val="100"/>
          <w:position w:val="0"/>
          <w:sz w:val="24"/>
          <w:szCs w:val="24"/>
        </w:rPr>
        <w:t>12</w:t>
      </w:r>
      <w:r>
        <w:rPr>
          <w:color w:val="000000"/>
          <w:spacing w:val="0"/>
          <w:w w:val="100"/>
          <w:position w:val="0"/>
        </w:rPr>
        <w:t>月黄山长江徽杭 高速公路有限责任公司不再纳入合并范围。</w:t>
      </w:r>
    </w:p>
    <w:p>
      <w:pPr>
        <w:pStyle w:val="Style27"/>
        <w:keepNext w:val="0"/>
        <w:keepLines w:val="0"/>
        <w:widowControl w:val="0"/>
        <w:shd w:val="clear" w:color="auto" w:fill="auto"/>
        <w:tabs>
          <w:tab w:pos="1208" w:val="left"/>
        </w:tabs>
        <w:bidi w:val="0"/>
        <w:spacing w:before="0" w:after="0" w:line="469" w:lineRule="exact"/>
        <w:ind w:left="0" w:right="0" w:firstLine="760"/>
        <w:jc w:val="both"/>
      </w:pPr>
      <w:bookmarkStart w:id="129" w:name="bookmark129"/>
      <w:r>
        <w:rPr>
          <w:color w:val="000000"/>
          <w:spacing w:val="0"/>
          <w:w w:val="100"/>
          <w:position w:val="0"/>
        </w:rPr>
        <w:t>（</w:t>
      </w:r>
      <w:bookmarkEnd w:id="129"/>
      <w:r>
        <w:rPr>
          <w:rFonts w:ascii="SimSun" w:eastAsia="SimSun" w:hAnsi="SimSun" w:cs="SimSun"/>
          <w:color w:val="000000"/>
          <w:spacing w:val="0"/>
          <w:w w:val="100"/>
          <w:position w:val="0"/>
          <w:sz w:val="24"/>
          <w:szCs w:val="24"/>
        </w:rPr>
        <w:t>5</w:t>
      </w:r>
      <w:r>
        <w:rPr>
          <w:color w:val="000000"/>
          <w:spacing w:val="0"/>
          <w:w w:val="100"/>
          <w:position w:val="0"/>
        </w:rPr>
        <w:t>）</w:t>
        <w:tab/>
        <w:t>报告期内公司主营业务盈利能力与上年度相比发生重大变化的原因</w:t>
      </w:r>
    </w:p>
    <w:p>
      <w:pPr>
        <w:pStyle w:val="Style27"/>
        <w:keepNext w:val="0"/>
        <w:keepLines w:val="0"/>
        <w:widowControl w:val="0"/>
        <w:shd w:val="clear" w:color="auto" w:fill="auto"/>
        <w:bidi w:val="0"/>
        <w:spacing w:before="0" w:after="0" w:line="469" w:lineRule="exact"/>
        <w:ind w:left="280" w:right="0" w:firstLine="480"/>
        <w:jc w:val="both"/>
      </w:pPr>
      <w:r>
        <w:rPr>
          <w:color w:val="000000"/>
          <w:spacing w:val="0"/>
          <w:w w:val="100"/>
          <w:position w:val="0"/>
        </w:rPr>
        <w:t>报告期综合主营业务利润率为</w:t>
      </w:r>
      <w:r>
        <w:rPr>
          <w:rFonts w:ascii="SimSun" w:eastAsia="SimSun" w:hAnsi="SimSun" w:cs="SimSun"/>
          <w:color w:val="000000"/>
          <w:spacing w:val="0"/>
          <w:w w:val="100"/>
          <w:position w:val="0"/>
          <w:sz w:val="24"/>
          <w:szCs w:val="24"/>
        </w:rPr>
        <w:t>20.21%</w:t>
      </w:r>
      <w:r>
        <w:rPr>
          <w:color w:val="000000"/>
          <w:spacing w:val="0"/>
          <w:w w:val="100"/>
          <w:position w:val="0"/>
        </w:rPr>
        <w:t>，比上年度减少</w:t>
      </w:r>
      <w:r>
        <w:rPr>
          <w:rFonts w:ascii="SimSun" w:eastAsia="SimSun" w:hAnsi="SimSun" w:cs="SimSun"/>
          <w:color w:val="000000"/>
          <w:spacing w:val="0"/>
          <w:w w:val="100"/>
          <w:position w:val="0"/>
          <w:sz w:val="24"/>
          <w:szCs w:val="24"/>
        </w:rPr>
        <w:t>8.21</w:t>
      </w:r>
      <w:r>
        <w:rPr>
          <w:color w:val="000000"/>
          <w:spacing w:val="0"/>
          <w:w w:val="100"/>
          <w:position w:val="0"/>
        </w:rPr>
        <w:t>个百分点。其中： 报告期新增的信息传播服务业业务利润率为</w:t>
      </w:r>
      <w:r>
        <w:rPr>
          <w:rFonts w:ascii="SimSun" w:eastAsia="SimSun" w:hAnsi="SimSun" w:cs="SimSun"/>
          <w:color w:val="000000"/>
          <w:spacing w:val="0"/>
          <w:w w:val="100"/>
          <w:position w:val="0"/>
          <w:sz w:val="24"/>
          <w:szCs w:val="24"/>
        </w:rPr>
        <w:t>58.43%</w:t>
      </w:r>
      <w:r>
        <w:rPr>
          <w:color w:val="000000"/>
          <w:spacing w:val="0"/>
          <w:w w:val="100"/>
          <w:position w:val="0"/>
        </w:rPr>
        <w:t>,是本期购买深圳证券时报传 媒有限公司</w:t>
      </w:r>
      <w:r>
        <w:rPr>
          <w:rFonts w:ascii="SimSun" w:eastAsia="SimSun" w:hAnsi="SimSun" w:cs="SimSun"/>
          <w:color w:val="000000"/>
          <w:spacing w:val="0"/>
          <w:w w:val="100"/>
          <w:position w:val="0"/>
          <w:sz w:val="24"/>
          <w:szCs w:val="24"/>
        </w:rPr>
        <w:t>84.00%</w:t>
      </w:r>
      <w:r>
        <w:rPr>
          <w:color w:val="000000"/>
          <w:spacing w:val="0"/>
          <w:w w:val="100"/>
          <w:position w:val="0"/>
        </w:rPr>
        <w:t>股权而新增的业务；城市道路改造工程业务利润率由</w:t>
      </w:r>
      <w:r>
        <w:rPr>
          <w:rFonts w:ascii="SimSun" w:eastAsia="SimSun" w:hAnsi="SimSun" w:cs="SimSun"/>
          <w:color w:val="000000"/>
          <w:spacing w:val="0"/>
          <w:w w:val="100"/>
          <w:position w:val="0"/>
          <w:sz w:val="24"/>
          <w:szCs w:val="24"/>
        </w:rPr>
        <w:t>31.41%</w:t>
      </w:r>
      <w:r>
        <w:rPr>
          <w:color w:val="000000"/>
          <w:spacing w:val="0"/>
          <w:w w:val="100"/>
          <w:position w:val="0"/>
        </w:rPr>
        <w:t>上 升为</w:t>
      </w:r>
      <w:r>
        <w:rPr>
          <w:rFonts w:ascii="SimSun" w:eastAsia="SimSun" w:hAnsi="SimSun" w:cs="SimSun"/>
          <w:color w:val="000000"/>
          <w:spacing w:val="0"/>
          <w:w w:val="100"/>
          <w:position w:val="0"/>
          <w:sz w:val="24"/>
          <w:szCs w:val="24"/>
        </w:rPr>
        <w:t>61.76%</w:t>
      </w:r>
      <w:r>
        <w:rPr>
          <w:color w:val="000000"/>
          <w:spacing w:val="0"/>
          <w:w w:val="100"/>
          <w:position w:val="0"/>
        </w:rPr>
        <w:t>，主要原因是城市道路已验收结算收回工程款；城市管网施工业务利 润率由</w:t>
      </w:r>
      <w:r>
        <w:rPr>
          <w:rFonts w:ascii="SimSun" w:eastAsia="SimSun" w:hAnsi="SimSun" w:cs="SimSun"/>
          <w:color w:val="000000"/>
          <w:spacing w:val="0"/>
          <w:w w:val="100"/>
          <w:position w:val="0"/>
          <w:sz w:val="24"/>
          <w:szCs w:val="24"/>
        </w:rPr>
        <w:t>13.18%</w:t>
      </w:r>
      <w:r>
        <w:rPr>
          <w:color w:val="000000"/>
          <w:spacing w:val="0"/>
          <w:w w:val="100"/>
          <w:position w:val="0"/>
        </w:rPr>
        <w:t>上升为</w:t>
      </w:r>
      <w:r>
        <w:rPr>
          <w:rFonts w:ascii="SimSun" w:eastAsia="SimSun" w:hAnsi="SimSun" w:cs="SimSun"/>
          <w:color w:val="000000"/>
          <w:spacing w:val="0"/>
          <w:w w:val="100"/>
          <w:position w:val="0"/>
          <w:sz w:val="24"/>
          <w:szCs w:val="24"/>
        </w:rPr>
        <w:t>20.24%</w:t>
      </w:r>
      <w:r>
        <w:rPr>
          <w:color w:val="000000"/>
          <w:spacing w:val="0"/>
          <w:w w:val="100"/>
          <w:position w:val="0"/>
        </w:rPr>
        <w:t>，主要原因是不同类型城市管网施工的利润率存在差 别；管道天然气业务利润率由</w:t>
      </w:r>
      <w:r>
        <w:rPr>
          <w:rFonts w:ascii="SimSun" w:eastAsia="SimSun" w:hAnsi="SimSun" w:cs="SimSun"/>
          <w:color w:val="000000"/>
          <w:spacing w:val="0"/>
          <w:w w:val="100"/>
          <w:position w:val="0"/>
          <w:sz w:val="24"/>
          <w:szCs w:val="24"/>
        </w:rPr>
        <w:t>38.42%</w:t>
      </w:r>
      <w:r>
        <w:rPr>
          <w:color w:val="000000"/>
          <w:spacing w:val="0"/>
          <w:w w:val="100"/>
          <w:position w:val="0"/>
        </w:rPr>
        <w:t>下降为</w:t>
      </w:r>
      <w:r>
        <w:rPr>
          <w:rFonts w:ascii="SimSun" w:eastAsia="SimSun" w:hAnsi="SimSun" w:cs="SimSun"/>
          <w:color w:val="000000"/>
          <w:spacing w:val="0"/>
          <w:w w:val="100"/>
          <w:position w:val="0"/>
          <w:sz w:val="24"/>
          <w:szCs w:val="24"/>
        </w:rPr>
        <w:t>25.69%</w:t>
      </w:r>
      <w:r>
        <w:rPr>
          <w:color w:val="000000"/>
          <w:spacing w:val="0"/>
          <w:w w:val="100"/>
          <w:position w:val="0"/>
        </w:rPr>
        <w:t>,主要原因是用户结构发生变 化、工业用气量增加、气源紧张所致；高速公路收费业务发包业务利润率由</w:t>
      </w:r>
      <w:r>
        <w:rPr>
          <w:rFonts w:ascii="SimSun" w:eastAsia="SimSun" w:hAnsi="SimSun" w:cs="SimSun"/>
          <w:color w:val="000000"/>
          <w:spacing w:val="0"/>
          <w:w w:val="100"/>
          <w:position w:val="0"/>
          <w:sz w:val="24"/>
          <w:szCs w:val="24"/>
        </w:rPr>
        <w:t xml:space="preserve">79.58% </w:t>
      </w:r>
      <w:r>
        <w:rPr>
          <w:color w:val="000000"/>
          <w:spacing w:val="0"/>
          <w:w w:val="100"/>
          <w:position w:val="0"/>
        </w:rPr>
        <w:t>下降为</w:t>
      </w:r>
      <w:r>
        <w:rPr>
          <w:rFonts w:ascii="SimSun" w:eastAsia="SimSun" w:hAnsi="SimSun" w:cs="SimSun"/>
          <w:color w:val="000000"/>
          <w:spacing w:val="0"/>
          <w:w w:val="100"/>
          <w:position w:val="0"/>
          <w:sz w:val="24"/>
          <w:szCs w:val="24"/>
        </w:rPr>
        <w:t>69.93%，</w:t>
      </w:r>
      <w:r>
        <w:rPr>
          <w:color w:val="000000"/>
          <w:spacing w:val="0"/>
          <w:w w:val="100"/>
          <w:position w:val="0"/>
        </w:rPr>
        <w:t>主要原因是经营成本增加；液化气业务、橡胶贸易业务及典当业务 的业务利润率变化较小。</w:t>
      </w:r>
    </w:p>
    <w:p>
      <w:pPr>
        <w:pStyle w:val="Style27"/>
        <w:keepNext w:val="0"/>
        <w:keepLines w:val="0"/>
        <w:widowControl w:val="0"/>
        <w:shd w:val="clear" w:color="auto" w:fill="auto"/>
        <w:bidi w:val="0"/>
        <w:spacing w:before="0" w:after="0" w:line="469" w:lineRule="exact"/>
        <w:ind w:left="0" w:right="0" w:firstLine="760"/>
        <w:jc w:val="both"/>
      </w:pPr>
      <w:bookmarkStart w:id="130" w:name="bookmark130"/>
      <w:r>
        <w:rPr>
          <w:rFonts w:ascii="SimSun" w:eastAsia="SimSun" w:hAnsi="SimSun" w:cs="SimSun"/>
          <w:color w:val="000000"/>
          <w:spacing w:val="0"/>
          <w:w w:val="100"/>
          <w:position w:val="0"/>
          <w:sz w:val="24"/>
          <w:szCs w:val="24"/>
        </w:rPr>
        <w:t>3</w:t>
      </w:r>
      <w:bookmarkEnd w:id="130"/>
      <w:r>
        <w:rPr>
          <w:color w:val="000000"/>
          <w:spacing w:val="0"/>
          <w:w w:val="100"/>
          <w:position w:val="0"/>
        </w:rPr>
        <w:t>、公司资产构成和费用变动情况</w:t>
      </w:r>
    </w:p>
    <w:p>
      <w:pPr>
        <w:pStyle w:val="Style27"/>
        <w:keepNext w:val="0"/>
        <w:keepLines w:val="0"/>
        <w:widowControl w:val="0"/>
        <w:shd w:val="clear" w:color="auto" w:fill="auto"/>
        <w:bidi w:val="0"/>
        <w:spacing w:before="0" w:after="0" w:line="469" w:lineRule="exact"/>
        <w:ind w:left="0" w:right="0" w:firstLine="760"/>
        <w:jc w:val="both"/>
      </w:pPr>
      <w:bookmarkStart w:id="131" w:name="bookmark131"/>
      <w:r>
        <w:rPr>
          <w:color w:val="000000"/>
          <w:spacing w:val="0"/>
          <w:w w:val="100"/>
          <w:position w:val="0"/>
        </w:rPr>
        <w:t>（</w:t>
      </w:r>
      <w:bookmarkEnd w:id="131"/>
      <w:r>
        <w:rPr>
          <w:rFonts w:ascii="SimSun" w:eastAsia="SimSun" w:hAnsi="SimSun" w:cs="SimSun"/>
          <w:color w:val="000000"/>
          <w:spacing w:val="0"/>
          <w:w w:val="100"/>
          <w:position w:val="0"/>
          <w:sz w:val="24"/>
          <w:szCs w:val="24"/>
        </w:rPr>
        <w:t>1</w:t>
      </w:r>
      <w:r>
        <w:rPr>
          <w:color w:val="000000"/>
          <w:spacing w:val="0"/>
          <w:w w:val="100"/>
          <w:position w:val="0"/>
        </w:rPr>
        <w:t>）公司资产构成及变动情况</w:t>
      </w:r>
    </w:p>
    <w:p>
      <w:pPr>
        <w:pStyle w:val="Style27"/>
        <w:keepNext w:val="0"/>
        <w:keepLines w:val="0"/>
        <w:widowControl w:val="0"/>
        <w:shd w:val="clear" w:color="auto" w:fill="auto"/>
        <w:bidi w:val="0"/>
        <w:spacing w:before="0" w:after="200" w:line="240" w:lineRule="auto"/>
        <w:ind w:left="0" w:right="0" w:firstLine="760"/>
        <w:jc w:val="both"/>
      </w:pPr>
      <w:r>
        <w:rPr>
          <w:color w:val="000000"/>
          <w:spacing w:val="0"/>
          <w:w w:val="100"/>
          <w:position w:val="0"/>
        </w:rPr>
        <w:t>报告期公司资产构成及变动情况如下:</w:t>
      </w:r>
    </w:p>
    <w:p>
      <w:pPr>
        <w:pStyle w:val="Style27"/>
        <w:keepNext w:val="0"/>
        <w:keepLines w:val="0"/>
        <w:widowControl w:val="0"/>
        <w:shd w:val="clear" w:color="auto" w:fill="auto"/>
        <w:bidi w:val="0"/>
        <w:spacing w:before="0" w:after="100" w:line="240" w:lineRule="auto"/>
        <w:ind w:left="0" w:right="720" w:firstLine="0"/>
        <w:jc w:val="right"/>
      </w:pPr>
      <w:r>
        <w:rPr>
          <w:color w:val="000000"/>
          <w:spacing w:val="0"/>
          <w:w w:val="100"/>
          <w:position w:val="0"/>
        </w:rPr>
        <w:t>单位：万元</w:t>
      </w:r>
    </w:p>
    <w:tbl>
      <w:tblPr>
        <w:tblOverlap w:val="never"/>
        <w:jc w:val="center"/>
        <w:tblLayout w:type="fixed"/>
      </w:tblPr>
      <w:tblGrid>
        <w:gridCol w:w="1742"/>
        <w:gridCol w:w="1382"/>
        <w:gridCol w:w="1440"/>
        <w:gridCol w:w="1373"/>
        <w:gridCol w:w="1382"/>
        <w:gridCol w:w="1166"/>
      </w:tblGrid>
      <w:tr>
        <w:trPr>
          <w:trHeight w:val="70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财务指标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期末数</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69" w:lineRule="exact"/>
              <w:ind w:left="0" w:right="0" w:firstLine="0"/>
              <w:jc w:val="center"/>
              <w:rPr>
                <w:sz w:val="19"/>
                <w:szCs w:val="19"/>
              </w:rPr>
            </w:pPr>
            <w:r>
              <w:rPr>
                <w:color w:val="000000"/>
                <w:spacing w:val="0"/>
                <w:w w:val="100"/>
                <w:position w:val="0"/>
                <w:sz w:val="19"/>
                <w:szCs w:val="19"/>
              </w:rPr>
              <w:t>期末数占总 资产的比例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期初数</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增减变动数</w:t>
            </w:r>
          </w:p>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r>
              <w:rPr>
                <w:rFonts w:ascii="SimSun" w:eastAsia="SimSun" w:hAnsi="SimSun" w:cs="SimSun"/>
                <w:color w:val="000000"/>
                <w:spacing w:val="0"/>
                <w:w w:val="100"/>
                <w:position w:val="0"/>
                <w:sz w:val="20"/>
                <w:szCs w:val="20"/>
              </w:rPr>
              <w:t>+</w:t>
            </w:r>
            <w:r>
              <w:rPr>
                <w:color w:val="000000"/>
                <w:spacing w:val="0"/>
                <w:w w:val="100"/>
                <w:position w:val="0"/>
                <w:sz w:val="19"/>
                <w:szCs w:val="19"/>
              </w:rPr>
              <w:t>、</w:t>
            </w:r>
            <w:r>
              <w:rPr>
                <w:rFonts w:ascii="SimSun" w:eastAsia="SimSun" w:hAnsi="SimSun" w:cs="SimSun"/>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增减比例</w:t>
            </w:r>
          </w:p>
        </w:tc>
      </w:tr>
      <w:tr>
        <w:trPr>
          <w:trHeight w:val="533"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应收款项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 xml:space="preserve">77, </w:t>
            </w:r>
            <w:r>
              <w:rPr>
                <w:rFonts w:ascii="SimSun" w:eastAsia="SimSun" w:hAnsi="SimSun" w:cs="SimSun"/>
                <w:color w:val="000000"/>
                <w:spacing w:val="0"/>
                <w:w w:val="100"/>
                <w:position w:val="0"/>
                <w:sz w:val="20"/>
                <w:szCs w:val="20"/>
              </w:rPr>
              <w:t xml:space="preserve">232. </w:t>
            </w:r>
            <w:r>
              <w:rPr>
                <w:rFonts w:ascii="SimSun" w:eastAsia="SimSun" w:hAnsi="SimSun" w:cs="SimSun"/>
                <w:color w:val="000000"/>
                <w:spacing w:val="0"/>
                <w:w w:val="100"/>
                <w:position w:val="0"/>
                <w:sz w:val="20"/>
                <w:szCs w:val="20"/>
              </w:rPr>
              <w:t>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20"/>
                <w:szCs w:val="20"/>
              </w:rPr>
            </w:pPr>
            <w:r>
              <w:rPr>
                <w:rFonts w:ascii="SimSun" w:eastAsia="SimSun" w:hAnsi="SimSun" w:cs="SimSun"/>
                <w:color w:val="000000"/>
                <w:spacing w:val="0"/>
                <w:w w:val="100"/>
                <w:position w:val="0"/>
                <w:sz w:val="20"/>
                <w:szCs w:val="20"/>
              </w:rPr>
              <w:t>22.</w:t>
            </w:r>
            <w:r>
              <w:rPr>
                <w:rFonts w:ascii="SimSun" w:eastAsia="SimSun" w:hAnsi="SimSun" w:cs="SimSun"/>
                <w:color w:val="000000"/>
                <w:spacing w:val="0"/>
                <w:w w:val="100"/>
                <w:position w:val="0"/>
                <w:sz w:val="20"/>
                <w:szCs w:val="20"/>
              </w:rPr>
              <w:t>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51, </w:t>
            </w:r>
            <w:r>
              <w:rPr>
                <w:rFonts w:ascii="SimSun" w:eastAsia="SimSun" w:hAnsi="SimSun" w:cs="SimSun"/>
                <w:color w:val="000000"/>
                <w:spacing w:val="0"/>
                <w:w w:val="100"/>
                <w:position w:val="0"/>
                <w:sz w:val="20"/>
                <w:szCs w:val="20"/>
              </w:rPr>
              <w:t>881.08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25, </w:t>
            </w:r>
            <w:r>
              <w:rPr>
                <w:rFonts w:ascii="SimSun" w:eastAsia="SimSun" w:hAnsi="SimSun" w:cs="SimSun"/>
                <w:color w:val="000000"/>
                <w:spacing w:val="0"/>
                <w:w w:val="100"/>
                <w:position w:val="0"/>
                <w:sz w:val="20"/>
                <w:szCs w:val="20"/>
              </w:rPr>
              <w:t>351.28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48. </w:t>
            </w:r>
            <w:r>
              <w:rPr>
                <w:rFonts w:ascii="SimSun" w:eastAsia="SimSun" w:hAnsi="SimSun" w:cs="SimSun"/>
                <w:color w:val="000000"/>
                <w:spacing w:val="0"/>
                <w:w w:val="100"/>
                <w:position w:val="0"/>
                <w:sz w:val="20"/>
                <w:szCs w:val="20"/>
              </w:rPr>
              <w:t>86%</w:t>
            </w:r>
          </w:p>
        </w:tc>
      </w:tr>
      <w:tr>
        <w:trPr>
          <w:trHeight w:val="48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存货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 xml:space="preserve">10, </w:t>
            </w:r>
            <w:r>
              <w:rPr>
                <w:rFonts w:ascii="SimSun" w:eastAsia="SimSun" w:hAnsi="SimSun" w:cs="SimSun"/>
                <w:color w:val="000000"/>
                <w:spacing w:val="0"/>
                <w:w w:val="100"/>
                <w:position w:val="0"/>
                <w:sz w:val="20"/>
                <w:szCs w:val="20"/>
              </w:rPr>
              <w:t>283.31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20"/>
                <w:szCs w:val="20"/>
              </w:rPr>
            </w:pPr>
            <w:r>
              <w:rPr>
                <w:rFonts w:ascii="SimSun" w:eastAsia="SimSun" w:hAnsi="SimSun" w:cs="SimSun"/>
                <w:color w:val="000000"/>
                <w:spacing w:val="0"/>
                <w:w w:val="100"/>
                <w:position w:val="0"/>
                <w:sz w:val="20"/>
                <w:szCs w:val="20"/>
              </w:rPr>
              <w:t>3.02%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3, </w:t>
            </w:r>
            <w:r>
              <w:rPr>
                <w:rFonts w:ascii="SimSun" w:eastAsia="SimSun" w:hAnsi="SimSun" w:cs="SimSun"/>
                <w:color w:val="000000"/>
                <w:spacing w:val="0"/>
                <w:w w:val="100"/>
                <w:position w:val="0"/>
                <w:sz w:val="20"/>
                <w:szCs w:val="20"/>
              </w:rPr>
              <w:t xml:space="preserve">072. </w:t>
            </w:r>
            <w:r>
              <w:rPr>
                <w:rFonts w:ascii="SimSun" w:eastAsia="SimSun" w:hAnsi="SimSun" w:cs="SimSun"/>
                <w:color w:val="000000"/>
                <w:spacing w:val="0"/>
                <w:w w:val="100"/>
                <w:position w:val="0"/>
                <w:sz w:val="20"/>
                <w:szCs w:val="20"/>
              </w:rPr>
              <w:t>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7,210.91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234. </w:t>
            </w:r>
            <w:r>
              <w:rPr>
                <w:rFonts w:ascii="SimSun" w:eastAsia="SimSun" w:hAnsi="SimSun" w:cs="SimSun"/>
                <w:color w:val="000000"/>
                <w:spacing w:val="0"/>
                <w:w w:val="100"/>
                <w:position w:val="0"/>
                <w:sz w:val="20"/>
                <w:szCs w:val="20"/>
              </w:rPr>
              <w:t>70%</w:t>
            </w:r>
          </w:p>
        </w:tc>
      </w:tr>
      <w:tr>
        <w:trPr>
          <w:trHeight w:val="533"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长期股权投资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 xml:space="preserve">30, </w:t>
            </w:r>
            <w:r>
              <w:rPr>
                <w:rFonts w:ascii="SimSun" w:eastAsia="SimSun" w:hAnsi="SimSun" w:cs="SimSun"/>
                <w:color w:val="000000"/>
                <w:spacing w:val="0"/>
                <w:w w:val="100"/>
                <w:position w:val="0"/>
                <w:sz w:val="20"/>
                <w:szCs w:val="20"/>
              </w:rPr>
              <w:t xml:space="preserve">806. </w:t>
            </w:r>
            <w:r>
              <w:rPr>
                <w:rFonts w:ascii="SimSun" w:eastAsia="SimSun" w:hAnsi="SimSun" w:cs="SimSun"/>
                <w:color w:val="000000"/>
                <w:spacing w:val="0"/>
                <w:w w:val="100"/>
                <w:position w:val="0"/>
                <w:sz w:val="20"/>
                <w:szCs w:val="20"/>
              </w:rPr>
              <w:t>82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20"/>
                <w:szCs w:val="20"/>
              </w:rPr>
            </w:pPr>
            <w:r>
              <w:rPr>
                <w:rFonts w:ascii="SimSun" w:eastAsia="SimSun" w:hAnsi="SimSun" w:cs="SimSun"/>
                <w:color w:val="000000"/>
                <w:spacing w:val="0"/>
                <w:w w:val="100"/>
                <w:position w:val="0"/>
                <w:sz w:val="20"/>
                <w:szCs w:val="20"/>
              </w:rPr>
              <w:t xml:space="preserve">9. </w:t>
            </w:r>
            <w:r>
              <w:rPr>
                <w:rFonts w:ascii="SimSun" w:eastAsia="SimSun" w:hAnsi="SimSun" w:cs="SimSun"/>
                <w:color w:val="000000"/>
                <w:spacing w:val="0"/>
                <w:w w:val="100"/>
                <w:position w:val="0"/>
                <w:sz w:val="20"/>
                <w:szCs w:val="20"/>
              </w:rPr>
              <w:t>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6, </w:t>
            </w:r>
            <w:r>
              <w:rPr>
                <w:rFonts w:ascii="SimSun" w:eastAsia="SimSun" w:hAnsi="SimSun" w:cs="SimSun"/>
                <w:color w:val="000000"/>
                <w:spacing w:val="0"/>
                <w:w w:val="100"/>
                <w:position w:val="0"/>
                <w:sz w:val="20"/>
                <w:szCs w:val="20"/>
              </w:rPr>
              <w:t xml:space="preserve">899. </w:t>
            </w:r>
            <w:r>
              <w:rPr>
                <w:rFonts w:ascii="SimSun" w:eastAsia="SimSun" w:hAnsi="SimSun" w:cs="SimSun"/>
                <w:color w:val="000000"/>
                <w:spacing w:val="0"/>
                <w:w w:val="100"/>
                <w:position w:val="0"/>
                <w:sz w:val="20"/>
                <w:szCs w:val="20"/>
              </w:rPr>
              <w:t>12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23, </w:t>
            </w:r>
            <w:r>
              <w:rPr>
                <w:rFonts w:ascii="SimSun" w:eastAsia="SimSun" w:hAnsi="SimSun" w:cs="SimSun"/>
                <w:color w:val="000000"/>
                <w:spacing w:val="0"/>
                <w:w w:val="100"/>
                <w:position w:val="0"/>
                <w:sz w:val="20"/>
                <w:szCs w:val="20"/>
              </w:rPr>
              <w:t xml:space="preserve">907. </w:t>
            </w:r>
            <w:r>
              <w:rPr>
                <w:rFonts w:ascii="SimSun" w:eastAsia="SimSun" w:hAnsi="SimSun" w:cs="SimSun"/>
                <w:color w:val="000000"/>
                <w:spacing w:val="0"/>
                <w:w w:val="100"/>
                <w:position w:val="0"/>
                <w:sz w:val="20"/>
                <w:szCs w:val="20"/>
              </w:rPr>
              <w:t>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346. </w:t>
            </w:r>
            <w:r>
              <w:rPr>
                <w:rFonts w:ascii="SimSun" w:eastAsia="SimSun" w:hAnsi="SimSun" w:cs="SimSun"/>
                <w:color w:val="000000"/>
                <w:spacing w:val="0"/>
                <w:w w:val="100"/>
                <w:position w:val="0"/>
                <w:sz w:val="20"/>
                <w:szCs w:val="20"/>
              </w:rPr>
              <w:t>53%</w:t>
            </w:r>
          </w:p>
        </w:tc>
      </w:tr>
      <w:tr>
        <w:trPr>
          <w:trHeight w:val="53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固定资产净额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 xml:space="preserve">74, </w:t>
            </w:r>
            <w:r>
              <w:rPr>
                <w:rFonts w:ascii="SimSun" w:eastAsia="SimSun" w:hAnsi="SimSun" w:cs="SimSun"/>
                <w:color w:val="000000"/>
                <w:spacing w:val="0"/>
                <w:w w:val="100"/>
                <w:position w:val="0"/>
                <w:sz w:val="20"/>
                <w:szCs w:val="20"/>
              </w:rPr>
              <w:t xml:space="preserve">579. </w:t>
            </w:r>
            <w:r>
              <w:rPr>
                <w:rFonts w:ascii="SimSun" w:eastAsia="SimSun" w:hAnsi="SimSun" w:cs="SimSun"/>
                <w:color w:val="000000"/>
                <w:spacing w:val="0"/>
                <w:w w:val="100"/>
                <w:position w:val="0"/>
                <w:sz w:val="20"/>
                <w:szCs w:val="20"/>
              </w:rPr>
              <w:t>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20"/>
                <w:szCs w:val="20"/>
              </w:rPr>
            </w:pPr>
            <w:r>
              <w:rPr>
                <w:rFonts w:ascii="SimSun" w:eastAsia="SimSun" w:hAnsi="SimSun" w:cs="SimSun"/>
                <w:color w:val="000000"/>
                <w:spacing w:val="0"/>
                <w:w w:val="100"/>
                <w:position w:val="0"/>
                <w:sz w:val="20"/>
                <w:szCs w:val="20"/>
              </w:rPr>
              <w:t>21.90%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301,037.67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-226, 457. </w:t>
            </w:r>
            <w:r>
              <w:rPr>
                <w:rFonts w:ascii="SimSun" w:eastAsia="SimSun" w:hAnsi="SimSun" w:cs="SimSun"/>
                <w:color w:val="000000"/>
                <w:spacing w:val="0"/>
                <w:w w:val="100"/>
                <w:position w:val="0"/>
                <w:sz w:val="20"/>
                <w:szCs w:val="20"/>
              </w:rPr>
              <w:t>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-75. </w:t>
            </w:r>
            <w:r>
              <w:rPr>
                <w:rFonts w:ascii="SimSun" w:eastAsia="SimSun" w:hAnsi="SimSun" w:cs="SimSun"/>
                <w:color w:val="000000"/>
                <w:spacing w:val="0"/>
                <w:w w:val="100"/>
                <w:position w:val="0"/>
                <w:sz w:val="20"/>
                <w:szCs w:val="20"/>
              </w:rPr>
              <w:t>23%</w:t>
            </w:r>
          </w:p>
        </w:tc>
      </w:tr>
      <w:tr>
        <w:trPr>
          <w:trHeight w:val="533"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在建工程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 xml:space="preserve">1, </w:t>
            </w:r>
            <w:r>
              <w:rPr>
                <w:rFonts w:ascii="SimSun" w:eastAsia="SimSun" w:hAnsi="SimSun" w:cs="SimSun"/>
                <w:color w:val="000000"/>
                <w:spacing w:val="0"/>
                <w:w w:val="100"/>
                <w:position w:val="0"/>
                <w:sz w:val="20"/>
                <w:szCs w:val="20"/>
              </w:rPr>
              <w:t xml:space="preserve">593. </w:t>
            </w:r>
            <w:r>
              <w:rPr>
                <w:rFonts w:ascii="SimSun" w:eastAsia="SimSun" w:hAnsi="SimSun" w:cs="SimSun"/>
                <w:color w:val="000000"/>
                <w:spacing w:val="0"/>
                <w:w w:val="100"/>
                <w:position w:val="0"/>
                <w:sz w:val="20"/>
                <w:szCs w:val="20"/>
              </w:rPr>
              <w:t>79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2, </w:t>
            </w:r>
            <w:r>
              <w:rPr>
                <w:rFonts w:ascii="SimSun" w:eastAsia="SimSun" w:hAnsi="SimSun" w:cs="SimSun"/>
                <w:color w:val="000000"/>
                <w:spacing w:val="0"/>
                <w:w w:val="100"/>
                <w:position w:val="0"/>
                <w:sz w:val="20"/>
                <w:szCs w:val="20"/>
              </w:rPr>
              <w:t xml:space="preserve">311. </w:t>
            </w:r>
            <w:r>
              <w:rPr>
                <w:rFonts w:ascii="SimSun" w:eastAsia="SimSun" w:hAnsi="SimSun" w:cs="SimSun"/>
                <w:color w:val="000000"/>
                <w:spacing w:val="0"/>
                <w:w w:val="100"/>
                <w:position w:val="0"/>
                <w:sz w:val="20"/>
                <w:szCs w:val="20"/>
              </w:rPr>
              <w:t>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-717.</w:t>
            </w:r>
            <w:r>
              <w:rPr>
                <w:rFonts w:ascii="SimSun" w:eastAsia="SimSun" w:hAnsi="SimSun" w:cs="SimSun"/>
                <w:color w:val="000000"/>
                <w:spacing w:val="0"/>
                <w:w w:val="100"/>
                <w:position w:val="0"/>
                <w:sz w:val="20"/>
                <w:szCs w:val="20"/>
              </w:rPr>
              <w:t>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-31. </w:t>
            </w:r>
            <w:r>
              <w:rPr>
                <w:rFonts w:ascii="SimSun" w:eastAsia="SimSun" w:hAnsi="SimSun" w:cs="SimSun"/>
                <w:color w:val="000000"/>
                <w:spacing w:val="0"/>
                <w:w w:val="100"/>
                <w:position w:val="0"/>
                <w:sz w:val="20"/>
                <w:szCs w:val="20"/>
              </w:rPr>
              <w:t>04%</w:t>
            </w:r>
          </w:p>
        </w:tc>
      </w:tr>
      <w:tr>
        <w:trPr>
          <w:trHeight w:val="53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短期借款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 xml:space="preserve">49,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20"/>
                <w:szCs w:val="20"/>
              </w:rPr>
            </w:pPr>
            <w:r>
              <w:rPr>
                <w:rFonts w:ascii="SimSun" w:eastAsia="SimSun" w:hAnsi="SimSun" w:cs="SimSun"/>
                <w:color w:val="000000"/>
                <w:spacing w:val="0"/>
                <w:w w:val="100"/>
                <w:position w:val="0"/>
                <w:sz w:val="20"/>
                <w:szCs w:val="20"/>
              </w:rPr>
              <w:t xml:space="preserve">14. </w:t>
            </w:r>
            <w:r>
              <w:rPr>
                <w:rFonts w:ascii="SimSun" w:eastAsia="SimSun" w:hAnsi="SimSun" w:cs="SimSun"/>
                <w:color w:val="000000"/>
                <w:spacing w:val="0"/>
                <w:w w:val="100"/>
                <w:position w:val="0"/>
                <w:sz w:val="20"/>
                <w:szCs w:val="20"/>
              </w:rPr>
              <w:t>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53, </w:t>
            </w:r>
            <w:r>
              <w:rPr>
                <w:rFonts w:ascii="SimSun" w:eastAsia="SimSun" w:hAnsi="SimSun" w:cs="SimSun"/>
                <w:color w:val="000000"/>
                <w:spacing w:val="0"/>
                <w:w w:val="100"/>
                <w:position w:val="0"/>
                <w:sz w:val="20"/>
                <w:szCs w:val="20"/>
              </w:rPr>
              <w:t xml:space="preserve">600.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-4, 600.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-8.</w:t>
            </w:r>
            <w:r>
              <w:rPr>
                <w:rFonts w:ascii="SimSun" w:eastAsia="SimSun" w:hAnsi="SimSun" w:cs="SimSun"/>
                <w:color w:val="000000"/>
                <w:spacing w:val="0"/>
                <w:w w:val="100"/>
                <w:position w:val="0"/>
                <w:sz w:val="20"/>
                <w:szCs w:val="20"/>
              </w:rPr>
              <w:t>58%</w:t>
            </w:r>
          </w:p>
        </w:tc>
      </w:tr>
      <w:tr>
        <w:trPr>
          <w:trHeight w:val="45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长期借款</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 xml:space="preserve">22, </w:t>
            </w:r>
            <w:r>
              <w:rPr>
                <w:rFonts w:ascii="SimSun" w:eastAsia="SimSun" w:hAnsi="SimSun" w:cs="SimSun"/>
                <w:color w:val="000000"/>
                <w:spacing w:val="0"/>
                <w:w w:val="100"/>
                <w:position w:val="0"/>
                <w:sz w:val="20"/>
                <w:szCs w:val="20"/>
              </w:rPr>
              <w:t xml:space="preserve">522. </w:t>
            </w:r>
            <w:r>
              <w:rPr>
                <w:rFonts w:ascii="SimSun" w:eastAsia="SimSun" w:hAnsi="SimSun" w:cs="SimSun"/>
                <w:color w:val="000000"/>
                <w:spacing w:val="0"/>
                <w:w w:val="100"/>
                <w:position w:val="0"/>
                <w:sz w:val="20"/>
                <w:szCs w:val="20"/>
              </w:rPr>
              <w:t>27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20"/>
                <w:szCs w:val="20"/>
              </w:rPr>
            </w:pPr>
            <w:r>
              <w:rPr>
                <w:rFonts w:ascii="SimSun" w:eastAsia="SimSun" w:hAnsi="SimSun" w:cs="SimSun"/>
                <w:color w:val="000000"/>
                <w:spacing w:val="0"/>
                <w:w w:val="100"/>
                <w:position w:val="0"/>
                <w:sz w:val="20"/>
                <w:szCs w:val="20"/>
              </w:rPr>
              <w:t>6.61%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114, </w:t>
            </w:r>
            <w:r>
              <w:rPr>
                <w:rFonts w:ascii="SimSun" w:eastAsia="SimSun" w:hAnsi="SimSun" w:cs="SimSun"/>
                <w:color w:val="000000"/>
                <w:spacing w:val="0"/>
                <w:w w:val="100"/>
                <w:position w:val="0"/>
                <w:sz w:val="20"/>
                <w:szCs w:val="20"/>
              </w:rPr>
              <w:t>155.07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-91, 632. </w:t>
            </w:r>
            <w:r>
              <w:rPr>
                <w:rFonts w:ascii="SimSun" w:eastAsia="SimSun" w:hAnsi="SimSun" w:cs="SimSun"/>
                <w:color w:val="000000"/>
                <w:spacing w:val="0"/>
                <w:w w:val="100"/>
                <w:position w:val="0"/>
                <w:sz w:val="20"/>
                <w:szCs w:val="20"/>
              </w:rPr>
              <w:t>80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-80.</w:t>
            </w:r>
            <w:r>
              <w:rPr>
                <w:rFonts w:ascii="SimSun" w:eastAsia="SimSun" w:hAnsi="SimSun" w:cs="SimSun"/>
                <w:color w:val="000000"/>
                <w:spacing w:val="0"/>
                <w:w w:val="100"/>
                <w:position w:val="0"/>
                <w:sz w:val="20"/>
                <w:szCs w:val="20"/>
              </w:rPr>
              <w:t>27%</w:t>
            </w:r>
          </w:p>
        </w:tc>
      </w:tr>
    </w:tbl>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说明:</w:t>
      </w:r>
    </w:p>
    <w:p>
      <w:pPr>
        <w:pStyle w:val="Style27"/>
        <w:keepNext w:val="0"/>
        <w:keepLines w:val="0"/>
        <w:widowControl w:val="0"/>
        <w:numPr>
          <w:ilvl w:val="0"/>
          <w:numId w:val="1"/>
        </w:numPr>
        <w:shd w:val="clear" w:color="auto" w:fill="auto"/>
        <w:tabs>
          <w:tab w:pos="1186" w:val="left"/>
        </w:tabs>
        <w:bidi w:val="0"/>
        <w:spacing w:before="0" w:after="0" w:line="473" w:lineRule="exact"/>
        <w:ind w:left="280" w:right="0" w:firstLine="480"/>
        <w:jc w:val="both"/>
      </w:pPr>
      <w:bookmarkStart w:id="132" w:name="bookmark132"/>
      <w:bookmarkEnd w:id="132"/>
      <w:r>
        <w:rPr>
          <w:color w:val="000000"/>
          <w:spacing w:val="0"/>
          <w:w w:val="100"/>
          <w:position w:val="0"/>
        </w:rPr>
        <w:t>期末应收款项比期初增加</w:t>
      </w:r>
      <w:r>
        <w:rPr>
          <w:rFonts w:ascii="Times New Roman" w:eastAsia="Times New Roman" w:hAnsi="Times New Roman" w:cs="Times New Roman"/>
          <w:color w:val="000000"/>
          <w:spacing w:val="0"/>
          <w:w w:val="100"/>
          <w:position w:val="0"/>
          <w:sz w:val="24"/>
          <w:szCs w:val="24"/>
        </w:rPr>
        <w:t>48.86%</w:t>
      </w:r>
      <w:r>
        <w:rPr>
          <w:color w:val="000000"/>
          <w:spacing w:val="0"/>
          <w:w w:val="100"/>
          <w:position w:val="0"/>
        </w:rPr>
        <w:t>，主要系本期公司将所持有的黄山长江徽 杭高速公路有限责任公司</w:t>
      </w:r>
      <w:r>
        <w:rPr>
          <w:rFonts w:ascii="Times New Roman" w:eastAsia="Times New Roman" w:hAnsi="Times New Roman" w:cs="Times New Roman"/>
          <w:color w:val="000000"/>
          <w:spacing w:val="0"/>
          <w:w w:val="100"/>
          <w:position w:val="0"/>
          <w:sz w:val="24"/>
          <w:szCs w:val="24"/>
        </w:rPr>
        <w:t>60%</w:t>
      </w:r>
      <w:r>
        <w:rPr>
          <w:color w:val="000000"/>
          <w:spacing w:val="0"/>
          <w:w w:val="100"/>
          <w:position w:val="0"/>
        </w:rPr>
        <w:t>股权转让给上海新华闻，尚有</w:t>
      </w:r>
      <w:r>
        <w:rPr>
          <w:rFonts w:ascii="Times New Roman" w:eastAsia="Times New Roman" w:hAnsi="Times New Roman" w:cs="Times New Roman"/>
          <w:color w:val="000000"/>
          <w:spacing w:val="0"/>
          <w:w w:val="100"/>
          <w:position w:val="0"/>
          <w:sz w:val="24"/>
          <w:szCs w:val="24"/>
        </w:rPr>
        <w:t>58,029.08</w:t>
      </w:r>
      <w:r>
        <w:rPr>
          <w:color w:val="000000"/>
          <w:spacing w:val="0"/>
          <w:w w:val="100"/>
          <w:position w:val="0"/>
        </w:rPr>
        <w:t>万元股权转 让款未收回所致；</w:t>
      </w:r>
    </w:p>
    <w:p>
      <w:pPr>
        <w:pStyle w:val="Style27"/>
        <w:keepNext w:val="0"/>
        <w:keepLines w:val="0"/>
        <w:widowControl w:val="0"/>
        <w:numPr>
          <w:ilvl w:val="0"/>
          <w:numId w:val="1"/>
        </w:numPr>
        <w:shd w:val="clear" w:color="auto" w:fill="auto"/>
        <w:tabs>
          <w:tab w:pos="1190" w:val="left"/>
        </w:tabs>
        <w:bidi w:val="0"/>
        <w:spacing w:before="0" w:after="200" w:line="473" w:lineRule="exact"/>
        <w:ind w:left="0" w:right="0" w:firstLine="760"/>
        <w:jc w:val="both"/>
      </w:pPr>
      <w:bookmarkStart w:id="133" w:name="bookmark133"/>
      <w:bookmarkEnd w:id="133"/>
      <w:r>
        <w:rPr>
          <w:color w:val="000000"/>
          <w:spacing w:val="0"/>
          <w:w w:val="100"/>
          <w:position w:val="0"/>
        </w:rPr>
        <w:t>期末存货比期初增加</w:t>
      </w:r>
      <w:r>
        <w:rPr>
          <w:rFonts w:ascii="Times New Roman" w:eastAsia="Times New Roman" w:hAnsi="Times New Roman" w:cs="Times New Roman"/>
          <w:color w:val="000000"/>
          <w:spacing w:val="0"/>
          <w:w w:val="100"/>
          <w:position w:val="0"/>
          <w:sz w:val="24"/>
          <w:szCs w:val="24"/>
        </w:rPr>
        <w:t>234.70%</w:t>
      </w:r>
      <w:r>
        <w:rPr>
          <w:color w:val="000000"/>
          <w:spacing w:val="0"/>
          <w:w w:val="100"/>
          <w:position w:val="0"/>
        </w:rPr>
        <w:t>，主要系本期增加了拟开发土地及在建开发</w:t>
      </w:r>
    </w:p>
    <w:p>
      <w:pPr>
        <w:pStyle w:val="Style9"/>
        <w:keepNext w:val="0"/>
        <w:keepLines w:val="0"/>
        <w:widowControl w:val="0"/>
        <w:shd w:val="clear" w:color="auto" w:fill="auto"/>
        <w:bidi w:val="0"/>
        <w:spacing w:before="0" w:after="0" w:line="240" w:lineRule="auto"/>
        <w:ind w:left="0" w:right="0" w:firstLine="580"/>
        <w:jc w:val="left"/>
        <w:rPr>
          <w:sz w:val="8"/>
          <w:szCs w:val="8"/>
        </w:rPr>
      </w:pPr>
      <w:r>
        <w:rPr>
          <w:color w:val="000000"/>
          <w:spacing w:val="0"/>
          <w:w w:val="100"/>
          <w:position w:val="0"/>
          <w:sz w:val="9"/>
          <w:szCs w:val="9"/>
        </w:rPr>
        <w:t>口</w:t>
      </w:r>
      <w:r>
        <w:rPr>
          <w:rFonts w:ascii="Arial Unicode MS" w:eastAsia="Arial Unicode MS" w:hAnsi="Arial Unicode MS" w:cs="Arial Unicode MS"/>
          <w:color w:val="000000"/>
          <w:spacing w:val="0"/>
          <w:w w:val="100"/>
          <w:position w:val="0"/>
          <w:sz w:val="8"/>
          <w:szCs w:val="8"/>
        </w:rPr>
        <w:t>・</w:t>
      </w:r>
    </w:p>
    <w:p>
      <w:pPr>
        <w:pStyle w:val="Style27"/>
        <w:keepNext w:val="0"/>
        <w:keepLines w:val="0"/>
        <w:widowControl w:val="0"/>
        <w:shd w:val="clear" w:color="auto" w:fill="auto"/>
        <w:bidi w:val="0"/>
        <w:spacing w:before="0" w:after="0" w:line="475" w:lineRule="exact"/>
        <w:ind w:left="0" w:right="0" w:firstLine="280"/>
        <w:jc w:val="both"/>
        <w:rPr>
          <w:sz w:val="20"/>
          <w:szCs w:val="20"/>
        </w:rPr>
      </w:pPr>
      <w:r>
        <w:rPr>
          <w:b/>
          <w:bCs/>
          <w:color w:val="000000"/>
          <w:spacing w:val="0"/>
          <w:w w:val="100"/>
          <w:position w:val="0"/>
          <w:sz w:val="20"/>
          <w:szCs w:val="20"/>
        </w:rPr>
        <w:t>产口口，</w:t>
      </w:r>
    </w:p>
    <w:p>
      <w:pPr>
        <w:pStyle w:val="Style27"/>
        <w:keepNext w:val="0"/>
        <w:keepLines w:val="0"/>
        <w:widowControl w:val="0"/>
        <w:numPr>
          <w:ilvl w:val="0"/>
          <w:numId w:val="1"/>
        </w:numPr>
        <w:shd w:val="clear" w:color="auto" w:fill="auto"/>
        <w:tabs>
          <w:tab w:pos="1186" w:val="left"/>
        </w:tabs>
        <w:bidi w:val="0"/>
        <w:spacing w:before="0" w:after="0" w:line="475" w:lineRule="exact"/>
        <w:ind w:left="280" w:right="0" w:firstLine="480"/>
        <w:jc w:val="both"/>
      </w:pPr>
      <w:bookmarkStart w:id="134" w:name="bookmark134"/>
      <w:bookmarkEnd w:id="134"/>
      <w:r>
        <w:rPr>
          <w:color w:val="000000"/>
          <w:spacing w:val="0"/>
          <w:w w:val="100"/>
          <w:position w:val="0"/>
        </w:rPr>
        <w:t>期末长期股权投资比期初增加</w:t>
      </w:r>
      <w:r>
        <w:rPr>
          <w:rFonts w:ascii="Times New Roman" w:eastAsia="Times New Roman" w:hAnsi="Times New Roman" w:cs="Times New Roman"/>
          <w:color w:val="000000"/>
          <w:spacing w:val="0"/>
          <w:w w:val="100"/>
          <w:position w:val="0"/>
          <w:sz w:val="24"/>
          <w:szCs w:val="24"/>
        </w:rPr>
        <w:t>346.53%</w:t>
      </w:r>
      <w:r>
        <w:rPr>
          <w:color w:val="000000"/>
          <w:spacing w:val="0"/>
          <w:w w:val="100"/>
          <w:position w:val="0"/>
        </w:rPr>
        <w:t>，主要系本期购买华商传媒</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股 权所致；</w:t>
      </w:r>
    </w:p>
    <w:p>
      <w:pPr>
        <w:pStyle w:val="Style27"/>
        <w:keepNext w:val="0"/>
        <w:keepLines w:val="0"/>
        <w:widowControl w:val="0"/>
        <w:numPr>
          <w:ilvl w:val="0"/>
          <w:numId w:val="1"/>
        </w:numPr>
        <w:shd w:val="clear" w:color="auto" w:fill="auto"/>
        <w:tabs>
          <w:tab w:pos="1176" w:val="left"/>
        </w:tabs>
        <w:bidi w:val="0"/>
        <w:spacing w:before="0" w:after="0" w:line="475" w:lineRule="exact"/>
        <w:ind w:left="280" w:right="0" w:firstLine="480"/>
        <w:jc w:val="both"/>
      </w:pPr>
      <w:bookmarkStart w:id="135" w:name="bookmark135"/>
      <w:bookmarkEnd w:id="135"/>
      <w:r>
        <w:rPr>
          <w:color w:val="000000"/>
          <w:spacing w:val="0"/>
          <w:w w:val="100"/>
          <w:position w:val="0"/>
        </w:rPr>
        <w:t>期末固定资产净额比期初减少</w:t>
      </w:r>
      <w:r>
        <w:rPr>
          <w:rFonts w:ascii="Times New Roman" w:eastAsia="Times New Roman" w:hAnsi="Times New Roman" w:cs="Times New Roman"/>
          <w:color w:val="000000"/>
          <w:spacing w:val="0"/>
          <w:w w:val="100"/>
          <w:position w:val="0"/>
          <w:sz w:val="24"/>
          <w:szCs w:val="24"/>
        </w:rPr>
        <w:t>75.23%</w:t>
      </w:r>
      <w:r>
        <w:rPr>
          <w:color w:val="000000"/>
          <w:spacing w:val="0"/>
          <w:w w:val="100"/>
          <w:position w:val="0"/>
        </w:rPr>
        <w:t>，主要系原控股子公司黄山长江徽杭 高速公路有限责任公司本期不再纳入合并范围所致；</w:t>
      </w:r>
    </w:p>
    <w:p>
      <w:pPr>
        <w:pStyle w:val="Style27"/>
        <w:keepNext w:val="0"/>
        <w:keepLines w:val="0"/>
        <w:widowControl w:val="0"/>
        <w:numPr>
          <w:ilvl w:val="0"/>
          <w:numId w:val="1"/>
        </w:numPr>
        <w:shd w:val="clear" w:color="auto" w:fill="auto"/>
        <w:tabs>
          <w:tab w:pos="1176" w:val="left"/>
        </w:tabs>
        <w:bidi w:val="0"/>
        <w:spacing w:before="0" w:after="0" w:line="475" w:lineRule="exact"/>
        <w:ind w:left="280" w:right="0" w:firstLine="480"/>
        <w:jc w:val="both"/>
      </w:pPr>
      <w:bookmarkStart w:id="136" w:name="bookmark136"/>
      <w:bookmarkEnd w:id="136"/>
      <w:r>
        <w:rPr>
          <w:color w:val="000000"/>
          <w:spacing w:val="0"/>
          <w:w w:val="100"/>
          <w:position w:val="0"/>
        </w:rPr>
        <w:t>期末在建工程比期初减少</w:t>
      </w:r>
      <w:r>
        <w:rPr>
          <w:rFonts w:ascii="Times New Roman" w:eastAsia="Times New Roman" w:hAnsi="Times New Roman" w:cs="Times New Roman"/>
          <w:color w:val="000000"/>
          <w:spacing w:val="0"/>
          <w:w w:val="100"/>
          <w:position w:val="0"/>
          <w:sz w:val="24"/>
          <w:szCs w:val="24"/>
        </w:rPr>
        <w:t>31.04%</w:t>
      </w:r>
      <w:r>
        <w:rPr>
          <w:color w:val="000000"/>
          <w:spacing w:val="0"/>
          <w:w w:val="100"/>
          <w:position w:val="0"/>
        </w:rPr>
        <w:t>，主要系本期在建工程转入固定资产所 致；</w:t>
      </w:r>
    </w:p>
    <w:p>
      <w:pPr>
        <w:pStyle w:val="Style27"/>
        <w:keepNext w:val="0"/>
        <w:keepLines w:val="0"/>
        <w:widowControl w:val="0"/>
        <w:numPr>
          <w:ilvl w:val="0"/>
          <w:numId w:val="1"/>
        </w:numPr>
        <w:shd w:val="clear" w:color="auto" w:fill="auto"/>
        <w:tabs>
          <w:tab w:pos="1186" w:val="left"/>
        </w:tabs>
        <w:bidi w:val="0"/>
        <w:spacing w:before="0" w:after="0" w:line="475" w:lineRule="exact"/>
        <w:ind w:left="280" w:right="0" w:firstLine="480"/>
        <w:jc w:val="both"/>
      </w:pPr>
      <w:bookmarkStart w:id="137" w:name="bookmark137"/>
      <w:bookmarkEnd w:id="137"/>
      <w:r>
        <w:rPr>
          <w:color w:val="000000"/>
          <w:spacing w:val="0"/>
          <w:w w:val="100"/>
          <w:position w:val="0"/>
        </w:rPr>
        <w:t>期末短期借款比期初减少</w:t>
      </w:r>
      <w:r>
        <w:rPr>
          <w:rFonts w:ascii="Times New Roman" w:eastAsia="Times New Roman" w:hAnsi="Times New Roman" w:cs="Times New Roman"/>
          <w:color w:val="000000"/>
          <w:spacing w:val="0"/>
          <w:w w:val="100"/>
          <w:position w:val="0"/>
          <w:sz w:val="24"/>
          <w:szCs w:val="24"/>
        </w:rPr>
        <w:t>8.58%</w:t>
      </w:r>
      <w:r>
        <w:rPr>
          <w:color w:val="000000"/>
          <w:spacing w:val="0"/>
          <w:w w:val="100"/>
          <w:position w:val="0"/>
        </w:rPr>
        <w:t>，主要系本期因贷款到期而偿还部分贷款 所致；</w:t>
      </w:r>
    </w:p>
    <w:p>
      <w:pPr>
        <w:pStyle w:val="Style27"/>
        <w:keepNext w:val="0"/>
        <w:keepLines w:val="0"/>
        <w:widowControl w:val="0"/>
        <w:numPr>
          <w:ilvl w:val="0"/>
          <w:numId w:val="1"/>
        </w:numPr>
        <w:shd w:val="clear" w:color="auto" w:fill="auto"/>
        <w:tabs>
          <w:tab w:pos="1181" w:val="left"/>
        </w:tabs>
        <w:bidi w:val="0"/>
        <w:spacing w:before="0" w:after="200" w:line="475" w:lineRule="exact"/>
        <w:ind w:left="280" w:right="0" w:firstLine="480"/>
        <w:jc w:val="both"/>
      </w:pPr>
      <w:bookmarkStart w:id="138" w:name="bookmark138"/>
      <w:bookmarkEnd w:id="138"/>
      <w:r>
        <w:rPr>
          <w:color w:val="000000"/>
          <w:spacing w:val="0"/>
          <w:w w:val="100"/>
          <w:position w:val="0"/>
        </w:rPr>
        <w:t>期末长期借款比期初减少</w:t>
      </w:r>
      <w:r>
        <w:rPr>
          <w:rFonts w:ascii="Times New Roman" w:eastAsia="Times New Roman" w:hAnsi="Times New Roman" w:cs="Times New Roman"/>
          <w:color w:val="000000"/>
          <w:spacing w:val="0"/>
          <w:w w:val="100"/>
          <w:position w:val="0"/>
          <w:sz w:val="24"/>
          <w:szCs w:val="24"/>
        </w:rPr>
        <w:t>80.27%</w:t>
      </w:r>
      <w:r>
        <w:rPr>
          <w:color w:val="000000"/>
          <w:spacing w:val="0"/>
          <w:w w:val="100"/>
          <w:position w:val="0"/>
        </w:rPr>
        <w:t>，主要系本期黄山长江徽杭高速公路有限 责任公司不再纳入合并范围所致。</w:t>
      </w:r>
    </w:p>
    <w:p>
      <w:pPr>
        <w:pStyle w:val="Style27"/>
        <w:keepNext w:val="0"/>
        <w:keepLines w:val="0"/>
        <w:widowControl w:val="0"/>
        <w:shd w:val="clear" w:color="auto" w:fill="auto"/>
        <w:bidi w:val="0"/>
        <w:spacing w:before="0" w:after="200" w:line="240" w:lineRule="auto"/>
        <w:ind w:left="0" w:right="0" w:firstLine="760"/>
        <w:jc w:val="both"/>
      </w:pPr>
      <w:bookmarkStart w:id="139" w:name="bookmark139"/>
      <w:r>
        <w:rPr>
          <w:color w:val="000000"/>
          <w:spacing w:val="0"/>
          <w:w w:val="100"/>
          <w:position w:val="0"/>
        </w:rPr>
        <w:t>（</w:t>
      </w:r>
      <w:bookmarkEnd w:id="139"/>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）公司费用构成及变动情况</w:t>
      </w:r>
    </w:p>
    <w:p>
      <w:pPr>
        <w:pStyle w:val="Style27"/>
        <w:keepNext w:val="0"/>
        <w:keepLines w:val="0"/>
        <w:widowControl w:val="0"/>
        <w:shd w:val="clear" w:color="auto" w:fill="auto"/>
        <w:bidi w:val="0"/>
        <w:spacing w:before="0" w:after="140" w:line="240" w:lineRule="auto"/>
        <w:ind w:left="0" w:right="0" w:firstLine="760"/>
        <w:jc w:val="both"/>
      </w:pPr>
      <w:r>
        <w:rPr>
          <w:color w:val="000000"/>
          <w:spacing w:val="0"/>
          <w:w w:val="100"/>
          <w:position w:val="0"/>
        </w:rPr>
        <w:t>报告期公司营业费用、管理费用、财务费用、所得税等财务数据及变动情况</w:t>
      </w:r>
    </w:p>
    <w:p>
      <w:pPr>
        <w:pStyle w:val="Style27"/>
        <w:keepNext w:val="0"/>
        <w:keepLines w:val="0"/>
        <w:widowControl w:val="0"/>
        <w:shd w:val="clear" w:color="auto" w:fill="auto"/>
        <w:bidi w:val="0"/>
        <w:spacing w:before="0" w:after="180" w:line="240" w:lineRule="auto"/>
        <w:ind w:left="0" w:right="0" w:firstLine="220"/>
        <w:jc w:val="left"/>
      </w:pPr>
      <w:r>
        <w:rPr>
          <w:color w:val="000000"/>
          <w:spacing w:val="0"/>
          <w:w w:val="100"/>
          <w:position w:val="0"/>
        </w:rPr>
        <w:t>如下:</w:t>
      </w:r>
    </w:p>
    <w:p>
      <w:pPr>
        <w:pStyle w:val="Style27"/>
        <w:keepNext w:val="0"/>
        <w:keepLines w:val="0"/>
        <w:widowControl w:val="0"/>
        <w:shd w:val="clear" w:color="auto" w:fill="auto"/>
        <w:bidi w:val="0"/>
        <w:spacing w:before="0" w:after="100" w:line="240" w:lineRule="auto"/>
        <w:ind w:left="0" w:right="360" w:firstLine="0"/>
        <w:jc w:val="right"/>
      </w:pPr>
      <w:r>
        <w:rPr>
          <w:color w:val="000000"/>
          <w:spacing w:val="0"/>
          <w:w w:val="100"/>
          <w:position w:val="0"/>
        </w:rPr>
        <w:t>单位：万元</w:t>
      </w:r>
    </w:p>
    <w:tbl>
      <w:tblPr>
        <w:tblOverlap w:val="never"/>
        <w:jc w:val="center"/>
        <w:tblLayout w:type="fixed"/>
      </w:tblPr>
      <w:tblGrid>
        <w:gridCol w:w="1315"/>
        <w:gridCol w:w="1354"/>
        <w:gridCol w:w="1166"/>
        <w:gridCol w:w="1262"/>
        <w:gridCol w:w="1258"/>
        <w:gridCol w:w="2194"/>
      </w:tblGrid>
      <w:tr>
        <w:trPr>
          <w:trHeight w:val="67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财务指标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本年数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上年数</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本年比上年 增减</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本年占利润 总额比例</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本年占利润总额比例比 上年增减</w:t>
            </w:r>
          </w:p>
        </w:tc>
      </w:tr>
      <w:tr>
        <w:trPr>
          <w:trHeight w:val="533"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营业费用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 xml:space="preserve">3, </w:t>
            </w:r>
            <w:r>
              <w:rPr>
                <w:rFonts w:ascii="SimSun" w:eastAsia="SimSun" w:hAnsi="SimSun" w:cs="SimSun"/>
                <w:color w:val="000000"/>
                <w:spacing w:val="0"/>
                <w:w w:val="100"/>
                <w:position w:val="0"/>
                <w:sz w:val="20"/>
                <w:szCs w:val="20"/>
              </w:rPr>
              <w:t>485.23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 xml:space="preserve">3, </w:t>
            </w:r>
            <w:r>
              <w:rPr>
                <w:rFonts w:ascii="SimSun" w:eastAsia="SimSun" w:hAnsi="SimSun" w:cs="SimSun"/>
                <w:color w:val="000000"/>
                <w:spacing w:val="0"/>
                <w:w w:val="100"/>
                <w:position w:val="0"/>
                <w:sz w:val="20"/>
                <w:szCs w:val="20"/>
              </w:rPr>
              <w:t xml:space="preserve">260. </w:t>
            </w:r>
            <w:r>
              <w:rPr>
                <w:rFonts w:ascii="SimSun" w:eastAsia="SimSun" w:hAnsi="SimSun" w:cs="SimSun"/>
                <w:color w:val="000000"/>
                <w:spacing w:val="0"/>
                <w:w w:val="100"/>
                <w:position w:val="0"/>
                <w:sz w:val="20"/>
                <w:szCs w:val="20"/>
              </w:rPr>
              <w:t>89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6. </w:t>
            </w:r>
            <w:r>
              <w:rPr>
                <w:rFonts w:ascii="SimSun" w:eastAsia="SimSun" w:hAnsi="SimSun" w:cs="SimSun"/>
                <w:color w:val="000000"/>
                <w:spacing w:val="0"/>
                <w:w w:val="100"/>
                <w:position w:val="0"/>
                <w:sz w:val="20"/>
                <w:szCs w:val="20"/>
              </w:rPr>
              <w:t>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20"/>
                <w:szCs w:val="20"/>
              </w:rPr>
            </w:pPr>
            <w:r>
              <w:rPr>
                <w:rFonts w:ascii="SimSun" w:eastAsia="SimSun" w:hAnsi="SimSun" w:cs="SimSun"/>
                <w:color w:val="000000"/>
                <w:spacing w:val="0"/>
                <w:w w:val="100"/>
                <w:position w:val="0"/>
                <w:sz w:val="20"/>
                <w:szCs w:val="20"/>
              </w:rPr>
              <w:t xml:space="preserve">44. </w:t>
            </w:r>
            <w:r>
              <w:rPr>
                <w:rFonts w:ascii="SimSun" w:eastAsia="SimSun" w:hAnsi="SimSun" w:cs="SimSun"/>
                <w:color w:val="000000"/>
                <w:spacing w:val="0"/>
                <w:w w:val="100"/>
                <w:position w:val="0"/>
                <w:sz w:val="20"/>
                <w:szCs w:val="20"/>
              </w:rPr>
              <w:t>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增加</w:t>
            </w:r>
            <w:r>
              <w:rPr>
                <w:rFonts w:ascii="SimSun" w:eastAsia="SimSun" w:hAnsi="SimSun" w:cs="SimSun"/>
                <w:color w:val="000000"/>
                <w:spacing w:val="0"/>
                <w:w w:val="100"/>
                <w:position w:val="0"/>
                <w:sz w:val="20"/>
                <w:szCs w:val="20"/>
              </w:rPr>
              <w:t>0.46</w:t>
            </w:r>
            <w:r>
              <w:rPr>
                <w:color w:val="000000"/>
                <w:spacing w:val="0"/>
                <w:w w:val="100"/>
                <w:position w:val="0"/>
                <w:sz w:val="19"/>
                <w:szCs w:val="19"/>
              </w:rPr>
              <w:t>个百分点</w:t>
            </w:r>
          </w:p>
        </w:tc>
      </w:tr>
      <w:tr>
        <w:trPr>
          <w:trHeight w:val="53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管理费用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 xml:space="preserve">5, </w:t>
            </w:r>
            <w:r>
              <w:rPr>
                <w:rFonts w:ascii="SimSun" w:eastAsia="SimSun" w:hAnsi="SimSun" w:cs="SimSun"/>
                <w:color w:val="000000"/>
                <w:spacing w:val="0"/>
                <w:w w:val="100"/>
                <w:position w:val="0"/>
                <w:sz w:val="20"/>
                <w:szCs w:val="20"/>
              </w:rPr>
              <w:t xml:space="preserve">769. </w:t>
            </w:r>
            <w:r>
              <w:rPr>
                <w:rFonts w:ascii="SimSun" w:eastAsia="SimSun" w:hAnsi="SimSun" w:cs="SimSun"/>
                <w:color w:val="000000"/>
                <w:spacing w:val="0"/>
                <w:w w:val="100"/>
                <w:position w:val="0"/>
                <w:sz w:val="20"/>
                <w:szCs w:val="20"/>
              </w:rPr>
              <w:t>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 xml:space="preserve">5, </w:t>
            </w:r>
            <w:r>
              <w:rPr>
                <w:rFonts w:ascii="SimSun" w:eastAsia="SimSun" w:hAnsi="SimSun" w:cs="SimSun"/>
                <w:color w:val="000000"/>
                <w:spacing w:val="0"/>
                <w:w w:val="100"/>
                <w:position w:val="0"/>
                <w:sz w:val="20"/>
                <w:szCs w:val="20"/>
              </w:rPr>
              <w:t xml:space="preserve">067. </w:t>
            </w:r>
            <w:r>
              <w:rPr>
                <w:rFonts w:ascii="SimSun" w:eastAsia="SimSun" w:hAnsi="SimSun" w:cs="SimSun"/>
                <w:color w:val="000000"/>
                <w:spacing w:val="0"/>
                <w:w w:val="100"/>
                <w:position w:val="0"/>
                <w:sz w:val="20"/>
                <w:szCs w:val="20"/>
              </w:rPr>
              <w:t>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13.</w:t>
            </w:r>
            <w:r>
              <w:rPr>
                <w:rFonts w:ascii="SimSun" w:eastAsia="SimSun" w:hAnsi="SimSun" w:cs="SimSun"/>
                <w:color w:val="000000"/>
                <w:spacing w:val="0"/>
                <w:w w:val="100"/>
                <w:position w:val="0"/>
                <w:sz w:val="20"/>
                <w:szCs w:val="20"/>
              </w:rPr>
              <w:t>86%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20"/>
                <w:szCs w:val="20"/>
              </w:rPr>
            </w:pPr>
            <w:r>
              <w:rPr>
                <w:rFonts w:ascii="SimSun" w:eastAsia="SimSun" w:hAnsi="SimSun" w:cs="SimSun"/>
                <w:color w:val="000000"/>
                <w:spacing w:val="0"/>
                <w:w w:val="100"/>
                <w:position w:val="0"/>
                <w:sz w:val="20"/>
                <w:szCs w:val="20"/>
              </w:rPr>
              <w:t xml:space="preserve">73. </w:t>
            </w:r>
            <w:r>
              <w:rPr>
                <w:rFonts w:ascii="SimSun" w:eastAsia="SimSun" w:hAnsi="SimSun" w:cs="SimSun"/>
                <w:color w:val="000000"/>
                <w:spacing w:val="0"/>
                <w:w w:val="100"/>
                <w:position w:val="0"/>
                <w:sz w:val="20"/>
                <w:szCs w:val="20"/>
              </w:rPr>
              <w:t>07%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增加</w:t>
            </w:r>
            <w:r>
              <w:rPr>
                <w:rFonts w:ascii="SimSun" w:eastAsia="SimSun" w:hAnsi="SimSun" w:cs="SimSun"/>
                <w:color w:val="000000"/>
                <w:spacing w:val="0"/>
                <w:w w:val="100"/>
                <w:position w:val="0"/>
                <w:sz w:val="20"/>
                <w:szCs w:val="20"/>
              </w:rPr>
              <w:t>5.20</w:t>
            </w:r>
            <w:r>
              <w:rPr>
                <w:color w:val="000000"/>
                <w:spacing w:val="0"/>
                <w:w w:val="100"/>
                <w:position w:val="0"/>
                <w:sz w:val="19"/>
                <w:szCs w:val="19"/>
              </w:rPr>
              <w:t>个百分点</w:t>
            </w:r>
          </w:p>
        </w:tc>
      </w:tr>
      <w:tr>
        <w:trPr>
          <w:trHeight w:val="533"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财务费用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 xml:space="preserve">6, </w:t>
            </w:r>
            <w:r>
              <w:rPr>
                <w:rFonts w:ascii="SimSun" w:eastAsia="SimSun" w:hAnsi="SimSun" w:cs="SimSun"/>
                <w:color w:val="000000"/>
                <w:spacing w:val="0"/>
                <w:w w:val="100"/>
                <w:position w:val="0"/>
                <w:sz w:val="20"/>
                <w:szCs w:val="20"/>
              </w:rPr>
              <w:t xml:space="preserve">010. </w:t>
            </w:r>
            <w:r>
              <w:rPr>
                <w:rFonts w:ascii="SimSun" w:eastAsia="SimSun" w:hAnsi="SimSun" w:cs="SimSun"/>
                <w:color w:val="000000"/>
                <w:spacing w:val="0"/>
                <w:w w:val="100"/>
                <w:position w:val="0"/>
                <w:sz w:val="20"/>
                <w:szCs w:val="20"/>
              </w:rPr>
              <w:t>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 xml:space="preserve">9, </w:t>
            </w:r>
            <w:r>
              <w:rPr>
                <w:rFonts w:ascii="SimSun" w:eastAsia="SimSun" w:hAnsi="SimSun" w:cs="SimSun"/>
                <w:color w:val="000000"/>
                <w:spacing w:val="0"/>
                <w:w w:val="100"/>
                <w:position w:val="0"/>
                <w:sz w:val="20"/>
                <w:szCs w:val="20"/>
              </w:rPr>
              <w:t xml:space="preserve">840. </w:t>
            </w:r>
            <w:r>
              <w:rPr>
                <w:rFonts w:ascii="SimSun" w:eastAsia="SimSun" w:hAnsi="SimSun" w:cs="SimSun"/>
                <w:color w:val="000000"/>
                <w:spacing w:val="0"/>
                <w:w w:val="100"/>
                <w:position w:val="0"/>
                <w:sz w:val="20"/>
                <w:szCs w:val="20"/>
              </w:rPr>
              <w:t>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-38. </w:t>
            </w:r>
            <w:r>
              <w:rPr>
                <w:rFonts w:ascii="SimSun" w:eastAsia="SimSun" w:hAnsi="SimSun" w:cs="SimSun"/>
                <w:color w:val="000000"/>
                <w:spacing w:val="0"/>
                <w:w w:val="100"/>
                <w:position w:val="0"/>
                <w:sz w:val="20"/>
                <w:szCs w:val="20"/>
              </w:rPr>
              <w:t>92%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20"/>
                <w:szCs w:val="20"/>
              </w:rPr>
            </w:pPr>
            <w:r>
              <w:rPr>
                <w:rFonts w:ascii="SimSun" w:eastAsia="SimSun" w:hAnsi="SimSun" w:cs="SimSun"/>
                <w:color w:val="000000"/>
                <w:spacing w:val="0"/>
                <w:w w:val="100"/>
                <w:position w:val="0"/>
                <w:sz w:val="20"/>
                <w:szCs w:val="20"/>
              </w:rPr>
              <w:t xml:space="preserve">76. </w:t>
            </w:r>
            <w:r>
              <w:rPr>
                <w:rFonts w:ascii="SimSun" w:eastAsia="SimSun" w:hAnsi="SimSun" w:cs="SimSun"/>
                <w:color w:val="000000"/>
                <w:spacing w:val="0"/>
                <w:w w:val="100"/>
                <w:position w:val="0"/>
                <w:sz w:val="20"/>
                <w:szCs w:val="20"/>
              </w:rPr>
              <w:t>12%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减少</w:t>
            </w:r>
            <w:r>
              <w:rPr>
                <w:rFonts w:ascii="SimSun" w:eastAsia="SimSun" w:hAnsi="SimSun" w:cs="SimSun"/>
                <w:color w:val="000000"/>
                <w:spacing w:val="0"/>
                <w:w w:val="100"/>
                <w:position w:val="0"/>
                <w:sz w:val="20"/>
                <w:szCs w:val="20"/>
              </w:rPr>
              <w:t>55.68</w:t>
            </w:r>
            <w:r>
              <w:rPr>
                <w:color w:val="000000"/>
                <w:spacing w:val="0"/>
                <w:w w:val="100"/>
                <w:position w:val="0"/>
                <w:sz w:val="19"/>
                <w:szCs w:val="19"/>
              </w:rPr>
              <w:t>个百分点</w:t>
            </w:r>
          </w:p>
        </w:tc>
      </w:tr>
      <w:tr>
        <w:trPr>
          <w:trHeight w:val="56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所得税</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 xml:space="preserve">1, </w:t>
            </w:r>
            <w:r>
              <w:rPr>
                <w:rFonts w:ascii="SimSun" w:eastAsia="SimSun" w:hAnsi="SimSun" w:cs="SimSun"/>
                <w:color w:val="000000"/>
                <w:spacing w:val="0"/>
                <w:w w:val="100"/>
                <w:position w:val="0"/>
                <w:sz w:val="20"/>
                <w:szCs w:val="20"/>
              </w:rPr>
              <w:t xml:space="preserve">389. </w:t>
            </w:r>
            <w:r>
              <w:rPr>
                <w:rFonts w:ascii="SimSun" w:eastAsia="SimSun" w:hAnsi="SimSun" w:cs="SimSun"/>
                <w:color w:val="000000"/>
                <w:spacing w:val="0"/>
                <w:w w:val="100"/>
                <w:position w:val="0"/>
                <w:sz w:val="20"/>
                <w:szCs w:val="20"/>
              </w:rPr>
              <w:t>15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 xml:space="preserve">1, </w:t>
            </w:r>
            <w:r>
              <w:rPr>
                <w:rFonts w:ascii="SimSun" w:eastAsia="SimSun" w:hAnsi="SimSun" w:cs="SimSun"/>
                <w:color w:val="000000"/>
                <w:spacing w:val="0"/>
                <w:w w:val="100"/>
                <w:position w:val="0"/>
                <w:sz w:val="20"/>
                <w:szCs w:val="20"/>
              </w:rPr>
              <w:t xml:space="preserve">367. </w:t>
            </w:r>
            <w:r>
              <w:rPr>
                <w:rFonts w:ascii="SimSun" w:eastAsia="SimSun" w:hAnsi="SimSun" w:cs="SimSun"/>
                <w:color w:val="000000"/>
                <w:spacing w:val="0"/>
                <w:w w:val="100"/>
                <w:position w:val="0"/>
                <w:sz w:val="20"/>
                <w:szCs w:val="20"/>
              </w:rPr>
              <w:t>40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1. </w:t>
            </w:r>
            <w:r>
              <w:rPr>
                <w:rFonts w:ascii="SimSun" w:eastAsia="SimSun" w:hAnsi="SimSun" w:cs="SimSun"/>
                <w:color w:val="000000"/>
                <w:spacing w:val="0"/>
                <w:w w:val="100"/>
                <w:position w:val="0"/>
                <w:sz w:val="20"/>
                <w:szCs w:val="20"/>
              </w:rPr>
              <w:t>59%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20"/>
                <w:szCs w:val="20"/>
              </w:rPr>
            </w:pPr>
            <w:r>
              <w:rPr>
                <w:rFonts w:ascii="SimSun" w:eastAsia="SimSun" w:hAnsi="SimSun" w:cs="SimSun"/>
                <w:color w:val="000000"/>
                <w:spacing w:val="0"/>
                <w:w w:val="100"/>
                <w:position w:val="0"/>
                <w:sz w:val="20"/>
                <w:szCs w:val="20"/>
              </w:rPr>
              <w:t xml:space="preserve">17. </w:t>
            </w:r>
            <w:r>
              <w:rPr>
                <w:rFonts w:ascii="SimSun" w:eastAsia="SimSun" w:hAnsi="SimSun" w:cs="SimSun"/>
                <w:color w:val="000000"/>
                <w:spacing w:val="0"/>
                <w:w w:val="100"/>
                <w:position w:val="0"/>
                <w:sz w:val="20"/>
                <w:szCs w:val="20"/>
              </w:rPr>
              <w:t>59%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减少</w:t>
            </w:r>
            <w:r>
              <w:rPr>
                <w:rFonts w:ascii="SimSun" w:eastAsia="SimSun" w:hAnsi="SimSun" w:cs="SimSun"/>
                <w:color w:val="000000"/>
                <w:spacing w:val="0"/>
                <w:w w:val="100"/>
                <w:position w:val="0"/>
                <w:sz w:val="20"/>
                <w:szCs w:val="20"/>
              </w:rPr>
              <w:t>0.72</w:t>
            </w:r>
            <w:r>
              <w:rPr>
                <w:color w:val="000000"/>
                <w:spacing w:val="0"/>
                <w:w w:val="100"/>
                <w:position w:val="0"/>
                <w:sz w:val="19"/>
                <w:szCs w:val="19"/>
              </w:rPr>
              <w:t>个百分点</w:t>
            </w:r>
          </w:p>
        </w:tc>
      </w:tr>
    </w:tbl>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说明:</w:t>
      </w:r>
    </w:p>
    <w:p>
      <w:pPr>
        <w:pStyle w:val="Style27"/>
        <w:keepNext w:val="0"/>
        <w:keepLines w:val="0"/>
        <w:widowControl w:val="0"/>
        <w:numPr>
          <w:ilvl w:val="0"/>
          <w:numId w:val="3"/>
        </w:numPr>
        <w:shd w:val="clear" w:color="auto" w:fill="auto"/>
        <w:tabs>
          <w:tab w:pos="1116" w:val="left"/>
        </w:tabs>
        <w:bidi w:val="0"/>
        <w:spacing w:before="0" w:after="0" w:line="480" w:lineRule="exact"/>
        <w:ind w:left="220" w:right="0" w:firstLine="540"/>
        <w:jc w:val="left"/>
      </w:pPr>
      <w:bookmarkStart w:id="140" w:name="bookmark140"/>
      <w:bookmarkEnd w:id="140"/>
      <w:r>
        <w:rPr>
          <w:color w:val="000000"/>
          <w:spacing w:val="0"/>
          <w:w w:val="100"/>
          <w:position w:val="0"/>
        </w:rPr>
        <w:t>本年营业费用比上年增加</w:t>
      </w:r>
      <w:r>
        <w:rPr>
          <w:rFonts w:ascii="Times New Roman" w:eastAsia="Times New Roman" w:hAnsi="Times New Roman" w:cs="Times New Roman"/>
          <w:color w:val="000000"/>
          <w:spacing w:val="0"/>
          <w:w w:val="100"/>
          <w:position w:val="0"/>
          <w:sz w:val="24"/>
          <w:szCs w:val="24"/>
        </w:rPr>
        <w:t>6.88%</w:t>
      </w:r>
      <w:r>
        <w:rPr>
          <w:color w:val="000000"/>
          <w:spacing w:val="0"/>
          <w:w w:val="100"/>
          <w:position w:val="0"/>
        </w:rPr>
        <w:t>，占利润总额比例比上年增加</w:t>
      </w:r>
      <w:r>
        <w:rPr>
          <w:rFonts w:ascii="Times New Roman" w:eastAsia="Times New Roman" w:hAnsi="Times New Roman" w:cs="Times New Roman"/>
          <w:color w:val="000000"/>
          <w:spacing w:val="0"/>
          <w:w w:val="100"/>
          <w:position w:val="0"/>
          <w:sz w:val="24"/>
          <w:szCs w:val="24"/>
        </w:rPr>
        <w:t>0.46%</w:t>
      </w:r>
      <w:r>
        <w:rPr>
          <w:color w:val="000000"/>
          <w:spacing w:val="0"/>
          <w:w w:val="100"/>
          <w:position w:val="0"/>
        </w:rPr>
        <w:t>，主 要系本期经营规模和范围增加所致；</w:t>
      </w:r>
    </w:p>
    <w:p>
      <w:pPr>
        <w:pStyle w:val="Style27"/>
        <w:keepNext w:val="0"/>
        <w:keepLines w:val="0"/>
        <w:widowControl w:val="0"/>
        <w:numPr>
          <w:ilvl w:val="0"/>
          <w:numId w:val="3"/>
        </w:numPr>
        <w:shd w:val="clear" w:color="auto" w:fill="auto"/>
        <w:tabs>
          <w:tab w:pos="1121" w:val="left"/>
        </w:tabs>
        <w:bidi w:val="0"/>
        <w:spacing w:before="0" w:after="0" w:line="490" w:lineRule="exact"/>
        <w:ind w:left="220" w:right="0" w:firstLine="540"/>
        <w:jc w:val="left"/>
      </w:pPr>
      <w:bookmarkStart w:id="141" w:name="bookmark141"/>
      <w:bookmarkEnd w:id="141"/>
      <w:r>
        <w:rPr>
          <w:color w:val="000000"/>
          <w:spacing w:val="0"/>
          <w:w w:val="100"/>
          <w:position w:val="0"/>
        </w:rPr>
        <w:t>本年管理费用比上年增加</w:t>
      </w:r>
      <w:r>
        <w:rPr>
          <w:rFonts w:ascii="Times New Roman" w:eastAsia="Times New Roman" w:hAnsi="Times New Roman" w:cs="Times New Roman"/>
          <w:color w:val="000000"/>
          <w:spacing w:val="0"/>
          <w:w w:val="100"/>
          <w:position w:val="0"/>
          <w:sz w:val="24"/>
          <w:szCs w:val="24"/>
        </w:rPr>
        <w:t>13.86%</w:t>
      </w:r>
      <w:r>
        <w:rPr>
          <w:color w:val="000000"/>
          <w:spacing w:val="0"/>
          <w:w w:val="100"/>
          <w:position w:val="0"/>
        </w:rPr>
        <w:t>，占利润总额比例比上年增加</w:t>
      </w:r>
      <w:r>
        <w:rPr>
          <w:rFonts w:ascii="Times New Roman" w:eastAsia="Times New Roman" w:hAnsi="Times New Roman" w:cs="Times New Roman"/>
          <w:color w:val="000000"/>
          <w:spacing w:val="0"/>
          <w:w w:val="100"/>
          <w:position w:val="0"/>
          <w:sz w:val="24"/>
          <w:szCs w:val="24"/>
        </w:rPr>
        <w:t>5.20%</w:t>
      </w:r>
      <w:r>
        <w:rPr>
          <w:color w:val="000000"/>
          <w:spacing w:val="0"/>
          <w:w w:val="100"/>
          <w:position w:val="0"/>
        </w:rPr>
        <w:t>，主 要系本期计提坏账准备所致；</w:t>
      </w:r>
    </w:p>
    <w:p>
      <w:pPr>
        <w:pStyle w:val="Style27"/>
        <w:keepNext w:val="0"/>
        <w:keepLines w:val="0"/>
        <w:widowControl w:val="0"/>
        <w:numPr>
          <w:ilvl w:val="0"/>
          <w:numId w:val="3"/>
        </w:numPr>
        <w:shd w:val="clear" w:color="auto" w:fill="auto"/>
        <w:tabs>
          <w:tab w:pos="1121" w:val="left"/>
        </w:tabs>
        <w:bidi w:val="0"/>
        <w:spacing w:before="0" w:after="0" w:line="485" w:lineRule="exact"/>
        <w:ind w:left="220" w:right="0" w:firstLine="540"/>
        <w:jc w:val="left"/>
      </w:pPr>
      <w:bookmarkStart w:id="142" w:name="bookmark142"/>
      <w:bookmarkEnd w:id="142"/>
      <w:r>
        <w:rPr>
          <w:color w:val="000000"/>
          <w:spacing w:val="0"/>
          <w:w w:val="100"/>
          <w:position w:val="0"/>
        </w:rPr>
        <w:t>本年财务费用比上年减少</w:t>
      </w:r>
      <w:r>
        <w:rPr>
          <w:rFonts w:ascii="Times New Roman" w:eastAsia="Times New Roman" w:hAnsi="Times New Roman" w:cs="Times New Roman"/>
          <w:color w:val="000000"/>
          <w:spacing w:val="0"/>
          <w:w w:val="100"/>
          <w:position w:val="0"/>
          <w:sz w:val="24"/>
          <w:szCs w:val="24"/>
        </w:rPr>
        <w:t>38.92%</w:t>
      </w:r>
      <w:r>
        <w:rPr>
          <w:color w:val="000000"/>
          <w:spacing w:val="0"/>
          <w:w w:val="100"/>
          <w:position w:val="0"/>
        </w:rPr>
        <w:t>，占利润总额比例比上年减少</w:t>
      </w:r>
      <w:r>
        <w:rPr>
          <w:rFonts w:ascii="Times New Roman" w:eastAsia="Times New Roman" w:hAnsi="Times New Roman" w:cs="Times New Roman"/>
          <w:color w:val="000000"/>
          <w:spacing w:val="0"/>
          <w:w w:val="100"/>
          <w:position w:val="0"/>
          <w:sz w:val="24"/>
          <w:szCs w:val="24"/>
        </w:rPr>
        <w:t>55.68%</w:t>
      </w:r>
      <w:r>
        <w:rPr>
          <w:color w:val="000000"/>
          <w:spacing w:val="0"/>
          <w:w w:val="100"/>
          <w:position w:val="0"/>
        </w:rPr>
        <w:t>, 主要系本期黄山长江徽杭高速公路有限责任公司不再纳入合并范围所致；</w:t>
      </w:r>
    </w:p>
    <w:p>
      <w:pPr>
        <w:pStyle w:val="Style27"/>
        <w:keepNext w:val="0"/>
        <w:keepLines w:val="0"/>
        <w:widowControl w:val="0"/>
        <w:numPr>
          <w:ilvl w:val="0"/>
          <w:numId w:val="3"/>
        </w:numPr>
        <w:shd w:val="clear" w:color="auto" w:fill="auto"/>
        <w:tabs>
          <w:tab w:pos="1190" w:val="left"/>
        </w:tabs>
        <w:bidi w:val="0"/>
        <w:spacing w:before="0" w:after="180" w:line="485" w:lineRule="exact"/>
        <w:ind w:left="0" w:right="0" w:firstLine="760"/>
        <w:jc w:val="left"/>
      </w:pPr>
      <w:bookmarkStart w:id="143" w:name="bookmark143"/>
      <w:bookmarkEnd w:id="143"/>
      <w:r>
        <w:rPr>
          <w:color w:val="000000"/>
          <w:spacing w:val="0"/>
          <w:w w:val="100"/>
          <w:position w:val="0"/>
        </w:rPr>
        <w:t>所得税指标变化小。</w:t>
      </w:r>
    </w:p>
    <w:p>
      <w:pPr>
        <w:pStyle w:val="Style27"/>
        <w:keepNext w:val="0"/>
        <w:keepLines w:val="0"/>
        <w:widowControl w:val="0"/>
        <w:shd w:val="clear" w:color="auto" w:fill="auto"/>
        <w:bidi w:val="0"/>
        <w:spacing w:before="0" w:after="0"/>
        <w:ind w:left="0" w:right="0" w:firstLine="760"/>
        <w:jc w:val="left"/>
      </w:pPr>
      <w:bookmarkStart w:id="144" w:name="bookmark144"/>
      <w:r>
        <w:rPr>
          <w:rFonts w:ascii="Times New Roman" w:eastAsia="Times New Roman" w:hAnsi="Times New Roman" w:cs="Times New Roman"/>
          <w:color w:val="000000"/>
          <w:spacing w:val="0"/>
          <w:w w:val="100"/>
          <w:position w:val="0"/>
          <w:sz w:val="24"/>
          <w:szCs w:val="24"/>
        </w:rPr>
        <w:t>4</w:t>
      </w:r>
      <w:bookmarkEnd w:id="144"/>
      <w:r>
        <w:rPr>
          <w:color w:val="000000"/>
          <w:spacing w:val="0"/>
          <w:w w:val="100"/>
          <w:position w:val="0"/>
        </w:rPr>
        <w:t>、公司现金流量情况</w:t>
      </w:r>
    </w:p>
    <w:p>
      <w:pPr>
        <w:pStyle w:val="Style27"/>
        <w:keepNext w:val="0"/>
        <w:keepLines w:val="0"/>
        <w:widowControl w:val="0"/>
        <w:shd w:val="clear" w:color="auto" w:fill="auto"/>
        <w:bidi w:val="0"/>
        <w:spacing w:before="0" w:after="180" w:line="240" w:lineRule="auto"/>
        <w:ind w:left="0" w:right="0" w:firstLine="760"/>
        <w:jc w:val="left"/>
      </w:pPr>
      <w:r>
        <w:rPr>
          <w:color w:val="000000"/>
          <w:spacing w:val="0"/>
          <w:w w:val="100"/>
          <w:position w:val="0"/>
        </w:rPr>
        <w:t>报告期公司经营活动、投资活动和筹资活动产生的现金流量情况如下:</w:t>
      </w:r>
    </w:p>
    <w:p>
      <w:pPr>
        <w:pStyle w:val="Style27"/>
        <w:keepNext w:val="0"/>
        <w:keepLines w:val="0"/>
        <w:widowControl w:val="0"/>
        <w:shd w:val="clear" w:color="auto" w:fill="auto"/>
        <w:bidi w:val="0"/>
        <w:spacing w:before="0" w:after="100" w:line="240" w:lineRule="auto"/>
        <w:ind w:left="0" w:right="360" w:firstLine="0"/>
        <w:jc w:val="right"/>
      </w:pPr>
      <w:r>
        <w:rPr>
          <w:color w:val="000000"/>
          <w:spacing w:val="0"/>
          <w:w w:val="100"/>
          <w:position w:val="0"/>
        </w:rPr>
        <w:t>单位：万元</w:t>
      </w:r>
    </w:p>
    <w:tbl>
      <w:tblPr>
        <w:tblOverlap w:val="never"/>
        <w:jc w:val="center"/>
        <w:tblLayout w:type="fixed"/>
      </w:tblPr>
      <w:tblGrid>
        <w:gridCol w:w="3298"/>
        <w:gridCol w:w="1277"/>
        <w:gridCol w:w="1277"/>
        <w:gridCol w:w="1277"/>
        <w:gridCol w:w="1310"/>
      </w:tblGrid>
      <w:tr>
        <w:trPr>
          <w:trHeight w:val="63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财务指标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本年数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上年数</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60" w:line="240" w:lineRule="auto"/>
              <w:ind w:left="0" w:right="0" w:firstLine="0"/>
              <w:jc w:val="center"/>
              <w:rPr>
                <w:sz w:val="19"/>
                <w:szCs w:val="19"/>
              </w:rPr>
            </w:pPr>
            <w:r>
              <w:rPr>
                <w:color w:val="000000"/>
                <w:spacing w:val="0"/>
                <w:w w:val="100"/>
                <w:position w:val="0"/>
                <w:sz w:val="19"/>
                <w:szCs w:val="19"/>
              </w:rPr>
              <w:t>增减变动数</w:t>
            </w:r>
          </w:p>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r>
              <w:rPr>
                <w:rFonts w:ascii="SimSun" w:eastAsia="SimSun" w:hAnsi="SimSun" w:cs="SimSun"/>
                <w:color w:val="000000"/>
                <w:spacing w:val="0"/>
                <w:w w:val="100"/>
                <w:position w:val="0"/>
                <w:sz w:val="20"/>
                <w:szCs w:val="20"/>
              </w:rPr>
              <w:t>+</w:t>
            </w:r>
            <w:r>
              <w:rPr>
                <w:color w:val="000000"/>
                <w:spacing w:val="0"/>
                <w:w w:val="100"/>
                <w:position w:val="0"/>
                <w:sz w:val="19"/>
                <w:szCs w:val="19"/>
              </w:rPr>
              <w:t>、</w:t>
            </w:r>
            <w:r>
              <w:rPr>
                <w:rFonts w:ascii="SimSun" w:eastAsia="SimSun" w:hAnsi="SimSun" w:cs="SimSun"/>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增减比例</w:t>
            </w:r>
          </w:p>
        </w:tc>
      </w:tr>
      <w:tr>
        <w:trPr>
          <w:trHeight w:val="44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经营活动产生的现金流量净额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53,396.13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36,727.59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16,668.54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45.38%</w:t>
            </w:r>
          </w:p>
        </w:tc>
      </w:tr>
      <w:tr>
        <w:trPr>
          <w:trHeight w:val="44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投资活动产生的现金流量净额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-22, 475.</w:t>
            </w:r>
            <w:r>
              <w:rPr>
                <w:rFonts w:ascii="SimSun" w:eastAsia="SimSun" w:hAnsi="SimSun" w:cs="SimSun"/>
                <w:color w:val="000000"/>
                <w:spacing w:val="0"/>
                <w:w w:val="100"/>
                <w:position w:val="0"/>
                <w:sz w:val="20"/>
                <w:szCs w:val="20"/>
              </w:rPr>
              <w:t>79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4, </w:t>
            </w:r>
            <w:r>
              <w:rPr>
                <w:rFonts w:ascii="SimSun" w:eastAsia="SimSun" w:hAnsi="SimSun" w:cs="SimSun"/>
                <w:color w:val="000000"/>
                <w:spacing w:val="0"/>
                <w:w w:val="100"/>
                <w:position w:val="0"/>
                <w:sz w:val="20"/>
                <w:szCs w:val="20"/>
              </w:rPr>
              <w:t xml:space="preserve">267. </w:t>
            </w:r>
            <w:r>
              <w:rPr>
                <w:rFonts w:ascii="SimSun" w:eastAsia="SimSun" w:hAnsi="SimSun" w:cs="SimSun"/>
                <w:color w:val="000000"/>
                <w:spacing w:val="0"/>
                <w:w w:val="100"/>
                <w:position w:val="0"/>
                <w:sz w:val="20"/>
                <w:szCs w:val="20"/>
              </w:rPr>
              <w:t>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 xml:space="preserve">-26, 742. </w:t>
            </w:r>
            <w:r>
              <w:rPr>
                <w:rFonts w:ascii="SimSun" w:eastAsia="SimSun" w:hAnsi="SimSun" w:cs="SimSun"/>
                <w:color w:val="000000"/>
                <w:spacing w:val="0"/>
                <w:w w:val="100"/>
                <w:position w:val="0"/>
                <w:sz w:val="20"/>
                <w:szCs w:val="20"/>
              </w:rPr>
              <w:t>95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-626.</w:t>
            </w:r>
            <w:r>
              <w:rPr>
                <w:rFonts w:ascii="SimSun" w:eastAsia="SimSun" w:hAnsi="SimSun" w:cs="SimSun"/>
                <w:color w:val="000000"/>
                <w:spacing w:val="0"/>
                <w:w w:val="100"/>
                <w:position w:val="0"/>
                <w:sz w:val="20"/>
                <w:szCs w:val="20"/>
              </w:rPr>
              <w:t>72%</w:t>
            </w:r>
          </w:p>
        </w:tc>
      </w:tr>
      <w:tr>
        <w:trPr>
          <w:trHeight w:val="44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筹资活动产生的现金流量净额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-722. </w:t>
            </w:r>
            <w:r>
              <w:rPr>
                <w:rFonts w:ascii="SimSun" w:eastAsia="SimSun" w:hAnsi="SimSun" w:cs="SimSun"/>
                <w:color w:val="000000"/>
                <w:spacing w:val="0"/>
                <w:w w:val="100"/>
                <w:position w:val="0"/>
                <w:sz w:val="20"/>
                <w:szCs w:val="20"/>
              </w:rPr>
              <w:t>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-36, 933. </w:t>
            </w:r>
            <w:r>
              <w:rPr>
                <w:rFonts w:ascii="SimSun" w:eastAsia="SimSun" w:hAnsi="SimSun" w:cs="SimSun"/>
                <w:color w:val="000000"/>
                <w:spacing w:val="0"/>
                <w:w w:val="100"/>
                <w:position w:val="0"/>
                <w:sz w:val="20"/>
                <w:szCs w:val="20"/>
              </w:rPr>
              <w:t>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36,211.48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98.</w:t>
            </w:r>
            <w:r>
              <w:rPr>
                <w:rFonts w:ascii="SimSun" w:eastAsia="SimSun" w:hAnsi="SimSun" w:cs="SimSun"/>
                <w:color w:val="000000"/>
                <w:spacing w:val="0"/>
                <w:w w:val="100"/>
                <w:position w:val="0"/>
                <w:sz w:val="20"/>
                <w:szCs w:val="20"/>
              </w:rPr>
              <w:t>04%</w:t>
            </w:r>
          </w:p>
        </w:tc>
      </w:tr>
      <w:tr>
        <w:trPr>
          <w:trHeight w:val="475"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现金及现金等价物净增加额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 xml:space="preserve">30, </w:t>
            </w:r>
            <w:r>
              <w:rPr>
                <w:rFonts w:ascii="SimSun" w:eastAsia="SimSun" w:hAnsi="SimSun" w:cs="SimSun"/>
                <w:color w:val="000000"/>
                <w:spacing w:val="0"/>
                <w:w w:val="100"/>
                <w:position w:val="0"/>
                <w:sz w:val="20"/>
                <w:szCs w:val="20"/>
              </w:rPr>
              <w:t xml:space="preserve">198. </w:t>
            </w:r>
            <w:r>
              <w:rPr>
                <w:rFonts w:ascii="SimSun" w:eastAsia="SimSun" w:hAnsi="SimSun" w:cs="SimSun"/>
                <w:color w:val="000000"/>
                <w:spacing w:val="0"/>
                <w:w w:val="100"/>
                <w:position w:val="0"/>
                <w:sz w:val="20"/>
                <w:szCs w:val="20"/>
              </w:rPr>
              <w:t>14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4, </w:t>
            </w:r>
            <w:r>
              <w:rPr>
                <w:rFonts w:ascii="SimSun" w:eastAsia="SimSun" w:hAnsi="SimSun" w:cs="SimSun"/>
                <w:color w:val="000000"/>
                <w:spacing w:val="0"/>
                <w:w w:val="100"/>
                <w:position w:val="0"/>
                <w:sz w:val="20"/>
                <w:szCs w:val="20"/>
              </w:rPr>
              <w:t xml:space="preserve">061. </w:t>
            </w:r>
            <w:r>
              <w:rPr>
                <w:rFonts w:ascii="SimSun" w:eastAsia="SimSun" w:hAnsi="SimSun" w:cs="SimSun"/>
                <w:color w:val="000000"/>
                <w:spacing w:val="0"/>
                <w:w w:val="100"/>
                <w:position w:val="0"/>
                <w:sz w:val="20"/>
                <w:szCs w:val="20"/>
              </w:rPr>
              <w:t>06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 xml:space="preserve">26, </w:t>
            </w:r>
            <w:r>
              <w:rPr>
                <w:rFonts w:ascii="SimSun" w:eastAsia="SimSun" w:hAnsi="SimSun" w:cs="SimSun"/>
                <w:color w:val="000000"/>
                <w:spacing w:val="0"/>
                <w:w w:val="100"/>
                <w:position w:val="0"/>
                <w:sz w:val="20"/>
                <w:szCs w:val="20"/>
              </w:rPr>
              <w:t xml:space="preserve">137. </w:t>
            </w:r>
            <w:r>
              <w:rPr>
                <w:rFonts w:ascii="SimSun" w:eastAsia="SimSun" w:hAnsi="SimSun" w:cs="SimSun"/>
                <w:color w:val="000000"/>
                <w:spacing w:val="0"/>
                <w:w w:val="100"/>
                <w:position w:val="0"/>
                <w:sz w:val="20"/>
                <w:szCs w:val="20"/>
              </w:rPr>
              <w:t>08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643. </w:t>
            </w:r>
            <w:r>
              <w:rPr>
                <w:rFonts w:ascii="SimSun" w:eastAsia="SimSun" w:hAnsi="SimSun" w:cs="SimSun"/>
                <w:color w:val="000000"/>
                <w:spacing w:val="0"/>
                <w:w w:val="100"/>
                <w:position w:val="0"/>
                <w:sz w:val="20"/>
                <w:szCs w:val="20"/>
              </w:rPr>
              <w:t>60%</w:t>
            </w:r>
          </w:p>
        </w:tc>
      </w:tr>
    </w:tbl>
    <w:p>
      <w:pPr>
        <w:widowControl w:val="0"/>
        <w:spacing w:after="99" w:line="1" w:lineRule="exact"/>
      </w:pPr>
    </w:p>
    <w:p>
      <w:pPr>
        <w:pStyle w:val="Style27"/>
        <w:keepNext w:val="0"/>
        <w:keepLines w:val="0"/>
        <w:widowControl w:val="0"/>
        <w:shd w:val="clear" w:color="auto" w:fill="auto"/>
        <w:bidi w:val="0"/>
        <w:spacing w:before="0" w:after="180" w:line="240" w:lineRule="auto"/>
        <w:ind w:left="0" w:right="0" w:firstLine="760"/>
        <w:jc w:val="left"/>
      </w:pPr>
      <w:r>
        <w:rPr>
          <w:color w:val="000000"/>
          <w:spacing w:val="0"/>
          <w:w w:val="100"/>
          <w:position w:val="0"/>
        </w:rPr>
        <w:t>说明：</w:t>
      </w:r>
    </w:p>
    <w:p>
      <w:pPr>
        <w:pStyle w:val="Style27"/>
        <w:keepNext w:val="0"/>
        <w:keepLines w:val="0"/>
        <w:widowControl w:val="0"/>
        <w:shd w:val="clear" w:color="auto" w:fill="auto"/>
        <w:tabs>
          <w:tab w:pos="1224" w:val="left"/>
        </w:tabs>
        <w:bidi w:val="0"/>
        <w:spacing w:before="0" w:after="180" w:line="240" w:lineRule="auto"/>
        <w:ind w:left="0" w:right="0" w:firstLine="760"/>
        <w:jc w:val="left"/>
      </w:pPr>
      <w:bookmarkStart w:id="145" w:name="bookmark145"/>
      <w:r>
        <w:rPr>
          <w:color w:val="000000"/>
          <w:spacing w:val="0"/>
          <w:w w:val="100"/>
          <w:position w:val="0"/>
        </w:rPr>
        <w:t>（</w:t>
      </w:r>
      <w:bookmarkEnd w:id="145"/>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本年经营活动产生的现金流量净额与上年相比差额为</w:t>
      </w:r>
      <w:r>
        <w:rPr>
          <w:rFonts w:ascii="Times New Roman" w:eastAsia="Times New Roman" w:hAnsi="Times New Roman" w:cs="Times New Roman"/>
          <w:color w:val="000000"/>
          <w:spacing w:val="0"/>
          <w:w w:val="100"/>
          <w:position w:val="0"/>
          <w:sz w:val="24"/>
          <w:szCs w:val="24"/>
        </w:rPr>
        <w:t>16,668.54</w:t>
      </w:r>
      <w:r>
        <w:rPr>
          <w:color w:val="000000"/>
          <w:spacing w:val="0"/>
          <w:w w:val="100"/>
          <w:position w:val="0"/>
        </w:rPr>
        <w:t>万元,</w:t>
      </w:r>
    </w:p>
    <w:p>
      <w:pPr>
        <w:pStyle w:val="Style27"/>
        <w:keepNext w:val="0"/>
        <w:keepLines w:val="0"/>
        <w:widowControl w:val="0"/>
        <w:shd w:val="clear" w:color="auto" w:fill="auto"/>
        <w:bidi w:val="0"/>
        <w:spacing w:before="0" w:after="180" w:line="240" w:lineRule="auto"/>
        <w:ind w:left="0" w:right="0" w:firstLine="220"/>
        <w:jc w:val="left"/>
      </w:pPr>
      <w:r>
        <w:rPr>
          <w:color w:val="000000"/>
          <w:spacing w:val="0"/>
          <w:w w:val="100"/>
          <w:position w:val="0"/>
        </w:rPr>
        <w:t>主要原因是本年收回了当金及部分贸易款项；</w:t>
      </w:r>
    </w:p>
    <w:p>
      <w:pPr>
        <w:pStyle w:val="Style27"/>
        <w:keepNext w:val="0"/>
        <w:keepLines w:val="0"/>
        <w:widowControl w:val="0"/>
        <w:shd w:val="clear" w:color="auto" w:fill="auto"/>
        <w:tabs>
          <w:tab w:pos="1224" w:val="left"/>
        </w:tabs>
        <w:bidi w:val="0"/>
        <w:spacing w:before="0" w:after="180" w:line="240" w:lineRule="auto"/>
        <w:ind w:left="0" w:right="0" w:firstLine="760"/>
        <w:jc w:val="left"/>
      </w:pPr>
      <w:bookmarkStart w:id="146" w:name="bookmark146"/>
      <w:r>
        <w:rPr>
          <w:color w:val="000000"/>
          <w:spacing w:val="0"/>
          <w:w w:val="100"/>
          <w:position w:val="0"/>
        </w:rPr>
        <w:t>（</w:t>
      </w:r>
      <w:bookmarkEnd w:id="146"/>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本年投资活动产生的现金流量净额与上年相比差额为</w:t>
      </w:r>
      <w:r>
        <w:rPr>
          <w:rFonts w:ascii="Times New Roman" w:eastAsia="Times New Roman" w:hAnsi="Times New Roman" w:cs="Times New Roman"/>
          <w:color w:val="000000"/>
          <w:spacing w:val="0"/>
          <w:w w:val="100"/>
          <w:position w:val="0"/>
          <w:sz w:val="24"/>
          <w:szCs w:val="24"/>
        </w:rPr>
        <w:t>-26,742.95</w:t>
      </w:r>
      <w:r>
        <w:rPr>
          <w:color w:val="000000"/>
          <w:spacing w:val="0"/>
          <w:w w:val="100"/>
          <w:position w:val="0"/>
        </w:rPr>
        <w:t>万元,</w:t>
      </w:r>
    </w:p>
    <w:p>
      <w:pPr>
        <w:pStyle w:val="Style27"/>
        <w:keepNext w:val="0"/>
        <w:keepLines w:val="0"/>
        <w:widowControl w:val="0"/>
        <w:shd w:val="clear" w:color="auto" w:fill="auto"/>
        <w:bidi w:val="0"/>
        <w:spacing w:before="0" w:after="180" w:line="240" w:lineRule="auto"/>
        <w:ind w:left="0" w:right="0" w:firstLine="220"/>
        <w:jc w:val="left"/>
      </w:pPr>
      <w:r>
        <w:rPr>
          <w:color w:val="000000"/>
          <w:spacing w:val="0"/>
          <w:w w:val="100"/>
          <w:position w:val="0"/>
        </w:rPr>
        <w:t>主要原因是本年增加股权投资;</w:t>
      </w:r>
    </w:p>
    <w:p>
      <w:pPr>
        <w:pStyle w:val="Style27"/>
        <w:keepNext w:val="0"/>
        <w:keepLines w:val="0"/>
        <w:widowControl w:val="0"/>
        <w:shd w:val="clear" w:color="auto" w:fill="auto"/>
        <w:tabs>
          <w:tab w:pos="1344" w:val="left"/>
        </w:tabs>
        <w:bidi w:val="0"/>
        <w:spacing w:before="0" w:after="0" w:line="475" w:lineRule="exact"/>
        <w:ind w:left="280" w:right="0" w:firstLine="480"/>
        <w:jc w:val="both"/>
      </w:pPr>
      <w:bookmarkStart w:id="147" w:name="bookmark147"/>
      <w:r>
        <w:rPr>
          <w:color w:val="000000"/>
          <w:spacing w:val="0"/>
          <w:w w:val="100"/>
          <w:position w:val="0"/>
        </w:rPr>
        <w:t>（</w:t>
      </w:r>
      <w:bookmarkEnd w:id="147"/>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本年筹资活动产生的现金流量净额与上年相比差额为</w:t>
      </w:r>
      <w:r>
        <w:rPr>
          <w:rFonts w:ascii="Times New Roman" w:eastAsia="Times New Roman" w:hAnsi="Times New Roman" w:cs="Times New Roman"/>
          <w:color w:val="000000"/>
          <w:spacing w:val="0"/>
          <w:w w:val="100"/>
          <w:position w:val="0"/>
          <w:sz w:val="24"/>
          <w:szCs w:val="24"/>
        </w:rPr>
        <w:t>36,211.48</w:t>
      </w:r>
      <w:r>
        <w:rPr>
          <w:color w:val="000000"/>
          <w:spacing w:val="0"/>
          <w:w w:val="100"/>
          <w:position w:val="0"/>
        </w:rPr>
        <w:t>万元， 主要原因是上年贷款规模减小且归还了部分银行贷款，而本年贷款规模基本稳定；</w:t>
      </w:r>
    </w:p>
    <w:p>
      <w:pPr>
        <w:pStyle w:val="Style27"/>
        <w:keepNext w:val="0"/>
        <w:keepLines w:val="0"/>
        <w:widowControl w:val="0"/>
        <w:shd w:val="clear" w:color="auto" w:fill="auto"/>
        <w:tabs>
          <w:tab w:pos="1349" w:val="left"/>
        </w:tabs>
        <w:bidi w:val="0"/>
        <w:spacing w:before="0" w:after="0" w:line="475" w:lineRule="exact"/>
        <w:ind w:left="280" w:right="0" w:firstLine="480"/>
        <w:jc w:val="both"/>
      </w:pPr>
      <w:bookmarkStart w:id="148" w:name="bookmark148"/>
      <w:r>
        <w:rPr>
          <w:color w:val="000000"/>
          <w:spacing w:val="0"/>
          <w:w w:val="100"/>
          <w:position w:val="0"/>
        </w:rPr>
        <w:t>（</w:t>
      </w:r>
      <w:bookmarkEnd w:id="148"/>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本年现金及现金等价物净增加额与上年相比差额为</w:t>
      </w:r>
      <w:r>
        <w:rPr>
          <w:rFonts w:ascii="Times New Roman" w:eastAsia="Times New Roman" w:hAnsi="Times New Roman" w:cs="Times New Roman"/>
          <w:color w:val="000000"/>
          <w:spacing w:val="0"/>
          <w:w w:val="100"/>
          <w:position w:val="0"/>
          <w:sz w:val="24"/>
          <w:szCs w:val="24"/>
        </w:rPr>
        <w:t>26,137.08</w:t>
      </w:r>
      <w:r>
        <w:rPr>
          <w:color w:val="000000"/>
          <w:spacing w:val="0"/>
          <w:w w:val="100"/>
          <w:position w:val="0"/>
        </w:rPr>
        <w:t>万元，主 要是上述原因造成本年经营活动、筹资活动产生的现金流量净额增加所形成的；</w:t>
      </w:r>
    </w:p>
    <w:p>
      <w:pPr>
        <w:pStyle w:val="Style27"/>
        <w:keepNext w:val="0"/>
        <w:keepLines w:val="0"/>
        <w:widowControl w:val="0"/>
        <w:shd w:val="clear" w:color="auto" w:fill="auto"/>
        <w:tabs>
          <w:tab w:pos="1354" w:val="left"/>
        </w:tabs>
        <w:bidi w:val="0"/>
        <w:spacing w:before="0" w:after="0" w:line="478" w:lineRule="exact"/>
        <w:ind w:left="280" w:right="0" w:firstLine="480"/>
        <w:jc w:val="both"/>
      </w:pPr>
      <w:bookmarkStart w:id="149" w:name="bookmark149"/>
      <w:r>
        <w:rPr>
          <w:color w:val="000000"/>
          <w:spacing w:val="0"/>
          <w:w w:val="100"/>
          <w:position w:val="0"/>
        </w:rPr>
        <w:t>（</w:t>
      </w:r>
      <w:bookmarkEnd w:id="149"/>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报告期公司经营活动产生的现金流量净额是净利润的</w:t>
      </w:r>
      <w:r>
        <w:rPr>
          <w:rFonts w:ascii="Times New Roman" w:eastAsia="Times New Roman" w:hAnsi="Times New Roman" w:cs="Times New Roman"/>
          <w:color w:val="000000"/>
          <w:spacing w:val="0"/>
          <w:w w:val="100"/>
          <w:position w:val="0"/>
          <w:sz w:val="24"/>
          <w:szCs w:val="24"/>
        </w:rPr>
        <w:t>463.98%</w:t>
      </w:r>
      <w:r>
        <w:rPr>
          <w:color w:val="000000"/>
          <w:spacing w:val="0"/>
          <w:w w:val="100"/>
          <w:position w:val="0"/>
        </w:rPr>
        <w:t>，高于净 利润</w:t>
      </w:r>
      <w:r>
        <w:rPr>
          <w:rFonts w:ascii="Times New Roman" w:eastAsia="Times New Roman" w:hAnsi="Times New Roman" w:cs="Times New Roman"/>
          <w:color w:val="000000"/>
          <w:spacing w:val="0"/>
          <w:w w:val="100"/>
          <w:position w:val="0"/>
          <w:sz w:val="24"/>
          <w:szCs w:val="24"/>
        </w:rPr>
        <w:t>23,689.67</w:t>
      </w:r>
      <w:r>
        <w:rPr>
          <w:color w:val="000000"/>
          <w:spacing w:val="0"/>
          <w:w w:val="100"/>
          <w:position w:val="0"/>
        </w:rPr>
        <w:t>万元，主要原因是本年减小了典当规模、收缩了占用资金较多的贸 易业务等。</w:t>
      </w:r>
    </w:p>
    <w:p>
      <w:pPr>
        <w:pStyle w:val="Style27"/>
        <w:keepNext w:val="0"/>
        <w:keepLines w:val="0"/>
        <w:widowControl w:val="0"/>
        <w:shd w:val="clear" w:color="auto" w:fill="auto"/>
        <w:tabs>
          <w:tab w:pos="1118" w:val="left"/>
        </w:tabs>
        <w:bidi w:val="0"/>
        <w:spacing w:before="0" w:after="0" w:line="467" w:lineRule="exact"/>
        <w:ind w:left="0" w:right="0" w:firstLine="760"/>
        <w:jc w:val="both"/>
      </w:pPr>
      <w:bookmarkStart w:id="150" w:name="bookmark150"/>
      <w:r>
        <w:rPr>
          <w:rFonts w:ascii="Times New Roman" w:eastAsia="Times New Roman" w:hAnsi="Times New Roman" w:cs="Times New Roman"/>
          <w:color w:val="000000"/>
          <w:spacing w:val="0"/>
          <w:w w:val="100"/>
          <w:position w:val="0"/>
          <w:sz w:val="24"/>
          <w:szCs w:val="24"/>
        </w:rPr>
        <w:t>5</w:t>
      </w:r>
      <w:bookmarkEnd w:id="150"/>
      <w:r>
        <w:rPr>
          <w:color w:val="000000"/>
          <w:spacing w:val="0"/>
          <w:w w:val="100"/>
          <w:position w:val="0"/>
        </w:rPr>
        <w:t>、</w:t>
        <w:tab/>
        <w:t>公司设备利用和市场等情况</w:t>
      </w:r>
    </w:p>
    <w:p>
      <w:pPr>
        <w:pStyle w:val="Style27"/>
        <w:keepNext w:val="0"/>
        <w:keepLines w:val="0"/>
        <w:widowControl w:val="0"/>
        <w:shd w:val="clear" w:color="auto" w:fill="auto"/>
        <w:bidi w:val="0"/>
        <w:spacing w:before="0" w:after="0" w:line="467" w:lineRule="exact"/>
        <w:ind w:left="280" w:right="0" w:firstLine="480"/>
        <w:jc w:val="both"/>
      </w:pPr>
      <w:r>
        <w:rPr>
          <w:color w:val="000000"/>
          <w:spacing w:val="0"/>
          <w:w w:val="100"/>
          <w:position w:val="0"/>
        </w:rPr>
        <w:t>报告期内，公司设备状况良好，设备利用情况符合行业标准；因液化气价格 依然高居不下，海口市管道燃气市场需求旺盛，用户申请安装、使用管道燃气的 积极性较高；海口市管道燃气业务取得特许经营权；液化气批发业务基本维持原 有市场规模；典当和贸易业务依据市场需求情况随时进行调整，做好风险控制； 信息传播服务业主要以《证券时报》为载体，获得较好的市场份额。公司主要技 术人员未发生变动，对公司经营管理没有影响。</w:t>
      </w:r>
    </w:p>
    <w:p>
      <w:pPr>
        <w:pStyle w:val="Style27"/>
        <w:keepNext w:val="0"/>
        <w:keepLines w:val="0"/>
        <w:widowControl w:val="0"/>
        <w:shd w:val="clear" w:color="auto" w:fill="auto"/>
        <w:tabs>
          <w:tab w:pos="1118" w:val="left"/>
        </w:tabs>
        <w:bidi w:val="0"/>
        <w:spacing w:before="0" w:after="0" w:line="467" w:lineRule="exact"/>
        <w:ind w:left="0" w:right="0" w:firstLine="760"/>
        <w:jc w:val="both"/>
      </w:pPr>
      <w:bookmarkStart w:id="151" w:name="bookmark151"/>
      <w:r>
        <w:rPr>
          <w:rFonts w:ascii="Times New Roman" w:eastAsia="Times New Roman" w:hAnsi="Times New Roman" w:cs="Times New Roman"/>
          <w:color w:val="000000"/>
          <w:spacing w:val="0"/>
          <w:w w:val="100"/>
          <w:position w:val="0"/>
          <w:sz w:val="24"/>
          <w:szCs w:val="24"/>
        </w:rPr>
        <w:t>6</w:t>
      </w:r>
      <w:bookmarkEnd w:id="151"/>
      <w:r>
        <w:rPr>
          <w:color w:val="000000"/>
          <w:spacing w:val="0"/>
          <w:w w:val="100"/>
          <w:position w:val="0"/>
        </w:rPr>
        <w:t>、</w:t>
        <w:tab/>
        <w:t>公司主要控股子公司及参股公司的经营情况及业绩分析</w:t>
      </w:r>
    </w:p>
    <w:p>
      <w:pPr>
        <w:pStyle w:val="Style27"/>
        <w:keepNext w:val="0"/>
        <w:keepLines w:val="0"/>
        <w:widowControl w:val="0"/>
        <w:shd w:val="clear" w:color="auto" w:fill="auto"/>
        <w:bidi w:val="0"/>
        <w:spacing w:before="0" w:after="0" w:line="467" w:lineRule="exact"/>
        <w:ind w:left="280" w:right="0" w:firstLine="480"/>
        <w:jc w:val="both"/>
      </w:pPr>
      <w:r>
        <w:rPr>
          <w:color w:val="000000"/>
          <w:spacing w:val="0"/>
          <w:w w:val="100"/>
          <w:position w:val="0"/>
        </w:rPr>
        <w:t>报告期内，公司控股子公司及参股公司的名称、主要经营活动、占被投资公 司权益的比例、主要控股子公司及参股公司的生产经营情况如下：</w:t>
      </w:r>
    </w:p>
    <w:p>
      <w:pPr>
        <w:pStyle w:val="Style27"/>
        <w:keepNext w:val="0"/>
        <w:keepLines w:val="0"/>
        <w:widowControl w:val="0"/>
        <w:shd w:val="clear" w:color="auto" w:fill="auto"/>
        <w:tabs>
          <w:tab w:pos="1344" w:val="left"/>
        </w:tabs>
        <w:bidi w:val="0"/>
        <w:spacing w:before="0" w:after="0" w:line="467" w:lineRule="exact"/>
        <w:ind w:left="0" w:right="0" w:firstLine="760"/>
        <w:jc w:val="both"/>
      </w:pPr>
      <w:bookmarkStart w:id="152" w:name="bookmark152"/>
      <w:r>
        <w:rPr>
          <w:color w:val="000000"/>
          <w:spacing w:val="0"/>
          <w:w w:val="100"/>
          <w:position w:val="0"/>
        </w:rPr>
        <w:t>（</w:t>
      </w:r>
      <w:bookmarkEnd w:id="152"/>
      <w:r>
        <w:rPr>
          <w:rFonts w:ascii="SimSun" w:eastAsia="SimSun" w:hAnsi="SimSun" w:cs="SimSun"/>
          <w:color w:val="000000"/>
          <w:spacing w:val="0"/>
          <w:w w:val="100"/>
          <w:position w:val="0"/>
          <w:sz w:val="24"/>
          <w:szCs w:val="24"/>
        </w:rPr>
        <w:t>1</w:t>
      </w:r>
      <w:r>
        <w:rPr>
          <w:color w:val="000000"/>
          <w:spacing w:val="0"/>
          <w:w w:val="100"/>
          <w:position w:val="0"/>
        </w:rPr>
        <w:t>）</w:t>
        <w:tab/>
        <w:t>深圳证券时报传媒有限公司</w:t>
      </w:r>
    </w:p>
    <w:p>
      <w:pPr>
        <w:pStyle w:val="Style27"/>
        <w:keepNext w:val="0"/>
        <w:keepLines w:val="0"/>
        <w:widowControl w:val="0"/>
        <w:shd w:val="clear" w:color="auto" w:fill="auto"/>
        <w:bidi w:val="0"/>
        <w:spacing w:before="0" w:after="0" w:line="467" w:lineRule="exact"/>
        <w:ind w:left="280" w:right="0" w:firstLine="480"/>
        <w:jc w:val="both"/>
      </w:pPr>
      <w:r>
        <w:rPr>
          <w:color w:val="000000"/>
          <w:spacing w:val="0"/>
          <w:w w:val="100"/>
          <w:position w:val="0"/>
        </w:rPr>
        <w:t>该公司是母公司报告期内购买</w:t>
      </w:r>
      <w:r>
        <w:rPr>
          <w:rFonts w:ascii="SimSun" w:eastAsia="SimSun" w:hAnsi="SimSun" w:cs="SimSun"/>
          <w:color w:val="000000"/>
          <w:spacing w:val="0"/>
          <w:w w:val="100"/>
          <w:position w:val="0"/>
          <w:sz w:val="24"/>
          <w:szCs w:val="24"/>
        </w:rPr>
        <w:t>84.00%</w:t>
      </w:r>
      <w:r>
        <w:rPr>
          <w:color w:val="000000"/>
          <w:spacing w:val="0"/>
          <w:w w:val="100"/>
          <w:position w:val="0"/>
        </w:rPr>
        <w:t>股权的控股子公司，其他股东为证券时 报社持有</w:t>
      </w:r>
      <w:r>
        <w:rPr>
          <w:rFonts w:ascii="SimSun" w:eastAsia="SimSun" w:hAnsi="SimSun" w:cs="SimSun"/>
          <w:color w:val="000000"/>
          <w:spacing w:val="0"/>
          <w:w w:val="100"/>
          <w:position w:val="0"/>
          <w:sz w:val="24"/>
          <w:szCs w:val="24"/>
        </w:rPr>
        <w:t>1.00%</w:t>
      </w:r>
      <w:r>
        <w:rPr>
          <w:color w:val="000000"/>
          <w:spacing w:val="0"/>
          <w:w w:val="100"/>
          <w:position w:val="0"/>
        </w:rPr>
        <w:t>股权；深圳市世纪元实业发展有限公司（证券时报社工会</w:t>
      </w:r>
      <w:r>
        <w:rPr>
          <w:rFonts w:ascii="SimSun" w:eastAsia="SimSun" w:hAnsi="SimSun" w:cs="SimSun"/>
          <w:color w:val="000000"/>
          <w:spacing w:val="0"/>
          <w:w w:val="100"/>
          <w:position w:val="0"/>
          <w:sz w:val="24"/>
          <w:szCs w:val="24"/>
        </w:rPr>
        <w:t>100%</w:t>
      </w:r>
      <w:r>
        <w:rPr>
          <w:color w:val="000000"/>
          <w:spacing w:val="0"/>
          <w:w w:val="100"/>
          <w:position w:val="0"/>
        </w:rPr>
        <w:t>控 股的公司）持有</w:t>
      </w:r>
      <w:r>
        <w:rPr>
          <w:rFonts w:ascii="SimSun" w:eastAsia="SimSun" w:hAnsi="SimSun" w:cs="SimSun"/>
          <w:color w:val="000000"/>
          <w:spacing w:val="0"/>
          <w:w w:val="100"/>
          <w:position w:val="0"/>
          <w:sz w:val="24"/>
          <w:szCs w:val="24"/>
        </w:rPr>
        <w:t>15.00%</w:t>
      </w:r>
      <w:r>
        <w:rPr>
          <w:color w:val="000000"/>
          <w:spacing w:val="0"/>
          <w:w w:val="100"/>
          <w:position w:val="0"/>
        </w:rPr>
        <w:t>股权。法定代表人为田迎春，注册资本</w:t>
      </w:r>
      <w:r>
        <w:rPr>
          <w:rFonts w:ascii="SimSun" w:eastAsia="SimSun" w:hAnsi="SimSun" w:cs="SimSun"/>
          <w:color w:val="000000"/>
          <w:spacing w:val="0"/>
          <w:w w:val="100"/>
          <w:position w:val="0"/>
          <w:sz w:val="24"/>
          <w:szCs w:val="24"/>
        </w:rPr>
        <w:t>10,000.00</w:t>
      </w:r>
      <w:r>
        <w:rPr>
          <w:color w:val="000000"/>
          <w:spacing w:val="0"/>
          <w:w w:val="100"/>
          <w:position w:val="0"/>
        </w:rPr>
        <w:t>万元。 该公司主要业务为经济信息咨询、企业形象策划、投资咨询、投资者关系管理专 业咨询、企业管理信息咨询、广告业务、新闻出版所需的技术设备、文化用品、 印刷用品、纸制品、通讯器材的销售等，拥有《证券时报》经营业务的独家经营 权。</w:t>
      </w:r>
      <w:r>
        <w:rPr>
          <w:rFonts w:ascii="SimSun" w:eastAsia="SimSun" w:hAnsi="SimSun" w:cs="SimSun"/>
          <w:color w:val="000000"/>
          <w:spacing w:val="0"/>
          <w:w w:val="100"/>
          <w:position w:val="0"/>
          <w:sz w:val="24"/>
          <w:szCs w:val="24"/>
        </w:rPr>
        <w:t>2006</w:t>
      </w:r>
      <w:r>
        <w:rPr>
          <w:color w:val="000000"/>
          <w:spacing w:val="0"/>
          <w:w w:val="100"/>
          <w:position w:val="0"/>
        </w:rPr>
        <w:t>年度实现主营业务收入</w:t>
      </w:r>
      <w:r>
        <w:rPr>
          <w:rFonts w:ascii="SimSun" w:eastAsia="SimSun" w:hAnsi="SimSun" w:cs="SimSun"/>
          <w:color w:val="000000"/>
          <w:spacing w:val="0"/>
          <w:w w:val="100"/>
          <w:position w:val="0"/>
          <w:sz w:val="24"/>
          <w:szCs w:val="24"/>
        </w:rPr>
        <w:t>6,439.19</w:t>
      </w:r>
      <w:r>
        <w:rPr>
          <w:color w:val="000000"/>
          <w:spacing w:val="0"/>
          <w:w w:val="100"/>
          <w:position w:val="0"/>
        </w:rPr>
        <w:t>万元，净利润</w:t>
      </w:r>
      <w:r>
        <w:rPr>
          <w:rFonts w:ascii="SimSun" w:eastAsia="SimSun" w:hAnsi="SimSun" w:cs="SimSun"/>
          <w:color w:val="000000"/>
          <w:spacing w:val="0"/>
          <w:w w:val="100"/>
          <w:position w:val="0"/>
          <w:sz w:val="24"/>
          <w:szCs w:val="24"/>
        </w:rPr>
        <w:t>2,353.94</w:t>
      </w:r>
      <w:r>
        <w:rPr>
          <w:color w:val="000000"/>
          <w:spacing w:val="0"/>
          <w:w w:val="100"/>
          <w:position w:val="0"/>
        </w:rPr>
        <w:t>万元；截止</w:t>
      </w:r>
      <w:r>
        <w:rPr>
          <w:rFonts w:ascii="SimSun" w:eastAsia="SimSun" w:hAnsi="SimSun" w:cs="SimSun"/>
          <w:color w:val="000000"/>
          <w:spacing w:val="0"/>
          <w:w w:val="100"/>
          <w:position w:val="0"/>
          <w:sz w:val="24"/>
          <w:szCs w:val="24"/>
        </w:rPr>
        <w:t xml:space="preserve">2006 </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日，资产总额</w:t>
      </w:r>
      <w:r>
        <w:rPr>
          <w:rFonts w:ascii="SimSun" w:eastAsia="SimSun" w:hAnsi="SimSun" w:cs="SimSun"/>
          <w:color w:val="000000"/>
          <w:spacing w:val="0"/>
          <w:w w:val="100"/>
          <w:position w:val="0"/>
          <w:sz w:val="24"/>
          <w:szCs w:val="24"/>
        </w:rPr>
        <w:t>55,791.89</w:t>
      </w:r>
      <w:r>
        <w:rPr>
          <w:color w:val="000000"/>
          <w:spacing w:val="0"/>
          <w:w w:val="100"/>
          <w:position w:val="0"/>
        </w:rPr>
        <w:t>万元，净资产</w:t>
      </w:r>
      <w:r>
        <w:rPr>
          <w:rFonts w:ascii="SimSun" w:eastAsia="SimSun" w:hAnsi="SimSun" w:cs="SimSun"/>
          <w:color w:val="000000"/>
          <w:spacing w:val="0"/>
          <w:w w:val="100"/>
          <w:position w:val="0"/>
          <w:sz w:val="24"/>
          <w:szCs w:val="24"/>
        </w:rPr>
        <w:t>12,909.56</w:t>
      </w:r>
      <w:r>
        <w:rPr>
          <w:color w:val="000000"/>
          <w:spacing w:val="0"/>
          <w:w w:val="100"/>
          <w:position w:val="0"/>
        </w:rPr>
        <w:t>万元。</w:t>
      </w:r>
    </w:p>
    <w:p>
      <w:pPr>
        <w:pStyle w:val="Style27"/>
        <w:keepNext w:val="0"/>
        <w:keepLines w:val="0"/>
        <w:widowControl w:val="0"/>
        <w:shd w:val="clear" w:color="auto" w:fill="auto"/>
        <w:tabs>
          <w:tab w:pos="1344" w:val="left"/>
        </w:tabs>
        <w:bidi w:val="0"/>
        <w:spacing w:before="0" w:after="0" w:line="467" w:lineRule="exact"/>
        <w:ind w:left="0" w:right="0" w:firstLine="760"/>
        <w:jc w:val="both"/>
      </w:pPr>
      <w:bookmarkStart w:id="153" w:name="bookmark153"/>
      <w:r>
        <w:rPr>
          <w:color w:val="000000"/>
          <w:spacing w:val="0"/>
          <w:w w:val="100"/>
          <w:position w:val="0"/>
        </w:rPr>
        <w:t>（</w:t>
      </w:r>
      <w:bookmarkEnd w:id="153"/>
      <w:r>
        <w:rPr>
          <w:rFonts w:ascii="SimSun" w:eastAsia="SimSun" w:hAnsi="SimSun" w:cs="SimSun"/>
          <w:color w:val="000000"/>
          <w:spacing w:val="0"/>
          <w:w w:val="100"/>
          <w:position w:val="0"/>
          <w:sz w:val="24"/>
          <w:szCs w:val="24"/>
        </w:rPr>
        <w:t>2</w:t>
      </w:r>
      <w:r>
        <w:rPr>
          <w:color w:val="000000"/>
          <w:spacing w:val="0"/>
          <w:w w:val="100"/>
          <w:position w:val="0"/>
        </w:rPr>
        <w:t>）</w:t>
        <w:tab/>
        <w:t>海南民生管道燃气有限公司</w:t>
      </w:r>
    </w:p>
    <w:p>
      <w:pPr>
        <w:pStyle w:val="Style27"/>
        <w:keepNext w:val="0"/>
        <w:keepLines w:val="0"/>
        <w:widowControl w:val="0"/>
        <w:shd w:val="clear" w:color="auto" w:fill="auto"/>
        <w:bidi w:val="0"/>
        <w:spacing w:before="0" w:after="0" w:line="467" w:lineRule="exact"/>
        <w:ind w:left="280" w:right="0" w:firstLine="480"/>
        <w:jc w:val="both"/>
      </w:pPr>
      <w:r>
        <w:rPr>
          <w:color w:val="000000"/>
          <w:spacing w:val="0"/>
          <w:w w:val="100"/>
          <w:position w:val="0"/>
        </w:rPr>
        <w:t>该公司是母公司持有</w:t>
      </w:r>
      <w:r>
        <w:rPr>
          <w:rFonts w:ascii="SimSun" w:eastAsia="SimSun" w:hAnsi="SimSun" w:cs="SimSun"/>
          <w:color w:val="000000"/>
          <w:spacing w:val="0"/>
          <w:w w:val="100"/>
          <w:position w:val="0"/>
          <w:sz w:val="24"/>
          <w:szCs w:val="24"/>
        </w:rPr>
        <w:t>99.88%</w:t>
      </w:r>
      <w:r>
        <w:rPr>
          <w:color w:val="000000"/>
          <w:spacing w:val="0"/>
          <w:w w:val="100"/>
          <w:position w:val="0"/>
        </w:rPr>
        <w:t>股权、海南民享投资有限公司持有</w:t>
      </w:r>
      <w:r>
        <w:rPr>
          <w:rFonts w:ascii="SimSun" w:eastAsia="SimSun" w:hAnsi="SimSun" w:cs="SimSun"/>
          <w:color w:val="000000"/>
          <w:spacing w:val="0"/>
          <w:w w:val="100"/>
          <w:position w:val="0"/>
          <w:sz w:val="24"/>
          <w:szCs w:val="24"/>
        </w:rPr>
        <w:t>0.12%</w:t>
      </w:r>
      <w:r>
        <w:rPr>
          <w:color w:val="000000"/>
          <w:spacing w:val="0"/>
          <w:w w:val="100"/>
          <w:position w:val="0"/>
        </w:rPr>
        <w:t>股权的 控股子公司，法定代表人为汪方怀，注册资本</w:t>
      </w:r>
      <w:r>
        <w:rPr>
          <w:rFonts w:ascii="SimSun" w:eastAsia="SimSun" w:hAnsi="SimSun" w:cs="SimSun"/>
          <w:color w:val="000000"/>
          <w:spacing w:val="0"/>
          <w:w w:val="100"/>
          <w:position w:val="0"/>
          <w:sz w:val="24"/>
          <w:szCs w:val="24"/>
        </w:rPr>
        <w:t>50,000.00</w:t>
      </w:r>
      <w:r>
        <w:rPr>
          <w:color w:val="000000"/>
          <w:spacing w:val="0"/>
          <w:w w:val="100"/>
          <w:position w:val="0"/>
        </w:rPr>
        <w:t xml:space="preserve">万元。该公司主要业务 </w:t>
      </w:r>
      <w:r>
        <w:rPr>
          <w:color w:val="000000"/>
          <w:spacing w:val="0"/>
          <w:w w:val="100"/>
          <w:position w:val="0"/>
        </w:rPr>
        <w:t>为管道燃气的生产和销售、燃气用具销售及相关业务的经营管理。</w:t>
      </w:r>
      <w:r>
        <w:rPr>
          <w:rFonts w:ascii="SimSun" w:eastAsia="SimSun" w:hAnsi="SimSun" w:cs="SimSun"/>
          <w:color w:val="000000"/>
          <w:spacing w:val="0"/>
          <w:w w:val="100"/>
          <w:position w:val="0"/>
          <w:sz w:val="24"/>
          <w:szCs w:val="24"/>
        </w:rPr>
        <w:t>2006</w:t>
      </w:r>
      <w:r>
        <w:rPr>
          <w:color w:val="000000"/>
          <w:spacing w:val="0"/>
          <w:w w:val="100"/>
          <w:position w:val="0"/>
        </w:rPr>
        <w:t>年度实现 主营业务收入</w:t>
      </w:r>
      <w:r>
        <w:rPr>
          <w:rFonts w:ascii="SimSun" w:eastAsia="SimSun" w:hAnsi="SimSun" w:cs="SimSun"/>
          <w:color w:val="000000"/>
          <w:spacing w:val="0"/>
          <w:w w:val="100"/>
          <w:position w:val="0"/>
          <w:sz w:val="24"/>
          <w:szCs w:val="24"/>
        </w:rPr>
        <w:t>14,571.51</w:t>
      </w:r>
      <w:r>
        <w:rPr>
          <w:color w:val="000000"/>
          <w:spacing w:val="0"/>
          <w:w w:val="100"/>
          <w:position w:val="0"/>
        </w:rPr>
        <w:t>万元，净利润</w:t>
      </w:r>
      <w:r>
        <w:rPr>
          <w:rFonts w:ascii="SimSun" w:eastAsia="SimSun" w:hAnsi="SimSun" w:cs="SimSun"/>
          <w:color w:val="000000"/>
          <w:spacing w:val="0"/>
          <w:w w:val="100"/>
          <w:position w:val="0"/>
          <w:sz w:val="24"/>
          <w:szCs w:val="24"/>
        </w:rPr>
        <w:t>3,758.85</w:t>
      </w:r>
      <w:r>
        <w:rPr>
          <w:color w:val="000000"/>
          <w:spacing w:val="0"/>
          <w:w w:val="100"/>
          <w:position w:val="0"/>
        </w:rPr>
        <w:t>万元；截止</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 资产总额</w:t>
      </w:r>
      <w:r>
        <w:rPr>
          <w:rFonts w:ascii="SimSun" w:eastAsia="SimSun" w:hAnsi="SimSun" w:cs="SimSun"/>
          <w:color w:val="000000"/>
          <w:spacing w:val="0"/>
          <w:w w:val="100"/>
          <w:position w:val="0"/>
          <w:sz w:val="24"/>
          <w:szCs w:val="24"/>
        </w:rPr>
        <w:t>95,488.09</w:t>
      </w:r>
      <w:r>
        <w:rPr>
          <w:color w:val="000000"/>
          <w:spacing w:val="0"/>
          <w:w w:val="100"/>
          <w:position w:val="0"/>
        </w:rPr>
        <w:t>万元，净资产</w:t>
      </w:r>
      <w:r>
        <w:rPr>
          <w:rFonts w:ascii="SimSun" w:eastAsia="SimSun" w:hAnsi="SimSun" w:cs="SimSun"/>
          <w:color w:val="000000"/>
          <w:spacing w:val="0"/>
          <w:w w:val="100"/>
          <w:position w:val="0"/>
          <w:sz w:val="24"/>
          <w:szCs w:val="24"/>
        </w:rPr>
        <w:t>74,567.16</w:t>
      </w:r>
      <w:r>
        <w:rPr>
          <w:color w:val="000000"/>
          <w:spacing w:val="0"/>
          <w:w w:val="100"/>
          <w:position w:val="0"/>
        </w:rPr>
        <w:t>万元。</w:t>
      </w:r>
    </w:p>
    <w:p>
      <w:pPr>
        <w:pStyle w:val="Style27"/>
        <w:keepNext w:val="0"/>
        <w:keepLines w:val="0"/>
        <w:widowControl w:val="0"/>
        <w:shd w:val="clear" w:color="auto" w:fill="auto"/>
        <w:tabs>
          <w:tab w:pos="1326" w:val="left"/>
        </w:tabs>
        <w:bidi w:val="0"/>
        <w:spacing w:before="0" w:after="0" w:line="466" w:lineRule="exact"/>
        <w:ind w:left="0" w:right="0" w:firstLine="760"/>
        <w:jc w:val="both"/>
      </w:pPr>
      <w:bookmarkStart w:id="154" w:name="bookmark154"/>
      <w:r>
        <w:rPr>
          <w:color w:val="000000"/>
          <w:spacing w:val="0"/>
          <w:w w:val="100"/>
          <w:position w:val="0"/>
        </w:rPr>
        <w:t>（</w:t>
      </w:r>
      <w:bookmarkEnd w:id="154"/>
      <w:r>
        <w:rPr>
          <w:rFonts w:ascii="SimSun" w:eastAsia="SimSun" w:hAnsi="SimSun" w:cs="SimSun"/>
          <w:color w:val="000000"/>
          <w:spacing w:val="0"/>
          <w:w w:val="100"/>
          <w:position w:val="0"/>
          <w:sz w:val="24"/>
          <w:szCs w:val="24"/>
        </w:rPr>
        <w:t>3</w:t>
      </w:r>
      <w:r>
        <w:rPr>
          <w:color w:val="000000"/>
          <w:spacing w:val="0"/>
          <w:w w:val="100"/>
          <w:position w:val="0"/>
        </w:rPr>
        <w:t>）</w:t>
        <w:tab/>
        <w:t>海口民生燃气管网有限公司</w:t>
      </w:r>
    </w:p>
    <w:p>
      <w:pPr>
        <w:pStyle w:val="Style27"/>
        <w:keepNext w:val="0"/>
        <w:keepLines w:val="0"/>
        <w:widowControl w:val="0"/>
        <w:shd w:val="clear" w:color="auto" w:fill="auto"/>
        <w:bidi w:val="0"/>
        <w:spacing w:before="0" w:after="0" w:line="466" w:lineRule="exact"/>
        <w:ind w:left="280" w:right="0" w:firstLine="480"/>
        <w:jc w:val="both"/>
      </w:pPr>
      <w:r>
        <w:rPr>
          <w:color w:val="000000"/>
          <w:spacing w:val="0"/>
          <w:w w:val="100"/>
          <w:position w:val="0"/>
        </w:rPr>
        <w:t>该公司是海南民生管道燃气有限公司持有</w:t>
      </w:r>
      <w:r>
        <w:rPr>
          <w:rFonts w:ascii="SimSun" w:eastAsia="SimSun" w:hAnsi="SimSun" w:cs="SimSun"/>
          <w:color w:val="000000"/>
          <w:spacing w:val="0"/>
          <w:w w:val="100"/>
          <w:position w:val="0"/>
          <w:sz w:val="24"/>
          <w:szCs w:val="24"/>
        </w:rPr>
        <w:t>64.82%</w:t>
      </w:r>
      <w:r>
        <w:rPr>
          <w:color w:val="000000"/>
          <w:spacing w:val="0"/>
          <w:w w:val="100"/>
          <w:position w:val="0"/>
        </w:rPr>
        <w:t>股权的控股子公司，另一股 东海口市煤气管理总公司持有</w:t>
      </w:r>
      <w:r>
        <w:rPr>
          <w:rFonts w:ascii="SimSun" w:eastAsia="SimSun" w:hAnsi="SimSun" w:cs="SimSun"/>
          <w:color w:val="000000"/>
          <w:spacing w:val="0"/>
          <w:w w:val="100"/>
          <w:position w:val="0"/>
          <w:sz w:val="24"/>
          <w:szCs w:val="24"/>
        </w:rPr>
        <w:t>35.18%</w:t>
      </w:r>
      <w:r>
        <w:rPr>
          <w:color w:val="000000"/>
          <w:spacing w:val="0"/>
          <w:w w:val="100"/>
          <w:position w:val="0"/>
        </w:rPr>
        <w:t xml:space="preserve">股权，法定代表人为李晓峰，注册资本 </w:t>
      </w:r>
      <w:r>
        <w:rPr>
          <w:rFonts w:ascii="SimSun" w:eastAsia="SimSun" w:hAnsi="SimSun" w:cs="SimSun"/>
          <w:color w:val="000000"/>
          <w:spacing w:val="0"/>
          <w:w w:val="100"/>
          <w:position w:val="0"/>
          <w:sz w:val="24"/>
          <w:szCs w:val="24"/>
        </w:rPr>
        <w:t>10,000.00</w:t>
      </w:r>
      <w:r>
        <w:rPr>
          <w:color w:val="000000"/>
          <w:spacing w:val="0"/>
          <w:w w:val="100"/>
          <w:position w:val="0"/>
        </w:rPr>
        <w:t>万元。该公司主要业务为城市燃气管道设计、燃气设备租赁。</w:t>
      </w:r>
      <w:r>
        <w:rPr>
          <w:rFonts w:ascii="SimSun" w:eastAsia="SimSun" w:hAnsi="SimSun" w:cs="SimSun"/>
          <w:color w:val="000000"/>
          <w:spacing w:val="0"/>
          <w:w w:val="100"/>
          <w:position w:val="0"/>
          <w:sz w:val="24"/>
          <w:szCs w:val="24"/>
        </w:rPr>
        <w:t>2006</w:t>
      </w:r>
      <w:r>
        <w:rPr>
          <w:color w:val="000000"/>
          <w:spacing w:val="0"/>
          <w:w w:val="100"/>
          <w:position w:val="0"/>
        </w:rPr>
        <w:t>年 度实现主营业务收入</w:t>
      </w:r>
      <w:r>
        <w:rPr>
          <w:rFonts w:ascii="SimSun" w:eastAsia="SimSun" w:hAnsi="SimSun" w:cs="SimSun"/>
          <w:color w:val="000000"/>
          <w:spacing w:val="0"/>
          <w:w w:val="100"/>
          <w:position w:val="0"/>
          <w:sz w:val="24"/>
          <w:szCs w:val="24"/>
        </w:rPr>
        <w:t>1,150.00</w:t>
      </w:r>
      <w:r>
        <w:rPr>
          <w:color w:val="000000"/>
          <w:spacing w:val="0"/>
          <w:w w:val="100"/>
          <w:position w:val="0"/>
        </w:rPr>
        <w:t>万元，净利润</w:t>
      </w:r>
      <w:r>
        <w:rPr>
          <w:rFonts w:ascii="SimSun" w:eastAsia="SimSun" w:hAnsi="SimSun" w:cs="SimSun"/>
          <w:color w:val="000000"/>
          <w:spacing w:val="0"/>
          <w:w w:val="100"/>
          <w:position w:val="0"/>
          <w:sz w:val="24"/>
          <w:szCs w:val="24"/>
        </w:rPr>
        <w:t>-641.81</w:t>
      </w:r>
      <w:r>
        <w:rPr>
          <w:color w:val="000000"/>
          <w:spacing w:val="0"/>
          <w:w w:val="100"/>
          <w:position w:val="0"/>
        </w:rPr>
        <w:t>万元；截止</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 xml:space="preserve">31 </w:t>
      </w:r>
      <w:r>
        <w:rPr>
          <w:color w:val="000000"/>
          <w:spacing w:val="0"/>
          <w:w w:val="100"/>
          <w:position w:val="0"/>
        </w:rPr>
        <w:t>日，资产总额</w:t>
      </w:r>
      <w:r>
        <w:rPr>
          <w:rFonts w:ascii="SimSun" w:eastAsia="SimSun" w:hAnsi="SimSun" w:cs="SimSun"/>
          <w:color w:val="000000"/>
          <w:spacing w:val="0"/>
          <w:w w:val="100"/>
          <w:position w:val="0"/>
          <w:sz w:val="24"/>
          <w:szCs w:val="24"/>
        </w:rPr>
        <w:t>37,957.97</w:t>
      </w:r>
      <w:r>
        <w:rPr>
          <w:color w:val="000000"/>
          <w:spacing w:val="0"/>
          <w:w w:val="100"/>
          <w:position w:val="0"/>
        </w:rPr>
        <w:t>万元，净资产</w:t>
      </w:r>
      <w:r>
        <w:rPr>
          <w:rFonts w:ascii="SimSun" w:eastAsia="SimSun" w:hAnsi="SimSun" w:cs="SimSun"/>
          <w:color w:val="000000"/>
          <w:spacing w:val="0"/>
          <w:w w:val="100"/>
          <w:position w:val="0"/>
          <w:sz w:val="24"/>
          <w:szCs w:val="24"/>
        </w:rPr>
        <w:t>36,610.02</w:t>
      </w:r>
      <w:r>
        <w:rPr>
          <w:color w:val="000000"/>
          <w:spacing w:val="0"/>
          <w:w w:val="100"/>
          <w:position w:val="0"/>
        </w:rPr>
        <w:t>万元。</w:t>
      </w:r>
    </w:p>
    <w:p>
      <w:pPr>
        <w:pStyle w:val="Style27"/>
        <w:keepNext w:val="0"/>
        <w:keepLines w:val="0"/>
        <w:widowControl w:val="0"/>
        <w:shd w:val="clear" w:color="auto" w:fill="auto"/>
        <w:tabs>
          <w:tab w:pos="1326" w:val="left"/>
        </w:tabs>
        <w:bidi w:val="0"/>
        <w:spacing w:before="0" w:after="0" w:line="466" w:lineRule="exact"/>
        <w:ind w:left="0" w:right="0" w:firstLine="760"/>
        <w:jc w:val="both"/>
      </w:pPr>
      <w:bookmarkStart w:id="155" w:name="bookmark155"/>
      <w:r>
        <w:rPr>
          <w:color w:val="000000"/>
          <w:spacing w:val="0"/>
          <w:w w:val="100"/>
          <w:position w:val="0"/>
        </w:rPr>
        <w:t>（</w:t>
      </w:r>
      <w:bookmarkEnd w:id="155"/>
      <w:r>
        <w:rPr>
          <w:rFonts w:ascii="SimSun" w:eastAsia="SimSun" w:hAnsi="SimSun" w:cs="SimSun"/>
          <w:color w:val="000000"/>
          <w:spacing w:val="0"/>
          <w:w w:val="100"/>
          <w:position w:val="0"/>
          <w:sz w:val="24"/>
          <w:szCs w:val="24"/>
        </w:rPr>
        <w:t>4</w:t>
      </w:r>
      <w:r>
        <w:rPr>
          <w:color w:val="000000"/>
          <w:spacing w:val="0"/>
          <w:w w:val="100"/>
          <w:position w:val="0"/>
        </w:rPr>
        <w:t>）</w:t>
        <w:tab/>
        <w:t>海南民生长流油气储运有限公司</w:t>
      </w:r>
    </w:p>
    <w:p>
      <w:pPr>
        <w:pStyle w:val="Style27"/>
        <w:keepNext w:val="0"/>
        <w:keepLines w:val="0"/>
        <w:widowControl w:val="0"/>
        <w:shd w:val="clear" w:color="auto" w:fill="auto"/>
        <w:bidi w:val="0"/>
        <w:spacing w:before="0" w:after="0" w:line="466" w:lineRule="exact"/>
        <w:ind w:left="280" w:right="0" w:firstLine="480"/>
        <w:jc w:val="both"/>
      </w:pPr>
      <w:r>
        <w:rPr>
          <w:color w:val="000000"/>
          <w:spacing w:val="0"/>
          <w:w w:val="100"/>
          <w:position w:val="0"/>
        </w:rPr>
        <w:t>该公司是母公司持有</w:t>
      </w:r>
      <w:r>
        <w:rPr>
          <w:rFonts w:ascii="SimSun" w:eastAsia="SimSun" w:hAnsi="SimSun" w:cs="SimSun"/>
          <w:color w:val="000000"/>
          <w:spacing w:val="0"/>
          <w:w w:val="100"/>
          <w:position w:val="0"/>
          <w:sz w:val="24"/>
          <w:szCs w:val="24"/>
        </w:rPr>
        <w:t>2.76%</w:t>
      </w:r>
      <w:r>
        <w:rPr>
          <w:color w:val="000000"/>
          <w:spacing w:val="0"/>
          <w:w w:val="100"/>
          <w:position w:val="0"/>
        </w:rPr>
        <w:t>股权、海南民生管道燃气有限公司持有</w:t>
      </w:r>
      <w:r>
        <w:rPr>
          <w:rFonts w:ascii="SimSun" w:eastAsia="SimSun" w:hAnsi="SimSun" w:cs="SimSun"/>
          <w:color w:val="000000"/>
          <w:spacing w:val="0"/>
          <w:w w:val="100"/>
          <w:position w:val="0"/>
          <w:sz w:val="24"/>
          <w:szCs w:val="24"/>
        </w:rPr>
        <w:t>91.99%</w:t>
      </w:r>
      <w:r>
        <w:rPr>
          <w:color w:val="000000"/>
          <w:spacing w:val="0"/>
          <w:w w:val="100"/>
          <w:position w:val="0"/>
        </w:rPr>
        <w:t>股 权的控股子公司，另一股东为海南省高级人民法院机关服务中心持有</w:t>
      </w:r>
      <w:r>
        <w:rPr>
          <w:rFonts w:ascii="SimSun" w:eastAsia="SimSun" w:hAnsi="SimSun" w:cs="SimSun"/>
          <w:color w:val="000000"/>
          <w:spacing w:val="0"/>
          <w:w w:val="100"/>
          <w:position w:val="0"/>
          <w:sz w:val="24"/>
          <w:szCs w:val="24"/>
        </w:rPr>
        <w:t>5.25%</w:t>
      </w:r>
      <w:r>
        <w:rPr>
          <w:color w:val="000000"/>
          <w:spacing w:val="0"/>
          <w:w w:val="100"/>
          <w:position w:val="0"/>
        </w:rPr>
        <w:t>股权， 注册资本</w:t>
      </w:r>
      <w:r>
        <w:rPr>
          <w:rFonts w:ascii="SimSun" w:eastAsia="SimSun" w:hAnsi="SimSun" w:cs="SimSun"/>
          <w:color w:val="000000"/>
          <w:spacing w:val="0"/>
          <w:w w:val="100"/>
          <w:position w:val="0"/>
          <w:sz w:val="24"/>
          <w:szCs w:val="24"/>
        </w:rPr>
        <w:t>18,100.00</w:t>
      </w:r>
      <w:r>
        <w:rPr>
          <w:color w:val="000000"/>
          <w:spacing w:val="0"/>
          <w:w w:val="100"/>
          <w:position w:val="0"/>
        </w:rPr>
        <w:t>万元。法定代表人为李晓峰，主要业务为液化气、汽油、柴 油开发储运及销售、公路运输等。</w:t>
      </w:r>
      <w:r>
        <w:rPr>
          <w:rFonts w:ascii="SimSun" w:eastAsia="SimSun" w:hAnsi="SimSun" w:cs="SimSun"/>
          <w:color w:val="000000"/>
          <w:spacing w:val="0"/>
          <w:w w:val="100"/>
          <w:position w:val="0"/>
          <w:sz w:val="24"/>
          <w:szCs w:val="24"/>
        </w:rPr>
        <w:t>2006</w:t>
      </w:r>
      <w:r>
        <w:rPr>
          <w:color w:val="000000"/>
          <w:spacing w:val="0"/>
          <w:w w:val="100"/>
          <w:position w:val="0"/>
        </w:rPr>
        <w:t>年度实现主营业务收入</w:t>
      </w:r>
      <w:r>
        <w:rPr>
          <w:rFonts w:ascii="SimSun" w:eastAsia="SimSun" w:hAnsi="SimSun" w:cs="SimSun"/>
          <w:color w:val="000000"/>
          <w:spacing w:val="0"/>
          <w:w w:val="100"/>
          <w:position w:val="0"/>
          <w:sz w:val="24"/>
          <w:szCs w:val="24"/>
        </w:rPr>
        <w:t>35,842.19</w:t>
      </w:r>
      <w:r>
        <w:rPr>
          <w:color w:val="000000"/>
          <w:spacing w:val="0"/>
          <w:w w:val="100"/>
          <w:position w:val="0"/>
        </w:rPr>
        <w:t>万元， 净利润</w:t>
      </w:r>
      <w:r>
        <w:rPr>
          <w:rFonts w:ascii="SimSun" w:eastAsia="SimSun" w:hAnsi="SimSun" w:cs="SimSun"/>
          <w:color w:val="000000"/>
          <w:spacing w:val="0"/>
          <w:w w:val="100"/>
          <w:position w:val="0"/>
          <w:sz w:val="24"/>
          <w:szCs w:val="24"/>
        </w:rPr>
        <w:t>3,561.09</w:t>
      </w:r>
      <w:r>
        <w:rPr>
          <w:color w:val="000000"/>
          <w:spacing w:val="0"/>
          <w:w w:val="100"/>
          <w:position w:val="0"/>
        </w:rPr>
        <w:t>万元；截止</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日，资产总额</w:t>
      </w:r>
      <w:r>
        <w:rPr>
          <w:rFonts w:ascii="SimSun" w:eastAsia="SimSun" w:hAnsi="SimSun" w:cs="SimSun"/>
          <w:color w:val="000000"/>
          <w:spacing w:val="0"/>
          <w:w w:val="100"/>
          <w:position w:val="0"/>
          <w:sz w:val="24"/>
          <w:szCs w:val="24"/>
        </w:rPr>
        <w:t>64,868.80</w:t>
      </w:r>
      <w:r>
        <w:rPr>
          <w:color w:val="000000"/>
          <w:spacing w:val="0"/>
          <w:w w:val="100"/>
          <w:position w:val="0"/>
        </w:rPr>
        <w:t>万元，净 资产</w:t>
      </w:r>
      <w:r>
        <w:rPr>
          <w:rFonts w:ascii="SimSun" w:eastAsia="SimSun" w:hAnsi="SimSun" w:cs="SimSun"/>
          <w:color w:val="000000"/>
          <w:spacing w:val="0"/>
          <w:w w:val="100"/>
          <w:position w:val="0"/>
          <w:sz w:val="24"/>
          <w:szCs w:val="24"/>
        </w:rPr>
        <w:t>44,993.49</w:t>
      </w:r>
      <w:r>
        <w:rPr>
          <w:color w:val="000000"/>
          <w:spacing w:val="0"/>
          <w:w w:val="100"/>
          <w:position w:val="0"/>
        </w:rPr>
        <w:t>万元。</w:t>
      </w:r>
    </w:p>
    <w:p>
      <w:pPr>
        <w:pStyle w:val="Style27"/>
        <w:keepNext w:val="0"/>
        <w:keepLines w:val="0"/>
        <w:widowControl w:val="0"/>
        <w:shd w:val="clear" w:color="auto" w:fill="auto"/>
        <w:tabs>
          <w:tab w:pos="1326" w:val="left"/>
        </w:tabs>
        <w:bidi w:val="0"/>
        <w:spacing w:before="0" w:after="0" w:line="466" w:lineRule="exact"/>
        <w:ind w:left="0" w:right="0" w:firstLine="760"/>
        <w:jc w:val="both"/>
      </w:pPr>
      <w:bookmarkStart w:id="156" w:name="bookmark156"/>
      <w:r>
        <w:rPr>
          <w:color w:val="000000"/>
          <w:spacing w:val="0"/>
          <w:w w:val="100"/>
          <w:position w:val="0"/>
        </w:rPr>
        <w:t>（</w:t>
      </w:r>
      <w:bookmarkEnd w:id="156"/>
      <w:r>
        <w:rPr>
          <w:rFonts w:ascii="SimSun" w:eastAsia="SimSun" w:hAnsi="SimSun" w:cs="SimSun"/>
          <w:color w:val="000000"/>
          <w:spacing w:val="0"/>
          <w:w w:val="100"/>
          <w:position w:val="0"/>
          <w:sz w:val="24"/>
          <w:szCs w:val="24"/>
        </w:rPr>
        <w:t>5</w:t>
      </w:r>
      <w:r>
        <w:rPr>
          <w:color w:val="000000"/>
          <w:spacing w:val="0"/>
          <w:w w:val="100"/>
          <w:position w:val="0"/>
        </w:rPr>
        <w:t>）</w:t>
        <w:tab/>
        <w:t>海南民生工程建设有限公司</w:t>
      </w:r>
    </w:p>
    <w:p>
      <w:pPr>
        <w:pStyle w:val="Style27"/>
        <w:keepNext w:val="0"/>
        <w:keepLines w:val="0"/>
        <w:widowControl w:val="0"/>
        <w:shd w:val="clear" w:color="auto" w:fill="auto"/>
        <w:bidi w:val="0"/>
        <w:spacing w:before="0" w:after="0" w:line="466" w:lineRule="exact"/>
        <w:ind w:left="280" w:right="0" w:firstLine="480"/>
        <w:jc w:val="both"/>
      </w:pPr>
      <w:r>
        <w:rPr>
          <w:color w:val="000000"/>
          <w:spacing w:val="0"/>
          <w:w w:val="100"/>
          <w:position w:val="0"/>
        </w:rPr>
        <w:t>该公司是海南民生长流油气储运有限公司持有</w:t>
      </w:r>
      <w:r>
        <w:rPr>
          <w:rFonts w:ascii="SimSun" w:eastAsia="SimSun" w:hAnsi="SimSun" w:cs="SimSun"/>
          <w:color w:val="000000"/>
          <w:spacing w:val="0"/>
          <w:w w:val="100"/>
          <w:position w:val="0"/>
          <w:sz w:val="24"/>
          <w:szCs w:val="24"/>
        </w:rPr>
        <w:t>97.00%</w:t>
      </w:r>
      <w:r>
        <w:rPr>
          <w:color w:val="000000"/>
          <w:spacing w:val="0"/>
          <w:w w:val="100"/>
          <w:position w:val="0"/>
        </w:rPr>
        <w:t>股权、海南民生管道燃 气有限公司持有</w:t>
      </w:r>
      <w:r>
        <w:rPr>
          <w:rFonts w:ascii="SimSun" w:eastAsia="SimSun" w:hAnsi="SimSun" w:cs="SimSun"/>
          <w:color w:val="000000"/>
          <w:spacing w:val="0"/>
          <w:w w:val="100"/>
          <w:position w:val="0"/>
          <w:sz w:val="24"/>
          <w:szCs w:val="24"/>
        </w:rPr>
        <w:t>3.00%</w:t>
      </w:r>
      <w:r>
        <w:rPr>
          <w:color w:val="000000"/>
          <w:spacing w:val="0"/>
          <w:w w:val="100"/>
          <w:position w:val="0"/>
        </w:rPr>
        <w:t xml:space="preserve">股权的控股子公司，法定代表人为汪成明，注册资本 </w:t>
      </w:r>
      <w:r>
        <w:rPr>
          <w:rFonts w:ascii="SimSun" w:eastAsia="SimSun" w:hAnsi="SimSun" w:cs="SimSun"/>
          <w:color w:val="000000"/>
          <w:spacing w:val="0"/>
          <w:w w:val="100"/>
          <w:position w:val="0"/>
          <w:sz w:val="24"/>
          <w:szCs w:val="24"/>
        </w:rPr>
        <w:t>6,000.00</w:t>
      </w:r>
      <w:r>
        <w:rPr>
          <w:color w:val="000000"/>
          <w:spacing w:val="0"/>
          <w:w w:val="100"/>
          <w:position w:val="0"/>
        </w:rPr>
        <w:t>万元。该公司主要业务为燃气工程、公路工程及其配套设施开发建设， 工程信息咨询，公路项目投资。</w:t>
      </w:r>
      <w:r>
        <w:rPr>
          <w:rFonts w:ascii="SimSun" w:eastAsia="SimSun" w:hAnsi="SimSun" w:cs="SimSun"/>
          <w:color w:val="000000"/>
          <w:spacing w:val="0"/>
          <w:w w:val="100"/>
          <w:position w:val="0"/>
          <w:sz w:val="24"/>
          <w:szCs w:val="24"/>
        </w:rPr>
        <w:t>2006</w:t>
      </w:r>
      <w:r>
        <w:rPr>
          <w:color w:val="000000"/>
          <w:spacing w:val="0"/>
          <w:w w:val="100"/>
          <w:position w:val="0"/>
        </w:rPr>
        <w:t>年度实现主营业务收入</w:t>
      </w:r>
      <w:r>
        <w:rPr>
          <w:rFonts w:ascii="SimSun" w:eastAsia="SimSun" w:hAnsi="SimSun" w:cs="SimSun"/>
          <w:color w:val="000000"/>
          <w:spacing w:val="0"/>
          <w:w w:val="100"/>
          <w:position w:val="0"/>
          <w:sz w:val="24"/>
          <w:szCs w:val="24"/>
        </w:rPr>
        <w:t>8,324.79</w:t>
      </w:r>
      <w:r>
        <w:rPr>
          <w:color w:val="000000"/>
          <w:spacing w:val="0"/>
          <w:w w:val="100"/>
          <w:position w:val="0"/>
        </w:rPr>
        <w:t>万元，净利 润</w:t>
      </w:r>
      <w:r>
        <w:rPr>
          <w:rFonts w:ascii="SimSun" w:eastAsia="SimSun" w:hAnsi="SimSun" w:cs="SimSun"/>
          <w:color w:val="000000"/>
          <w:spacing w:val="0"/>
          <w:w w:val="100"/>
          <w:position w:val="0"/>
          <w:sz w:val="24"/>
          <w:szCs w:val="24"/>
        </w:rPr>
        <w:t>1,825.93</w:t>
      </w:r>
      <w:r>
        <w:rPr>
          <w:color w:val="000000"/>
          <w:spacing w:val="0"/>
          <w:w w:val="100"/>
          <w:position w:val="0"/>
        </w:rPr>
        <w:t>万元；截止</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日，资产总额</w:t>
      </w:r>
      <w:r>
        <w:rPr>
          <w:rFonts w:ascii="SimSun" w:eastAsia="SimSun" w:hAnsi="SimSun" w:cs="SimSun"/>
          <w:color w:val="000000"/>
          <w:spacing w:val="0"/>
          <w:w w:val="100"/>
          <w:position w:val="0"/>
          <w:sz w:val="24"/>
          <w:szCs w:val="24"/>
        </w:rPr>
        <w:t>16,459.89</w:t>
      </w:r>
      <w:r>
        <w:rPr>
          <w:color w:val="000000"/>
          <w:spacing w:val="0"/>
          <w:w w:val="100"/>
          <w:position w:val="0"/>
        </w:rPr>
        <w:t xml:space="preserve">万元，净资产 </w:t>
      </w:r>
      <w:r>
        <w:rPr>
          <w:rFonts w:ascii="SimSun" w:eastAsia="SimSun" w:hAnsi="SimSun" w:cs="SimSun"/>
          <w:color w:val="000000"/>
          <w:spacing w:val="0"/>
          <w:w w:val="100"/>
          <w:position w:val="0"/>
          <w:sz w:val="24"/>
          <w:szCs w:val="24"/>
        </w:rPr>
        <w:t xml:space="preserve">14,506.86 </w:t>
      </w:r>
      <w:r>
        <w:rPr>
          <w:color w:val="000000"/>
          <w:spacing w:val="0"/>
          <w:w w:val="100"/>
          <w:position w:val="0"/>
        </w:rPr>
        <w:t>万元。</w:t>
      </w:r>
    </w:p>
    <w:p>
      <w:pPr>
        <w:pStyle w:val="Style27"/>
        <w:keepNext w:val="0"/>
        <w:keepLines w:val="0"/>
        <w:widowControl w:val="0"/>
        <w:shd w:val="clear" w:color="auto" w:fill="auto"/>
        <w:tabs>
          <w:tab w:pos="1326" w:val="left"/>
        </w:tabs>
        <w:bidi w:val="0"/>
        <w:spacing w:before="0" w:after="0" w:line="466" w:lineRule="exact"/>
        <w:ind w:left="0" w:right="0" w:firstLine="760"/>
        <w:jc w:val="both"/>
      </w:pPr>
      <w:bookmarkStart w:id="157" w:name="bookmark157"/>
      <w:r>
        <w:rPr>
          <w:color w:val="000000"/>
          <w:spacing w:val="0"/>
          <w:w w:val="100"/>
          <w:position w:val="0"/>
        </w:rPr>
        <w:t>（</w:t>
      </w:r>
      <w:bookmarkEnd w:id="157"/>
      <w:r>
        <w:rPr>
          <w:rFonts w:ascii="SimSun" w:eastAsia="SimSun" w:hAnsi="SimSun" w:cs="SimSun"/>
          <w:color w:val="000000"/>
          <w:spacing w:val="0"/>
          <w:w w:val="100"/>
          <w:position w:val="0"/>
          <w:sz w:val="24"/>
          <w:szCs w:val="24"/>
        </w:rPr>
        <w:t>6</w:t>
      </w:r>
      <w:r>
        <w:rPr>
          <w:color w:val="000000"/>
          <w:spacing w:val="0"/>
          <w:w w:val="100"/>
          <w:position w:val="0"/>
        </w:rPr>
        <w:t>）</w:t>
        <w:tab/>
        <w:t>海南民益燃气工程技术有限公司</w:t>
      </w:r>
    </w:p>
    <w:p>
      <w:pPr>
        <w:pStyle w:val="Style27"/>
        <w:keepNext w:val="0"/>
        <w:keepLines w:val="0"/>
        <w:widowControl w:val="0"/>
        <w:shd w:val="clear" w:color="auto" w:fill="auto"/>
        <w:bidi w:val="0"/>
        <w:spacing w:before="0" w:after="0" w:line="466" w:lineRule="exact"/>
        <w:ind w:left="280" w:right="0" w:firstLine="480"/>
        <w:jc w:val="both"/>
      </w:pPr>
      <w:r>
        <w:rPr>
          <w:color w:val="000000"/>
          <w:spacing w:val="0"/>
          <w:w w:val="100"/>
          <w:position w:val="0"/>
        </w:rPr>
        <w:t>该公司是海南民生管道燃气有限公司持有</w:t>
      </w:r>
      <w:r>
        <w:rPr>
          <w:rFonts w:ascii="SimSun" w:eastAsia="SimSun" w:hAnsi="SimSun" w:cs="SimSun"/>
          <w:color w:val="000000"/>
          <w:spacing w:val="0"/>
          <w:w w:val="100"/>
          <w:position w:val="0"/>
          <w:sz w:val="24"/>
          <w:szCs w:val="24"/>
        </w:rPr>
        <w:t>80.00%</w:t>
      </w:r>
      <w:r>
        <w:rPr>
          <w:color w:val="000000"/>
          <w:spacing w:val="0"/>
          <w:w w:val="100"/>
          <w:position w:val="0"/>
        </w:rPr>
        <w:t>股权、海南民生长流油气储 运有限公司持有</w:t>
      </w:r>
      <w:r>
        <w:rPr>
          <w:rFonts w:ascii="SimSun" w:eastAsia="SimSun" w:hAnsi="SimSun" w:cs="SimSun"/>
          <w:color w:val="000000"/>
          <w:spacing w:val="0"/>
          <w:w w:val="100"/>
          <w:position w:val="0"/>
          <w:sz w:val="24"/>
          <w:szCs w:val="24"/>
        </w:rPr>
        <w:t>20.00%</w:t>
      </w:r>
      <w:r>
        <w:rPr>
          <w:color w:val="000000"/>
          <w:spacing w:val="0"/>
          <w:w w:val="100"/>
          <w:position w:val="0"/>
        </w:rPr>
        <w:t>股权的控股子公司，法定代表人为汪成明，注册资本</w:t>
      </w:r>
      <w:r>
        <w:rPr>
          <w:rFonts w:ascii="SimSun" w:eastAsia="SimSun" w:hAnsi="SimSun" w:cs="SimSun"/>
          <w:color w:val="000000"/>
          <w:spacing w:val="0"/>
          <w:w w:val="100"/>
          <w:position w:val="0"/>
          <w:sz w:val="24"/>
          <w:szCs w:val="24"/>
        </w:rPr>
        <w:t xml:space="preserve">600.00 </w:t>
      </w:r>
      <w:r>
        <w:rPr>
          <w:color w:val="000000"/>
          <w:spacing w:val="0"/>
          <w:w w:val="100"/>
          <w:position w:val="0"/>
        </w:rPr>
        <w:t>万元。该公司主要业务为燃气工程设计，工程监理，热力及燃气建筑安装，仪器 仪表等。</w:t>
      </w:r>
      <w:r>
        <w:rPr>
          <w:rFonts w:ascii="SimSun" w:eastAsia="SimSun" w:hAnsi="SimSun" w:cs="SimSun"/>
          <w:color w:val="000000"/>
          <w:spacing w:val="0"/>
          <w:w w:val="100"/>
          <w:position w:val="0"/>
          <w:sz w:val="24"/>
          <w:szCs w:val="24"/>
        </w:rPr>
        <w:t>2006</w:t>
      </w:r>
      <w:r>
        <w:rPr>
          <w:color w:val="000000"/>
          <w:spacing w:val="0"/>
          <w:w w:val="100"/>
          <w:position w:val="0"/>
        </w:rPr>
        <w:t>年度实现主营业务收入</w:t>
      </w:r>
      <w:r>
        <w:rPr>
          <w:rFonts w:ascii="SimSun" w:eastAsia="SimSun" w:hAnsi="SimSun" w:cs="SimSun"/>
          <w:color w:val="000000"/>
          <w:spacing w:val="0"/>
          <w:w w:val="100"/>
          <w:position w:val="0"/>
          <w:sz w:val="24"/>
          <w:szCs w:val="24"/>
        </w:rPr>
        <w:t>267.69</w:t>
      </w:r>
      <w:r>
        <w:rPr>
          <w:color w:val="000000"/>
          <w:spacing w:val="0"/>
          <w:w w:val="100"/>
          <w:position w:val="0"/>
        </w:rPr>
        <w:t>万元，净利润</w:t>
      </w:r>
      <w:r>
        <w:rPr>
          <w:rFonts w:ascii="SimSun" w:eastAsia="SimSun" w:hAnsi="SimSun" w:cs="SimSun"/>
          <w:color w:val="000000"/>
          <w:spacing w:val="0"/>
          <w:w w:val="100"/>
          <w:position w:val="0"/>
          <w:sz w:val="24"/>
          <w:szCs w:val="24"/>
        </w:rPr>
        <w:t>31.79</w:t>
      </w:r>
      <w:r>
        <w:rPr>
          <w:color w:val="000000"/>
          <w:spacing w:val="0"/>
          <w:w w:val="100"/>
          <w:position w:val="0"/>
        </w:rPr>
        <w:t>万元；截止</w:t>
      </w:r>
      <w:r>
        <w:rPr>
          <w:rFonts w:ascii="SimSun" w:eastAsia="SimSun" w:hAnsi="SimSun" w:cs="SimSun"/>
          <w:color w:val="000000"/>
          <w:spacing w:val="0"/>
          <w:w w:val="100"/>
          <w:position w:val="0"/>
          <w:sz w:val="24"/>
          <w:szCs w:val="24"/>
        </w:rPr>
        <w:t xml:space="preserve">2006 </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日，资产总额</w:t>
      </w:r>
      <w:r>
        <w:rPr>
          <w:rFonts w:ascii="SimSun" w:eastAsia="SimSun" w:hAnsi="SimSun" w:cs="SimSun"/>
          <w:color w:val="000000"/>
          <w:spacing w:val="0"/>
          <w:w w:val="100"/>
          <w:position w:val="0"/>
          <w:sz w:val="24"/>
          <w:szCs w:val="24"/>
        </w:rPr>
        <w:t>836.41</w:t>
      </w:r>
      <w:r>
        <w:rPr>
          <w:color w:val="000000"/>
          <w:spacing w:val="0"/>
          <w:w w:val="100"/>
          <w:position w:val="0"/>
        </w:rPr>
        <w:t>万元，净资产</w:t>
      </w:r>
      <w:r>
        <w:rPr>
          <w:rFonts w:ascii="SimSun" w:eastAsia="SimSun" w:hAnsi="SimSun" w:cs="SimSun"/>
          <w:color w:val="000000"/>
          <w:spacing w:val="0"/>
          <w:w w:val="100"/>
          <w:position w:val="0"/>
          <w:sz w:val="24"/>
          <w:szCs w:val="24"/>
        </w:rPr>
        <w:t>825.21</w:t>
      </w:r>
      <w:r>
        <w:rPr>
          <w:color w:val="000000"/>
          <w:spacing w:val="0"/>
          <w:w w:val="100"/>
          <w:position w:val="0"/>
        </w:rPr>
        <w:t>万元。</w:t>
      </w:r>
    </w:p>
    <w:p>
      <w:pPr>
        <w:pStyle w:val="Style27"/>
        <w:keepNext w:val="0"/>
        <w:keepLines w:val="0"/>
        <w:widowControl w:val="0"/>
        <w:shd w:val="clear" w:color="auto" w:fill="auto"/>
        <w:tabs>
          <w:tab w:pos="1329" w:val="left"/>
        </w:tabs>
        <w:bidi w:val="0"/>
        <w:spacing w:before="0" w:after="0" w:line="467" w:lineRule="exact"/>
        <w:ind w:left="0" w:right="0" w:firstLine="760"/>
        <w:jc w:val="both"/>
      </w:pPr>
      <w:bookmarkStart w:id="158" w:name="bookmark158"/>
      <w:r>
        <w:rPr>
          <w:color w:val="000000"/>
          <w:spacing w:val="0"/>
          <w:w w:val="100"/>
          <w:position w:val="0"/>
        </w:rPr>
        <w:t>（</w:t>
      </w:r>
      <w:bookmarkEnd w:id="158"/>
      <w:r>
        <w:rPr>
          <w:rFonts w:ascii="SimSun" w:eastAsia="SimSun" w:hAnsi="SimSun" w:cs="SimSun"/>
          <w:color w:val="000000"/>
          <w:spacing w:val="0"/>
          <w:w w:val="100"/>
          <w:position w:val="0"/>
          <w:sz w:val="24"/>
          <w:szCs w:val="24"/>
        </w:rPr>
        <w:t>7</w:t>
      </w:r>
      <w:r>
        <w:rPr>
          <w:color w:val="000000"/>
          <w:spacing w:val="0"/>
          <w:w w:val="100"/>
          <w:position w:val="0"/>
        </w:rPr>
        <w:t>）</w:t>
        <w:tab/>
        <w:t>海南燃气用具产品质量监督检验站</w:t>
      </w:r>
    </w:p>
    <w:p>
      <w:pPr>
        <w:pStyle w:val="Style27"/>
        <w:keepNext w:val="0"/>
        <w:keepLines w:val="0"/>
        <w:widowControl w:val="0"/>
        <w:shd w:val="clear" w:color="auto" w:fill="auto"/>
        <w:bidi w:val="0"/>
        <w:spacing w:before="0" w:after="0" w:line="467" w:lineRule="exact"/>
        <w:ind w:left="280" w:right="0" w:firstLine="480"/>
        <w:jc w:val="both"/>
      </w:pPr>
      <w:r>
        <w:rPr>
          <w:color w:val="000000"/>
          <w:spacing w:val="0"/>
          <w:w w:val="100"/>
          <w:position w:val="0"/>
        </w:rPr>
        <w:t>该站是海南民生管道燃气有限公司持有</w:t>
      </w:r>
      <w:r>
        <w:rPr>
          <w:rFonts w:ascii="SimSun" w:eastAsia="SimSun" w:hAnsi="SimSun" w:cs="SimSun"/>
          <w:color w:val="000000"/>
          <w:spacing w:val="0"/>
          <w:w w:val="100"/>
          <w:position w:val="0"/>
          <w:sz w:val="24"/>
          <w:szCs w:val="24"/>
        </w:rPr>
        <w:t>80.00%</w:t>
      </w:r>
      <w:r>
        <w:rPr>
          <w:color w:val="000000"/>
          <w:spacing w:val="0"/>
          <w:w w:val="100"/>
          <w:position w:val="0"/>
        </w:rPr>
        <w:t>股权、海南民生长流油气储运 有限公司持有</w:t>
      </w:r>
      <w:r>
        <w:rPr>
          <w:rFonts w:ascii="SimSun" w:eastAsia="SimSun" w:hAnsi="SimSun" w:cs="SimSun"/>
          <w:color w:val="000000"/>
          <w:spacing w:val="0"/>
          <w:w w:val="100"/>
          <w:position w:val="0"/>
          <w:sz w:val="24"/>
          <w:szCs w:val="24"/>
        </w:rPr>
        <w:t>20.00%</w:t>
      </w:r>
      <w:r>
        <w:rPr>
          <w:color w:val="000000"/>
          <w:spacing w:val="0"/>
          <w:w w:val="100"/>
          <w:position w:val="0"/>
        </w:rPr>
        <w:t>股权的控股子公司，法定代表人为黄宁，注册资本</w:t>
      </w:r>
      <w:r>
        <w:rPr>
          <w:rFonts w:ascii="SimSun" w:eastAsia="SimSun" w:hAnsi="SimSun" w:cs="SimSun"/>
          <w:color w:val="000000"/>
          <w:spacing w:val="0"/>
          <w:w w:val="100"/>
          <w:position w:val="0"/>
          <w:sz w:val="24"/>
          <w:szCs w:val="24"/>
        </w:rPr>
        <w:t>100.00</w:t>
      </w:r>
      <w:r>
        <w:rPr>
          <w:color w:val="000000"/>
          <w:spacing w:val="0"/>
          <w:w w:val="100"/>
          <w:position w:val="0"/>
        </w:rPr>
        <w:t>万 元。该公司主要业务为燃气用具、气瓶定期检验及修理等。</w:t>
      </w:r>
      <w:r>
        <w:rPr>
          <w:rFonts w:ascii="SimSun" w:eastAsia="SimSun" w:hAnsi="SimSun" w:cs="SimSun"/>
          <w:color w:val="000000"/>
          <w:spacing w:val="0"/>
          <w:w w:val="100"/>
          <w:position w:val="0"/>
          <w:sz w:val="24"/>
          <w:szCs w:val="24"/>
        </w:rPr>
        <w:t>2006</w:t>
      </w:r>
      <w:r>
        <w:rPr>
          <w:color w:val="000000"/>
          <w:spacing w:val="0"/>
          <w:w w:val="100"/>
          <w:position w:val="0"/>
        </w:rPr>
        <w:t>年度实现主营业 务收入</w:t>
      </w:r>
      <w:r>
        <w:rPr>
          <w:rFonts w:ascii="SimSun" w:eastAsia="SimSun" w:hAnsi="SimSun" w:cs="SimSun"/>
          <w:color w:val="000000"/>
          <w:spacing w:val="0"/>
          <w:w w:val="100"/>
          <w:position w:val="0"/>
          <w:sz w:val="24"/>
          <w:szCs w:val="24"/>
        </w:rPr>
        <w:t>108.41</w:t>
      </w:r>
      <w:r>
        <w:rPr>
          <w:color w:val="000000"/>
          <w:spacing w:val="0"/>
          <w:w w:val="100"/>
          <w:position w:val="0"/>
        </w:rPr>
        <w:t>万元,净利润</w:t>
      </w:r>
      <w:r>
        <w:rPr>
          <w:rFonts w:ascii="SimSun" w:eastAsia="SimSun" w:hAnsi="SimSun" w:cs="SimSun"/>
          <w:color w:val="000000"/>
          <w:spacing w:val="0"/>
          <w:w w:val="100"/>
          <w:position w:val="0"/>
          <w:sz w:val="24"/>
          <w:szCs w:val="24"/>
        </w:rPr>
        <w:t>21.36</w:t>
      </w:r>
      <w:r>
        <w:rPr>
          <w:color w:val="000000"/>
          <w:spacing w:val="0"/>
          <w:w w:val="100"/>
          <w:position w:val="0"/>
        </w:rPr>
        <w:t>万元;截止</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日，资产总额</w:t>
      </w:r>
      <w:r>
        <w:rPr>
          <w:rFonts w:ascii="SimSun" w:eastAsia="SimSun" w:hAnsi="SimSun" w:cs="SimSun"/>
          <w:color w:val="000000"/>
          <w:spacing w:val="0"/>
          <w:w w:val="100"/>
          <w:position w:val="0"/>
          <w:sz w:val="24"/>
          <w:szCs w:val="24"/>
        </w:rPr>
        <w:t xml:space="preserve">237.97 </w:t>
      </w:r>
      <w:r>
        <w:rPr>
          <w:color w:val="000000"/>
          <w:spacing w:val="0"/>
          <w:w w:val="100"/>
          <w:position w:val="0"/>
        </w:rPr>
        <w:t>万元，净资产</w:t>
      </w:r>
      <w:r>
        <w:rPr>
          <w:rFonts w:ascii="SimSun" w:eastAsia="SimSun" w:hAnsi="SimSun" w:cs="SimSun"/>
          <w:color w:val="000000"/>
          <w:spacing w:val="0"/>
          <w:w w:val="100"/>
          <w:position w:val="0"/>
          <w:sz w:val="24"/>
          <w:szCs w:val="24"/>
        </w:rPr>
        <w:t>229.80</w:t>
      </w:r>
      <w:r>
        <w:rPr>
          <w:color w:val="000000"/>
          <w:spacing w:val="0"/>
          <w:w w:val="100"/>
          <w:position w:val="0"/>
        </w:rPr>
        <w:t>万元。</w:t>
      </w:r>
    </w:p>
    <w:p>
      <w:pPr>
        <w:pStyle w:val="Style27"/>
        <w:keepNext w:val="0"/>
        <w:keepLines w:val="0"/>
        <w:widowControl w:val="0"/>
        <w:shd w:val="clear" w:color="auto" w:fill="auto"/>
        <w:tabs>
          <w:tab w:pos="1329" w:val="left"/>
        </w:tabs>
        <w:bidi w:val="0"/>
        <w:spacing w:before="0" w:after="0" w:line="467" w:lineRule="exact"/>
        <w:ind w:left="0" w:right="0" w:firstLine="760"/>
        <w:jc w:val="both"/>
      </w:pPr>
      <w:bookmarkStart w:id="159" w:name="bookmark159"/>
      <w:r>
        <w:rPr>
          <w:color w:val="000000"/>
          <w:spacing w:val="0"/>
          <w:w w:val="100"/>
          <w:position w:val="0"/>
        </w:rPr>
        <w:t>（</w:t>
      </w:r>
      <w:bookmarkEnd w:id="159"/>
      <w:r>
        <w:rPr>
          <w:rFonts w:ascii="SimSun" w:eastAsia="SimSun" w:hAnsi="SimSun" w:cs="SimSun"/>
          <w:color w:val="000000"/>
          <w:spacing w:val="0"/>
          <w:w w:val="100"/>
          <w:position w:val="0"/>
          <w:sz w:val="24"/>
          <w:szCs w:val="24"/>
        </w:rPr>
        <w:t>8</w:t>
      </w:r>
      <w:r>
        <w:rPr>
          <w:color w:val="000000"/>
          <w:spacing w:val="0"/>
          <w:w w:val="100"/>
          <w:position w:val="0"/>
        </w:rPr>
        <w:t>）</w:t>
        <w:tab/>
        <w:t>万宁民享管道燃气有限公司</w:t>
      </w:r>
    </w:p>
    <w:p>
      <w:pPr>
        <w:pStyle w:val="Style27"/>
        <w:keepNext w:val="0"/>
        <w:keepLines w:val="0"/>
        <w:widowControl w:val="0"/>
        <w:shd w:val="clear" w:color="auto" w:fill="auto"/>
        <w:bidi w:val="0"/>
        <w:spacing w:before="0" w:after="0" w:line="467" w:lineRule="exact"/>
        <w:ind w:left="280" w:right="0" w:firstLine="480"/>
        <w:jc w:val="both"/>
      </w:pPr>
      <w:r>
        <w:rPr>
          <w:color w:val="000000"/>
          <w:spacing w:val="0"/>
          <w:w w:val="100"/>
          <w:position w:val="0"/>
        </w:rPr>
        <w:t>该公司是海南民生管道燃气有限公司持有</w:t>
      </w:r>
      <w:r>
        <w:rPr>
          <w:rFonts w:ascii="SimSun" w:eastAsia="SimSun" w:hAnsi="SimSun" w:cs="SimSun"/>
          <w:color w:val="000000"/>
          <w:spacing w:val="0"/>
          <w:w w:val="100"/>
          <w:position w:val="0"/>
          <w:sz w:val="24"/>
          <w:szCs w:val="24"/>
        </w:rPr>
        <w:t>85.00%</w:t>
      </w:r>
      <w:r>
        <w:rPr>
          <w:color w:val="000000"/>
          <w:spacing w:val="0"/>
          <w:w w:val="100"/>
          <w:position w:val="0"/>
        </w:rPr>
        <w:t>股权、海南民生工程建设有 限公司持有</w:t>
      </w:r>
      <w:r>
        <w:rPr>
          <w:rFonts w:ascii="SimSun" w:eastAsia="SimSun" w:hAnsi="SimSun" w:cs="SimSun"/>
          <w:color w:val="000000"/>
          <w:spacing w:val="0"/>
          <w:w w:val="100"/>
          <w:position w:val="0"/>
          <w:sz w:val="24"/>
          <w:szCs w:val="24"/>
        </w:rPr>
        <w:t>15.00%</w:t>
      </w:r>
      <w:r>
        <w:rPr>
          <w:color w:val="000000"/>
          <w:spacing w:val="0"/>
          <w:w w:val="100"/>
          <w:position w:val="0"/>
        </w:rPr>
        <w:t>股权的控股子公司，法定代表人为李晓峰，注册资本</w:t>
      </w:r>
      <w:r>
        <w:rPr>
          <w:rFonts w:ascii="SimSun" w:eastAsia="SimSun" w:hAnsi="SimSun" w:cs="SimSun"/>
          <w:color w:val="000000"/>
          <w:spacing w:val="0"/>
          <w:w w:val="100"/>
          <w:position w:val="0"/>
          <w:sz w:val="24"/>
          <w:szCs w:val="24"/>
        </w:rPr>
        <w:t xml:space="preserve">2,000.00 </w:t>
      </w:r>
      <w:r>
        <w:rPr>
          <w:color w:val="000000"/>
          <w:spacing w:val="0"/>
          <w:w w:val="100"/>
          <w:position w:val="0"/>
        </w:rPr>
        <w:t>万元。该公司主要业务为天然气等石油产品的销售，燃气用具等产品的销售。报 告期内处于筹建期。截止</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日，资产总额</w:t>
      </w:r>
      <w:r>
        <w:rPr>
          <w:rFonts w:ascii="SimSun" w:eastAsia="SimSun" w:hAnsi="SimSun" w:cs="SimSun"/>
          <w:color w:val="000000"/>
          <w:spacing w:val="0"/>
          <w:w w:val="100"/>
          <w:position w:val="0"/>
          <w:sz w:val="24"/>
          <w:szCs w:val="24"/>
        </w:rPr>
        <w:t>2,000.00</w:t>
      </w:r>
      <w:r>
        <w:rPr>
          <w:color w:val="000000"/>
          <w:spacing w:val="0"/>
          <w:w w:val="100"/>
          <w:position w:val="0"/>
        </w:rPr>
        <w:t xml:space="preserve">万元，净资产 </w:t>
      </w:r>
      <w:r>
        <w:rPr>
          <w:rFonts w:ascii="SimSun" w:eastAsia="SimSun" w:hAnsi="SimSun" w:cs="SimSun"/>
          <w:color w:val="000000"/>
          <w:spacing w:val="0"/>
          <w:w w:val="100"/>
          <w:position w:val="0"/>
          <w:sz w:val="24"/>
          <w:szCs w:val="24"/>
        </w:rPr>
        <w:t xml:space="preserve">2,000.00 </w:t>
      </w:r>
      <w:r>
        <w:rPr>
          <w:color w:val="000000"/>
          <w:spacing w:val="0"/>
          <w:w w:val="100"/>
          <w:position w:val="0"/>
        </w:rPr>
        <w:t>万元。</w:t>
      </w:r>
    </w:p>
    <w:p>
      <w:pPr>
        <w:pStyle w:val="Style27"/>
        <w:keepNext w:val="0"/>
        <w:keepLines w:val="0"/>
        <w:widowControl w:val="0"/>
        <w:shd w:val="clear" w:color="auto" w:fill="auto"/>
        <w:tabs>
          <w:tab w:pos="1329" w:val="left"/>
        </w:tabs>
        <w:bidi w:val="0"/>
        <w:spacing w:before="0" w:after="0" w:line="467" w:lineRule="exact"/>
        <w:ind w:left="0" w:right="0" w:firstLine="760"/>
        <w:jc w:val="both"/>
      </w:pPr>
      <w:bookmarkStart w:id="160" w:name="bookmark160"/>
      <w:r>
        <w:rPr>
          <w:color w:val="000000"/>
          <w:spacing w:val="0"/>
          <w:w w:val="100"/>
          <w:position w:val="0"/>
        </w:rPr>
        <w:t>（</w:t>
      </w:r>
      <w:bookmarkEnd w:id="160"/>
      <w:r>
        <w:rPr>
          <w:rFonts w:ascii="SimSun" w:eastAsia="SimSun" w:hAnsi="SimSun" w:cs="SimSun"/>
          <w:color w:val="000000"/>
          <w:spacing w:val="0"/>
          <w:w w:val="100"/>
          <w:position w:val="0"/>
          <w:sz w:val="24"/>
          <w:szCs w:val="24"/>
        </w:rPr>
        <w:t>9</w:t>
      </w:r>
      <w:r>
        <w:rPr>
          <w:color w:val="000000"/>
          <w:spacing w:val="0"/>
          <w:w w:val="100"/>
          <w:position w:val="0"/>
        </w:rPr>
        <w:t>）</w:t>
        <w:tab/>
        <w:t>中油管道文昌石化有限公司</w:t>
      </w:r>
    </w:p>
    <w:p>
      <w:pPr>
        <w:pStyle w:val="Style27"/>
        <w:keepNext w:val="0"/>
        <w:keepLines w:val="0"/>
        <w:widowControl w:val="0"/>
        <w:shd w:val="clear" w:color="auto" w:fill="auto"/>
        <w:bidi w:val="0"/>
        <w:spacing w:before="0" w:after="0" w:line="467" w:lineRule="exact"/>
        <w:ind w:left="280" w:right="0" w:firstLine="480"/>
        <w:jc w:val="both"/>
      </w:pPr>
      <w:r>
        <w:rPr>
          <w:color w:val="000000"/>
          <w:spacing w:val="0"/>
          <w:w w:val="100"/>
          <w:position w:val="0"/>
        </w:rPr>
        <w:t>该公司是海南民生长流油气储运有限公司持有</w:t>
      </w:r>
      <w:r>
        <w:rPr>
          <w:rFonts w:ascii="SimSun" w:eastAsia="SimSun" w:hAnsi="SimSun" w:cs="SimSun"/>
          <w:color w:val="000000"/>
          <w:spacing w:val="0"/>
          <w:w w:val="100"/>
          <w:position w:val="0"/>
          <w:sz w:val="24"/>
          <w:szCs w:val="24"/>
        </w:rPr>
        <w:t>87.22%</w:t>
      </w:r>
      <w:r>
        <w:rPr>
          <w:color w:val="000000"/>
          <w:spacing w:val="0"/>
          <w:w w:val="100"/>
          <w:position w:val="0"/>
        </w:rPr>
        <w:t xml:space="preserve">股权、母公司持有 </w:t>
      </w:r>
      <w:r>
        <w:rPr>
          <w:rFonts w:ascii="SimSun" w:eastAsia="SimSun" w:hAnsi="SimSun" w:cs="SimSun"/>
          <w:color w:val="000000"/>
          <w:spacing w:val="0"/>
          <w:w w:val="100"/>
          <w:position w:val="0"/>
          <w:sz w:val="24"/>
          <w:szCs w:val="24"/>
        </w:rPr>
        <w:t>12.78%</w:t>
      </w:r>
      <w:r>
        <w:rPr>
          <w:color w:val="000000"/>
          <w:spacing w:val="0"/>
          <w:w w:val="100"/>
          <w:position w:val="0"/>
        </w:rPr>
        <w:t>股权的控股子公司，法定代表人为黄宁，注册资本</w:t>
      </w:r>
      <w:r>
        <w:rPr>
          <w:rFonts w:ascii="SimSun" w:eastAsia="SimSun" w:hAnsi="SimSun" w:cs="SimSun"/>
          <w:color w:val="000000"/>
          <w:spacing w:val="0"/>
          <w:w w:val="100"/>
          <w:position w:val="0"/>
          <w:sz w:val="24"/>
          <w:szCs w:val="24"/>
        </w:rPr>
        <w:t>2,300.00</w:t>
      </w:r>
      <w:r>
        <w:rPr>
          <w:color w:val="000000"/>
          <w:spacing w:val="0"/>
          <w:w w:val="100"/>
          <w:position w:val="0"/>
        </w:rPr>
        <w:t>万元。该公司 主要业务为石油及制品、金属材料、化工产品的销售等。</w:t>
      </w:r>
      <w:r>
        <w:rPr>
          <w:rFonts w:ascii="SimSun" w:eastAsia="SimSun" w:hAnsi="SimSun" w:cs="SimSun"/>
          <w:color w:val="000000"/>
          <w:spacing w:val="0"/>
          <w:w w:val="100"/>
          <w:position w:val="0"/>
          <w:sz w:val="24"/>
          <w:szCs w:val="24"/>
        </w:rPr>
        <w:t>2006</w:t>
      </w:r>
      <w:r>
        <w:rPr>
          <w:color w:val="000000"/>
          <w:spacing w:val="0"/>
          <w:w w:val="100"/>
          <w:position w:val="0"/>
        </w:rPr>
        <w:t>年度实现主营业务 收入</w:t>
      </w:r>
      <w:r>
        <w:rPr>
          <w:rFonts w:ascii="SimSun" w:eastAsia="SimSun" w:hAnsi="SimSun" w:cs="SimSun"/>
          <w:color w:val="000000"/>
          <w:spacing w:val="0"/>
          <w:w w:val="100"/>
          <w:position w:val="0"/>
          <w:sz w:val="24"/>
          <w:szCs w:val="24"/>
        </w:rPr>
        <w:t>2,057.93</w:t>
      </w:r>
      <w:r>
        <w:rPr>
          <w:color w:val="000000"/>
          <w:spacing w:val="0"/>
          <w:w w:val="100"/>
          <w:position w:val="0"/>
        </w:rPr>
        <w:t>万元，净利润</w:t>
      </w:r>
      <w:r>
        <w:rPr>
          <w:rFonts w:ascii="SimSun" w:eastAsia="SimSun" w:hAnsi="SimSun" w:cs="SimSun"/>
          <w:color w:val="000000"/>
          <w:spacing w:val="0"/>
          <w:w w:val="100"/>
          <w:position w:val="0"/>
          <w:sz w:val="24"/>
          <w:szCs w:val="24"/>
        </w:rPr>
        <w:t>-177.96</w:t>
      </w:r>
      <w:r>
        <w:rPr>
          <w:color w:val="000000"/>
          <w:spacing w:val="0"/>
          <w:w w:val="100"/>
          <w:position w:val="0"/>
        </w:rPr>
        <w:t>万元；截止</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 xml:space="preserve">日，资产总额 </w:t>
      </w:r>
      <w:r>
        <w:rPr>
          <w:rFonts w:ascii="SimSun" w:eastAsia="SimSun" w:hAnsi="SimSun" w:cs="SimSun"/>
          <w:color w:val="000000"/>
          <w:spacing w:val="0"/>
          <w:w w:val="100"/>
          <w:position w:val="0"/>
          <w:sz w:val="24"/>
          <w:szCs w:val="24"/>
        </w:rPr>
        <w:t>2,550.55</w:t>
      </w:r>
      <w:r>
        <w:rPr>
          <w:color w:val="000000"/>
          <w:spacing w:val="0"/>
          <w:w w:val="100"/>
          <w:position w:val="0"/>
        </w:rPr>
        <w:t>万元，净资产</w:t>
      </w:r>
      <w:r>
        <w:rPr>
          <w:rFonts w:ascii="SimSun" w:eastAsia="SimSun" w:hAnsi="SimSun" w:cs="SimSun"/>
          <w:color w:val="000000"/>
          <w:spacing w:val="0"/>
          <w:w w:val="100"/>
          <w:position w:val="0"/>
          <w:sz w:val="24"/>
          <w:szCs w:val="24"/>
        </w:rPr>
        <w:t>2,158.27</w:t>
      </w:r>
      <w:r>
        <w:rPr>
          <w:color w:val="000000"/>
          <w:spacing w:val="0"/>
          <w:w w:val="100"/>
          <w:position w:val="0"/>
        </w:rPr>
        <w:t>万元。</w:t>
      </w:r>
    </w:p>
    <w:p>
      <w:pPr>
        <w:pStyle w:val="Style27"/>
        <w:keepNext w:val="0"/>
        <w:keepLines w:val="0"/>
        <w:widowControl w:val="0"/>
        <w:shd w:val="clear" w:color="auto" w:fill="auto"/>
        <w:tabs>
          <w:tab w:pos="1329" w:val="left"/>
        </w:tabs>
        <w:bidi w:val="0"/>
        <w:spacing w:before="0" w:after="0" w:line="467" w:lineRule="exact"/>
        <w:ind w:left="0" w:right="0" w:firstLine="760"/>
        <w:jc w:val="both"/>
      </w:pPr>
      <w:bookmarkStart w:id="161" w:name="bookmark161"/>
      <w:r>
        <w:rPr>
          <w:color w:val="000000"/>
          <w:spacing w:val="0"/>
          <w:w w:val="100"/>
          <w:position w:val="0"/>
        </w:rPr>
        <w:t>（</w:t>
      </w:r>
      <w:bookmarkEnd w:id="161"/>
      <w:r>
        <w:rPr>
          <w:rFonts w:ascii="SimSun" w:eastAsia="SimSun" w:hAnsi="SimSun" w:cs="SimSun"/>
          <w:color w:val="000000"/>
          <w:spacing w:val="0"/>
          <w:w w:val="100"/>
          <w:position w:val="0"/>
          <w:sz w:val="24"/>
          <w:szCs w:val="24"/>
        </w:rPr>
        <w:t>10</w:t>
      </w:r>
      <w:r>
        <w:rPr>
          <w:color w:val="000000"/>
          <w:spacing w:val="0"/>
          <w:w w:val="100"/>
          <w:position w:val="0"/>
        </w:rPr>
        <w:t>）</w:t>
        <w:tab/>
        <w:t>琼海燃气有限公司</w:t>
      </w:r>
    </w:p>
    <w:p>
      <w:pPr>
        <w:pStyle w:val="Style27"/>
        <w:keepNext w:val="0"/>
        <w:keepLines w:val="0"/>
        <w:widowControl w:val="0"/>
        <w:shd w:val="clear" w:color="auto" w:fill="auto"/>
        <w:bidi w:val="0"/>
        <w:spacing w:before="0" w:after="140" w:line="467" w:lineRule="exact"/>
        <w:ind w:left="280" w:right="0" w:firstLine="480"/>
        <w:jc w:val="both"/>
      </w:pPr>
      <w:r>
        <w:rPr>
          <w:color w:val="000000"/>
          <w:spacing w:val="0"/>
          <w:w w:val="100"/>
          <w:position w:val="0"/>
        </w:rPr>
        <w:t>该公司是母公司持有</w:t>
      </w:r>
      <w:r>
        <w:rPr>
          <w:rFonts w:ascii="SimSun" w:eastAsia="SimSun" w:hAnsi="SimSun" w:cs="SimSun"/>
          <w:color w:val="000000"/>
          <w:spacing w:val="0"/>
          <w:w w:val="100"/>
          <w:position w:val="0"/>
          <w:sz w:val="24"/>
          <w:szCs w:val="24"/>
        </w:rPr>
        <w:t>60.00%</w:t>
      </w:r>
      <w:r>
        <w:rPr>
          <w:color w:val="000000"/>
          <w:spacing w:val="0"/>
          <w:w w:val="100"/>
          <w:position w:val="0"/>
        </w:rPr>
        <w:t>股权的控股子公司，另一股东琼海万泉河温泉旅 游开发股份有限公司持有</w:t>
      </w:r>
      <w:r>
        <w:rPr>
          <w:rFonts w:ascii="SimSun" w:eastAsia="SimSun" w:hAnsi="SimSun" w:cs="SimSun"/>
          <w:color w:val="000000"/>
          <w:spacing w:val="0"/>
          <w:w w:val="100"/>
          <w:position w:val="0"/>
          <w:sz w:val="24"/>
          <w:szCs w:val="24"/>
        </w:rPr>
        <w:t>40.00%</w:t>
      </w:r>
      <w:r>
        <w:rPr>
          <w:color w:val="000000"/>
          <w:spacing w:val="0"/>
          <w:w w:val="100"/>
          <w:position w:val="0"/>
        </w:rPr>
        <w:t>股权，注册资本</w:t>
      </w:r>
      <w:r>
        <w:rPr>
          <w:rFonts w:ascii="SimSun" w:eastAsia="SimSun" w:hAnsi="SimSun" w:cs="SimSun"/>
          <w:color w:val="000000"/>
          <w:spacing w:val="0"/>
          <w:w w:val="100"/>
          <w:position w:val="0"/>
          <w:sz w:val="24"/>
          <w:szCs w:val="24"/>
        </w:rPr>
        <w:t>500</w:t>
      </w:r>
      <w:r>
        <w:rPr>
          <w:color w:val="000000"/>
          <w:spacing w:val="0"/>
          <w:w w:val="100"/>
          <w:position w:val="0"/>
        </w:rPr>
        <w:t>万元。该公司主要业务为城 市燃气管道设计、建设，液化气销售，钢瓶检测等。</w:t>
      </w:r>
      <w:r>
        <w:rPr>
          <w:rFonts w:ascii="SimSun" w:eastAsia="SimSun" w:hAnsi="SimSun" w:cs="SimSun"/>
          <w:color w:val="000000"/>
          <w:spacing w:val="0"/>
          <w:w w:val="100"/>
          <w:position w:val="0"/>
          <w:sz w:val="24"/>
          <w:szCs w:val="24"/>
        </w:rPr>
        <w:t>2006</w:t>
      </w:r>
      <w:r>
        <w:rPr>
          <w:color w:val="000000"/>
          <w:spacing w:val="0"/>
          <w:w w:val="100"/>
          <w:position w:val="0"/>
        </w:rPr>
        <w:t xml:space="preserve">年度实现主营业务收入 </w:t>
      </w:r>
      <w:r>
        <w:rPr>
          <w:rFonts w:ascii="SimSun" w:eastAsia="SimSun" w:hAnsi="SimSun" w:cs="SimSun"/>
          <w:color w:val="000000"/>
          <w:spacing w:val="0"/>
          <w:w w:val="100"/>
          <w:position w:val="0"/>
          <w:sz w:val="24"/>
          <w:szCs w:val="24"/>
        </w:rPr>
        <w:t>569.27</w:t>
      </w:r>
      <w:r>
        <w:rPr>
          <w:color w:val="000000"/>
          <w:spacing w:val="0"/>
          <w:w w:val="100"/>
          <w:position w:val="0"/>
        </w:rPr>
        <w:t>万元，净利润</w:t>
      </w:r>
      <w:r>
        <w:rPr>
          <w:rFonts w:ascii="SimSun" w:eastAsia="SimSun" w:hAnsi="SimSun" w:cs="SimSun"/>
          <w:color w:val="000000"/>
          <w:spacing w:val="0"/>
          <w:w w:val="100"/>
          <w:position w:val="0"/>
          <w:sz w:val="24"/>
          <w:szCs w:val="24"/>
        </w:rPr>
        <w:t>-37.49</w:t>
      </w:r>
      <w:r>
        <w:rPr>
          <w:color w:val="000000"/>
          <w:spacing w:val="0"/>
          <w:w w:val="100"/>
          <w:position w:val="0"/>
        </w:rPr>
        <w:t>万元；截止</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日，资产总额</w:t>
      </w:r>
      <w:r>
        <w:rPr>
          <w:rFonts w:ascii="SimSun" w:eastAsia="SimSun" w:hAnsi="SimSun" w:cs="SimSun"/>
          <w:color w:val="000000"/>
          <w:spacing w:val="0"/>
          <w:w w:val="100"/>
          <w:position w:val="0"/>
          <w:sz w:val="24"/>
          <w:szCs w:val="24"/>
        </w:rPr>
        <w:t>384.57</w:t>
      </w:r>
      <w:r>
        <w:rPr>
          <w:color w:val="000000"/>
          <w:spacing w:val="0"/>
          <w:w w:val="100"/>
          <w:position w:val="0"/>
        </w:rPr>
        <w:t>万 元，净资产</w:t>
      </w:r>
      <w:r>
        <w:rPr>
          <w:rFonts w:ascii="SimSun" w:eastAsia="SimSun" w:hAnsi="SimSun" w:cs="SimSun"/>
          <w:color w:val="000000"/>
          <w:spacing w:val="0"/>
          <w:w w:val="100"/>
          <w:position w:val="0"/>
          <w:sz w:val="24"/>
          <w:szCs w:val="24"/>
        </w:rPr>
        <w:t>277.42</w:t>
      </w:r>
      <w:r>
        <w:rPr>
          <w:color w:val="000000"/>
          <w:spacing w:val="0"/>
          <w:w w:val="100"/>
          <w:position w:val="0"/>
        </w:rPr>
        <w:t>万元。</w:t>
      </w:r>
    </w:p>
    <w:p>
      <w:pPr>
        <w:pStyle w:val="Style27"/>
        <w:keepNext w:val="0"/>
        <w:keepLines w:val="0"/>
        <w:widowControl w:val="0"/>
        <w:shd w:val="clear" w:color="auto" w:fill="auto"/>
        <w:tabs>
          <w:tab w:pos="1329" w:val="left"/>
        </w:tabs>
        <w:bidi w:val="0"/>
        <w:spacing w:before="0" w:after="0" w:line="240" w:lineRule="auto"/>
        <w:ind w:left="0" w:right="0" w:firstLine="760"/>
        <w:jc w:val="left"/>
      </w:pPr>
      <w:bookmarkStart w:id="162" w:name="bookmark162"/>
      <w:r>
        <w:rPr>
          <w:color w:val="000000"/>
          <w:spacing w:val="0"/>
          <w:w w:val="100"/>
          <w:position w:val="0"/>
        </w:rPr>
        <w:t>（</w:t>
      </w:r>
      <w:bookmarkEnd w:id="162"/>
      <w:r>
        <w:rPr>
          <w:rFonts w:ascii="SimSun" w:eastAsia="SimSun" w:hAnsi="SimSun" w:cs="SimSun"/>
          <w:color w:val="000000"/>
          <w:spacing w:val="0"/>
          <w:w w:val="100"/>
          <w:position w:val="0"/>
          <w:sz w:val="24"/>
          <w:szCs w:val="24"/>
        </w:rPr>
        <w:t>11</w:t>
      </w:r>
      <w:r>
        <w:rPr>
          <w:color w:val="000000"/>
          <w:spacing w:val="0"/>
          <w:w w:val="100"/>
          <w:position w:val="0"/>
        </w:rPr>
        <w:t>）</w:t>
        <w:tab/>
        <w:t>海南民享投资有限公司</w:t>
      </w:r>
    </w:p>
    <w:p>
      <w:pPr>
        <w:pStyle w:val="Style27"/>
        <w:keepNext w:val="0"/>
        <w:keepLines w:val="0"/>
        <w:widowControl w:val="0"/>
        <w:shd w:val="clear" w:color="auto" w:fill="auto"/>
        <w:bidi w:val="0"/>
        <w:spacing w:before="0" w:after="0" w:line="467" w:lineRule="exact"/>
        <w:ind w:left="280" w:right="0" w:firstLine="480"/>
        <w:jc w:val="both"/>
      </w:pPr>
      <w:r>
        <w:rPr>
          <w:color w:val="000000"/>
          <w:spacing w:val="0"/>
          <w:w w:val="100"/>
          <w:position w:val="0"/>
        </w:rPr>
        <w:t>该公司是母公司持有</w:t>
      </w:r>
      <w:r>
        <w:rPr>
          <w:rFonts w:ascii="SimSun" w:eastAsia="SimSun" w:hAnsi="SimSun" w:cs="SimSun"/>
          <w:color w:val="000000"/>
          <w:spacing w:val="0"/>
          <w:w w:val="100"/>
          <w:position w:val="0"/>
          <w:sz w:val="24"/>
          <w:szCs w:val="24"/>
        </w:rPr>
        <w:t>98.79%</w:t>
      </w:r>
      <w:r>
        <w:rPr>
          <w:color w:val="000000"/>
          <w:spacing w:val="0"/>
          <w:w w:val="100"/>
          <w:position w:val="0"/>
        </w:rPr>
        <w:t>股权、海南民生长流油气储运有限公司持有</w:t>
      </w:r>
      <w:r>
        <w:rPr>
          <w:rFonts w:ascii="SimSun" w:eastAsia="SimSun" w:hAnsi="SimSun" w:cs="SimSun"/>
          <w:color w:val="000000"/>
          <w:spacing w:val="0"/>
          <w:w w:val="100"/>
          <w:position w:val="0"/>
          <w:sz w:val="24"/>
          <w:szCs w:val="24"/>
        </w:rPr>
        <w:t xml:space="preserve">1.21% </w:t>
      </w:r>
      <w:r>
        <w:rPr>
          <w:color w:val="000000"/>
          <w:spacing w:val="0"/>
          <w:w w:val="100"/>
          <w:position w:val="0"/>
        </w:rPr>
        <w:t>股权的控股子公司，法定代表人为汪方怀，注册资本</w:t>
      </w:r>
      <w:r>
        <w:rPr>
          <w:rFonts w:ascii="SimSun" w:eastAsia="SimSun" w:hAnsi="SimSun" w:cs="SimSun"/>
          <w:color w:val="000000"/>
          <w:spacing w:val="0"/>
          <w:w w:val="100"/>
          <w:position w:val="0"/>
          <w:sz w:val="24"/>
          <w:szCs w:val="24"/>
        </w:rPr>
        <w:t>16,500.00</w:t>
      </w:r>
      <w:r>
        <w:rPr>
          <w:color w:val="000000"/>
          <w:spacing w:val="0"/>
          <w:w w:val="100"/>
          <w:position w:val="0"/>
        </w:rPr>
        <w:t>万元。该公司主 要业务为旅游项目开发，高新技术产业投资开发，水电安装工程，土石方工程， 建筑材料、金属材料、机电产品的销售等。</w:t>
      </w:r>
      <w:r>
        <w:rPr>
          <w:rFonts w:ascii="SimSun" w:eastAsia="SimSun" w:hAnsi="SimSun" w:cs="SimSun"/>
          <w:color w:val="000000"/>
          <w:spacing w:val="0"/>
          <w:w w:val="100"/>
          <w:position w:val="0"/>
          <w:sz w:val="24"/>
          <w:szCs w:val="24"/>
        </w:rPr>
        <w:t>2006</w:t>
      </w:r>
      <w:r>
        <w:rPr>
          <w:color w:val="000000"/>
          <w:spacing w:val="0"/>
          <w:w w:val="100"/>
          <w:position w:val="0"/>
        </w:rPr>
        <w:t>年度实现主营业务收入</w:t>
      </w:r>
      <w:r>
        <w:rPr>
          <w:rFonts w:ascii="SimSun" w:eastAsia="SimSun" w:hAnsi="SimSun" w:cs="SimSun"/>
          <w:color w:val="000000"/>
          <w:spacing w:val="0"/>
          <w:w w:val="100"/>
          <w:position w:val="0"/>
          <w:sz w:val="24"/>
          <w:szCs w:val="24"/>
        </w:rPr>
        <w:t>0.00</w:t>
      </w:r>
      <w:r>
        <w:rPr>
          <w:color w:val="000000"/>
          <w:spacing w:val="0"/>
          <w:w w:val="100"/>
          <w:position w:val="0"/>
        </w:rPr>
        <w:t xml:space="preserve">元， </w:t>
      </w:r>
      <w:r>
        <w:rPr>
          <w:rStyle w:val="CharStyle40"/>
          <w:rFonts w:ascii="SimHei" w:eastAsia="SimHei" w:hAnsi="SimHei" w:cs="SimHei"/>
          <w:sz w:val="22"/>
          <w:szCs w:val="22"/>
        </w:rPr>
        <w:t>净利润</w:t>
      </w:r>
      <w:r>
        <w:rPr>
          <w:rStyle w:val="CharStyle40"/>
        </w:rPr>
        <w:t>366.46</w:t>
      </w:r>
      <w:r>
        <w:rPr>
          <w:rStyle w:val="CharStyle40"/>
          <w:rFonts w:ascii="SimHei" w:eastAsia="SimHei" w:hAnsi="SimHei" w:cs="SimHei"/>
          <w:sz w:val="22"/>
          <w:szCs w:val="22"/>
        </w:rPr>
        <w:t>万元；截止</w:t>
      </w:r>
      <w:r>
        <w:rPr>
          <w:rStyle w:val="CharStyle40"/>
        </w:rPr>
        <w:t>2006</w:t>
      </w:r>
      <w:r>
        <w:rPr>
          <w:rStyle w:val="CharStyle40"/>
          <w:rFonts w:ascii="SimHei" w:eastAsia="SimHei" w:hAnsi="SimHei" w:cs="SimHei"/>
          <w:sz w:val="22"/>
          <w:szCs w:val="22"/>
        </w:rPr>
        <w:t>年</w:t>
      </w:r>
      <w:r>
        <w:rPr>
          <w:rStyle w:val="CharStyle40"/>
        </w:rPr>
        <w:t>12</w:t>
      </w:r>
      <w:r>
        <w:rPr>
          <w:rStyle w:val="CharStyle40"/>
          <w:rFonts w:ascii="SimHei" w:eastAsia="SimHei" w:hAnsi="SimHei" w:cs="SimHei"/>
          <w:sz w:val="22"/>
          <w:szCs w:val="22"/>
        </w:rPr>
        <w:t>月</w:t>
      </w:r>
      <w:r>
        <w:rPr>
          <w:rStyle w:val="CharStyle40"/>
        </w:rPr>
        <w:t>31</w:t>
      </w:r>
      <w:r>
        <w:rPr>
          <w:rStyle w:val="CharStyle40"/>
          <w:rFonts w:ascii="SimHei" w:eastAsia="SimHei" w:hAnsi="SimHei" w:cs="SimHei"/>
          <w:sz w:val="22"/>
          <w:szCs w:val="22"/>
        </w:rPr>
        <w:t>日，资产总额</w:t>
      </w:r>
      <w:r>
        <w:rPr>
          <w:rStyle w:val="CharStyle40"/>
        </w:rPr>
        <w:t>22,250.80</w:t>
      </w:r>
      <w:r>
        <w:rPr>
          <w:rStyle w:val="CharStyle40"/>
          <w:rFonts w:ascii="SimHei" w:eastAsia="SimHei" w:hAnsi="SimHei" w:cs="SimHei"/>
          <w:sz w:val="22"/>
          <w:szCs w:val="22"/>
        </w:rPr>
        <w:t xml:space="preserve">万元，净资 产 </w:t>
      </w:r>
      <w:r>
        <w:rPr>
          <w:rStyle w:val="CharStyle40"/>
        </w:rPr>
        <w:t xml:space="preserve">19,835.21 </w:t>
      </w:r>
      <w:r>
        <w:rPr>
          <w:rStyle w:val="CharStyle40"/>
          <w:rFonts w:ascii="SimHei" w:eastAsia="SimHei" w:hAnsi="SimHei" w:cs="SimHei"/>
          <w:sz w:val="22"/>
          <w:szCs w:val="22"/>
        </w:rPr>
        <w:t>万元。</w:t>
      </w:r>
    </w:p>
    <w:p>
      <w:pPr>
        <w:pStyle w:val="Style27"/>
        <w:keepNext w:val="0"/>
        <w:keepLines w:val="0"/>
        <w:widowControl w:val="0"/>
        <w:shd w:val="clear" w:color="auto" w:fill="auto"/>
        <w:tabs>
          <w:tab w:pos="1326" w:val="left"/>
        </w:tabs>
        <w:bidi w:val="0"/>
        <w:spacing w:before="0" w:after="0" w:line="466" w:lineRule="exact"/>
        <w:ind w:left="0" w:right="0" w:firstLine="760"/>
        <w:jc w:val="both"/>
      </w:pPr>
      <w:bookmarkStart w:id="163" w:name="bookmark163"/>
      <w:r>
        <w:rPr>
          <w:color w:val="000000"/>
          <w:spacing w:val="0"/>
          <w:w w:val="100"/>
          <w:position w:val="0"/>
        </w:rPr>
        <w:t>（</w:t>
      </w:r>
      <w:bookmarkEnd w:id="163"/>
      <w:r>
        <w:rPr>
          <w:rFonts w:ascii="SimSun" w:eastAsia="SimSun" w:hAnsi="SimSun" w:cs="SimSun"/>
          <w:color w:val="000000"/>
          <w:spacing w:val="0"/>
          <w:w w:val="100"/>
          <w:position w:val="0"/>
          <w:sz w:val="24"/>
          <w:szCs w:val="24"/>
        </w:rPr>
        <w:t>12</w:t>
      </w:r>
      <w:r>
        <w:rPr>
          <w:color w:val="000000"/>
          <w:spacing w:val="0"/>
          <w:w w:val="100"/>
          <w:position w:val="0"/>
        </w:rPr>
        <w:t>）</w:t>
        <w:tab/>
        <w:t>海南民享物业有限公司</w:t>
      </w:r>
    </w:p>
    <w:p>
      <w:pPr>
        <w:pStyle w:val="Style27"/>
        <w:keepNext w:val="0"/>
        <w:keepLines w:val="0"/>
        <w:widowControl w:val="0"/>
        <w:shd w:val="clear" w:color="auto" w:fill="auto"/>
        <w:bidi w:val="0"/>
        <w:spacing w:before="0" w:after="0" w:line="466" w:lineRule="exact"/>
        <w:ind w:left="280" w:right="0" w:firstLine="480"/>
        <w:jc w:val="both"/>
      </w:pPr>
      <w:r>
        <w:rPr>
          <w:color w:val="000000"/>
          <w:spacing w:val="0"/>
          <w:w w:val="100"/>
          <w:position w:val="0"/>
        </w:rPr>
        <w:t>该公司是海南民享投资有限公司持有</w:t>
      </w:r>
      <w:r>
        <w:rPr>
          <w:rFonts w:ascii="SimSun" w:eastAsia="SimSun" w:hAnsi="SimSun" w:cs="SimSun"/>
          <w:color w:val="000000"/>
          <w:spacing w:val="0"/>
          <w:w w:val="100"/>
          <w:position w:val="0"/>
          <w:sz w:val="24"/>
          <w:szCs w:val="24"/>
        </w:rPr>
        <w:t>95.00%</w:t>
      </w:r>
      <w:r>
        <w:rPr>
          <w:color w:val="000000"/>
          <w:spacing w:val="0"/>
          <w:w w:val="100"/>
          <w:position w:val="0"/>
        </w:rPr>
        <w:t>股权、海南民生管道燃气有限公 司持有</w:t>
      </w:r>
      <w:r>
        <w:rPr>
          <w:rFonts w:ascii="SimSun" w:eastAsia="SimSun" w:hAnsi="SimSun" w:cs="SimSun"/>
          <w:color w:val="000000"/>
          <w:spacing w:val="0"/>
          <w:w w:val="100"/>
          <w:position w:val="0"/>
          <w:sz w:val="24"/>
          <w:szCs w:val="24"/>
        </w:rPr>
        <w:t>5.00%</w:t>
      </w:r>
      <w:r>
        <w:rPr>
          <w:color w:val="000000"/>
          <w:spacing w:val="0"/>
          <w:w w:val="100"/>
          <w:position w:val="0"/>
        </w:rPr>
        <w:t>股权的控股子公司，法定代表人为储一丰，注册资本</w:t>
      </w:r>
      <w:r>
        <w:rPr>
          <w:rFonts w:ascii="SimSun" w:eastAsia="SimSun" w:hAnsi="SimSun" w:cs="SimSun"/>
          <w:color w:val="000000"/>
          <w:spacing w:val="0"/>
          <w:w w:val="100"/>
          <w:position w:val="0"/>
          <w:sz w:val="24"/>
          <w:szCs w:val="24"/>
        </w:rPr>
        <w:t>200.00</w:t>
      </w:r>
      <w:r>
        <w:rPr>
          <w:color w:val="000000"/>
          <w:spacing w:val="0"/>
          <w:w w:val="100"/>
          <w:position w:val="0"/>
        </w:rPr>
        <w:t>万元。 该公司主要业务为物业管理、酒店管理等。</w:t>
      </w:r>
      <w:r>
        <w:rPr>
          <w:rFonts w:ascii="SimSun" w:eastAsia="SimSun" w:hAnsi="SimSun" w:cs="SimSun"/>
          <w:color w:val="000000"/>
          <w:spacing w:val="0"/>
          <w:w w:val="100"/>
          <w:position w:val="0"/>
          <w:sz w:val="24"/>
          <w:szCs w:val="24"/>
        </w:rPr>
        <w:t>2006</w:t>
      </w:r>
      <w:r>
        <w:rPr>
          <w:color w:val="000000"/>
          <w:spacing w:val="0"/>
          <w:w w:val="100"/>
          <w:position w:val="0"/>
        </w:rPr>
        <w:t>年度实现主营业务收入</w:t>
      </w:r>
      <w:r>
        <w:rPr>
          <w:rFonts w:ascii="SimSun" w:eastAsia="SimSun" w:hAnsi="SimSun" w:cs="SimSun"/>
          <w:color w:val="000000"/>
          <w:spacing w:val="0"/>
          <w:w w:val="100"/>
          <w:position w:val="0"/>
          <w:sz w:val="24"/>
          <w:szCs w:val="24"/>
        </w:rPr>
        <w:t>105.73</w:t>
      </w:r>
      <w:r>
        <w:rPr>
          <w:color w:val="000000"/>
          <w:spacing w:val="0"/>
          <w:w w:val="100"/>
          <w:position w:val="0"/>
        </w:rPr>
        <w:t>万 元，净利润</w:t>
      </w:r>
      <w:r>
        <w:rPr>
          <w:rFonts w:ascii="SimSun" w:eastAsia="SimSun" w:hAnsi="SimSun" w:cs="SimSun"/>
          <w:color w:val="000000"/>
          <w:spacing w:val="0"/>
          <w:w w:val="100"/>
          <w:position w:val="0"/>
          <w:sz w:val="24"/>
          <w:szCs w:val="24"/>
        </w:rPr>
        <w:t>-49.67</w:t>
      </w:r>
      <w:r>
        <w:rPr>
          <w:color w:val="000000"/>
          <w:spacing w:val="0"/>
          <w:w w:val="100"/>
          <w:position w:val="0"/>
        </w:rPr>
        <w:t>万元；截止</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日，资产总额</w:t>
      </w:r>
      <w:r>
        <w:rPr>
          <w:rFonts w:ascii="SimSun" w:eastAsia="SimSun" w:hAnsi="SimSun" w:cs="SimSun"/>
          <w:color w:val="000000"/>
          <w:spacing w:val="0"/>
          <w:w w:val="100"/>
          <w:position w:val="0"/>
          <w:sz w:val="24"/>
          <w:szCs w:val="24"/>
        </w:rPr>
        <w:t>133.82</w:t>
      </w:r>
      <w:r>
        <w:rPr>
          <w:color w:val="000000"/>
          <w:spacing w:val="0"/>
          <w:w w:val="100"/>
          <w:position w:val="0"/>
        </w:rPr>
        <w:t>万元，净资 产</w:t>
      </w:r>
      <w:r>
        <w:rPr>
          <w:rFonts w:ascii="SimSun" w:eastAsia="SimSun" w:hAnsi="SimSun" w:cs="SimSun"/>
          <w:color w:val="000000"/>
          <w:spacing w:val="0"/>
          <w:w w:val="100"/>
          <w:position w:val="0"/>
          <w:sz w:val="24"/>
          <w:szCs w:val="24"/>
        </w:rPr>
        <w:t>87.69</w:t>
      </w:r>
      <w:r>
        <w:rPr>
          <w:color w:val="000000"/>
          <w:spacing w:val="0"/>
          <w:w w:val="100"/>
          <w:position w:val="0"/>
        </w:rPr>
        <w:t>万元。</w:t>
      </w:r>
    </w:p>
    <w:p>
      <w:pPr>
        <w:pStyle w:val="Style27"/>
        <w:keepNext w:val="0"/>
        <w:keepLines w:val="0"/>
        <w:widowControl w:val="0"/>
        <w:shd w:val="clear" w:color="auto" w:fill="auto"/>
        <w:tabs>
          <w:tab w:pos="1326" w:val="left"/>
        </w:tabs>
        <w:bidi w:val="0"/>
        <w:spacing w:before="0" w:after="0" w:line="466" w:lineRule="exact"/>
        <w:ind w:left="0" w:right="0" w:firstLine="760"/>
        <w:jc w:val="both"/>
      </w:pPr>
      <w:bookmarkStart w:id="164" w:name="bookmark164"/>
      <w:r>
        <w:rPr>
          <w:color w:val="000000"/>
          <w:spacing w:val="0"/>
          <w:w w:val="100"/>
          <w:position w:val="0"/>
        </w:rPr>
        <w:t>（</w:t>
      </w:r>
      <w:bookmarkEnd w:id="164"/>
      <w:r>
        <w:rPr>
          <w:rFonts w:ascii="SimSun" w:eastAsia="SimSun" w:hAnsi="SimSun" w:cs="SimSun"/>
          <w:color w:val="000000"/>
          <w:spacing w:val="0"/>
          <w:w w:val="100"/>
          <w:position w:val="0"/>
          <w:sz w:val="24"/>
          <w:szCs w:val="24"/>
        </w:rPr>
        <w:t>13</w:t>
      </w:r>
      <w:r>
        <w:rPr>
          <w:color w:val="000000"/>
          <w:spacing w:val="0"/>
          <w:w w:val="100"/>
          <w:position w:val="0"/>
        </w:rPr>
        <w:t>）</w:t>
        <w:tab/>
        <w:t>海南民生酒店管理有限公司</w:t>
      </w:r>
    </w:p>
    <w:p>
      <w:pPr>
        <w:pStyle w:val="Style27"/>
        <w:keepNext w:val="0"/>
        <w:keepLines w:val="0"/>
        <w:widowControl w:val="0"/>
        <w:shd w:val="clear" w:color="auto" w:fill="auto"/>
        <w:bidi w:val="0"/>
        <w:spacing w:before="0" w:after="0" w:line="466" w:lineRule="exact"/>
        <w:ind w:left="280" w:right="0" w:firstLine="480"/>
        <w:jc w:val="both"/>
      </w:pPr>
      <w:r>
        <w:rPr>
          <w:color w:val="000000"/>
          <w:spacing w:val="0"/>
          <w:w w:val="100"/>
          <w:position w:val="0"/>
        </w:rPr>
        <w:t>该公司是海南民生管道燃气有限公司持有</w:t>
      </w:r>
      <w:r>
        <w:rPr>
          <w:rFonts w:ascii="SimSun" w:eastAsia="SimSun" w:hAnsi="SimSun" w:cs="SimSun"/>
          <w:color w:val="000000"/>
          <w:spacing w:val="0"/>
          <w:w w:val="100"/>
          <w:position w:val="0"/>
          <w:sz w:val="24"/>
          <w:szCs w:val="24"/>
        </w:rPr>
        <w:t>90.00%</w:t>
      </w:r>
      <w:r>
        <w:rPr>
          <w:color w:val="000000"/>
          <w:spacing w:val="0"/>
          <w:w w:val="100"/>
          <w:position w:val="0"/>
        </w:rPr>
        <w:t>股权、海南民享物业有限公 司持有</w:t>
      </w:r>
      <w:r>
        <w:rPr>
          <w:rFonts w:ascii="SimSun" w:eastAsia="SimSun" w:hAnsi="SimSun" w:cs="SimSun"/>
          <w:color w:val="000000"/>
          <w:spacing w:val="0"/>
          <w:w w:val="100"/>
          <w:position w:val="0"/>
          <w:sz w:val="24"/>
          <w:szCs w:val="24"/>
        </w:rPr>
        <w:t>10.00%</w:t>
      </w:r>
      <w:r>
        <w:rPr>
          <w:color w:val="000000"/>
          <w:spacing w:val="0"/>
          <w:w w:val="100"/>
          <w:position w:val="0"/>
        </w:rPr>
        <w:t>股权的控股子公司，法定代表人为李晓峰，注册资本</w:t>
      </w:r>
      <w:r>
        <w:rPr>
          <w:rFonts w:ascii="SimSun" w:eastAsia="SimSun" w:hAnsi="SimSun" w:cs="SimSun"/>
          <w:color w:val="000000"/>
          <w:spacing w:val="0"/>
          <w:w w:val="100"/>
          <w:position w:val="0"/>
          <w:sz w:val="24"/>
          <w:szCs w:val="24"/>
        </w:rPr>
        <w:t>1,000.00</w:t>
      </w:r>
      <w:r>
        <w:rPr>
          <w:color w:val="000000"/>
          <w:spacing w:val="0"/>
          <w:w w:val="100"/>
          <w:position w:val="0"/>
        </w:rPr>
        <w:t>万元。 该公司主要业务为酒店管理服务，信息咨询服务，室内外装饰工程等。</w:t>
      </w:r>
      <w:r>
        <w:rPr>
          <w:rFonts w:ascii="SimSun" w:eastAsia="SimSun" w:hAnsi="SimSun" w:cs="SimSun"/>
          <w:color w:val="000000"/>
          <w:spacing w:val="0"/>
          <w:w w:val="100"/>
          <w:position w:val="0"/>
          <w:sz w:val="24"/>
          <w:szCs w:val="24"/>
        </w:rPr>
        <w:t>2006</w:t>
      </w:r>
      <w:r>
        <w:rPr>
          <w:color w:val="000000"/>
          <w:spacing w:val="0"/>
          <w:w w:val="100"/>
          <w:position w:val="0"/>
        </w:rPr>
        <w:t>年度 尚未产生收入和利润；截止</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日，资产总额</w:t>
      </w:r>
      <w:r>
        <w:rPr>
          <w:rFonts w:ascii="SimSun" w:eastAsia="SimSun" w:hAnsi="SimSun" w:cs="SimSun"/>
          <w:color w:val="000000"/>
          <w:spacing w:val="0"/>
          <w:w w:val="100"/>
          <w:position w:val="0"/>
          <w:sz w:val="24"/>
          <w:szCs w:val="24"/>
        </w:rPr>
        <w:t>1,000.02</w:t>
      </w:r>
      <w:r>
        <w:rPr>
          <w:color w:val="000000"/>
          <w:spacing w:val="0"/>
          <w:w w:val="100"/>
          <w:position w:val="0"/>
        </w:rPr>
        <w:t>万元，净资 产</w:t>
      </w:r>
      <w:r>
        <w:rPr>
          <w:rFonts w:ascii="SimSun" w:eastAsia="SimSun" w:hAnsi="SimSun" w:cs="SimSun"/>
          <w:color w:val="000000"/>
          <w:spacing w:val="0"/>
          <w:w w:val="100"/>
          <w:position w:val="0"/>
          <w:sz w:val="24"/>
          <w:szCs w:val="24"/>
        </w:rPr>
        <w:t>1,000.00</w:t>
      </w:r>
      <w:r>
        <w:rPr>
          <w:color w:val="000000"/>
          <w:spacing w:val="0"/>
          <w:w w:val="100"/>
          <w:position w:val="0"/>
        </w:rPr>
        <w:t>万元。</w:t>
      </w:r>
    </w:p>
    <w:p>
      <w:pPr>
        <w:pStyle w:val="Style27"/>
        <w:keepNext w:val="0"/>
        <w:keepLines w:val="0"/>
        <w:widowControl w:val="0"/>
        <w:shd w:val="clear" w:color="auto" w:fill="auto"/>
        <w:tabs>
          <w:tab w:pos="1326" w:val="left"/>
        </w:tabs>
        <w:bidi w:val="0"/>
        <w:spacing w:before="0" w:after="0" w:line="466" w:lineRule="exact"/>
        <w:ind w:left="0" w:right="0" w:firstLine="760"/>
        <w:jc w:val="both"/>
      </w:pPr>
      <w:bookmarkStart w:id="165" w:name="bookmark165"/>
      <w:r>
        <w:rPr>
          <w:color w:val="000000"/>
          <w:spacing w:val="0"/>
          <w:w w:val="100"/>
          <w:position w:val="0"/>
        </w:rPr>
        <w:t>（</w:t>
      </w:r>
      <w:bookmarkEnd w:id="165"/>
      <w:r>
        <w:rPr>
          <w:rFonts w:ascii="SimSun" w:eastAsia="SimSun" w:hAnsi="SimSun" w:cs="SimSun"/>
          <w:color w:val="000000"/>
          <w:spacing w:val="0"/>
          <w:w w:val="100"/>
          <w:position w:val="0"/>
          <w:sz w:val="24"/>
          <w:szCs w:val="24"/>
        </w:rPr>
        <w:t>14</w:t>
      </w:r>
      <w:r>
        <w:rPr>
          <w:color w:val="000000"/>
          <w:spacing w:val="0"/>
          <w:w w:val="100"/>
          <w:position w:val="0"/>
        </w:rPr>
        <w:t>）</w:t>
        <w:tab/>
        <w:t>海南生龙广告有限公司</w:t>
      </w:r>
    </w:p>
    <w:p>
      <w:pPr>
        <w:pStyle w:val="Style27"/>
        <w:keepNext w:val="0"/>
        <w:keepLines w:val="0"/>
        <w:widowControl w:val="0"/>
        <w:shd w:val="clear" w:color="auto" w:fill="auto"/>
        <w:bidi w:val="0"/>
        <w:spacing w:before="0" w:after="0" w:line="466" w:lineRule="exact"/>
        <w:ind w:left="280" w:right="0" w:firstLine="480"/>
        <w:jc w:val="both"/>
      </w:pPr>
      <w:r>
        <w:rPr>
          <w:color w:val="000000"/>
          <w:spacing w:val="0"/>
          <w:w w:val="100"/>
          <w:position w:val="0"/>
        </w:rPr>
        <w:t>该公司是海南民享投资有限公司持有</w:t>
      </w:r>
      <w:r>
        <w:rPr>
          <w:rFonts w:ascii="SimSun" w:eastAsia="SimSun" w:hAnsi="SimSun" w:cs="SimSun"/>
          <w:color w:val="000000"/>
          <w:spacing w:val="0"/>
          <w:w w:val="100"/>
          <w:position w:val="0"/>
          <w:sz w:val="24"/>
          <w:szCs w:val="24"/>
        </w:rPr>
        <w:t>53.33%</w:t>
      </w:r>
      <w:r>
        <w:rPr>
          <w:color w:val="000000"/>
          <w:spacing w:val="0"/>
          <w:w w:val="100"/>
          <w:position w:val="0"/>
        </w:rPr>
        <w:t>股权的控股子公司，其他股东及 持股比例为：海南巨龙广告有限公司持有</w:t>
      </w:r>
      <w:r>
        <w:rPr>
          <w:rFonts w:ascii="SimSun" w:eastAsia="SimSun" w:hAnsi="SimSun" w:cs="SimSun"/>
          <w:color w:val="000000"/>
          <w:spacing w:val="0"/>
          <w:w w:val="100"/>
          <w:position w:val="0"/>
          <w:sz w:val="24"/>
          <w:szCs w:val="24"/>
        </w:rPr>
        <w:t>26.67%</w:t>
      </w:r>
      <w:r>
        <w:rPr>
          <w:color w:val="000000"/>
          <w:spacing w:val="0"/>
          <w:w w:val="100"/>
          <w:position w:val="0"/>
        </w:rPr>
        <w:t>股权，徐新春持有</w:t>
      </w:r>
      <w:r>
        <w:rPr>
          <w:rFonts w:ascii="SimSun" w:eastAsia="SimSun" w:hAnsi="SimSun" w:cs="SimSun"/>
          <w:color w:val="000000"/>
          <w:spacing w:val="0"/>
          <w:w w:val="100"/>
          <w:position w:val="0"/>
          <w:sz w:val="24"/>
          <w:szCs w:val="24"/>
        </w:rPr>
        <w:t>15.00%</w:t>
      </w:r>
      <w:r>
        <w:rPr>
          <w:color w:val="000000"/>
          <w:spacing w:val="0"/>
          <w:w w:val="100"/>
          <w:position w:val="0"/>
        </w:rPr>
        <w:t>股权， 李建持有</w:t>
      </w:r>
      <w:r>
        <w:rPr>
          <w:rFonts w:ascii="SimSun" w:eastAsia="SimSun" w:hAnsi="SimSun" w:cs="SimSun"/>
          <w:color w:val="000000"/>
          <w:spacing w:val="0"/>
          <w:w w:val="100"/>
          <w:position w:val="0"/>
          <w:sz w:val="24"/>
          <w:szCs w:val="24"/>
        </w:rPr>
        <w:t>5.00%</w:t>
      </w:r>
      <w:r>
        <w:rPr>
          <w:color w:val="000000"/>
          <w:spacing w:val="0"/>
          <w:w w:val="100"/>
          <w:position w:val="0"/>
        </w:rPr>
        <w:t>股权。该公司法定代表人为金伯富，注册资本</w:t>
      </w:r>
      <w:r>
        <w:rPr>
          <w:rFonts w:ascii="SimSun" w:eastAsia="SimSun" w:hAnsi="SimSun" w:cs="SimSun"/>
          <w:color w:val="000000"/>
          <w:spacing w:val="0"/>
          <w:w w:val="100"/>
          <w:position w:val="0"/>
          <w:sz w:val="24"/>
          <w:szCs w:val="24"/>
        </w:rPr>
        <w:t>1,500.00</w:t>
      </w:r>
      <w:r>
        <w:rPr>
          <w:color w:val="000000"/>
          <w:spacing w:val="0"/>
          <w:w w:val="100"/>
          <w:position w:val="0"/>
        </w:rPr>
        <w:t>万元。该 公司主要业务为制作、发布、代理国内外各类广告业务，企业形象推广等。</w:t>
      </w:r>
      <w:r>
        <w:rPr>
          <w:rFonts w:ascii="SimSun" w:eastAsia="SimSun" w:hAnsi="SimSun" w:cs="SimSun"/>
          <w:color w:val="000000"/>
          <w:spacing w:val="0"/>
          <w:w w:val="100"/>
          <w:position w:val="0"/>
          <w:sz w:val="24"/>
          <w:szCs w:val="24"/>
        </w:rPr>
        <w:t xml:space="preserve">2006 </w:t>
      </w:r>
      <w:r>
        <w:rPr>
          <w:color w:val="000000"/>
          <w:spacing w:val="0"/>
          <w:w w:val="100"/>
          <w:position w:val="0"/>
        </w:rPr>
        <w:t>年度实现主营业务收入</w:t>
      </w:r>
      <w:r>
        <w:rPr>
          <w:rFonts w:ascii="SimSun" w:eastAsia="SimSun" w:hAnsi="SimSun" w:cs="SimSun"/>
          <w:color w:val="000000"/>
          <w:spacing w:val="0"/>
          <w:w w:val="100"/>
          <w:position w:val="0"/>
          <w:sz w:val="24"/>
          <w:szCs w:val="24"/>
        </w:rPr>
        <w:t>100.00</w:t>
      </w:r>
      <w:r>
        <w:rPr>
          <w:color w:val="000000"/>
          <w:spacing w:val="0"/>
          <w:w w:val="100"/>
          <w:position w:val="0"/>
        </w:rPr>
        <w:t>万元，净利润</w:t>
      </w:r>
      <w:r>
        <w:rPr>
          <w:rFonts w:ascii="SimSun" w:eastAsia="SimSun" w:hAnsi="SimSun" w:cs="SimSun"/>
          <w:color w:val="000000"/>
          <w:spacing w:val="0"/>
          <w:w w:val="100"/>
          <w:position w:val="0"/>
          <w:sz w:val="24"/>
          <w:szCs w:val="24"/>
        </w:rPr>
        <w:t>-79.45</w:t>
      </w:r>
      <w:r>
        <w:rPr>
          <w:color w:val="000000"/>
          <w:spacing w:val="0"/>
          <w:w w:val="100"/>
          <w:position w:val="0"/>
        </w:rPr>
        <w:t>万元；截止</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 xml:space="preserve">31 </w:t>
      </w:r>
      <w:r>
        <w:rPr>
          <w:color w:val="000000"/>
          <w:spacing w:val="0"/>
          <w:w w:val="100"/>
          <w:position w:val="0"/>
        </w:rPr>
        <w:t>日，资产总额</w:t>
      </w:r>
      <w:r>
        <w:rPr>
          <w:rFonts w:ascii="SimSun" w:eastAsia="SimSun" w:hAnsi="SimSun" w:cs="SimSun"/>
          <w:color w:val="000000"/>
          <w:spacing w:val="0"/>
          <w:w w:val="100"/>
          <w:position w:val="0"/>
          <w:sz w:val="24"/>
          <w:szCs w:val="24"/>
        </w:rPr>
        <w:t>1,658.59</w:t>
      </w:r>
      <w:r>
        <w:rPr>
          <w:color w:val="000000"/>
          <w:spacing w:val="0"/>
          <w:w w:val="100"/>
          <w:position w:val="0"/>
        </w:rPr>
        <w:t>万元，净资产</w:t>
      </w:r>
      <w:r>
        <w:rPr>
          <w:rFonts w:ascii="SimSun" w:eastAsia="SimSun" w:hAnsi="SimSun" w:cs="SimSun"/>
          <w:color w:val="000000"/>
          <w:spacing w:val="0"/>
          <w:w w:val="100"/>
          <w:position w:val="0"/>
          <w:sz w:val="24"/>
          <w:szCs w:val="24"/>
        </w:rPr>
        <w:t>1,435.22</w:t>
      </w:r>
      <w:r>
        <w:rPr>
          <w:color w:val="000000"/>
          <w:spacing w:val="0"/>
          <w:w w:val="100"/>
          <w:position w:val="0"/>
        </w:rPr>
        <w:t>万元。</w:t>
      </w:r>
    </w:p>
    <w:p>
      <w:pPr>
        <w:pStyle w:val="Style27"/>
        <w:keepNext w:val="0"/>
        <w:keepLines w:val="0"/>
        <w:widowControl w:val="0"/>
        <w:shd w:val="clear" w:color="auto" w:fill="auto"/>
        <w:tabs>
          <w:tab w:pos="1326" w:val="left"/>
        </w:tabs>
        <w:bidi w:val="0"/>
        <w:spacing w:before="0" w:after="0" w:line="466" w:lineRule="exact"/>
        <w:ind w:left="0" w:right="0" w:firstLine="760"/>
        <w:jc w:val="both"/>
      </w:pPr>
      <w:bookmarkStart w:id="166" w:name="bookmark166"/>
      <w:r>
        <w:rPr>
          <w:color w:val="000000"/>
          <w:spacing w:val="0"/>
          <w:w w:val="100"/>
          <w:position w:val="0"/>
        </w:rPr>
        <w:t>（</w:t>
      </w:r>
      <w:bookmarkEnd w:id="166"/>
      <w:r>
        <w:rPr>
          <w:rFonts w:ascii="SimSun" w:eastAsia="SimSun" w:hAnsi="SimSun" w:cs="SimSun"/>
          <w:color w:val="000000"/>
          <w:spacing w:val="0"/>
          <w:w w:val="100"/>
          <w:position w:val="0"/>
          <w:sz w:val="24"/>
          <w:szCs w:val="24"/>
        </w:rPr>
        <w:t>15</w:t>
      </w:r>
      <w:r>
        <w:rPr>
          <w:color w:val="000000"/>
          <w:spacing w:val="0"/>
          <w:w w:val="100"/>
          <w:position w:val="0"/>
        </w:rPr>
        <w:t>）</w:t>
        <w:tab/>
        <w:t>海南民生置业有限公司</w:t>
      </w:r>
    </w:p>
    <w:p>
      <w:pPr>
        <w:pStyle w:val="Style27"/>
        <w:keepNext w:val="0"/>
        <w:keepLines w:val="0"/>
        <w:widowControl w:val="0"/>
        <w:shd w:val="clear" w:color="auto" w:fill="auto"/>
        <w:bidi w:val="0"/>
        <w:spacing w:before="0" w:after="0" w:line="466" w:lineRule="exact"/>
        <w:ind w:left="280" w:right="0" w:firstLine="480"/>
        <w:jc w:val="both"/>
      </w:pPr>
      <w:r>
        <w:rPr>
          <w:color w:val="000000"/>
          <w:spacing w:val="0"/>
          <w:w w:val="100"/>
          <w:position w:val="0"/>
        </w:rPr>
        <w:t>该公司是海南民生管道燃气有限公司持有</w:t>
      </w:r>
      <w:r>
        <w:rPr>
          <w:rFonts w:ascii="SimSun" w:eastAsia="SimSun" w:hAnsi="SimSun" w:cs="SimSun"/>
          <w:color w:val="000000"/>
          <w:spacing w:val="0"/>
          <w:w w:val="100"/>
          <w:position w:val="0"/>
          <w:sz w:val="24"/>
          <w:szCs w:val="24"/>
        </w:rPr>
        <w:t>56.90%</w:t>
      </w:r>
      <w:r>
        <w:rPr>
          <w:color w:val="000000"/>
          <w:spacing w:val="0"/>
          <w:w w:val="100"/>
          <w:position w:val="0"/>
        </w:rPr>
        <w:t>股权、海南民享投资有限公 司持有</w:t>
      </w:r>
      <w:r>
        <w:rPr>
          <w:rFonts w:ascii="SimSun" w:eastAsia="SimSun" w:hAnsi="SimSun" w:cs="SimSun"/>
          <w:color w:val="000000"/>
          <w:spacing w:val="0"/>
          <w:w w:val="100"/>
          <w:position w:val="0"/>
          <w:sz w:val="24"/>
          <w:szCs w:val="24"/>
        </w:rPr>
        <w:t>43.10%</w:t>
      </w:r>
      <w:r>
        <w:rPr>
          <w:color w:val="000000"/>
          <w:spacing w:val="0"/>
          <w:w w:val="100"/>
          <w:position w:val="0"/>
        </w:rPr>
        <w:t>股权的控股子公司，法定代表人为汪方怀，注册资本</w:t>
      </w:r>
      <w:r>
        <w:rPr>
          <w:rFonts w:ascii="SimSun" w:eastAsia="SimSun" w:hAnsi="SimSun" w:cs="SimSun"/>
          <w:color w:val="000000"/>
          <w:spacing w:val="0"/>
          <w:w w:val="100"/>
          <w:position w:val="0"/>
          <w:sz w:val="24"/>
          <w:szCs w:val="24"/>
        </w:rPr>
        <w:t>3,000.00</w:t>
      </w:r>
      <w:r>
        <w:rPr>
          <w:color w:val="000000"/>
          <w:spacing w:val="0"/>
          <w:w w:val="100"/>
          <w:position w:val="0"/>
        </w:rPr>
        <w:t>万元。 该公司主要业务为房地产开发、土石方工程、建筑材料销售及代理等。</w:t>
      </w:r>
      <w:r>
        <w:rPr>
          <w:rFonts w:ascii="SimSun" w:eastAsia="SimSun" w:hAnsi="SimSun" w:cs="SimSun"/>
          <w:color w:val="000000"/>
          <w:spacing w:val="0"/>
          <w:w w:val="100"/>
          <w:position w:val="0"/>
          <w:sz w:val="24"/>
          <w:szCs w:val="24"/>
        </w:rPr>
        <w:t>2006</w:t>
      </w:r>
      <w:r>
        <w:rPr>
          <w:color w:val="000000"/>
          <w:spacing w:val="0"/>
          <w:w w:val="100"/>
          <w:position w:val="0"/>
        </w:rPr>
        <w:t>年度 尚未产生收入和利润；截止</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日，资产总额</w:t>
      </w:r>
      <w:r>
        <w:rPr>
          <w:rFonts w:ascii="SimSun" w:eastAsia="SimSun" w:hAnsi="SimSun" w:cs="SimSun"/>
          <w:color w:val="000000"/>
          <w:spacing w:val="0"/>
          <w:w w:val="100"/>
          <w:position w:val="0"/>
          <w:sz w:val="24"/>
          <w:szCs w:val="24"/>
        </w:rPr>
        <w:t>6,825.43</w:t>
      </w:r>
      <w:r>
        <w:rPr>
          <w:color w:val="000000"/>
          <w:spacing w:val="0"/>
          <w:w w:val="100"/>
          <w:position w:val="0"/>
        </w:rPr>
        <w:t>万元，净资 产</w:t>
      </w:r>
      <w:r>
        <w:rPr>
          <w:rFonts w:ascii="SimSun" w:eastAsia="SimSun" w:hAnsi="SimSun" w:cs="SimSun"/>
          <w:color w:val="000000"/>
          <w:spacing w:val="0"/>
          <w:w w:val="100"/>
          <w:position w:val="0"/>
          <w:sz w:val="24"/>
          <w:szCs w:val="24"/>
        </w:rPr>
        <w:t>5,413.27</w:t>
      </w:r>
      <w:r>
        <w:rPr>
          <w:color w:val="000000"/>
          <w:spacing w:val="0"/>
          <w:w w:val="100"/>
          <w:position w:val="0"/>
        </w:rPr>
        <w:t>万元。</w:t>
      </w:r>
    </w:p>
    <w:p>
      <w:pPr>
        <w:pStyle w:val="Style27"/>
        <w:keepNext w:val="0"/>
        <w:keepLines w:val="0"/>
        <w:widowControl w:val="0"/>
        <w:shd w:val="clear" w:color="auto" w:fill="auto"/>
        <w:tabs>
          <w:tab w:pos="1326" w:val="left"/>
        </w:tabs>
        <w:bidi w:val="0"/>
        <w:spacing w:before="0" w:after="0" w:line="466" w:lineRule="exact"/>
        <w:ind w:left="0" w:right="0" w:firstLine="760"/>
        <w:jc w:val="both"/>
      </w:pPr>
      <w:bookmarkStart w:id="167" w:name="bookmark167"/>
      <w:r>
        <w:rPr>
          <w:color w:val="000000"/>
          <w:spacing w:val="0"/>
          <w:w w:val="100"/>
          <w:position w:val="0"/>
        </w:rPr>
        <w:t>（</w:t>
      </w:r>
      <w:bookmarkEnd w:id="167"/>
      <w:r>
        <w:rPr>
          <w:rFonts w:ascii="SimSun" w:eastAsia="SimSun" w:hAnsi="SimSun" w:cs="SimSun"/>
          <w:color w:val="000000"/>
          <w:spacing w:val="0"/>
          <w:w w:val="100"/>
          <w:position w:val="0"/>
          <w:sz w:val="24"/>
          <w:szCs w:val="24"/>
        </w:rPr>
        <w:t>16</w:t>
      </w:r>
      <w:r>
        <w:rPr>
          <w:color w:val="000000"/>
          <w:spacing w:val="0"/>
          <w:w w:val="100"/>
          <w:position w:val="0"/>
        </w:rPr>
        <w:t>）</w:t>
        <w:tab/>
        <w:t>海南华益置业有限公司</w:t>
      </w:r>
    </w:p>
    <w:p>
      <w:pPr>
        <w:pStyle w:val="Style27"/>
        <w:keepNext w:val="0"/>
        <w:keepLines w:val="0"/>
        <w:widowControl w:val="0"/>
        <w:shd w:val="clear" w:color="auto" w:fill="auto"/>
        <w:bidi w:val="0"/>
        <w:spacing w:before="0" w:after="0" w:line="466" w:lineRule="exact"/>
        <w:ind w:left="0" w:right="0" w:firstLine="760"/>
        <w:jc w:val="both"/>
      </w:pPr>
      <w:r>
        <w:rPr>
          <w:color w:val="000000"/>
          <w:spacing w:val="0"/>
          <w:w w:val="100"/>
          <w:position w:val="0"/>
        </w:rPr>
        <w:t>该公司是海南民生置业有限公司持有</w:t>
      </w:r>
      <w:r>
        <w:rPr>
          <w:rFonts w:ascii="SimSun" w:eastAsia="SimSun" w:hAnsi="SimSun" w:cs="SimSun"/>
          <w:color w:val="000000"/>
          <w:spacing w:val="0"/>
          <w:w w:val="100"/>
          <w:position w:val="0"/>
          <w:sz w:val="24"/>
          <w:szCs w:val="24"/>
        </w:rPr>
        <w:t>76.92%</w:t>
      </w:r>
      <w:r>
        <w:rPr>
          <w:color w:val="000000"/>
          <w:spacing w:val="0"/>
          <w:w w:val="100"/>
          <w:position w:val="0"/>
        </w:rPr>
        <w:t>股权、陈林华持有</w:t>
      </w:r>
      <w:r>
        <w:rPr>
          <w:rFonts w:ascii="SimSun" w:eastAsia="SimSun" w:hAnsi="SimSun" w:cs="SimSun"/>
          <w:color w:val="000000"/>
          <w:spacing w:val="0"/>
          <w:w w:val="100"/>
          <w:position w:val="0"/>
          <w:sz w:val="24"/>
          <w:szCs w:val="24"/>
        </w:rPr>
        <w:t>23.08%</w:t>
      </w:r>
      <w:r>
        <w:rPr>
          <w:color w:val="000000"/>
          <w:spacing w:val="0"/>
          <w:w w:val="100"/>
          <w:position w:val="0"/>
        </w:rPr>
        <w:t xml:space="preserve">股权的 </w:t>
      </w:r>
      <w:r>
        <w:rPr>
          <w:color w:val="000000"/>
          <w:spacing w:val="0"/>
          <w:w w:val="100"/>
          <w:position w:val="0"/>
        </w:rPr>
        <w:t>控股子公司，法定代表人为张仁磊，注册资本</w:t>
      </w:r>
      <w:r>
        <w:rPr>
          <w:rFonts w:ascii="SimSun" w:eastAsia="SimSun" w:hAnsi="SimSun" w:cs="SimSun"/>
          <w:color w:val="000000"/>
          <w:spacing w:val="0"/>
          <w:w w:val="100"/>
          <w:position w:val="0"/>
          <w:sz w:val="24"/>
          <w:szCs w:val="24"/>
        </w:rPr>
        <w:t>1,300.00</w:t>
      </w:r>
      <w:r>
        <w:rPr>
          <w:color w:val="000000"/>
          <w:spacing w:val="0"/>
          <w:w w:val="100"/>
          <w:position w:val="0"/>
        </w:rPr>
        <w:t>万元。该公司主要业务为 房地产开发、土石方工程、建筑材料销售及代理等。</w:t>
      </w:r>
      <w:r>
        <w:rPr>
          <w:rFonts w:ascii="SimSun" w:eastAsia="SimSun" w:hAnsi="SimSun" w:cs="SimSun"/>
          <w:color w:val="000000"/>
          <w:spacing w:val="0"/>
          <w:w w:val="100"/>
          <w:position w:val="0"/>
          <w:sz w:val="24"/>
          <w:szCs w:val="24"/>
        </w:rPr>
        <w:t>2006</w:t>
      </w:r>
      <w:r>
        <w:rPr>
          <w:color w:val="000000"/>
          <w:spacing w:val="0"/>
          <w:w w:val="100"/>
          <w:position w:val="0"/>
        </w:rPr>
        <w:t>年度尚未产生收入和利 润；截止</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日，资产总额</w:t>
      </w:r>
      <w:r>
        <w:rPr>
          <w:rFonts w:ascii="SimSun" w:eastAsia="SimSun" w:hAnsi="SimSun" w:cs="SimSun"/>
          <w:color w:val="000000"/>
          <w:spacing w:val="0"/>
          <w:w w:val="100"/>
          <w:position w:val="0"/>
          <w:sz w:val="24"/>
          <w:szCs w:val="24"/>
        </w:rPr>
        <w:t>1,450.75</w:t>
      </w:r>
      <w:r>
        <w:rPr>
          <w:color w:val="000000"/>
          <w:spacing w:val="0"/>
          <w:w w:val="100"/>
          <w:position w:val="0"/>
        </w:rPr>
        <w:t>万元，净资产</w:t>
      </w:r>
      <w:r>
        <w:rPr>
          <w:rFonts w:ascii="SimSun" w:eastAsia="SimSun" w:hAnsi="SimSun" w:cs="SimSun"/>
          <w:color w:val="000000"/>
          <w:spacing w:val="0"/>
          <w:w w:val="100"/>
          <w:position w:val="0"/>
          <w:sz w:val="24"/>
          <w:szCs w:val="24"/>
        </w:rPr>
        <w:t>1,300.00</w:t>
      </w:r>
      <w:r>
        <w:rPr>
          <w:color w:val="000000"/>
          <w:spacing w:val="0"/>
          <w:w w:val="100"/>
          <w:position w:val="0"/>
        </w:rPr>
        <w:t>万元。</w:t>
      </w:r>
    </w:p>
    <w:p>
      <w:pPr>
        <w:pStyle w:val="Style27"/>
        <w:keepNext w:val="0"/>
        <w:keepLines w:val="0"/>
        <w:widowControl w:val="0"/>
        <w:shd w:val="clear" w:color="auto" w:fill="auto"/>
        <w:tabs>
          <w:tab w:pos="1326" w:val="left"/>
        </w:tabs>
        <w:bidi w:val="0"/>
        <w:spacing w:before="0" w:after="0" w:line="466" w:lineRule="exact"/>
        <w:ind w:left="0" w:right="0" w:firstLine="760"/>
        <w:jc w:val="both"/>
      </w:pPr>
      <w:bookmarkStart w:id="168" w:name="bookmark168"/>
      <w:r>
        <w:rPr>
          <w:color w:val="000000"/>
          <w:spacing w:val="0"/>
          <w:w w:val="100"/>
          <w:position w:val="0"/>
        </w:rPr>
        <w:t>（</w:t>
      </w:r>
      <w:bookmarkEnd w:id="168"/>
      <w:r>
        <w:rPr>
          <w:rFonts w:ascii="SimSun" w:eastAsia="SimSun" w:hAnsi="SimSun" w:cs="SimSun"/>
          <w:color w:val="000000"/>
          <w:spacing w:val="0"/>
          <w:w w:val="100"/>
          <w:position w:val="0"/>
          <w:sz w:val="24"/>
          <w:szCs w:val="24"/>
        </w:rPr>
        <w:t>17</w:t>
      </w:r>
      <w:r>
        <w:rPr>
          <w:color w:val="000000"/>
          <w:spacing w:val="0"/>
          <w:w w:val="100"/>
          <w:position w:val="0"/>
        </w:rPr>
        <w:t>）</w:t>
        <w:tab/>
        <w:t>深圳市金兆典当行有限公司</w:t>
      </w:r>
    </w:p>
    <w:p>
      <w:pPr>
        <w:pStyle w:val="Style27"/>
        <w:keepNext w:val="0"/>
        <w:keepLines w:val="0"/>
        <w:widowControl w:val="0"/>
        <w:shd w:val="clear" w:color="auto" w:fill="auto"/>
        <w:bidi w:val="0"/>
        <w:spacing w:before="0" w:after="0" w:line="466" w:lineRule="exact"/>
        <w:ind w:left="280" w:right="0" w:firstLine="480"/>
        <w:jc w:val="both"/>
      </w:pPr>
      <w:r>
        <w:rPr>
          <w:color w:val="000000"/>
          <w:spacing w:val="0"/>
          <w:w w:val="100"/>
          <w:position w:val="0"/>
        </w:rPr>
        <w:t>该公司是海南民享投资有限公司持有</w:t>
      </w:r>
      <w:r>
        <w:rPr>
          <w:rFonts w:ascii="SimSun" w:eastAsia="SimSun" w:hAnsi="SimSun" w:cs="SimSun"/>
          <w:color w:val="000000"/>
          <w:spacing w:val="0"/>
          <w:w w:val="100"/>
          <w:position w:val="0"/>
          <w:sz w:val="24"/>
          <w:szCs w:val="24"/>
        </w:rPr>
        <w:t>55.00%</w:t>
      </w:r>
      <w:r>
        <w:rPr>
          <w:color w:val="000000"/>
          <w:spacing w:val="0"/>
          <w:w w:val="100"/>
          <w:position w:val="0"/>
        </w:rPr>
        <w:t>股权、海南民生长流油气储运有 限公司持有</w:t>
      </w:r>
      <w:r>
        <w:rPr>
          <w:rFonts w:ascii="SimSun" w:eastAsia="SimSun" w:hAnsi="SimSun" w:cs="SimSun"/>
          <w:color w:val="000000"/>
          <w:spacing w:val="0"/>
          <w:w w:val="100"/>
          <w:position w:val="0"/>
          <w:sz w:val="24"/>
          <w:szCs w:val="24"/>
        </w:rPr>
        <w:t>45.00%</w:t>
      </w:r>
      <w:r>
        <w:rPr>
          <w:color w:val="000000"/>
          <w:spacing w:val="0"/>
          <w:w w:val="100"/>
          <w:position w:val="0"/>
        </w:rPr>
        <w:t>股权的控股子公司，法定代表人为汪方怀，注册资本</w:t>
      </w:r>
      <w:r>
        <w:rPr>
          <w:rFonts w:ascii="SimSun" w:eastAsia="SimSun" w:hAnsi="SimSun" w:cs="SimSun"/>
          <w:color w:val="000000"/>
          <w:spacing w:val="0"/>
          <w:w w:val="100"/>
          <w:position w:val="0"/>
          <w:sz w:val="24"/>
          <w:szCs w:val="24"/>
        </w:rPr>
        <w:t xml:space="preserve">10,000.00 </w:t>
      </w:r>
      <w:r>
        <w:rPr>
          <w:color w:val="000000"/>
          <w:spacing w:val="0"/>
          <w:w w:val="100"/>
          <w:position w:val="0"/>
        </w:rPr>
        <w:t>万元。该公司主要业务为质押典当、房地产抵押典当业务，限额内绝当物品的变 卖，鉴定评估及咨询服务，以及依法批准的其他业务等。</w:t>
      </w:r>
      <w:r>
        <w:rPr>
          <w:rFonts w:ascii="SimSun" w:eastAsia="SimSun" w:hAnsi="SimSun" w:cs="SimSun"/>
          <w:color w:val="000000"/>
          <w:spacing w:val="0"/>
          <w:w w:val="100"/>
          <w:position w:val="0"/>
          <w:sz w:val="24"/>
          <w:szCs w:val="24"/>
        </w:rPr>
        <w:t>2006</w:t>
      </w:r>
      <w:r>
        <w:rPr>
          <w:color w:val="000000"/>
          <w:spacing w:val="0"/>
          <w:w w:val="100"/>
          <w:position w:val="0"/>
        </w:rPr>
        <w:t>年度实现主营业务 收入</w:t>
      </w:r>
      <w:r>
        <w:rPr>
          <w:rFonts w:ascii="SimSun" w:eastAsia="SimSun" w:hAnsi="SimSun" w:cs="SimSun"/>
          <w:color w:val="000000"/>
          <w:spacing w:val="0"/>
          <w:w w:val="100"/>
          <w:position w:val="0"/>
          <w:sz w:val="24"/>
          <w:szCs w:val="24"/>
        </w:rPr>
        <w:t>2,380.02</w:t>
      </w:r>
      <w:r>
        <w:rPr>
          <w:color w:val="000000"/>
          <w:spacing w:val="0"/>
          <w:w w:val="100"/>
          <w:position w:val="0"/>
        </w:rPr>
        <w:t>万元，净利润</w:t>
      </w:r>
      <w:r>
        <w:rPr>
          <w:rFonts w:ascii="SimSun" w:eastAsia="SimSun" w:hAnsi="SimSun" w:cs="SimSun"/>
          <w:color w:val="000000"/>
          <w:spacing w:val="0"/>
          <w:w w:val="100"/>
          <w:position w:val="0"/>
          <w:sz w:val="24"/>
          <w:szCs w:val="24"/>
        </w:rPr>
        <w:t>1,583.79</w:t>
      </w:r>
      <w:r>
        <w:rPr>
          <w:color w:val="000000"/>
          <w:spacing w:val="0"/>
          <w:w w:val="100"/>
          <w:position w:val="0"/>
        </w:rPr>
        <w:t>万元；截止</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 xml:space="preserve">日，资产总额 </w:t>
      </w:r>
      <w:r>
        <w:rPr>
          <w:rFonts w:ascii="SimSun" w:eastAsia="SimSun" w:hAnsi="SimSun" w:cs="SimSun"/>
          <w:color w:val="000000"/>
          <w:spacing w:val="0"/>
          <w:w w:val="100"/>
          <w:position w:val="0"/>
          <w:sz w:val="24"/>
          <w:szCs w:val="24"/>
        </w:rPr>
        <w:t>13,938.78</w:t>
      </w:r>
      <w:r>
        <w:rPr>
          <w:color w:val="000000"/>
          <w:spacing w:val="0"/>
          <w:w w:val="100"/>
          <w:position w:val="0"/>
        </w:rPr>
        <w:t>万元，净资产</w:t>
      </w:r>
      <w:r>
        <w:rPr>
          <w:rFonts w:ascii="SimSun" w:eastAsia="SimSun" w:hAnsi="SimSun" w:cs="SimSun"/>
          <w:color w:val="000000"/>
          <w:spacing w:val="0"/>
          <w:w w:val="100"/>
          <w:position w:val="0"/>
          <w:sz w:val="24"/>
          <w:szCs w:val="24"/>
        </w:rPr>
        <w:t>13,858.78</w:t>
      </w:r>
      <w:r>
        <w:rPr>
          <w:color w:val="000000"/>
          <w:spacing w:val="0"/>
          <w:w w:val="100"/>
          <w:position w:val="0"/>
        </w:rPr>
        <w:t>万元。</w:t>
      </w:r>
    </w:p>
    <w:p>
      <w:pPr>
        <w:pStyle w:val="Style27"/>
        <w:keepNext w:val="0"/>
        <w:keepLines w:val="0"/>
        <w:widowControl w:val="0"/>
        <w:shd w:val="clear" w:color="auto" w:fill="auto"/>
        <w:tabs>
          <w:tab w:pos="1326" w:val="left"/>
        </w:tabs>
        <w:bidi w:val="0"/>
        <w:spacing w:before="0" w:after="0" w:line="466" w:lineRule="exact"/>
        <w:ind w:left="0" w:right="0" w:firstLine="760"/>
        <w:jc w:val="both"/>
      </w:pPr>
      <w:bookmarkStart w:id="169" w:name="bookmark169"/>
      <w:r>
        <w:rPr>
          <w:color w:val="000000"/>
          <w:spacing w:val="0"/>
          <w:w w:val="100"/>
          <w:position w:val="0"/>
        </w:rPr>
        <w:t>（</w:t>
      </w:r>
      <w:bookmarkEnd w:id="169"/>
      <w:r>
        <w:rPr>
          <w:rFonts w:ascii="SimSun" w:eastAsia="SimSun" w:hAnsi="SimSun" w:cs="SimSun"/>
          <w:color w:val="000000"/>
          <w:spacing w:val="0"/>
          <w:w w:val="100"/>
          <w:position w:val="0"/>
          <w:sz w:val="24"/>
          <w:szCs w:val="24"/>
        </w:rPr>
        <w:t>18</w:t>
      </w:r>
      <w:r>
        <w:rPr>
          <w:color w:val="000000"/>
          <w:spacing w:val="0"/>
          <w:w w:val="100"/>
          <w:position w:val="0"/>
        </w:rPr>
        <w:t>）</w:t>
        <w:tab/>
        <w:t>海口汇海典当有限责任公司</w:t>
      </w:r>
    </w:p>
    <w:p>
      <w:pPr>
        <w:pStyle w:val="Style27"/>
        <w:keepNext w:val="0"/>
        <w:keepLines w:val="0"/>
        <w:widowControl w:val="0"/>
        <w:shd w:val="clear" w:color="auto" w:fill="auto"/>
        <w:bidi w:val="0"/>
        <w:spacing w:before="0" w:after="0" w:line="466" w:lineRule="exact"/>
        <w:ind w:left="280" w:right="0" w:firstLine="480"/>
        <w:jc w:val="both"/>
      </w:pPr>
      <w:r>
        <w:rPr>
          <w:color w:val="000000"/>
          <w:spacing w:val="0"/>
          <w:w w:val="100"/>
          <w:position w:val="0"/>
        </w:rPr>
        <w:t>该公司是海南民享投资有限公司持有</w:t>
      </w:r>
      <w:r>
        <w:rPr>
          <w:rFonts w:ascii="SimSun" w:eastAsia="SimSun" w:hAnsi="SimSun" w:cs="SimSun"/>
          <w:color w:val="000000"/>
          <w:spacing w:val="0"/>
          <w:w w:val="100"/>
          <w:position w:val="0"/>
          <w:sz w:val="24"/>
          <w:szCs w:val="24"/>
        </w:rPr>
        <w:t>55.00%</w:t>
      </w:r>
      <w:r>
        <w:rPr>
          <w:color w:val="000000"/>
          <w:spacing w:val="0"/>
          <w:w w:val="100"/>
          <w:position w:val="0"/>
        </w:rPr>
        <w:t>股权、海南民生长流油气储运有 限公司持有</w:t>
      </w:r>
      <w:r>
        <w:rPr>
          <w:rFonts w:ascii="SimSun" w:eastAsia="SimSun" w:hAnsi="SimSun" w:cs="SimSun"/>
          <w:color w:val="000000"/>
          <w:spacing w:val="0"/>
          <w:w w:val="100"/>
          <w:position w:val="0"/>
          <w:sz w:val="24"/>
          <w:szCs w:val="24"/>
        </w:rPr>
        <w:t>45.00%</w:t>
      </w:r>
      <w:r>
        <w:rPr>
          <w:color w:val="000000"/>
          <w:spacing w:val="0"/>
          <w:w w:val="100"/>
          <w:position w:val="0"/>
        </w:rPr>
        <w:t>股权的控股子公司，法定代表人为汪方怀，注册资本</w:t>
      </w:r>
      <w:r>
        <w:rPr>
          <w:rFonts w:ascii="SimSun" w:eastAsia="SimSun" w:hAnsi="SimSun" w:cs="SimSun"/>
          <w:color w:val="000000"/>
          <w:spacing w:val="0"/>
          <w:w w:val="100"/>
          <w:position w:val="0"/>
          <w:sz w:val="24"/>
          <w:szCs w:val="24"/>
        </w:rPr>
        <w:t xml:space="preserve">5,000.00 </w:t>
      </w:r>
      <w:r>
        <w:rPr>
          <w:color w:val="000000"/>
          <w:spacing w:val="0"/>
          <w:w w:val="100"/>
          <w:position w:val="0"/>
        </w:rPr>
        <w:t>万元。该公司主要业务为质押典当、房地产抵押典当业务，限额内绝当物品的变 卖，鉴定评估及咨询服务，以及依法批准的其他业务等。</w:t>
      </w:r>
      <w:r>
        <w:rPr>
          <w:rFonts w:ascii="SimSun" w:eastAsia="SimSun" w:hAnsi="SimSun" w:cs="SimSun"/>
          <w:color w:val="000000"/>
          <w:spacing w:val="0"/>
          <w:w w:val="100"/>
          <w:position w:val="0"/>
          <w:sz w:val="24"/>
          <w:szCs w:val="24"/>
        </w:rPr>
        <w:t>2006</w:t>
      </w:r>
      <w:r>
        <w:rPr>
          <w:color w:val="000000"/>
          <w:spacing w:val="0"/>
          <w:w w:val="100"/>
          <w:position w:val="0"/>
        </w:rPr>
        <w:t>年度实现主营业务 收入</w:t>
      </w:r>
      <w:r>
        <w:rPr>
          <w:rFonts w:ascii="SimSun" w:eastAsia="SimSun" w:hAnsi="SimSun" w:cs="SimSun"/>
          <w:color w:val="000000"/>
          <w:spacing w:val="0"/>
          <w:w w:val="100"/>
          <w:position w:val="0"/>
          <w:sz w:val="24"/>
          <w:szCs w:val="24"/>
        </w:rPr>
        <w:t>1,785.15</w:t>
      </w:r>
      <w:r>
        <w:rPr>
          <w:color w:val="000000"/>
          <w:spacing w:val="0"/>
          <w:w w:val="100"/>
          <w:position w:val="0"/>
        </w:rPr>
        <w:t>万元，净利润</w:t>
      </w:r>
      <w:r>
        <w:rPr>
          <w:rFonts w:ascii="SimSun" w:eastAsia="SimSun" w:hAnsi="SimSun" w:cs="SimSun"/>
          <w:color w:val="000000"/>
          <w:spacing w:val="0"/>
          <w:w w:val="100"/>
          <w:position w:val="0"/>
          <w:sz w:val="24"/>
          <w:szCs w:val="24"/>
        </w:rPr>
        <w:t>1,071.90</w:t>
      </w:r>
      <w:r>
        <w:rPr>
          <w:color w:val="000000"/>
          <w:spacing w:val="0"/>
          <w:w w:val="100"/>
          <w:position w:val="0"/>
        </w:rPr>
        <w:t>万元；截止</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 xml:space="preserve">日，资产总额 </w:t>
      </w:r>
      <w:r>
        <w:rPr>
          <w:rFonts w:ascii="SimSun" w:eastAsia="SimSun" w:hAnsi="SimSun" w:cs="SimSun"/>
          <w:color w:val="000000"/>
          <w:spacing w:val="0"/>
          <w:w w:val="100"/>
          <w:position w:val="0"/>
          <w:sz w:val="24"/>
          <w:szCs w:val="24"/>
        </w:rPr>
        <w:t>7,516.68</w:t>
      </w:r>
      <w:r>
        <w:rPr>
          <w:color w:val="000000"/>
          <w:spacing w:val="0"/>
          <w:w w:val="100"/>
          <w:position w:val="0"/>
        </w:rPr>
        <w:t>万元，净资产</w:t>
      </w:r>
      <w:r>
        <w:rPr>
          <w:rFonts w:ascii="SimSun" w:eastAsia="SimSun" w:hAnsi="SimSun" w:cs="SimSun"/>
          <w:color w:val="000000"/>
          <w:spacing w:val="0"/>
          <w:w w:val="100"/>
          <w:position w:val="0"/>
          <w:sz w:val="24"/>
          <w:szCs w:val="24"/>
        </w:rPr>
        <w:t>7,486.96</w:t>
      </w:r>
      <w:r>
        <w:rPr>
          <w:color w:val="000000"/>
          <w:spacing w:val="0"/>
          <w:w w:val="100"/>
          <w:position w:val="0"/>
        </w:rPr>
        <w:t>万元。</w:t>
      </w:r>
    </w:p>
    <w:p>
      <w:pPr>
        <w:pStyle w:val="Style27"/>
        <w:keepNext w:val="0"/>
        <w:keepLines w:val="0"/>
        <w:widowControl w:val="0"/>
        <w:shd w:val="clear" w:color="auto" w:fill="auto"/>
        <w:tabs>
          <w:tab w:pos="1326" w:val="left"/>
        </w:tabs>
        <w:bidi w:val="0"/>
        <w:spacing w:before="0" w:after="0" w:line="466" w:lineRule="exact"/>
        <w:ind w:left="0" w:right="0" w:firstLine="760"/>
        <w:jc w:val="both"/>
      </w:pPr>
      <w:bookmarkStart w:id="170" w:name="bookmark170"/>
      <w:r>
        <w:rPr>
          <w:color w:val="000000"/>
          <w:spacing w:val="0"/>
          <w:w w:val="100"/>
          <w:position w:val="0"/>
        </w:rPr>
        <w:t>（</w:t>
      </w:r>
      <w:bookmarkEnd w:id="170"/>
      <w:r>
        <w:rPr>
          <w:rFonts w:ascii="SimSun" w:eastAsia="SimSun" w:hAnsi="SimSun" w:cs="SimSun"/>
          <w:color w:val="000000"/>
          <w:spacing w:val="0"/>
          <w:w w:val="100"/>
          <w:position w:val="0"/>
          <w:sz w:val="24"/>
          <w:szCs w:val="24"/>
        </w:rPr>
        <w:t>19</w:t>
      </w:r>
      <w:r>
        <w:rPr>
          <w:color w:val="000000"/>
          <w:spacing w:val="0"/>
          <w:w w:val="100"/>
          <w:position w:val="0"/>
        </w:rPr>
        <w:t>）</w:t>
        <w:tab/>
        <w:t>黄山徽杭工贸有限责任公司</w:t>
      </w:r>
    </w:p>
    <w:p>
      <w:pPr>
        <w:pStyle w:val="Style27"/>
        <w:keepNext w:val="0"/>
        <w:keepLines w:val="0"/>
        <w:widowControl w:val="0"/>
        <w:shd w:val="clear" w:color="auto" w:fill="auto"/>
        <w:bidi w:val="0"/>
        <w:spacing w:before="0" w:after="0" w:line="466" w:lineRule="exact"/>
        <w:ind w:left="280" w:right="0" w:firstLine="480"/>
        <w:jc w:val="both"/>
      </w:pPr>
      <w:r>
        <w:rPr>
          <w:color w:val="000000"/>
          <w:spacing w:val="0"/>
          <w:w w:val="100"/>
          <w:position w:val="0"/>
        </w:rPr>
        <w:t>该公司是母公司持有</w:t>
      </w:r>
      <w:r>
        <w:rPr>
          <w:rFonts w:ascii="SimSun" w:eastAsia="SimSun" w:hAnsi="SimSun" w:cs="SimSun"/>
          <w:color w:val="000000"/>
          <w:spacing w:val="0"/>
          <w:w w:val="100"/>
          <w:position w:val="0"/>
          <w:sz w:val="24"/>
          <w:szCs w:val="24"/>
        </w:rPr>
        <w:t>60.00%</w:t>
      </w:r>
      <w:r>
        <w:rPr>
          <w:color w:val="000000"/>
          <w:spacing w:val="0"/>
          <w:w w:val="100"/>
          <w:position w:val="0"/>
        </w:rPr>
        <w:t xml:space="preserve">股权、另一股东合肥高展商贸有限公司持有 </w:t>
      </w:r>
      <w:r>
        <w:rPr>
          <w:rFonts w:ascii="SimSun" w:eastAsia="SimSun" w:hAnsi="SimSun" w:cs="SimSun"/>
          <w:color w:val="000000"/>
          <w:spacing w:val="0"/>
          <w:w w:val="100"/>
          <w:position w:val="0"/>
          <w:sz w:val="24"/>
          <w:szCs w:val="24"/>
        </w:rPr>
        <w:t>40.00%</w:t>
      </w:r>
      <w:r>
        <w:rPr>
          <w:color w:val="000000"/>
          <w:spacing w:val="0"/>
          <w:w w:val="100"/>
          <w:position w:val="0"/>
        </w:rPr>
        <w:t>股权的控股子公司，法定代表人为洪杰，注册资本</w:t>
      </w:r>
      <w:r>
        <w:rPr>
          <w:rFonts w:ascii="SimSun" w:eastAsia="SimSun" w:hAnsi="SimSun" w:cs="SimSun"/>
          <w:color w:val="000000"/>
          <w:spacing w:val="0"/>
          <w:w w:val="100"/>
          <w:position w:val="0"/>
          <w:sz w:val="24"/>
          <w:szCs w:val="24"/>
        </w:rPr>
        <w:t>5,000.00</w:t>
      </w:r>
      <w:r>
        <w:rPr>
          <w:color w:val="000000"/>
          <w:spacing w:val="0"/>
          <w:w w:val="100"/>
          <w:position w:val="0"/>
        </w:rPr>
        <w:t>万元。该公司 主要业务为建材、五金、公路路面碎石、砂砾、沥青、汽车配件等的销售等。</w:t>
      </w:r>
      <w:r>
        <w:rPr>
          <w:rFonts w:ascii="SimSun" w:eastAsia="SimSun" w:hAnsi="SimSun" w:cs="SimSun"/>
          <w:color w:val="000000"/>
          <w:spacing w:val="0"/>
          <w:w w:val="100"/>
          <w:position w:val="0"/>
          <w:sz w:val="24"/>
          <w:szCs w:val="24"/>
        </w:rPr>
        <w:t xml:space="preserve">2006 </w:t>
      </w:r>
      <w:r>
        <w:rPr>
          <w:color w:val="000000"/>
          <w:spacing w:val="0"/>
          <w:w w:val="100"/>
          <w:position w:val="0"/>
        </w:rPr>
        <w:t>年度实现主营业务收入</w:t>
      </w:r>
      <w:r>
        <w:rPr>
          <w:rFonts w:ascii="SimSun" w:eastAsia="SimSun" w:hAnsi="SimSun" w:cs="SimSun"/>
          <w:color w:val="000000"/>
          <w:spacing w:val="0"/>
          <w:w w:val="100"/>
          <w:position w:val="0"/>
          <w:sz w:val="24"/>
          <w:szCs w:val="24"/>
        </w:rPr>
        <w:t>18.92</w:t>
      </w:r>
      <w:r>
        <w:rPr>
          <w:color w:val="000000"/>
          <w:spacing w:val="0"/>
          <w:w w:val="100"/>
          <w:position w:val="0"/>
        </w:rPr>
        <w:t>万元，净利润</w:t>
      </w:r>
      <w:r>
        <w:rPr>
          <w:rFonts w:ascii="SimSun" w:eastAsia="SimSun" w:hAnsi="SimSun" w:cs="SimSun"/>
          <w:color w:val="000000"/>
          <w:spacing w:val="0"/>
          <w:w w:val="100"/>
          <w:position w:val="0"/>
          <w:sz w:val="24"/>
          <w:szCs w:val="24"/>
        </w:rPr>
        <w:t>-12.79</w:t>
      </w:r>
      <w:r>
        <w:rPr>
          <w:color w:val="000000"/>
          <w:spacing w:val="0"/>
          <w:w w:val="100"/>
          <w:position w:val="0"/>
        </w:rPr>
        <w:t>万元；截止</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 资产总额</w:t>
      </w:r>
      <w:r>
        <w:rPr>
          <w:rFonts w:ascii="SimSun" w:eastAsia="SimSun" w:hAnsi="SimSun" w:cs="SimSun"/>
          <w:color w:val="000000"/>
          <w:spacing w:val="0"/>
          <w:w w:val="100"/>
          <w:position w:val="0"/>
          <w:sz w:val="24"/>
          <w:szCs w:val="24"/>
        </w:rPr>
        <w:t>5,339.89</w:t>
      </w:r>
      <w:r>
        <w:rPr>
          <w:color w:val="000000"/>
          <w:spacing w:val="0"/>
          <w:w w:val="100"/>
          <w:position w:val="0"/>
        </w:rPr>
        <w:t>万元，净资产</w:t>
      </w:r>
      <w:r>
        <w:rPr>
          <w:rFonts w:ascii="SimSun" w:eastAsia="SimSun" w:hAnsi="SimSun" w:cs="SimSun"/>
          <w:color w:val="000000"/>
          <w:spacing w:val="0"/>
          <w:w w:val="100"/>
          <w:position w:val="0"/>
          <w:sz w:val="24"/>
          <w:szCs w:val="24"/>
        </w:rPr>
        <w:t>5,282.78</w:t>
      </w:r>
      <w:r>
        <w:rPr>
          <w:color w:val="000000"/>
          <w:spacing w:val="0"/>
          <w:w w:val="100"/>
          <w:position w:val="0"/>
        </w:rPr>
        <w:t>万元。</w:t>
      </w:r>
    </w:p>
    <w:p>
      <w:pPr>
        <w:pStyle w:val="Style27"/>
        <w:keepNext w:val="0"/>
        <w:keepLines w:val="0"/>
        <w:widowControl w:val="0"/>
        <w:shd w:val="clear" w:color="auto" w:fill="auto"/>
        <w:tabs>
          <w:tab w:pos="1326" w:val="left"/>
        </w:tabs>
        <w:bidi w:val="0"/>
        <w:spacing w:before="0" w:after="0" w:line="466" w:lineRule="exact"/>
        <w:ind w:left="0" w:right="0" w:firstLine="760"/>
        <w:jc w:val="both"/>
      </w:pPr>
      <w:bookmarkStart w:id="171" w:name="bookmark171"/>
      <w:r>
        <w:rPr>
          <w:color w:val="000000"/>
          <w:spacing w:val="0"/>
          <w:w w:val="100"/>
          <w:position w:val="0"/>
        </w:rPr>
        <w:t>（</w:t>
      </w:r>
      <w:bookmarkEnd w:id="171"/>
      <w:r>
        <w:rPr>
          <w:rFonts w:ascii="SimSun" w:eastAsia="SimSun" w:hAnsi="SimSun" w:cs="SimSun"/>
          <w:color w:val="000000"/>
          <w:spacing w:val="0"/>
          <w:w w:val="100"/>
          <w:position w:val="0"/>
          <w:sz w:val="24"/>
          <w:szCs w:val="24"/>
        </w:rPr>
        <w:t>20</w:t>
      </w:r>
      <w:r>
        <w:rPr>
          <w:color w:val="000000"/>
          <w:spacing w:val="0"/>
          <w:w w:val="100"/>
          <w:position w:val="0"/>
        </w:rPr>
        <w:t>）</w:t>
        <w:tab/>
        <w:t>黄山民生置业有限责任公司</w:t>
      </w:r>
    </w:p>
    <w:p>
      <w:pPr>
        <w:pStyle w:val="Style27"/>
        <w:keepNext w:val="0"/>
        <w:keepLines w:val="0"/>
        <w:widowControl w:val="0"/>
        <w:shd w:val="clear" w:color="auto" w:fill="auto"/>
        <w:bidi w:val="0"/>
        <w:spacing w:before="0" w:after="0" w:line="463" w:lineRule="exact"/>
        <w:ind w:left="280" w:right="0" w:firstLine="480"/>
        <w:jc w:val="both"/>
      </w:pPr>
      <w:r>
        <w:rPr>
          <w:color w:val="000000"/>
          <w:spacing w:val="0"/>
          <w:w w:val="100"/>
          <w:position w:val="0"/>
        </w:rPr>
        <w:t>该公司是海南民生置业有限公司和黄山长江徽杭高速公路有限责任公司各持 有</w:t>
      </w:r>
      <w:r>
        <w:rPr>
          <w:rFonts w:ascii="SimSun" w:eastAsia="SimSun" w:hAnsi="SimSun" w:cs="SimSun"/>
          <w:color w:val="000000"/>
          <w:spacing w:val="0"/>
          <w:w w:val="100"/>
          <w:position w:val="0"/>
          <w:sz w:val="24"/>
          <w:szCs w:val="24"/>
        </w:rPr>
        <w:t>50.00%</w:t>
      </w:r>
      <w:r>
        <w:rPr>
          <w:color w:val="000000"/>
          <w:spacing w:val="0"/>
          <w:w w:val="100"/>
          <w:position w:val="0"/>
        </w:rPr>
        <w:t>股权的控股子公司，法定代表人为李晓峰，注册资本</w:t>
      </w:r>
      <w:r>
        <w:rPr>
          <w:rFonts w:ascii="SimSun" w:eastAsia="SimSun" w:hAnsi="SimSun" w:cs="SimSun"/>
          <w:color w:val="000000"/>
          <w:spacing w:val="0"/>
          <w:w w:val="100"/>
          <w:position w:val="0"/>
          <w:sz w:val="24"/>
          <w:szCs w:val="24"/>
        </w:rPr>
        <w:t>1,000.00</w:t>
      </w:r>
      <w:r>
        <w:rPr>
          <w:color w:val="000000"/>
          <w:spacing w:val="0"/>
          <w:w w:val="100"/>
          <w:position w:val="0"/>
        </w:rPr>
        <w:t>万元。该 公司主要业务为房地产开发、土石方工程、建筑材料销售及代理等。</w:t>
      </w:r>
      <w:r>
        <w:rPr>
          <w:rFonts w:ascii="SimSun" w:eastAsia="SimSun" w:hAnsi="SimSun" w:cs="SimSun"/>
          <w:color w:val="000000"/>
          <w:spacing w:val="0"/>
          <w:w w:val="100"/>
          <w:position w:val="0"/>
          <w:sz w:val="24"/>
          <w:szCs w:val="24"/>
        </w:rPr>
        <w:t>2006</w:t>
      </w:r>
      <w:r>
        <w:rPr>
          <w:color w:val="000000"/>
          <w:spacing w:val="0"/>
          <w:w w:val="100"/>
          <w:position w:val="0"/>
        </w:rPr>
        <w:t>年度尚 未产生收入和利润；截止</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日，资产总额</w:t>
      </w:r>
      <w:r>
        <w:rPr>
          <w:rFonts w:ascii="SimSun" w:eastAsia="SimSun" w:hAnsi="SimSun" w:cs="SimSun"/>
          <w:color w:val="000000"/>
          <w:spacing w:val="0"/>
          <w:w w:val="100"/>
          <w:position w:val="0"/>
          <w:sz w:val="24"/>
          <w:szCs w:val="24"/>
        </w:rPr>
        <w:t>2,308.50</w:t>
      </w:r>
      <w:r>
        <w:rPr>
          <w:color w:val="000000"/>
          <w:spacing w:val="0"/>
          <w:w w:val="100"/>
          <w:position w:val="0"/>
        </w:rPr>
        <w:t xml:space="preserve">万元，净资产 </w:t>
      </w:r>
      <w:r>
        <w:rPr>
          <w:rFonts w:ascii="SimSun" w:eastAsia="SimSun" w:hAnsi="SimSun" w:cs="SimSun"/>
          <w:color w:val="000000"/>
          <w:spacing w:val="0"/>
          <w:w w:val="100"/>
          <w:position w:val="0"/>
          <w:sz w:val="24"/>
          <w:szCs w:val="24"/>
        </w:rPr>
        <w:t xml:space="preserve">1,000.00 </w:t>
      </w:r>
      <w:r>
        <w:rPr>
          <w:color w:val="000000"/>
          <w:spacing w:val="0"/>
          <w:w w:val="100"/>
          <w:position w:val="0"/>
        </w:rPr>
        <w:t>万元。</w:t>
      </w:r>
    </w:p>
    <w:p>
      <w:pPr>
        <w:pStyle w:val="Style27"/>
        <w:keepNext w:val="0"/>
        <w:keepLines w:val="0"/>
        <w:widowControl w:val="0"/>
        <w:shd w:val="clear" w:color="auto" w:fill="auto"/>
        <w:bidi w:val="0"/>
        <w:spacing w:before="0" w:after="0" w:line="467" w:lineRule="exact"/>
        <w:ind w:left="0" w:right="0" w:firstLine="760"/>
        <w:jc w:val="both"/>
      </w:pPr>
      <w:bookmarkStart w:id="172" w:name="bookmark172"/>
      <w:r>
        <w:rPr>
          <w:color w:val="000000"/>
          <w:spacing w:val="0"/>
          <w:w w:val="100"/>
          <w:position w:val="0"/>
        </w:rPr>
        <w:t>（</w:t>
      </w:r>
      <w:bookmarkEnd w:id="172"/>
      <w:r>
        <w:rPr>
          <w:rFonts w:ascii="SimSun" w:eastAsia="SimSun" w:hAnsi="SimSun" w:cs="SimSun"/>
          <w:color w:val="000000"/>
          <w:spacing w:val="0"/>
          <w:w w:val="100"/>
          <w:position w:val="0"/>
          <w:sz w:val="24"/>
          <w:szCs w:val="24"/>
        </w:rPr>
        <w:t>21</w:t>
      </w:r>
      <w:r>
        <w:rPr>
          <w:color w:val="000000"/>
          <w:spacing w:val="0"/>
          <w:w w:val="100"/>
          <w:position w:val="0"/>
        </w:rPr>
        <w:t>）陕西华商传媒集团有限责任公司</w:t>
      </w:r>
    </w:p>
    <w:p>
      <w:pPr>
        <w:pStyle w:val="Style27"/>
        <w:keepNext w:val="0"/>
        <w:keepLines w:val="0"/>
        <w:widowControl w:val="0"/>
        <w:shd w:val="clear" w:color="auto" w:fill="auto"/>
        <w:bidi w:val="0"/>
        <w:spacing w:before="0" w:after="440" w:line="467" w:lineRule="exact"/>
        <w:ind w:left="280" w:right="0" w:firstLine="480"/>
        <w:jc w:val="both"/>
      </w:pPr>
      <w:r>
        <w:rPr>
          <w:color w:val="000000"/>
          <w:spacing w:val="0"/>
          <w:w w:val="100"/>
          <w:position w:val="0"/>
        </w:rPr>
        <w:t>该公司是母公司报告期内购买</w:t>
      </w:r>
      <w:r>
        <w:rPr>
          <w:rFonts w:ascii="SimSun" w:eastAsia="SimSun" w:hAnsi="SimSun" w:cs="SimSun"/>
          <w:color w:val="000000"/>
          <w:spacing w:val="0"/>
          <w:w w:val="100"/>
          <w:position w:val="0"/>
          <w:sz w:val="24"/>
          <w:szCs w:val="24"/>
        </w:rPr>
        <w:t>30.00%</w:t>
      </w:r>
      <w:r>
        <w:rPr>
          <w:color w:val="000000"/>
          <w:spacing w:val="0"/>
          <w:w w:val="100"/>
          <w:position w:val="0"/>
        </w:rPr>
        <w:t>股权的参股公司，其他股东为华闻控股 持有</w:t>
      </w:r>
      <w:r>
        <w:rPr>
          <w:rFonts w:ascii="SimSun" w:eastAsia="SimSun" w:hAnsi="SimSun" w:cs="SimSun"/>
          <w:color w:val="000000"/>
          <w:spacing w:val="0"/>
          <w:w w:val="100"/>
          <w:position w:val="0"/>
          <w:sz w:val="24"/>
          <w:szCs w:val="24"/>
        </w:rPr>
        <w:t>31.25%</w:t>
      </w:r>
      <w:r>
        <w:rPr>
          <w:color w:val="000000"/>
          <w:spacing w:val="0"/>
          <w:w w:val="100"/>
          <w:position w:val="0"/>
        </w:rPr>
        <w:t>股权，陕西华路新型塑料建材有限公司持有</w:t>
      </w:r>
      <w:r>
        <w:rPr>
          <w:rFonts w:ascii="SimSun" w:eastAsia="SimSun" w:hAnsi="SimSun" w:cs="SimSun"/>
          <w:color w:val="000000"/>
          <w:spacing w:val="0"/>
          <w:w w:val="100"/>
          <w:position w:val="0"/>
          <w:sz w:val="24"/>
          <w:szCs w:val="24"/>
        </w:rPr>
        <w:t>20.75%</w:t>
      </w:r>
      <w:r>
        <w:rPr>
          <w:color w:val="000000"/>
          <w:spacing w:val="0"/>
          <w:w w:val="100"/>
          <w:position w:val="0"/>
        </w:rPr>
        <w:t>股权，西安锐劲信 息开发有限公司持有</w:t>
      </w:r>
      <w:r>
        <w:rPr>
          <w:rFonts w:ascii="SimSun" w:eastAsia="SimSun" w:hAnsi="SimSun" w:cs="SimSun"/>
          <w:color w:val="000000"/>
          <w:spacing w:val="0"/>
          <w:w w:val="100"/>
          <w:position w:val="0"/>
          <w:sz w:val="24"/>
          <w:szCs w:val="24"/>
        </w:rPr>
        <w:t>18.00%</w:t>
      </w:r>
      <w:r>
        <w:rPr>
          <w:color w:val="000000"/>
          <w:spacing w:val="0"/>
          <w:w w:val="100"/>
          <w:position w:val="0"/>
        </w:rPr>
        <w:t>股权。法定代表人为张富汉，注册资本</w:t>
      </w:r>
      <w:r>
        <w:rPr>
          <w:rFonts w:ascii="SimSun" w:eastAsia="SimSun" w:hAnsi="SimSun" w:cs="SimSun"/>
          <w:color w:val="000000"/>
          <w:spacing w:val="0"/>
          <w:w w:val="100"/>
          <w:position w:val="0"/>
          <w:sz w:val="24"/>
          <w:szCs w:val="24"/>
        </w:rPr>
        <w:t>20,000.00</w:t>
      </w:r>
      <w:r>
        <w:rPr>
          <w:color w:val="000000"/>
          <w:spacing w:val="0"/>
          <w:w w:val="100"/>
          <w:position w:val="0"/>
        </w:rPr>
        <w:t>万 元。该公司主要业务为传媒信息业的投资、开发、管理及咨询服务，已经取得独 家代理经营《华商报》、《新文化报》等媒体的广告、发行、印刷业务的权利。</w:t>
      </w:r>
      <w:r>
        <w:rPr>
          <w:rFonts w:ascii="SimSun" w:eastAsia="SimSun" w:hAnsi="SimSun" w:cs="SimSun"/>
          <w:color w:val="000000"/>
          <w:spacing w:val="0"/>
          <w:w w:val="100"/>
          <w:position w:val="0"/>
          <w:sz w:val="24"/>
          <w:szCs w:val="24"/>
        </w:rPr>
        <w:t xml:space="preserve">2006 </w:t>
      </w:r>
      <w:r>
        <w:rPr>
          <w:color w:val="000000"/>
          <w:spacing w:val="0"/>
          <w:w w:val="100"/>
          <w:position w:val="0"/>
        </w:rPr>
        <w:t>年度实现主营业务收入</w:t>
      </w:r>
      <w:r>
        <w:rPr>
          <w:rFonts w:ascii="SimSun" w:eastAsia="SimSun" w:hAnsi="SimSun" w:cs="SimSun"/>
          <w:color w:val="000000"/>
          <w:spacing w:val="0"/>
          <w:w w:val="100"/>
          <w:position w:val="0"/>
          <w:sz w:val="24"/>
          <w:szCs w:val="24"/>
        </w:rPr>
        <w:t>82,147.63</w:t>
      </w:r>
      <w:r>
        <w:rPr>
          <w:color w:val="000000"/>
          <w:spacing w:val="0"/>
          <w:w w:val="100"/>
          <w:position w:val="0"/>
        </w:rPr>
        <w:t>万元，净利润</w:t>
      </w:r>
      <w:r>
        <w:rPr>
          <w:rFonts w:ascii="SimSun" w:eastAsia="SimSun" w:hAnsi="SimSun" w:cs="SimSun"/>
          <w:color w:val="000000"/>
          <w:spacing w:val="0"/>
          <w:w w:val="100"/>
          <w:position w:val="0"/>
          <w:sz w:val="24"/>
          <w:szCs w:val="24"/>
        </w:rPr>
        <w:t>11,690.71</w:t>
      </w:r>
      <w:r>
        <w:rPr>
          <w:color w:val="000000"/>
          <w:spacing w:val="0"/>
          <w:w w:val="100"/>
          <w:position w:val="0"/>
        </w:rPr>
        <w:t>万元；截止</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 xml:space="preserve">12 </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日，资产总额</w:t>
      </w:r>
      <w:r>
        <w:rPr>
          <w:rFonts w:ascii="SimSun" w:eastAsia="SimSun" w:hAnsi="SimSun" w:cs="SimSun"/>
          <w:color w:val="000000"/>
          <w:spacing w:val="0"/>
          <w:w w:val="100"/>
          <w:position w:val="0"/>
          <w:sz w:val="24"/>
          <w:szCs w:val="24"/>
        </w:rPr>
        <w:t>93,372.68</w:t>
      </w:r>
      <w:r>
        <w:rPr>
          <w:color w:val="000000"/>
          <w:spacing w:val="0"/>
          <w:w w:val="100"/>
          <w:position w:val="0"/>
        </w:rPr>
        <w:t>万元，净资产</w:t>
      </w:r>
      <w:r>
        <w:rPr>
          <w:rFonts w:ascii="SimSun" w:eastAsia="SimSun" w:hAnsi="SimSun" w:cs="SimSun"/>
          <w:color w:val="000000"/>
          <w:spacing w:val="0"/>
          <w:w w:val="100"/>
          <w:position w:val="0"/>
          <w:sz w:val="24"/>
          <w:szCs w:val="24"/>
        </w:rPr>
        <w:t>50,180.18</w:t>
      </w:r>
      <w:r>
        <w:rPr>
          <w:color w:val="000000"/>
          <w:spacing w:val="0"/>
          <w:w w:val="100"/>
          <w:position w:val="0"/>
        </w:rPr>
        <w:t>万元。</w:t>
      </w:r>
    </w:p>
    <w:p>
      <w:pPr>
        <w:pStyle w:val="Style27"/>
        <w:keepNext w:val="0"/>
        <w:keepLines w:val="0"/>
        <w:widowControl w:val="0"/>
        <w:shd w:val="clear" w:color="auto" w:fill="auto"/>
        <w:bidi w:val="0"/>
        <w:spacing w:before="0" w:after="0" w:line="471" w:lineRule="exact"/>
        <w:ind w:left="0" w:right="0" w:firstLine="760"/>
        <w:jc w:val="both"/>
      </w:pPr>
      <w:bookmarkStart w:id="173" w:name="bookmark173"/>
      <w:r>
        <w:rPr>
          <w:color w:val="000000"/>
          <w:spacing w:val="0"/>
          <w:w w:val="100"/>
          <w:position w:val="0"/>
        </w:rPr>
        <w:t>（</w:t>
      </w:r>
      <w:bookmarkEnd w:id="173"/>
      <w:r>
        <w:rPr>
          <w:color w:val="000000"/>
          <w:spacing w:val="0"/>
          <w:w w:val="100"/>
          <w:position w:val="0"/>
        </w:rPr>
        <w:t>二）对公司未来发展的展望</w:t>
      </w:r>
    </w:p>
    <w:p>
      <w:pPr>
        <w:pStyle w:val="Style27"/>
        <w:keepNext w:val="0"/>
        <w:keepLines w:val="0"/>
        <w:widowControl w:val="0"/>
        <w:shd w:val="clear" w:color="auto" w:fill="auto"/>
        <w:tabs>
          <w:tab w:pos="1113" w:val="left"/>
        </w:tabs>
        <w:bidi w:val="0"/>
        <w:spacing w:before="0" w:after="0" w:line="471" w:lineRule="exact"/>
        <w:ind w:left="0" w:right="0" w:firstLine="760"/>
        <w:jc w:val="both"/>
      </w:pPr>
      <w:bookmarkStart w:id="174" w:name="bookmark174"/>
      <w:r>
        <w:rPr>
          <w:rFonts w:ascii="Times New Roman" w:eastAsia="Times New Roman" w:hAnsi="Times New Roman" w:cs="Times New Roman"/>
          <w:color w:val="000000"/>
          <w:spacing w:val="0"/>
          <w:w w:val="100"/>
          <w:position w:val="0"/>
          <w:sz w:val="24"/>
          <w:szCs w:val="24"/>
        </w:rPr>
        <w:t>1</w:t>
      </w:r>
      <w:bookmarkEnd w:id="174"/>
      <w:r>
        <w:rPr>
          <w:color w:val="000000"/>
          <w:spacing w:val="0"/>
          <w:w w:val="100"/>
          <w:position w:val="0"/>
        </w:rPr>
        <w:t>、</w:t>
        <w:tab/>
        <w:t>公司所处行业的发展趋势及公司面临的市场竞争格局</w:t>
      </w:r>
    </w:p>
    <w:p>
      <w:pPr>
        <w:pStyle w:val="Style27"/>
        <w:keepNext w:val="0"/>
        <w:keepLines w:val="0"/>
        <w:widowControl w:val="0"/>
        <w:shd w:val="clear" w:color="auto" w:fill="auto"/>
        <w:bidi w:val="0"/>
        <w:spacing w:before="0" w:after="0" w:line="471" w:lineRule="exact"/>
        <w:ind w:left="280" w:right="0" w:firstLine="480"/>
        <w:jc w:val="both"/>
      </w:pPr>
      <w:r>
        <w:rPr>
          <w:color w:val="000000"/>
          <w:spacing w:val="0"/>
          <w:w w:val="100"/>
          <w:position w:val="0"/>
        </w:rPr>
        <w:t>公司从事传媒业务和城市燃气相关业务及产品的经营，兼及房地产开发和贸 易等，独家承担海口市燃气管道施工和管道燃气供应，独家拥有《证券时报》经 营业务的经营权。</w:t>
      </w:r>
    </w:p>
    <w:p>
      <w:pPr>
        <w:pStyle w:val="Style27"/>
        <w:keepNext w:val="0"/>
        <w:keepLines w:val="0"/>
        <w:widowControl w:val="0"/>
        <w:shd w:val="clear" w:color="auto" w:fill="auto"/>
        <w:bidi w:val="0"/>
        <w:spacing w:before="0" w:after="0" w:line="471" w:lineRule="exact"/>
        <w:ind w:left="280" w:right="0" w:firstLine="480"/>
        <w:jc w:val="both"/>
      </w:pPr>
      <w:r>
        <w:rPr>
          <w:color w:val="000000"/>
          <w:spacing w:val="0"/>
          <w:w w:val="100"/>
          <w:position w:val="0"/>
        </w:rPr>
        <w:t>城市燃气是城市建设的重要基础设施之一，也是城市能源供应的一个重要组 成部分，是国家产业政策重点发展的基础设施产业，它为城市工业、商业和居民 生活提供优质气体燃料。城市燃气发展的未来将属于管道天然气，管道天然气将 成为我国城市燃气发展的重要历史转折。管道气公司报告期内已经取得海口市管 道燃气的特许经营权，为此在海口地区的管道燃气业务不存在竞争威胁。</w:t>
      </w:r>
    </w:p>
    <w:p>
      <w:pPr>
        <w:pStyle w:val="Style27"/>
        <w:keepNext w:val="0"/>
        <w:keepLines w:val="0"/>
        <w:widowControl w:val="0"/>
        <w:shd w:val="clear" w:color="auto" w:fill="auto"/>
        <w:bidi w:val="0"/>
        <w:spacing w:before="0" w:after="0" w:line="471" w:lineRule="exact"/>
        <w:ind w:left="280" w:right="0" w:firstLine="480"/>
        <w:jc w:val="both"/>
      </w:pPr>
      <w:r>
        <w:rPr>
          <w:color w:val="000000"/>
          <w:spacing w:val="0"/>
          <w:w w:val="100"/>
          <w:position w:val="0"/>
        </w:rPr>
        <w:t>报告期内收购的时报传媒拥有《证券时报》经营业务的独家经营权。《证券时 报》是由人民日报社主管主办、以报道证券市场为主，兼顾经济金融信息，面向 国内外公开发行的财经类专业日报，是中国证监会、中国保监会、中国银监会指 定信息披露的三大报刊之一，经营业务存在一定的市场竞争。</w:t>
      </w:r>
    </w:p>
    <w:p>
      <w:pPr>
        <w:pStyle w:val="Style27"/>
        <w:keepNext w:val="0"/>
        <w:keepLines w:val="0"/>
        <w:widowControl w:val="0"/>
        <w:shd w:val="clear" w:color="auto" w:fill="auto"/>
        <w:tabs>
          <w:tab w:pos="1113" w:val="left"/>
        </w:tabs>
        <w:bidi w:val="0"/>
        <w:spacing w:before="0" w:after="0" w:line="466" w:lineRule="exact"/>
        <w:ind w:left="0" w:right="0" w:firstLine="760"/>
        <w:jc w:val="both"/>
      </w:pPr>
      <w:bookmarkStart w:id="175" w:name="bookmark175"/>
      <w:r>
        <w:rPr>
          <w:rFonts w:ascii="Times New Roman" w:eastAsia="Times New Roman" w:hAnsi="Times New Roman" w:cs="Times New Roman"/>
          <w:color w:val="000000"/>
          <w:spacing w:val="0"/>
          <w:w w:val="100"/>
          <w:position w:val="0"/>
          <w:sz w:val="24"/>
          <w:szCs w:val="24"/>
        </w:rPr>
        <w:t>2</w:t>
      </w:r>
      <w:bookmarkEnd w:id="175"/>
      <w:r>
        <w:rPr>
          <w:color w:val="000000"/>
          <w:spacing w:val="0"/>
          <w:w w:val="100"/>
          <w:position w:val="0"/>
        </w:rPr>
        <w:t>、</w:t>
        <w:tab/>
        <w:t>公司发展战略和经营计划</w:t>
      </w:r>
    </w:p>
    <w:p>
      <w:pPr>
        <w:pStyle w:val="Style27"/>
        <w:keepNext w:val="0"/>
        <w:keepLines w:val="0"/>
        <w:widowControl w:val="0"/>
        <w:shd w:val="clear" w:color="auto" w:fill="auto"/>
        <w:bidi w:val="0"/>
        <w:spacing w:before="0" w:after="0" w:line="466" w:lineRule="exact"/>
        <w:ind w:left="280" w:right="0" w:firstLine="480"/>
        <w:jc w:val="both"/>
      </w:pPr>
      <w:r>
        <w:rPr>
          <w:color w:val="000000"/>
          <w:spacing w:val="0"/>
          <w:w w:val="100"/>
          <w:position w:val="0"/>
        </w:rPr>
        <w:t>公司将继续全面贯彻落实科学发展观，加快构建文明、和谐、共赢的崭新局 面，深化产业转型，持续实施战略重组，加大进军传媒领域步伐，提高公司的核 心竞争力和综合实力，将公司打造成为有核心竞争力的、跨媒体、跨地域的全国 传媒集团公司。</w:t>
      </w:r>
    </w:p>
    <w:p>
      <w:pPr>
        <w:pStyle w:val="Style27"/>
        <w:keepNext w:val="0"/>
        <w:keepLines w:val="0"/>
        <w:widowControl w:val="0"/>
        <w:shd w:val="clear" w:color="auto" w:fill="auto"/>
        <w:bidi w:val="0"/>
        <w:spacing w:before="0" w:after="0" w:line="466" w:lineRule="exact"/>
        <w:ind w:left="0" w:right="0" w:firstLine="760"/>
        <w:jc w:val="both"/>
      </w:pP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 xml:space="preserve">年，公司将围绕战略重组的大目标，继续实施业务、机构及人员、制度、 </w:t>
      </w:r>
      <w:r>
        <w:rPr>
          <w:color w:val="000000"/>
          <w:spacing w:val="0"/>
          <w:w w:val="100"/>
          <w:position w:val="0"/>
        </w:rPr>
        <w:t>管理、文化的整合，找准不同产业、不同地域、不同机构之间的平衡点，构建适 应跨业务、跨地域的扁平化组织架构及管理模式，融各相关特色文化优长于一炉， 不断深化、丰富公司文化中的既有的"发展”基因和"和谐”元素，全面提振市 场开拓力、体制创新力及管理执行力，把对员工持之以恒的人文关怀与公司的长 远发展高度融合，推进公司各项事业快速、协调发展。</w:t>
      </w:r>
    </w:p>
    <w:p>
      <w:pPr>
        <w:pStyle w:val="Style27"/>
        <w:keepNext w:val="0"/>
        <w:keepLines w:val="0"/>
        <w:widowControl w:val="0"/>
        <w:shd w:val="clear" w:color="auto" w:fill="auto"/>
        <w:bidi w:val="0"/>
        <w:spacing w:before="0" w:after="0" w:line="470" w:lineRule="exact"/>
        <w:ind w:left="280" w:right="0" w:firstLine="480"/>
        <w:jc w:val="both"/>
      </w:pP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年的工作思路是：以发展与和谐为主题，整合与创新同步，一手抓好燃 气产业深度发展、全面发展；一手抓好传媒资产的购并、拓展，全面落实年度经 营管理目标，全力实现股东大会和董事会下达的各项任务，快速壮大核心资产， 全面提升公司价值，实现股东、员工及合作者的多赢共赢。为实现上述思路和目 标，公司将着力抓好以下主要工作：</w:t>
      </w:r>
    </w:p>
    <w:p>
      <w:pPr>
        <w:pStyle w:val="Style27"/>
        <w:keepNext w:val="0"/>
        <w:keepLines w:val="0"/>
        <w:widowControl w:val="0"/>
        <w:shd w:val="clear" w:color="auto" w:fill="auto"/>
        <w:tabs>
          <w:tab w:pos="1374" w:val="left"/>
        </w:tabs>
        <w:bidi w:val="0"/>
        <w:spacing w:before="0" w:after="0" w:line="470" w:lineRule="exact"/>
        <w:ind w:left="280" w:right="0" w:firstLine="480"/>
        <w:jc w:val="both"/>
      </w:pPr>
      <w:bookmarkStart w:id="176" w:name="bookmark176"/>
      <w:r>
        <w:rPr>
          <w:color w:val="000000"/>
          <w:spacing w:val="0"/>
          <w:w w:val="100"/>
          <w:position w:val="0"/>
        </w:rPr>
        <w:t>（</w:t>
      </w:r>
      <w:bookmarkEnd w:id="176"/>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燃气产业：整合优势，打开赢利空间。海口管道燃气要再接再厉，持续 规模扩张。全面落实"实施客户满意战略，推行优质服务计划”，以服务提升公司 品牌、以品牌促进公司发展。</w:t>
      </w:r>
    </w:p>
    <w:p>
      <w:pPr>
        <w:pStyle w:val="Style27"/>
        <w:keepNext w:val="0"/>
        <w:keepLines w:val="0"/>
        <w:widowControl w:val="0"/>
        <w:shd w:val="clear" w:color="auto" w:fill="auto"/>
        <w:tabs>
          <w:tab w:pos="1374" w:val="left"/>
        </w:tabs>
        <w:bidi w:val="0"/>
        <w:spacing w:before="0" w:after="0" w:line="470" w:lineRule="exact"/>
        <w:ind w:left="280" w:right="0" w:firstLine="480"/>
        <w:jc w:val="both"/>
      </w:pPr>
      <w:bookmarkStart w:id="177" w:name="bookmark177"/>
      <w:r>
        <w:rPr>
          <w:color w:val="000000"/>
          <w:spacing w:val="0"/>
          <w:w w:val="100"/>
          <w:position w:val="0"/>
        </w:rPr>
        <w:t>（</w:t>
      </w:r>
      <w:bookmarkEnd w:id="177"/>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传媒产业：重拳出击，加速产业扩展进程。做细做精时报传媒，尽快将 华商传媒</w:t>
      </w:r>
      <w:r>
        <w:rPr>
          <w:rFonts w:ascii="Times New Roman" w:eastAsia="Times New Roman" w:hAnsi="Times New Roman" w:cs="Times New Roman"/>
          <w:color w:val="000000"/>
          <w:spacing w:val="0"/>
          <w:w w:val="100"/>
          <w:position w:val="0"/>
          <w:sz w:val="24"/>
          <w:szCs w:val="24"/>
        </w:rPr>
        <w:t>31.25%</w:t>
      </w:r>
      <w:r>
        <w:rPr>
          <w:color w:val="000000"/>
          <w:spacing w:val="0"/>
          <w:w w:val="100"/>
          <w:position w:val="0"/>
        </w:rPr>
        <w:t>股权、首都机场广告以及更好更多的核心传媒资产注入公司。</w:t>
      </w:r>
    </w:p>
    <w:p>
      <w:pPr>
        <w:pStyle w:val="Style27"/>
        <w:keepNext w:val="0"/>
        <w:keepLines w:val="0"/>
        <w:widowControl w:val="0"/>
        <w:shd w:val="clear" w:color="auto" w:fill="auto"/>
        <w:tabs>
          <w:tab w:pos="1374" w:val="left"/>
        </w:tabs>
        <w:bidi w:val="0"/>
        <w:spacing w:before="0" w:after="180" w:line="470" w:lineRule="exact"/>
        <w:ind w:left="280" w:right="0" w:firstLine="480"/>
        <w:jc w:val="both"/>
      </w:pPr>
      <w:bookmarkStart w:id="178" w:name="bookmark178"/>
      <w:r>
        <w:rPr>
          <w:color w:val="000000"/>
          <w:spacing w:val="0"/>
          <w:w w:val="100"/>
          <w:position w:val="0"/>
        </w:rPr>
        <w:t>（</w:t>
      </w:r>
      <w:bookmarkEnd w:id="178"/>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继续剥离原有的除燃气以外的相关资产与业务，如房地产、典当等，优 化机构、人员及管理体制、机制，为公司的发展凝聚力量。</w:t>
      </w:r>
    </w:p>
    <w:p>
      <w:pPr>
        <w:pStyle w:val="Style27"/>
        <w:keepNext w:val="0"/>
        <w:keepLines w:val="0"/>
        <w:widowControl w:val="0"/>
        <w:shd w:val="clear" w:color="auto" w:fill="auto"/>
        <w:tabs>
          <w:tab w:pos="1134" w:val="left"/>
        </w:tabs>
        <w:bidi w:val="0"/>
        <w:spacing w:before="0" w:after="0" w:line="408" w:lineRule="auto"/>
        <w:ind w:left="0" w:right="0" w:firstLine="760"/>
        <w:jc w:val="both"/>
      </w:pPr>
      <w:bookmarkStart w:id="179" w:name="bookmark179"/>
      <w:r>
        <w:rPr>
          <w:rFonts w:ascii="Times New Roman" w:eastAsia="Times New Roman" w:hAnsi="Times New Roman" w:cs="Times New Roman"/>
          <w:color w:val="000000"/>
          <w:spacing w:val="0"/>
          <w:w w:val="100"/>
          <w:position w:val="0"/>
          <w:sz w:val="24"/>
          <w:szCs w:val="24"/>
        </w:rPr>
        <w:t>3</w:t>
      </w:r>
      <w:bookmarkEnd w:id="179"/>
      <w:r>
        <w:rPr>
          <w:color w:val="000000"/>
          <w:spacing w:val="0"/>
          <w:w w:val="100"/>
          <w:position w:val="0"/>
        </w:rPr>
        <w:t>、</w:t>
        <w:tab/>
        <w:t>公司资金需求及使用计划</w:t>
      </w:r>
    </w:p>
    <w:p>
      <w:pPr>
        <w:pStyle w:val="Style27"/>
        <w:keepNext w:val="0"/>
        <w:keepLines w:val="0"/>
        <w:widowControl w:val="0"/>
        <w:shd w:val="clear" w:color="auto" w:fill="auto"/>
        <w:bidi w:val="0"/>
        <w:spacing w:before="0" w:after="0" w:line="408" w:lineRule="auto"/>
        <w:ind w:left="0" w:right="0" w:firstLine="760"/>
        <w:jc w:val="both"/>
      </w:pP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年，公司资金需求主要为经营管理活动资金需求和投资活动资金需求。</w:t>
      </w:r>
    </w:p>
    <w:p>
      <w:pPr>
        <w:pStyle w:val="Style27"/>
        <w:keepNext w:val="0"/>
        <w:keepLines w:val="0"/>
        <w:widowControl w:val="0"/>
        <w:shd w:val="clear" w:color="auto" w:fill="auto"/>
        <w:bidi w:val="0"/>
        <w:spacing w:before="0" w:after="0" w:line="470" w:lineRule="exact"/>
        <w:ind w:left="280" w:right="0" w:firstLine="0"/>
        <w:jc w:val="both"/>
      </w:pPr>
      <w:r>
        <w:rPr>
          <w:color w:val="000000"/>
          <w:spacing w:val="0"/>
          <w:w w:val="100"/>
          <w:position w:val="0"/>
        </w:rPr>
        <w:t xml:space="preserve">日常经营管理活动资金需求主要为管道燃气、传媒业务所需资金，资金需求约 </w:t>
      </w:r>
      <w:r>
        <w:rPr>
          <w:rFonts w:ascii="Times New Roman" w:eastAsia="Times New Roman" w:hAnsi="Times New Roman" w:cs="Times New Roman"/>
          <w:color w:val="000000"/>
          <w:spacing w:val="0"/>
          <w:w w:val="100"/>
          <w:position w:val="0"/>
          <w:sz w:val="24"/>
          <w:szCs w:val="24"/>
        </w:rPr>
        <w:t>50,000.00</w:t>
      </w:r>
      <w:r>
        <w:rPr>
          <w:color w:val="000000"/>
          <w:spacing w:val="0"/>
          <w:w w:val="100"/>
          <w:position w:val="0"/>
        </w:rPr>
        <w:t>万元；投资活动资金需求主要为城市管道燃气工程及技改投资、购买传 媒资产，资金需求约</w:t>
      </w:r>
      <w:r>
        <w:rPr>
          <w:rFonts w:ascii="Times New Roman" w:eastAsia="Times New Roman" w:hAnsi="Times New Roman" w:cs="Times New Roman"/>
          <w:color w:val="000000"/>
          <w:spacing w:val="0"/>
          <w:w w:val="100"/>
          <w:position w:val="0"/>
          <w:sz w:val="24"/>
          <w:szCs w:val="24"/>
        </w:rPr>
        <w:t>100,000.00</w:t>
      </w:r>
      <w:r>
        <w:rPr>
          <w:color w:val="000000"/>
          <w:spacing w:val="0"/>
          <w:w w:val="100"/>
          <w:position w:val="0"/>
        </w:rPr>
        <w:t>万元；随着公司业务的迅速发展和公司资产、业 务整合的需要，公司对资金的需求将会增加。</w:t>
      </w:r>
    </w:p>
    <w:p>
      <w:pPr>
        <w:pStyle w:val="Style27"/>
        <w:keepNext w:val="0"/>
        <w:keepLines w:val="0"/>
        <w:widowControl w:val="0"/>
        <w:shd w:val="clear" w:color="auto" w:fill="auto"/>
        <w:bidi w:val="0"/>
        <w:spacing w:before="0" w:after="180" w:line="504" w:lineRule="exact"/>
        <w:ind w:left="280" w:right="0" w:firstLine="480"/>
        <w:jc w:val="both"/>
      </w:pPr>
      <w:r>
        <w:rPr>
          <w:color w:val="000000"/>
          <w:spacing w:val="0"/>
          <w:w w:val="100"/>
          <w:position w:val="0"/>
        </w:rPr>
        <w:t>公司经营管理活动资金主要来源于经营收入、金融机构贷款。公司投资所需 要的资金，除了公司自有资金外，将通过金融机构贷款等多种渠道筹措。</w:t>
      </w:r>
    </w:p>
    <w:p>
      <w:pPr>
        <w:pStyle w:val="Style27"/>
        <w:keepNext w:val="0"/>
        <w:keepLines w:val="0"/>
        <w:widowControl w:val="0"/>
        <w:shd w:val="clear" w:color="auto" w:fill="auto"/>
        <w:tabs>
          <w:tab w:pos="1139" w:val="left"/>
        </w:tabs>
        <w:bidi w:val="0"/>
        <w:spacing w:before="0" w:after="0" w:line="401" w:lineRule="auto"/>
        <w:ind w:left="0" w:right="0" w:firstLine="760"/>
        <w:jc w:val="both"/>
      </w:pPr>
      <w:bookmarkStart w:id="180" w:name="bookmark180"/>
      <w:r>
        <w:rPr>
          <w:rFonts w:ascii="Times New Roman" w:eastAsia="Times New Roman" w:hAnsi="Times New Roman" w:cs="Times New Roman"/>
          <w:color w:val="000000"/>
          <w:spacing w:val="0"/>
          <w:w w:val="100"/>
          <w:position w:val="0"/>
          <w:sz w:val="24"/>
          <w:szCs w:val="24"/>
        </w:rPr>
        <w:t>4</w:t>
      </w:r>
      <w:bookmarkEnd w:id="180"/>
      <w:r>
        <w:rPr>
          <w:color w:val="000000"/>
          <w:spacing w:val="0"/>
          <w:w w:val="100"/>
          <w:position w:val="0"/>
        </w:rPr>
        <w:t>、</w:t>
        <w:tab/>
        <w:t>公司存在的风险因素</w:t>
      </w:r>
    </w:p>
    <w:p>
      <w:pPr>
        <w:pStyle w:val="Style27"/>
        <w:keepNext w:val="0"/>
        <w:keepLines w:val="0"/>
        <w:widowControl w:val="0"/>
        <w:shd w:val="clear" w:color="auto" w:fill="auto"/>
        <w:bidi w:val="0"/>
        <w:spacing w:before="0" w:after="0" w:line="461" w:lineRule="exact"/>
        <w:ind w:left="0" w:right="0" w:firstLine="760"/>
        <w:jc w:val="both"/>
      </w:pPr>
      <w:bookmarkStart w:id="181" w:name="bookmark181"/>
      <w:r>
        <w:rPr>
          <w:color w:val="000000"/>
          <w:spacing w:val="0"/>
          <w:w w:val="100"/>
          <w:position w:val="0"/>
        </w:rPr>
        <w:t>（</w:t>
      </w:r>
      <w:bookmarkEnd w:id="181"/>
      <w:r>
        <w:rPr>
          <w:rFonts w:ascii="Times New Roman" w:eastAsia="Times New Roman" w:hAnsi="Times New Roman" w:cs="Times New Roman"/>
          <w:color w:val="000000"/>
          <w:spacing w:val="0"/>
          <w:w w:val="100"/>
          <w:position w:val="0"/>
          <w:sz w:val="24"/>
          <w:szCs w:val="24"/>
        </w:rPr>
        <w:t>1</w:t>
      </w:r>
      <w:r>
        <w:rPr>
          <w:color w:val="000000"/>
          <w:spacing w:val="0"/>
          <w:w w:val="100"/>
          <w:position w:val="0"/>
        </w:rPr>
        <w:t>）传媒业务风险因素</w:t>
      </w:r>
    </w:p>
    <w:p>
      <w:pPr>
        <w:pStyle w:val="Style27"/>
        <w:keepNext w:val="0"/>
        <w:keepLines w:val="0"/>
        <w:widowControl w:val="0"/>
        <w:shd w:val="clear" w:color="auto" w:fill="auto"/>
        <w:bidi w:val="0"/>
        <w:spacing w:before="0" w:after="0" w:line="461" w:lineRule="exact"/>
        <w:ind w:left="280" w:right="0" w:firstLine="480"/>
        <w:jc w:val="both"/>
      </w:pPr>
      <w:r>
        <w:rPr>
          <w:color w:val="000000"/>
          <w:spacing w:val="0"/>
          <w:w w:val="100"/>
          <w:position w:val="0"/>
        </w:rPr>
        <w:t>公司介入传媒产业，初步实现战略转型，但后续媒体资产的注入进度比计划 缓慢；重组后不同产业、媒体、地域、机构及人员、管理方式之间面临整合与磨</w:t>
      </w:r>
    </w:p>
    <w:p>
      <w:pPr>
        <w:pStyle w:val="Style27"/>
        <w:keepNext w:val="0"/>
        <w:keepLines w:val="0"/>
        <w:widowControl w:val="0"/>
        <w:shd w:val="clear" w:color="auto" w:fill="auto"/>
        <w:bidi w:val="0"/>
        <w:spacing w:before="0" w:after="0" w:line="469" w:lineRule="exact"/>
        <w:ind w:left="0" w:right="0" w:firstLine="280"/>
        <w:jc w:val="both"/>
      </w:pPr>
      <w:r>
        <w:rPr>
          <w:color w:val="000000"/>
          <w:spacing w:val="0"/>
          <w:w w:val="100"/>
          <w:position w:val="0"/>
        </w:rPr>
        <w:t>合，增加了公司管理难度，内部控制上存在一定的风险。</w:t>
      </w:r>
    </w:p>
    <w:p>
      <w:pPr>
        <w:pStyle w:val="Style27"/>
        <w:keepNext w:val="0"/>
        <w:keepLines w:val="0"/>
        <w:widowControl w:val="0"/>
        <w:shd w:val="clear" w:color="auto" w:fill="auto"/>
        <w:bidi w:val="0"/>
        <w:spacing w:before="0" w:after="0" w:line="469" w:lineRule="exact"/>
        <w:ind w:left="280" w:right="0" w:firstLine="480"/>
        <w:jc w:val="both"/>
      </w:pPr>
      <w:r>
        <w:rPr>
          <w:color w:val="000000"/>
          <w:spacing w:val="0"/>
          <w:w w:val="100"/>
          <w:position w:val="0"/>
        </w:rPr>
        <w:t>针对上述风险，公司已经或即将采取以下措施：一是继续加强与大股东等相 关各方的沟通和协调，尽可能加快后续媒体资产的注入；二是聘请从事传媒业务 的专业人员担任公司董事和高级管理人员。为了加强了解沟通，公司将加强不同 地域、不同板块人员的沟通交流和良好互动，使不同子公司的文化能够找到接口， 促进了解，增进友谊，达到融合。公司制定《控股子公司管理办法》，增强对控股 子公司的内部控制和管理。</w:t>
      </w:r>
    </w:p>
    <w:p>
      <w:pPr>
        <w:pStyle w:val="Style27"/>
        <w:keepNext w:val="0"/>
        <w:keepLines w:val="0"/>
        <w:widowControl w:val="0"/>
        <w:shd w:val="clear" w:color="auto" w:fill="auto"/>
        <w:tabs>
          <w:tab w:pos="1240" w:val="left"/>
        </w:tabs>
        <w:bidi w:val="0"/>
        <w:spacing w:before="0" w:after="0" w:line="469" w:lineRule="exact"/>
        <w:ind w:left="0" w:right="0" w:firstLine="760"/>
        <w:jc w:val="both"/>
      </w:pPr>
      <w:bookmarkStart w:id="182" w:name="bookmark182"/>
      <w:r>
        <w:rPr>
          <w:color w:val="000000"/>
          <w:spacing w:val="0"/>
          <w:w w:val="100"/>
          <w:position w:val="0"/>
        </w:rPr>
        <w:t>（</w:t>
      </w:r>
      <w:bookmarkEnd w:id="182"/>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管道燃气业务风险因素</w:t>
      </w:r>
    </w:p>
    <w:p>
      <w:pPr>
        <w:pStyle w:val="Style27"/>
        <w:keepNext w:val="0"/>
        <w:keepLines w:val="0"/>
        <w:widowControl w:val="0"/>
        <w:shd w:val="clear" w:color="auto" w:fill="auto"/>
        <w:bidi w:val="0"/>
        <w:spacing w:before="0" w:after="0" w:line="469" w:lineRule="exact"/>
        <w:ind w:left="280" w:right="0" w:firstLine="480"/>
        <w:jc w:val="both"/>
      </w:pPr>
      <w:r>
        <w:rPr>
          <w:color w:val="000000"/>
          <w:spacing w:val="0"/>
          <w:w w:val="100"/>
          <w:position w:val="0"/>
        </w:rPr>
        <w:t>公司管道燃气业务的风险因素主要是经营风险和安全风险：一是上游供气量 严重不足，下游迅猛增长的用气量使管网、气源厂负荷加重，气源成本提高，平 稳供气风险加大；二是燃气属于易燃易爆产品，存在较高的安全风险。</w:t>
      </w:r>
    </w:p>
    <w:p>
      <w:pPr>
        <w:pStyle w:val="Style27"/>
        <w:keepNext w:val="0"/>
        <w:keepLines w:val="0"/>
        <w:widowControl w:val="0"/>
        <w:shd w:val="clear" w:color="auto" w:fill="auto"/>
        <w:bidi w:val="0"/>
        <w:spacing w:before="0" w:after="0" w:line="469" w:lineRule="exact"/>
        <w:ind w:left="280" w:right="0" w:firstLine="480"/>
        <w:jc w:val="both"/>
      </w:pPr>
      <w:r>
        <w:rPr>
          <w:color w:val="000000"/>
          <w:spacing w:val="0"/>
          <w:w w:val="100"/>
          <w:position w:val="0"/>
        </w:rPr>
        <w:t>针对上述风险，公司已经或即将采取以下措施：一是积极与上游协调，争取 合理的供应量和价位。抓紧第二气源厂建设，充分研究</w:t>
      </w:r>
      <w:r>
        <w:rPr>
          <w:rFonts w:ascii="Times New Roman" w:eastAsia="Times New Roman" w:hAnsi="Times New Roman" w:cs="Times New Roman"/>
          <w:color w:val="000000"/>
          <w:spacing w:val="0"/>
          <w:w w:val="100"/>
          <w:position w:val="0"/>
          <w:sz w:val="24"/>
          <w:szCs w:val="24"/>
        </w:rPr>
        <w:t>LNG</w:t>
      </w:r>
      <w:r>
        <w:rPr>
          <w:color w:val="000000"/>
          <w:spacing w:val="0"/>
          <w:w w:val="100"/>
          <w:position w:val="0"/>
        </w:rPr>
        <w:t>项目的可行性；二是 要吸取教训，加强施工现场管理，进一步完善、落实安全生产责任制及事故预案 演练，把安全工作做细、做实。</w:t>
      </w:r>
    </w:p>
    <w:p>
      <w:pPr>
        <w:pStyle w:val="Style27"/>
        <w:keepNext w:val="0"/>
        <w:keepLines w:val="0"/>
        <w:widowControl w:val="0"/>
        <w:shd w:val="clear" w:color="auto" w:fill="auto"/>
        <w:tabs>
          <w:tab w:pos="1240" w:val="left"/>
        </w:tabs>
        <w:bidi w:val="0"/>
        <w:spacing w:before="0" w:after="0" w:line="469" w:lineRule="exact"/>
        <w:ind w:left="0" w:right="0" w:firstLine="760"/>
        <w:jc w:val="both"/>
      </w:pPr>
      <w:bookmarkStart w:id="183" w:name="bookmark183"/>
      <w:r>
        <w:rPr>
          <w:color w:val="000000"/>
          <w:spacing w:val="0"/>
          <w:w w:val="100"/>
          <w:position w:val="0"/>
        </w:rPr>
        <w:t>（</w:t>
      </w:r>
      <w:bookmarkEnd w:id="183"/>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油气业务风险因素</w:t>
      </w:r>
    </w:p>
    <w:p>
      <w:pPr>
        <w:pStyle w:val="Style27"/>
        <w:keepNext w:val="0"/>
        <w:keepLines w:val="0"/>
        <w:widowControl w:val="0"/>
        <w:shd w:val="clear" w:color="auto" w:fill="auto"/>
        <w:bidi w:val="0"/>
        <w:spacing w:before="0" w:after="0" w:line="469" w:lineRule="exact"/>
        <w:ind w:left="280" w:right="0" w:firstLine="480"/>
        <w:jc w:val="both"/>
      </w:pPr>
      <w:r>
        <w:rPr>
          <w:color w:val="000000"/>
          <w:spacing w:val="0"/>
          <w:w w:val="100"/>
          <w:position w:val="0"/>
        </w:rPr>
        <w:t>液化石油气、油品业务面临洋浦炼油厂投产所导致的长流基地功能减弱与政 府拆迁另建客运码头的双重困境，一方面业务稳定发展的难度加大，另一方面政 府拆迁可能造成损失。</w:t>
      </w:r>
    </w:p>
    <w:p>
      <w:pPr>
        <w:pStyle w:val="Style27"/>
        <w:keepNext w:val="0"/>
        <w:keepLines w:val="0"/>
        <w:widowControl w:val="0"/>
        <w:shd w:val="clear" w:color="auto" w:fill="auto"/>
        <w:bidi w:val="0"/>
        <w:spacing w:before="0" w:after="0" w:line="469" w:lineRule="exact"/>
        <w:ind w:left="280" w:right="0" w:firstLine="480"/>
        <w:jc w:val="both"/>
      </w:pPr>
      <w:r>
        <w:rPr>
          <w:color w:val="000000"/>
          <w:spacing w:val="0"/>
          <w:w w:val="100"/>
          <w:position w:val="0"/>
        </w:rPr>
        <w:t>针对上述风险，公司将采取以下措施：一是坚持不懈狠抓气源落实，确保液 化气经营业务的持续性；二是继续开展仓储业务，争取成为洋浦炼油厂的储备库 或国际液化气贸易上的中转库，加大公司资源有效利用率；三是协调政府予以合 理补偿，最大限度地降低损失。</w:t>
      </w:r>
    </w:p>
    <w:p>
      <w:pPr>
        <w:pStyle w:val="Style27"/>
        <w:keepNext w:val="0"/>
        <w:keepLines w:val="0"/>
        <w:widowControl w:val="0"/>
        <w:shd w:val="clear" w:color="auto" w:fill="auto"/>
        <w:bidi w:val="0"/>
        <w:spacing w:before="0" w:after="0" w:line="469" w:lineRule="exact"/>
        <w:ind w:left="280" w:right="0" w:firstLine="480"/>
        <w:jc w:val="both"/>
      </w:pPr>
      <w:bookmarkStart w:id="184" w:name="bookmark184"/>
      <w:r>
        <w:rPr>
          <w:rFonts w:ascii="Times New Roman" w:eastAsia="Times New Roman" w:hAnsi="Times New Roman" w:cs="Times New Roman"/>
          <w:color w:val="000000"/>
          <w:spacing w:val="0"/>
          <w:w w:val="100"/>
          <w:position w:val="0"/>
          <w:sz w:val="24"/>
          <w:szCs w:val="24"/>
        </w:rPr>
        <w:t>5</w:t>
      </w:r>
      <w:bookmarkEnd w:id="184"/>
      <w:r>
        <w:rPr>
          <w:color w:val="000000"/>
          <w:spacing w:val="0"/>
          <w:w w:val="100"/>
          <w:position w:val="0"/>
        </w:rPr>
        <w:t>、执行新企业会计准则后，公司可能发生的会计政策、会计估计变更及其对 公司的财务状况和经营成果的影响情况</w:t>
      </w:r>
    </w:p>
    <w:p>
      <w:pPr>
        <w:pStyle w:val="Style27"/>
        <w:keepNext w:val="0"/>
        <w:keepLines w:val="0"/>
        <w:widowControl w:val="0"/>
        <w:shd w:val="clear" w:color="auto" w:fill="auto"/>
        <w:tabs>
          <w:tab w:pos="1359" w:val="left"/>
        </w:tabs>
        <w:bidi w:val="0"/>
        <w:spacing w:before="0" w:after="0" w:line="469" w:lineRule="exact"/>
        <w:ind w:left="280" w:right="0" w:firstLine="480"/>
        <w:jc w:val="both"/>
      </w:pPr>
      <w:bookmarkStart w:id="185" w:name="bookmark185"/>
      <w:r>
        <w:rPr>
          <w:color w:val="000000"/>
          <w:spacing w:val="0"/>
          <w:w w:val="100"/>
          <w:position w:val="0"/>
        </w:rPr>
        <w:t>（</w:t>
      </w:r>
      <w:bookmarkEnd w:id="185"/>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根据《企业会计准则第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号一长期股权投资》及相关规定，现行会计制 度下对子公司由权益法核算变更为成本法核算，母公司不确认对子公司的投资收 益，将影响母公司的当期利润，但不影响合并财务报表的利润。</w:t>
      </w:r>
    </w:p>
    <w:p>
      <w:pPr>
        <w:pStyle w:val="Style27"/>
        <w:keepNext w:val="0"/>
        <w:keepLines w:val="0"/>
        <w:widowControl w:val="0"/>
        <w:shd w:val="clear" w:color="auto" w:fill="auto"/>
        <w:tabs>
          <w:tab w:pos="480" w:val="left"/>
        </w:tabs>
        <w:bidi w:val="0"/>
        <w:spacing w:before="0" w:after="0" w:line="469" w:lineRule="exact"/>
        <w:ind w:left="0" w:right="0" w:firstLine="760"/>
        <w:jc w:val="both"/>
      </w:pPr>
      <w:bookmarkStart w:id="186" w:name="bookmark186"/>
      <w:r>
        <w:rPr>
          <w:color w:val="000000"/>
          <w:spacing w:val="0"/>
          <w:w w:val="100"/>
          <w:position w:val="0"/>
        </w:rPr>
        <w:t>（</w:t>
      </w:r>
      <w:bookmarkEnd w:id="186"/>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根据《企业会计准则第</w:t>
      </w:r>
      <w:r>
        <w:rPr>
          <w:rFonts w:ascii="Times New Roman" w:eastAsia="Times New Roman" w:hAnsi="Times New Roman" w:cs="Times New Roman"/>
          <w:color w:val="000000"/>
          <w:spacing w:val="0"/>
          <w:w w:val="100"/>
          <w:position w:val="0"/>
          <w:sz w:val="24"/>
          <w:szCs w:val="24"/>
        </w:rPr>
        <w:t>38</w:t>
      </w:r>
      <w:r>
        <w:rPr>
          <w:color w:val="000000"/>
          <w:spacing w:val="0"/>
          <w:w w:val="100"/>
          <w:position w:val="0"/>
        </w:rPr>
        <w:t xml:space="preserve">号一首次执行企业会计准则》及相关规定， </w:t>
      </w:r>
      <w:r>
        <w:rPr>
          <w:color w:val="000000"/>
          <w:spacing w:val="0"/>
          <w:w w:val="100"/>
          <w:position w:val="0"/>
        </w:rPr>
        <w:t>同一控制下企业合并形成的初始投资成本和支付对价之间的差额，应当调整资本 公积；资本公积不足的，调整留存收收益。本公司计划</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年收购中国华闻投资 控股有限公司持有的陕西华商传媒集团有限责任公司</w:t>
      </w:r>
      <w:r>
        <w:rPr>
          <w:rFonts w:ascii="Times New Roman" w:eastAsia="Times New Roman" w:hAnsi="Times New Roman" w:cs="Times New Roman"/>
          <w:color w:val="000000"/>
          <w:spacing w:val="0"/>
          <w:w w:val="100"/>
          <w:position w:val="0"/>
          <w:sz w:val="24"/>
          <w:szCs w:val="24"/>
        </w:rPr>
        <w:t>31.25%</w:t>
      </w:r>
      <w:r>
        <w:rPr>
          <w:color w:val="000000"/>
          <w:spacing w:val="0"/>
          <w:w w:val="100"/>
          <w:position w:val="0"/>
        </w:rPr>
        <w:t>的股权，预计初始投 资成本和支付的对价之间的差额将调减资本公积。</w:t>
      </w:r>
    </w:p>
    <w:p>
      <w:pPr>
        <w:pStyle w:val="Style27"/>
        <w:keepNext w:val="0"/>
        <w:keepLines w:val="0"/>
        <w:widowControl w:val="0"/>
        <w:shd w:val="clear" w:color="auto" w:fill="auto"/>
        <w:tabs>
          <w:tab w:pos="1326" w:val="left"/>
        </w:tabs>
        <w:bidi w:val="0"/>
        <w:spacing w:before="0" w:after="0" w:line="470" w:lineRule="exact"/>
        <w:ind w:left="280" w:right="0" w:firstLine="480"/>
        <w:jc w:val="both"/>
      </w:pPr>
      <w:bookmarkStart w:id="187" w:name="bookmark187"/>
      <w:r>
        <w:rPr>
          <w:color w:val="000000"/>
          <w:spacing w:val="0"/>
          <w:w w:val="100"/>
          <w:position w:val="0"/>
        </w:rPr>
        <w:t>（</w:t>
      </w:r>
      <w:bookmarkEnd w:id="187"/>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根据《企业会计准则第</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号一所得税》及相关规定，所得税会计处理 方法由现行会计制度下的应付税款法变更为资产负债表债务法，此政策的变更将 会影响公司当期所得税费用，从而影响公司当期利润和股东权益。</w:t>
      </w:r>
    </w:p>
    <w:p>
      <w:pPr>
        <w:pStyle w:val="Style27"/>
        <w:keepNext w:val="0"/>
        <w:keepLines w:val="0"/>
        <w:widowControl w:val="0"/>
        <w:shd w:val="clear" w:color="auto" w:fill="auto"/>
        <w:tabs>
          <w:tab w:pos="1326" w:val="left"/>
        </w:tabs>
        <w:bidi w:val="0"/>
        <w:spacing w:before="0" w:after="0" w:line="480" w:lineRule="exact"/>
        <w:ind w:left="280" w:right="0" w:firstLine="480"/>
        <w:jc w:val="both"/>
      </w:pPr>
      <w:bookmarkStart w:id="188" w:name="bookmark188"/>
      <w:r>
        <w:rPr>
          <w:color w:val="000000"/>
          <w:spacing w:val="0"/>
          <w:w w:val="100"/>
          <w:position w:val="0"/>
        </w:rPr>
        <w:t>（</w:t>
      </w:r>
      <w:bookmarkEnd w:id="188"/>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根据《企业会计准则第</w:t>
      </w:r>
      <w:r>
        <w:rPr>
          <w:rFonts w:ascii="Times New Roman" w:eastAsia="Times New Roman" w:hAnsi="Times New Roman" w:cs="Times New Roman"/>
          <w:color w:val="000000"/>
          <w:spacing w:val="0"/>
          <w:w w:val="100"/>
          <w:position w:val="0"/>
          <w:sz w:val="24"/>
          <w:szCs w:val="24"/>
        </w:rPr>
        <w:t>38</w:t>
      </w:r>
      <w:r>
        <w:rPr>
          <w:color w:val="000000"/>
          <w:spacing w:val="0"/>
          <w:w w:val="100"/>
          <w:position w:val="0"/>
        </w:rPr>
        <w:t>号一首次执行企业会计准则》、《企业合并》、 《资产减值》及相关规定，属于非同一控制下企业合并形成的商誉，至少应当在</w:t>
      </w:r>
    </w:p>
    <w:p>
      <w:pPr>
        <w:pStyle w:val="Style27"/>
        <w:keepNext w:val="0"/>
        <w:keepLines w:val="0"/>
        <w:widowControl w:val="0"/>
        <w:shd w:val="clear" w:color="auto" w:fill="auto"/>
        <w:bidi w:val="0"/>
        <w:spacing w:before="0" w:after="0" w:line="472" w:lineRule="exact"/>
        <w:ind w:left="280" w:right="0" w:firstLine="0"/>
        <w:jc w:val="both"/>
      </w:pPr>
      <w:r>
        <w:rPr>
          <w:color w:val="000000"/>
          <w:spacing w:val="0"/>
          <w:w w:val="100"/>
          <w:position w:val="0"/>
        </w:rPr>
        <w:t>每年年度终了进行减值测试，计算可收回金额，并与相关账面价值相比较，确认 相应的减值损失。本公司</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年期初商誉金额是</w:t>
      </w:r>
      <w:r>
        <w:rPr>
          <w:rFonts w:ascii="Times New Roman" w:eastAsia="Times New Roman" w:hAnsi="Times New Roman" w:cs="Times New Roman"/>
          <w:color w:val="000000"/>
          <w:spacing w:val="0"/>
          <w:w w:val="100"/>
          <w:position w:val="0"/>
          <w:sz w:val="24"/>
          <w:szCs w:val="24"/>
        </w:rPr>
        <w:t>8736</w:t>
      </w:r>
      <w:r>
        <w:rPr>
          <w:color w:val="000000"/>
          <w:spacing w:val="0"/>
          <w:w w:val="100"/>
          <w:position w:val="0"/>
        </w:rPr>
        <w:t>万元，每年年度终了将减 值测试，测试结果将影响当年损益。</w:t>
      </w:r>
    </w:p>
    <w:p>
      <w:pPr>
        <w:pStyle w:val="Style27"/>
        <w:keepNext w:val="0"/>
        <w:keepLines w:val="0"/>
        <w:widowControl w:val="0"/>
        <w:shd w:val="clear" w:color="auto" w:fill="auto"/>
        <w:tabs>
          <w:tab w:pos="1326" w:val="left"/>
        </w:tabs>
        <w:bidi w:val="0"/>
        <w:spacing w:before="0" w:after="0" w:line="472" w:lineRule="exact"/>
        <w:ind w:left="280" w:right="0" w:firstLine="480"/>
        <w:jc w:val="both"/>
      </w:pPr>
      <w:bookmarkStart w:id="189" w:name="bookmark189"/>
      <w:r>
        <w:rPr>
          <w:color w:val="000000"/>
          <w:spacing w:val="0"/>
          <w:w w:val="100"/>
          <w:position w:val="0"/>
        </w:rPr>
        <w:t>（</w:t>
      </w:r>
      <w:bookmarkEnd w:id="189"/>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根据《企业会计准则第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号一投资性房地产》及相关规定，本公司投资 性房地产由原采用成本模式计量变更为采用公允价值模式计量，采用公允价值模 式计量的投资性房地产可不计提折旧或进行摊销，但资产负债表日应以投资性房 地产的公允价值为基础调整其账面价值，资产负债表日应将公允价值与账面价值 之间的差额计入当期损益。此政策由于不计提折旧，预计将会增加</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年收益， 同时由于期末公允价值与账面价值的差额，将会影响当期损益及股东权益。本公 司</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年期初投资性房地产金额是</w:t>
      </w:r>
      <w:r>
        <w:rPr>
          <w:rFonts w:ascii="Times New Roman" w:eastAsia="Times New Roman" w:hAnsi="Times New Roman" w:cs="Times New Roman"/>
          <w:color w:val="000000"/>
          <w:spacing w:val="0"/>
          <w:w w:val="100"/>
          <w:position w:val="0"/>
          <w:sz w:val="24"/>
          <w:szCs w:val="24"/>
        </w:rPr>
        <w:t>429</w:t>
      </w:r>
      <w:r>
        <w:rPr>
          <w:color w:val="000000"/>
          <w:spacing w:val="0"/>
          <w:w w:val="100"/>
          <w:position w:val="0"/>
        </w:rPr>
        <w:t>万元。</w:t>
      </w:r>
    </w:p>
    <w:p>
      <w:pPr>
        <w:pStyle w:val="Style27"/>
        <w:keepNext w:val="0"/>
        <w:keepLines w:val="0"/>
        <w:widowControl w:val="0"/>
        <w:shd w:val="clear" w:color="auto" w:fill="auto"/>
        <w:tabs>
          <w:tab w:pos="1326" w:val="left"/>
        </w:tabs>
        <w:bidi w:val="0"/>
        <w:spacing w:before="0" w:after="460" w:line="472" w:lineRule="exact"/>
        <w:ind w:left="280" w:right="0" w:firstLine="480"/>
        <w:jc w:val="both"/>
      </w:pPr>
      <w:bookmarkStart w:id="190" w:name="bookmark190"/>
      <w:r>
        <w:rPr>
          <w:color w:val="000000"/>
          <w:spacing w:val="0"/>
          <w:w w:val="100"/>
          <w:position w:val="0"/>
        </w:rPr>
        <w:t>（</w:t>
      </w:r>
      <w:bookmarkEnd w:id="190"/>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根据《企业会计准则第</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号一借款费用》及相关规定，资本化借款范 围由现行会计制度下只限于专门借款利息资本化扩大为除了专用借款利息资本 化，一般借款利息符合条件也可以资本化，此政策变化，将会减少当期的财务费 用，增加本公司的利润和股东权益。</w:t>
      </w:r>
    </w:p>
    <w:p>
      <w:pPr>
        <w:pStyle w:val="Style27"/>
        <w:keepNext w:val="0"/>
        <w:keepLines w:val="0"/>
        <w:widowControl w:val="0"/>
        <w:shd w:val="clear" w:color="auto" w:fill="auto"/>
        <w:bidi w:val="0"/>
        <w:spacing w:before="0" w:after="0" w:line="470" w:lineRule="exact"/>
        <w:ind w:left="0" w:right="0" w:firstLine="760"/>
        <w:jc w:val="both"/>
      </w:pPr>
      <w:r>
        <w:rPr>
          <w:color w:val="000000"/>
          <w:spacing w:val="0"/>
          <w:w w:val="100"/>
          <w:position w:val="0"/>
        </w:rPr>
        <w:t>二、公司投资情况</w:t>
      </w:r>
    </w:p>
    <w:p>
      <w:pPr>
        <w:pStyle w:val="Style27"/>
        <w:keepNext w:val="0"/>
        <w:keepLines w:val="0"/>
        <w:widowControl w:val="0"/>
        <w:shd w:val="clear" w:color="auto" w:fill="auto"/>
        <w:bidi w:val="0"/>
        <w:spacing w:before="0" w:after="220" w:line="470" w:lineRule="exact"/>
        <w:ind w:left="280" w:right="0" w:firstLine="480"/>
        <w:jc w:val="both"/>
      </w:pPr>
      <w:r>
        <w:rPr>
          <w:color w:val="000000"/>
          <w:spacing w:val="0"/>
          <w:w w:val="100"/>
          <w:position w:val="0"/>
        </w:rPr>
        <w:t>报告期末公司长期股权投资</w:t>
      </w:r>
      <w:r>
        <w:rPr>
          <w:rFonts w:ascii="Times New Roman" w:eastAsia="Times New Roman" w:hAnsi="Times New Roman" w:cs="Times New Roman"/>
          <w:color w:val="000000"/>
          <w:spacing w:val="0"/>
          <w:w w:val="100"/>
          <w:position w:val="0"/>
          <w:sz w:val="24"/>
          <w:szCs w:val="24"/>
        </w:rPr>
        <w:t>30,806.82</w:t>
      </w:r>
      <w:r>
        <w:rPr>
          <w:color w:val="000000"/>
          <w:spacing w:val="0"/>
          <w:w w:val="100"/>
          <w:position w:val="0"/>
        </w:rPr>
        <w:t>万元，比期初的</w:t>
      </w:r>
      <w:r>
        <w:rPr>
          <w:rFonts w:ascii="Times New Roman" w:eastAsia="Times New Roman" w:hAnsi="Times New Roman" w:cs="Times New Roman"/>
          <w:color w:val="000000"/>
          <w:spacing w:val="0"/>
          <w:w w:val="100"/>
          <w:position w:val="0"/>
          <w:sz w:val="24"/>
          <w:szCs w:val="24"/>
        </w:rPr>
        <w:t>6,899.11</w:t>
      </w:r>
      <w:r>
        <w:rPr>
          <w:color w:val="000000"/>
          <w:spacing w:val="0"/>
          <w:w w:val="100"/>
          <w:position w:val="0"/>
        </w:rPr>
        <w:t xml:space="preserve">万元增加 </w:t>
      </w:r>
      <w:r>
        <w:rPr>
          <w:rFonts w:ascii="Times New Roman" w:eastAsia="Times New Roman" w:hAnsi="Times New Roman" w:cs="Times New Roman"/>
          <w:color w:val="000000"/>
          <w:spacing w:val="0"/>
          <w:w w:val="100"/>
          <w:position w:val="0"/>
          <w:sz w:val="24"/>
          <w:szCs w:val="24"/>
        </w:rPr>
        <w:t>23,907.71</w:t>
      </w:r>
      <w:r>
        <w:rPr>
          <w:color w:val="000000"/>
          <w:spacing w:val="0"/>
          <w:w w:val="100"/>
          <w:position w:val="0"/>
        </w:rPr>
        <w:t xml:space="preserve">万元，上升了 </w:t>
      </w:r>
      <w:r>
        <w:rPr>
          <w:rFonts w:ascii="Times New Roman" w:eastAsia="Times New Roman" w:hAnsi="Times New Roman" w:cs="Times New Roman"/>
          <w:color w:val="000000"/>
          <w:spacing w:val="0"/>
          <w:w w:val="100"/>
          <w:position w:val="0"/>
          <w:sz w:val="24"/>
          <w:szCs w:val="24"/>
        </w:rPr>
        <w:t>346.53%</w:t>
      </w:r>
      <w:r>
        <w:rPr>
          <w:color w:val="000000"/>
          <w:spacing w:val="0"/>
          <w:w w:val="100"/>
          <w:position w:val="0"/>
        </w:rPr>
        <w:t>。长期股权投资大幅上升的主要原因是报告期内 购买了华商传媒</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rPr>
        <w:t>股权，购买价格为</w:t>
      </w:r>
      <w:r>
        <w:rPr>
          <w:rFonts w:ascii="Times New Roman" w:eastAsia="Times New Roman" w:hAnsi="Times New Roman" w:cs="Times New Roman"/>
          <w:color w:val="000000"/>
          <w:spacing w:val="0"/>
          <w:w w:val="100"/>
          <w:position w:val="0"/>
          <w:sz w:val="24"/>
          <w:szCs w:val="24"/>
        </w:rPr>
        <w:t>22,000.00</w:t>
      </w:r>
      <w:r>
        <w:rPr>
          <w:color w:val="000000"/>
          <w:spacing w:val="0"/>
          <w:w w:val="100"/>
          <w:position w:val="0"/>
        </w:rPr>
        <w:t xml:space="preserve">万元，形成初始投资成本 </w:t>
      </w:r>
      <w:r>
        <w:rPr>
          <w:rFonts w:ascii="Times New Roman" w:eastAsia="Times New Roman" w:hAnsi="Times New Roman" w:cs="Times New Roman"/>
          <w:color w:val="000000"/>
          <w:spacing w:val="0"/>
          <w:w w:val="100"/>
          <w:position w:val="0"/>
          <w:sz w:val="24"/>
          <w:szCs w:val="24"/>
        </w:rPr>
        <w:t>13,962.95</w:t>
      </w:r>
      <w:r>
        <w:rPr>
          <w:color w:val="000000"/>
          <w:spacing w:val="0"/>
          <w:w w:val="100"/>
          <w:position w:val="0"/>
        </w:rPr>
        <w:t>万元，股权投资差额</w:t>
      </w:r>
      <w:r>
        <w:rPr>
          <w:rFonts w:ascii="Times New Roman" w:eastAsia="Times New Roman" w:hAnsi="Times New Roman" w:cs="Times New Roman"/>
          <w:color w:val="000000"/>
          <w:spacing w:val="0"/>
          <w:w w:val="100"/>
          <w:position w:val="0"/>
          <w:sz w:val="24"/>
          <w:szCs w:val="24"/>
        </w:rPr>
        <w:t>8,037.05</w:t>
      </w:r>
      <w:r>
        <w:rPr>
          <w:color w:val="000000"/>
          <w:spacing w:val="0"/>
          <w:w w:val="100"/>
          <w:position w:val="0"/>
        </w:rPr>
        <w:t>万元。</w:t>
      </w:r>
      <w:r>
        <w:br w:type="page"/>
      </w:r>
    </w:p>
    <w:p>
      <w:pPr>
        <w:pStyle w:val="Style27"/>
        <w:keepNext w:val="0"/>
        <w:keepLines w:val="0"/>
        <w:widowControl w:val="0"/>
        <w:shd w:val="clear" w:color="auto" w:fill="auto"/>
        <w:bidi w:val="0"/>
        <w:spacing w:before="0" w:after="0" w:line="471" w:lineRule="exact"/>
        <w:ind w:left="0" w:right="0" w:firstLine="680"/>
        <w:jc w:val="both"/>
      </w:pPr>
      <w:bookmarkStart w:id="191" w:name="bookmark191"/>
      <w:r>
        <w:rPr>
          <w:color w:val="000000"/>
          <w:spacing w:val="0"/>
          <w:w w:val="100"/>
          <w:position w:val="0"/>
        </w:rPr>
        <w:t>（</w:t>
      </w:r>
      <w:bookmarkEnd w:id="191"/>
      <w:r>
        <w:rPr>
          <w:color w:val="000000"/>
          <w:spacing w:val="0"/>
          <w:w w:val="100"/>
          <w:position w:val="0"/>
        </w:rPr>
        <w:t>一）募集资金运用情况</w:t>
      </w:r>
    </w:p>
    <w:p>
      <w:pPr>
        <w:pStyle w:val="Style27"/>
        <w:keepNext w:val="0"/>
        <w:keepLines w:val="0"/>
        <w:widowControl w:val="0"/>
        <w:shd w:val="clear" w:color="auto" w:fill="auto"/>
        <w:bidi w:val="0"/>
        <w:spacing w:before="0" w:after="220" w:line="471" w:lineRule="exact"/>
        <w:ind w:left="180" w:right="0" w:firstLine="50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日实施</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rPr>
        <w:t>年度配股方案， 共配售股份</w:t>
      </w:r>
      <w:r>
        <w:rPr>
          <w:rFonts w:ascii="Times New Roman" w:eastAsia="Times New Roman" w:hAnsi="Times New Roman" w:cs="Times New Roman"/>
          <w:color w:val="000000"/>
          <w:spacing w:val="0"/>
          <w:w w:val="100"/>
          <w:position w:val="0"/>
          <w:sz w:val="24"/>
          <w:szCs w:val="24"/>
        </w:rPr>
        <w:t>48,621,631</w:t>
      </w:r>
      <w:r>
        <w:rPr>
          <w:color w:val="000000"/>
          <w:spacing w:val="0"/>
          <w:w w:val="100"/>
          <w:position w:val="0"/>
        </w:rPr>
        <w:t>股，配售价格为每股</w:t>
      </w:r>
      <w:r>
        <w:rPr>
          <w:rFonts w:ascii="Times New Roman" w:eastAsia="Times New Roman" w:hAnsi="Times New Roman" w:cs="Times New Roman"/>
          <w:color w:val="000000"/>
          <w:spacing w:val="0"/>
          <w:w w:val="100"/>
          <w:position w:val="0"/>
          <w:sz w:val="24"/>
          <w:szCs w:val="24"/>
        </w:rPr>
        <w:t>11.59</w:t>
      </w:r>
      <w:r>
        <w:rPr>
          <w:color w:val="000000"/>
          <w:spacing w:val="0"/>
          <w:w w:val="100"/>
          <w:position w:val="0"/>
        </w:rPr>
        <w:t>元，扣除各项有关发行费用后， 本次配股实际募集资金净额为</w:t>
      </w:r>
      <w:r>
        <w:rPr>
          <w:rFonts w:ascii="Times New Roman" w:eastAsia="Times New Roman" w:hAnsi="Times New Roman" w:cs="Times New Roman"/>
          <w:color w:val="000000"/>
          <w:spacing w:val="0"/>
          <w:w w:val="100"/>
          <w:position w:val="0"/>
          <w:sz w:val="24"/>
          <w:szCs w:val="24"/>
        </w:rPr>
        <w:t>54,550.10</w:t>
      </w:r>
      <w:r>
        <w:rPr>
          <w:color w:val="000000"/>
          <w:spacing w:val="0"/>
          <w:w w:val="100"/>
          <w:position w:val="0"/>
        </w:rPr>
        <w:t>万元，全部为现金，并于</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日全部到位。本报告期未使用募集资金，截止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日，已累计使用 募集资金</w:t>
      </w:r>
      <w:r>
        <w:rPr>
          <w:rFonts w:ascii="Times New Roman" w:eastAsia="Times New Roman" w:hAnsi="Times New Roman" w:cs="Times New Roman"/>
          <w:color w:val="000000"/>
          <w:spacing w:val="0"/>
          <w:w w:val="100"/>
          <w:position w:val="0"/>
          <w:sz w:val="24"/>
          <w:szCs w:val="24"/>
        </w:rPr>
        <w:t>41,197.00</w:t>
      </w:r>
      <w:r>
        <w:rPr>
          <w:color w:val="000000"/>
          <w:spacing w:val="0"/>
          <w:w w:val="100"/>
          <w:position w:val="0"/>
        </w:rPr>
        <w:t>万元，剩余资金</w:t>
      </w:r>
      <w:r>
        <w:rPr>
          <w:rFonts w:ascii="Times New Roman" w:eastAsia="Times New Roman" w:hAnsi="Times New Roman" w:cs="Times New Roman"/>
          <w:color w:val="000000"/>
          <w:spacing w:val="0"/>
          <w:w w:val="100"/>
          <w:position w:val="0"/>
          <w:sz w:val="24"/>
          <w:szCs w:val="24"/>
        </w:rPr>
        <w:t>13,353.10</w:t>
      </w:r>
      <w:r>
        <w:rPr>
          <w:color w:val="000000"/>
          <w:spacing w:val="0"/>
          <w:w w:val="100"/>
          <w:position w:val="0"/>
        </w:rPr>
        <w:t>万元存放于本公司指定的募集资金 专用银行帐户。</w:t>
      </w:r>
    </w:p>
    <w:p>
      <w:pPr>
        <w:pStyle w:val="Style5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单位：（人民币）万元</w:t>
      </w:r>
    </w:p>
    <w:tbl>
      <w:tblPr>
        <w:tblOverlap w:val="never"/>
        <w:jc w:val="center"/>
        <w:tblLayout w:type="fixed"/>
      </w:tblPr>
      <w:tblGrid>
        <w:gridCol w:w="1901"/>
        <w:gridCol w:w="1262"/>
        <w:gridCol w:w="898"/>
        <w:gridCol w:w="1622"/>
        <w:gridCol w:w="1080"/>
        <w:gridCol w:w="898"/>
        <w:gridCol w:w="1037"/>
      </w:tblGrid>
      <w:tr>
        <w:trPr>
          <w:trHeight w:val="394" w:hRule="exact"/>
        </w:trPr>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募集资金总额</w:t>
            </w:r>
          </w:p>
        </w:tc>
        <w:tc>
          <w:tcPr>
            <w:gridSpan w:val="2"/>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54, </w:t>
            </w:r>
            <w:r>
              <w:rPr>
                <w:rFonts w:ascii="SimSun" w:eastAsia="SimSun" w:hAnsi="SimSun" w:cs="SimSun"/>
                <w:color w:val="000000"/>
                <w:spacing w:val="0"/>
                <w:w w:val="100"/>
                <w:position w:val="0"/>
                <w:sz w:val="20"/>
                <w:szCs w:val="20"/>
              </w:rPr>
              <w:t xml:space="preserve">550. </w:t>
            </w:r>
            <w:r>
              <w:rPr>
                <w:rFonts w:ascii="SimSun" w:eastAsia="SimSun" w:hAnsi="SimSun" w:cs="SimSun"/>
                <w:color w:val="000000"/>
                <w:spacing w:val="0"/>
                <w:w w:val="100"/>
                <w:position w:val="0"/>
                <w:sz w:val="20"/>
                <w:szCs w:val="20"/>
              </w:rPr>
              <w:t>10</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本期已使用募集资金总额</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r>
      <w:tr>
        <w:trPr>
          <w:trHeight w:val="370" w:hRule="exact"/>
        </w:trPr>
        <w:tc>
          <w:tcPr>
            <w:vMerge/>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已累计使用募集资金总额</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41, </w:t>
            </w:r>
            <w:r>
              <w:rPr>
                <w:rFonts w:ascii="SimSun" w:eastAsia="SimSun" w:hAnsi="SimSun" w:cs="SimSun"/>
                <w:color w:val="000000"/>
                <w:spacing w:val="0"/>
                <w:w w:val="100"/>
                <w:position w:val="0"/>
                <w:sz w:val="20"/>
                <w:szCs w:val="20"/>
              </w:rPr>
              <w:t xml:space="preserve">197. </w:t>
            </w:r>
            <w:r>
              <w:rPr>
                <w:rFonts w:ascii="SimSun" w:eastAsia="SimSun" w:hAnsi="SimSun" w:cs="SimSun"/>
                <w:color w:val="000000"/>
                <w:spacing w:val="0"/>
                <w:w w:val="100"/>
                <w:position w:val="0"/>
                <w:sz w:val="20"/>
                <w:szCs w:val="20"/>
              </w:rPr>
              <w:t>00</w:t>
            </w:r>
          </w:p>
        </w:tc>
      </w:tr>
      <w:tr>
        <w:trPr>
          <w:trHeight w:val="82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承诺项目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拟投入金 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是否变 更项目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实际投入金额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本期产生 收益金额</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64" w:lineRule="exact"/>
              <w:ind w:left="0" w:right="0" w:firstLine="0"/>
              <w:jc w:val="center"/>
              <w:rPr>
                <w:sz w:val="19"/>
                <w:szCs w:val="19"/>
              </w:rPr>
            </w:pPr>
            <w:r>
              <w:rPr>
                <w:color w:val="000000"/>
                <w:spacing w:val="0"/>
                <w:w w:val="100"/>
                <w:position w:val="0"/>
                <w:sz w:val="19"/>
                <w:szCs w:val="19"/>
              </w:rPr>
              <w:t>是否符 合计划 进度</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71" w:lineRule="exact"/>
              <w:ind w:left="0" w:right="0" w:firstLine="0"/>
              <w:jc w:val="center"/>
              <w:rPr>
                <w:sz w:val="19"/>
                <w:szCs w:val="19"/>
              </w:rPr>
            </w:pPr>
            <w:r>
              <w:rPr>
                <w:color w:val="000000"/>
                <w:spacing w:val="0"/>
                <w:w w:val="100"/>
                <w:position w:val="0"/>
                <w:sz w:val="19"/>
                <w:szCs w:val="19"/>
              </w:rPr>
              <w:t>是否符 合预计 收益</w:t>
            </w:r>
          </w:p>
        </w:tc>
      </w:tr>
      <w:tr>
        <w:trPr>
          <w:trHeight w:val="557"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83" w:lineRule="exact"/>
              <w:ind w:left="0" w:right="0" w:firstLine="0"/>
              <w:jc w:val="left"/>
              <w:rPr>
                <w:sz w:val="19"/>
                <w:szCs w:val="19"/>
              </w:rPr>
            </w:pPr>
            <w:r>
              <w:rPr>
                <w:color w:val="000000"/>
                <w:spacing w:val="0"/>
                <w:w w:val="100"/>
                <w:position w:val="0"/>
                <w:sz w:val="19"/>
                <w:szCs w:val="19"/>
              </w:rPr>
              <w:t>海口市天然气供 气工程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 xml:space="preserve">5,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20"/>
                <w:szCs w:val="20"/>
              </w:rPr>
            </w:pPr>
            <w:r>
              <w:rPr>
                <w:rFonts w:ascii="SimSun" w:eastAsia="SimSun" w:hAnsi="SimSun" w:cs="SimSun"/>
                <w:color w:val="000000"/>
                <w:spacing w:val="0"/>
                <w:w w:val="100"/>
                <w:position w:val="0"/>
                <w:sz w:val="20"/>
                <w:szCs w:val="20"/>
              </w:rPr>
              <w:t xml:space="preserve">5,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 xml:space="preserve">655. </w:t>
            </w:r>
            <w:r>
              <w:rPr>
                <w:rFonts w:ascii="SimSun" w:eastAsia="SimSun" w:hAnsi="SimSun" w:cs="SimSun"/>
                <w:color w:val="000000"/>
                <w:spacing w:val="0"/>
                <w:w w:val="100"/>
                <w:position w:val="0"/>
                <w:sz w:val="20"/>
                <w:szCs w:val="20"/>
              </w:rPr>
              <w:t>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r>
      <w:tr>
        <w:trPr>
          <w:trHeight w:val="552"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78" w:lineRule="exact"/>
              <w:ind w:left="0" w:right="0" w:firstLine="0"/>
              <w:jc w:val="left"/>
              <w:rPr>
                <w:sz w:val="19"/>
                <w:szCs w:val="19"/>
              </w:rPr>
            </w:pPr>
            <w:r>
              <w:rPr>
                <w:color w:val="000000"/>
                <w:spacing w:val="0"/>
                <w:w w:val="100"/>
                <w:position w:val="0"/>
                <w:sz w:val="19"/>
                <w:szCs w:val="19"/>
              </w:rPr>
              <w:t>徽杭高速公路（安 徽段）项目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34,800.00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 xml:space="preserve">34, </w:t>
            </w:r>
            <w:r>
              <w:rPr>
                <w:rFonts w:ascii="SimSun" w:eastAsia="SimSun" w:hAnsi="SimSun" w:cs="SimSun"/>
                <w:color w:val="000000"/>
                <w:spacing w:val="0"/>
                <w:w w:val="100"/>
                <w:position w:val="0"/>
                <w:sz w:val="20"/>
                <w:szCs w:val="20"/>
              </w:rPr>
              <w:t xml:space="preserve">800.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-294. </w:t>
            </w:r>
            <w:r>
              <w:rPr>
                <w:rFonts w:ascii="SimSun" w:eastAsia="SimSun" w:hAnsi="SimSun" w:cs="SimSun"/>
                <w:color w:val="000000"/>
                <w:spacing w:val="0"/>
                <w:w w:val="100"/>
                <w:position w:val="0"/>
                <w:sz w:val="20"/>
                <w:szCs w:val="20"/>
              </w:rPr>
              <w:t>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r>
      <w:tr>
        <w:trPr>
          <w:trHeight w:val="557"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万宁市管道燃气 工程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 xml:space="preserve">9, </w:t>
            </w:r>
            <w:r>
              <w:rPr>
                <w:rFonts w:ascii="SimSun" w:eastAsia="SimSun" w:hAnsi="SimSun" w:cs="SimSun"/>
                <w:color w:val="000000"/>
                <w:spacing w:val="0"/>
                <w:w w:val="100"/>
                <w:position w:val="0"/>
                <w:sz w:val="20"/>
                <w:szCs w:val="20"/>
              </w:rPr>
              <w:t xml:space="preserve">300.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20"/>
                <w:szCs w:val="20"/>
              </w:rPr>
            </w:pPr>
            <w:r>
              <w:rPr>
                <w:rFonts w:ascii="SimSun" w:eastAsia="SimSun" w:hAnsi="SimSun" w:cs="SimSun"/>
                <w:color w:val="000000"/>
                <w:spacing w:val="0"/>
                <w:w w:val="100"/>
                <w:position w:val="0"/>
                <w:sz w:val="20"/>
                <w:szCs w:val="20"/>
              </w:rPr>
              <w:t xml:space="preserve">1, </w:t>
            </w:r>
            <w:r>
              <w:rPr>
                <w:rFonts w:ascii="SimSun" w:eastAsia="SimSun" w:hAnsi="SimSun" w:cs="SimSun"/>
                <w:color w:val="000000"/>
                <w:spacing w:val="0"/>
                <w:w w:val="100"/>
                <w:position w:val="0"/>
                <w:sz w:val="20"/>
                <w:szCs w:val="20"/>
              </w:rPr>
              <w:t xml:space="preserve">397.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r>
      <w:tr>
        <w:trPr>
          <w:trHeight w:val="552"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琼海市管道燃气 工程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 xml:space="preserve">5, </w:t>
            </w:r>
            <w:r>
              <w:rPr>
                <w:rFonts w:ascii="SimSun" w:eastAsia="SimSun" w:hAnsi="SimSun" w:cs="SimSun"/>
                <w:color w:val="000000"/>
                <w:spacing w:val="0"/>
                <w:w w:val="100"/>
                <w:position w:val="0"/>
                <w:sz w:val="20"/>
                <w:szCs w:val="20"/>
              </w:rPr>
              <w:t xml:space="preserve">500.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both"/>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r>
      <w:tr>
        <w:trPr>
          <w:trHeight w:val="557"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洋浦经济开发区 管道燃气工程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 xml:space="preserve">5, </w:t>
            </w:r>
            <w:r>
              <w:rPr>
                <w:rFonts w:ascii="SimSun" w:eastAsia="SimSun" w:hAnsi="SimSun" w:cs="SimSun"/>
                <w:color w:val="000000"/>
                <w:spacing w:val="0"/>
                <w:w w:val="100"/>
                <w:position w:val="0"/>
                <w:sz w:val="20"/>
                <w:szCs w:val="20"/>
              </w:rPr>
              <w:t xml:space="preserve">500.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both"/>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r>
      <w:tr>
        <w:trPr>
          <w:trHeight w:val="336"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 xml:space="preserve">60, </w:t>
            </w:r>
            <w:r>
              <w:rPr>
                <w:rFonts w:ascii="SimSun" w:eastAsia="SimSun" w:hAnsi="SimSun" w:cs="SimSun"/>
                <w:color w:val="000000"/>
                <w:spacing w:val="0"/>
                <w:w w:val="100"/>
                <w:position w:val="0"/>
                <w:sz w:val="20"/>
                <w:szCs w:val="20"/>
              </w:rPr>
              <w:t xml:space="preserve">100.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一</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 xml:space="preserve">41, </w:t>
            </w:r>
            <w:r>
              <w:rPr>
                <w:rFonts w:ascii="SimSun" w:eastAsia="SimSun" w:hAnsi="SimSun" w:cs="SimSun"/>
                <w:color w:val="000000"/>
                <w:spacing w:val="0"/>
                <w:w w:val="100"/>
                <w:position w:val="0"/>
                <w:sz w:val="20"/>
                <w:szCs w:val="20"/>
              </w:rPr>
              <w:t xml:space="preserve">197.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 xml:space="preserve">361. </w:t>
            </w:r>
            <w:r>
              <w:rPr>
                <w:rFonts w:ascii="SimSun" w:eastAsia="SimSun" w:hAnsi="SimSun" w:cs="SimSun"/>
                <w:color w:val="000000"/>
                <w:spacing w:val="0"/>
                <w:w w:val="100"/>
                <w:position w:val="0"/>
                <w:sz w:val="20"/>
                <w:szCs w:val="20"/>
              </w:rPr>
              <w:t>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9"/>
                <w:szCs w:val="19"/>
              </w:rPr>
            </w:pPr>
            <w:r>
              <w:rPr>
                <w:color w:val="000000"/>
                <w:spacing w:val="0"/>
                <w:w w:val="100"/>
                <w:position w:val="0"/>
                <w:sz w:val="19"/>
                <w:szCs w:val="19"/>
              </w:rPr>
              <w:t>一</w:t>
            </w:r>
          </w:p>
        </w:tc>
      </w:tr>
    </w:tbl>
    <w:p>
      <w:pPr>
        <w:widowControl w:val="0"/>
        <w:spacing w:after="119" w:line="1" w:lineRule="exact"/>
      </w:pPr>
    </w:p>
    <w:p>
      <w:pPr>
        <w:pStyle w:val="Style55"/>
        <w:keepNext w:val="0"/>
        <w:keepLines w:val="0"/>
        <w:widowControl w:val="0"/>
        <w:shd w:val="clear" w:color="auto" w:fill="auto"/>
        <w:bidi w:val="0"/>
        <w:spacing w:before="0" w:after="0" w:line="312" w:lineRule="exact"/>
        <w:ind w:left="2620" w:right="0"/>
        <w:jc w:val="left"/>
      </w:pPr>
      <w:r>
        <w:rPr>
          <w:color w:val="000000"/>
          <w:spacing w:val="0"/>
          <w:w w:val="100"/>
          <w:position w:val="0"/>
        </w:rPr>
        <w:t>万宁市管道燃气工程：因公司在万宁（兴隆）管道燃气项目建 设用地竞牌中未能取得该土地使用权，万宁市人民政府已将万宁</w:t>
      </w:r>
    </w:p>
    <w:p>
      <w:pPr>
        <w:pStyle w:val="Style55"/>
        <w:keepNext w:val="0"/>
        <w:keepLines w:val="0"/>
        <w:widowControl w:val="0"/>
        <w:shd w:val="clear" w:color="auto" w:fill="auto"/>
        <w:bidi w:val="0"/>
        <w:spacing w:before="0" w:after="0" w:line="312" w:lineRule="exact"/>
        <w:ind w:left="2620" w:right="0" w:firstLine="0"/>
        <w:jc w:val="left"/>
      </w:pPr>
      <w:r>
        <w:rPr>
          <w:color w:val="000000"/>
          <w:spacing w:val="0"/>
          <w:w w:val="100"/>
          <w:position w:val="0"/>
        </w:rPr>
        <w:t>（兴隆）管道燃气项目交由取得土地使用权的单位实施；公司将继</w:t>
      </w:r>
    </w:p>
    <w:p>
      <w:pPr>
        <w:pStyle w:val="Style55"/>
        <w:keepNext w:val="0"/>
        <w:keepLines w:val="0"/>
        <w:widowControl w:val="0"/>
        <w:shd w:val="clear" w:color="auto" w:fill="auto"/>
        <w:bidi w:val="0"/>
        <w:spacing w:before="0" w:after="0" w:line="312" w:lineRule="exact"/>
        <w:ind w:left="0" w:right="0" w:firstLine="0"/>
        <w:jc w:val="left"/>
      </w:pPr>
      <w:r>
        <mc:AlternateContent>
          <mc:Choice Requires="wps">
            <w:drawing>
              <wp:anchor distT="0" distB="0" distL="0" distR="0" simplePos="0" relativeHeight="125829378" behindDoc="0" locked="0" layoutInCell="1" allowOverlap="1">
                <wp:simplePos x="0" y="0"/>
                <wp:positionH relativeFrom="page">
                  <wp:posOffset>982345</wp:posOffset>
                </wp:positionH>
                <wp:positionV relativeFrom="paragraph">
                  <wp:posOffset>101600</wp:posOffset>
                </wp:positionV>
                <wp:extent cx="1670050" cy="414655"/>
                <wp:wrapSquare wrapText="right"/>
                <wp:docPr id="115" name="Shape 115"/>
                <a:graphic xmlns:a="http://schemas.openxmlformats.org/drawingml/2006/main">
                  <a:graphicData uri="http://schemas.microsoft.com/office/word/2010/wordprocessingShape">
                    <wps:wsp>
                      <wps:cNvSpPr txBox="1"/>
                      <wps:spPr>
                        <a:xfrm>
                          <a:ext cx="1670050" cy="414655"/>
                        </a:xfrm>
                        <a:prstGeom prst="rect"/>
                        <a:noFill/>
                      </wps:spPr>
                      <wps:txbx>
                        <w:txbxContent>
                          <w:p>
                            <w:pPr>
                              <w:pStyle w:val="Style5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未达到计划进度和预计收益 的说明（分具体项目）</w:t>
                            </w:r>
                          </w:p>
                        </w:txbxContent>
                      </wps:txbx>
                      <wps:bodyPr lIns="0" tIns="0" rIns="0" bIns="0">
                        <a:noAutoFit/>
                      </wps:bodyPr>
                    </wps:wsp>
                  </a:graphicData>
                </a:graphic>
              </wp:anchor>
            </w:drawing>
          </mc:Choice>
          <mc:Fallback>
            <w:pict>
              <v:shape id="_x0000_s1141" type="#_x0000_t202" style="position:absolute;margin-left:77.350000000000009pt;margin-top:8.pt;width:131.5pt;height:32.649999999999999pt;z-index:-125829375;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未达到计划进度和预计收益 的说明（分具体项目）</w:t>
                      </w:r>
                    </w:p>
                  </w:txbxContent>
                </v:textbox>
                <w10:wrap type="square" side="right" anchorx="page"/>
              </v:shape>
            </w:pict>
          </mc:Fallback>
        </mc:AlternateContent>
      </w:r>
      <w:r>
        <w:rPr>
          <w:color w:val="000000"/>
          <w:spacing w:val="0"/>
          <w:w w:val="100"/>
          <w:position w:val="0"/>
        </w:rPr>
        <w:t>续投资建设万宁（石梅湾）管道燃气项目。</w:t>
      </w:r>
    </w:p>
    <w:p>
      <w:pPr>
        <w:pStyle w:val="Style55"/>
        <w:keepNext w:val="0"/>
        <w:keepLines w:val="0"/>
        <w:widowControl w:val="0"/>
        <w:shd w:val="clear" w:color="auto" w:fill="auto"/>
        <w:bidi w:val="0"/>
        <w:spacing w:before="0" w:after="0" w:line="312" w:lineRule="exact"/>
        <w:ind w:left="0" w:right="0" w:firstLine="400"/>
        <w:jc w:val="both"/>
      </w:pPr>
      <w:r>
        <w:rPr>
          <w:color w:val="000000"/>
          <w:spacing w:val="0"/>
          <w:w w:val="100"/>
          <w:position w:val="0"/>
        </w:rPr>
        <w:t>琼海市管道燃气工程：因琼海市相关区域内管道燃气经营权等 问题未能确定，影响了该项目的投资计划。</w:t>
      </w:r>
    </w:p>
    <w:p>
      <w:pPr>
        <w:pStyle w:val="Style55"/>
        <w:keepNext w:val="0"/>
        <w:keepLines w:val="0"/>
        <w:widowControl w:val="0"/>
        <w:shd w:val="clear" w:color="auto" w:fill="auto"/>
        <w:bidi w:val="0"/>
        <w:spacing w:before="0" w:after="220" w:line="312" w:lineRule="exact"/>
        <w:ind w:left="2620" w:right="0"/>
        <w:jc w:val="both"/>
      </w:pPr>
      <w:r>
        <w:rPr>
          <w:color w:val="000000"/>
          <w:spacing w:val="0"/>
          <w:w w:val="100"/>
          <w:position w:val="0"/>
        </w:rPr>
        <w:t>洋浦经济开发区管道燃气工程：根据《配股说明书》承诺的募 集资金投资项目安排顺序，洋浦经济开发区管道燃气工程无募集资 金使用，未能按原计划实施。</w:t>
      </w:r>
    </w:p>
    <w:p>
      <w:pPr>
        <w:pStyle w:val="Style5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变更原因及变更程序说明</w:t>
      </w:r>
    </w:p>
    <w:p>
      <w:pPr>
        <w:pStyle w:val="Style55"/>
        <w:keepNext w:val="0"/>
        <w:keepLines w:val="0"/>
        <w:widowControl w:val="0"/>
        <w:shd w:val="clear" w:color="auto" w:fill="auto"/>
        <w:bidi w:val="0"/>
        <w:spacing w:before="0" w:after="220" w:line="240" w:lineRule="auto"/>
        <w:ind w:left="0" w:right="0" w:firstLine="180"/>
        <w:jc w:val="left"/>
      </w:pPr>
      <w:r>
        <w:rPr>
          <w:color w:val="000000"/>
          <w:spacing w:val="0"/>
          <w:w w:val="100"/>
          <w:position w:val="0"/>
        </w:rPr>
        <w:t>（分具体项目）</w:t>
      </w:r>
    </w:p>
    <w:p>
      <w:pPr>
        <w:pStyle w:val="Style27"/>
        <w:keepNext w:val="0"/>
        <w:keepLines w:val="0"/>
        <w:widowControl w:val="0"/>
        <w:shd w:val="clear" w:color="auto" w:fill="auto"/>
        <w:bidi w:val="0"/>
        <w:spacing w:before="0" w:after="0" w:line="240" w:lineRule="auto"/>
        <w:ind w:left="0" w:right="0" w:firstLine="680"/>
        <w:jc w:val="both"/>
      </w:pPr>
      <w:bookmarkStart w:id="192" w:name="bookmark192"/>
      <w:r>
        <w:rPr>
          <w:rFonts w:ascii="SimSun" w:eastAsia="SimSun" w:hAnsi="SimSun" w:cs="SimSun"/>
          <w:color w:val="000000"/>
          <w:spacing w:val="0"/>
          <w:w w:val="100"/>
          <w:position w:val="0"/>
          <w:sz w:val="24"/>
          <w:szCs w:val="24"/>
        </w:rPr>
        <w:t>1</w:t>
      </w:r>
      <w:bookmarkEnd w:id="192"/>
      <w:r>
        <w:rPr>
          <w:color w:val="000000"/>
          <w:spacing w:val="0"/>
          <w:w w:val="100"/>
          <w:position w:val="0"/>
        </w:rPr>
        <w:t>、海口市天然气供气工程</w:t>
      </w:r>
    </w:p>
    <w:p>
      <w:pPr>
        <w:pStyle w:val="Style27"/>
        <w:keepNext w:val="0"/>
        <w:keepLines w:val="0"/>
        <w:widowControl w:val="0"/>
        <w:shd w:val="clear" w:color="auto" w:fill="auto"/>
        <w:bidi w:val="0"/>
        <w:spacing w:before="0" w:after="0" w:line="470" w:lineRule="exact"/>
        <w:ind w:left="180" w:right="0" w:firstLine="500"/>
        <w:jc w:val="both"/>
      </w:pPr>
      <w:r>
        <w:rPr>
          <w:color w:val="000000"/>
          <w:spacing w:val="0"/>
          <w:w w:val="100"/>
          <w:position w:val="0"/>
        </w:rPr>
        <w:t xml:space="preserve">续建项目，主要是为了发展新用户和配合市政道路建设，本公司继续新敷设 部分燃气管道，续建在建燃气工程，并着手进行部分燃气设施的技术改造。该项 </w:t>
      </w:r>
      <w:r>
        <w:rPr>
          <w:color w:val="000000"/>
          <w:spacing w:val="0"/>
          <w:w w:val="100"/>
          <w:position w:val="0"/>
        </w:rPr>
        <w:t>目已累计使用募集资金</w:t>
      </w:r>
      <w:r>
        <w:rPr>
          <w:rFonts w:ascii="SimSun" w:eastAsia="SimSun" w:hAnsi="SimSun" w:cs="SimSun"/>
          <w:color w:val="000000"/>
          <w:spacing w:val="0"/>
          <w:w w:val="100"/>
          <w:position w:val="0"/>
          <w:sz w:val="24"/>
          <w:szCs w:val="24"/>
        </w:rPr>
        <w:t>5,000.00</w:t>
      </w:r>
      <w:r>
        <w:rPr>
          <w:color w:val="000000"/>
          <w:spacing w:val="0"/>
          <w:w w:val="100"/>
          <w:position w:val="0"/>
        </w:rPr>
        <w:t>万元。投资该项目所产生的收益情况在公司管道 天然气业务中体现。</w:t>
      </w:r>
    </w:p>
    <w:p>
      <w:pPr>
        <w:pStyle w:val="Style27"/>
        <w:keepNext w:val="0"/>
        <w:keepLines w:val="0"/>
        <w:widowControl w:val="0"/>
        <w:numPr>
          <w:ilvl w:val="0"/>
          <w:numId w:val="5"/>
        </w:numPr>
        <w:shd w:val="clear" w:color="auto" w:fill="auto"/>
        <w:tabs>
          <w:tab w:pos="860" w:val="left"/>
        </w:tabs>
        <w:bidi w:val="0"/>
        <w:spacing w:before="0" w:after="0" w:line="470" w:lineRule="exact"/>
        <w:ind w:left="0" w:right="0" w:firstLine="500"/>
        <w:jc w:val="both"/>
      </w:pPr>
      <w:bookmarkStart w:id="193" w:name="bookmark193"/>
      <w:bookmarkEnd w:id="193"/>
      <w:r>
        <w:rPr>
          <w:color w:val="000000"/>
          <w:spacing w:val="0"/>
          <w:w w:val="100"/>
          <w:position w:val="0"/>
        </w:rPr>
        <w:t>徽杭高速公路（安徽段）项目</w:t>
      </w:r>
    </w:p>
    <w:p>
      <w:pPr>
        <w:pStyle w:val="Style27"/>
        <w:keepNext w:val="0"/>
        <w:keepLines w:val="0"/>
        <w:widowControl w:val="0"/>
        <w:shd w:val="clear" w:color="auto" w:fill="auto"/>
        <w:bidi w:val="0"/>
        <w:spacing w:before="0" w:after="0" w:line="470" w:lineRule="exact"/>
        <w:ind w:left="0" w:right="0" w:firstLine="500"/>
        <w:jc w:val="both"/>
      </w:pPr>
      <w:r>
        <w:rPr>
          <w:color w:val="000000"/>
          <w:spacing w:val="0"/>
          <w:w w:val="100"/>
          <w:position w:val="0"/>
        </w:rPr>
        <w:t>续建项目，总投资概算为</w:t>
      </w:r>
      <w:r>
        <w:rPr>
          <w:rFonts w:ascii="SimSun" w:eastAsia="SimSun" w:hAnsi="SimSun" w:cs="SimSun"/>
          <w:color w:val="000000"/>
          <w:spacing w:val="0"/>
          <w:w w:val="100"/>
          <w:position w:val="0"/>
          <w:sz w:val="24"/>
          <w:szCs w:val="24"/>
        </w:rPr>
        <w:t>193,075.80</w:t>
      </w:r>
      <w:r>
        <w:rPr>
          <w:color w:val="000000"/>
          <w:spacing w:val="0"/>
          <w:w w:val="100"/>
          <w:position w:val="0"/>
        </w:rPr>
        <w:t>万元。本公司原控股子公司黄山长江徽 杭高速公路有限责任公司（以下简称"徽杭高速公司”）继续该项目的投资建设和 管理。该项目于</w:t>
      </w:r>
      <w:r>
        <w:rPr>
          <w:rFonts w:ascii="SimSun" w:eastAsia="SimSun" w:hAnsi="SimSun" w:cs="SimSun"/>
          <w:color w:val="000000"/>
          <w:spacing w:val="0"/>
          <w:w w:val="100"/>
          <w:position w:val="0"/>
          <w:sz w:val="24"/>
          <w:szCs w:val="24"/>
        </w:rPr>
        <w:t>2004</w:t>
      </w:r>
      <w:r>
        <w:rPr>
          <w:color w:val="000000"/>
          <w:spacing w:val="0"/>
          <w:w w:val="100"/>
          <w:position w:val="0"/>
        </w:rPr>
        <w:t>年底建成并投入运营。</w:t>
      </w:r>
    </w:p>
    <w:p>
      <w:pPr>
        <w:pStyle w:val="Style27"/>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本次募集资金承诺投资该项目的</w:t>
      </w:r>
      <w:r>
        <w:rPr>
          <w:rFonts w:ascii="SimSun" w:eastAsia="SimSun" w:hAnsi="SimSun" w:cs="SimSun"/>
          <w:color w:val="000000"/>
          <w:spacing w:val="0"/>
          <w:w w:val="100"/>
          <w:position w:val="0"/>
          <w:sz w:val="24"/>
          <w:szCs w:val="24"/>
        </w:rPr>
        <w:t>34,800.00</w:t>
      </w:r>
      <w:r>
        <w:rPr>
          <w:color w:val="000000"/>
          <w:spacing w:val="0"/>
          <w:w w:val="100"/>
          <w:position w:val="0"/>
        </w:rPr>
        <w:t xml:space="preserve">万元已全部使用完毕，其中 </w:t>
      </w:r>
      <w:r>
        <w:rPr>
          <w:rFonts w:ascii="SimSun" w:eastAsia="SimSun" w:hAnsi="SimSun" w:cs="SimSun"/>
          <w:color w:val="000000"/>
          <w:spacing w:val="0"/>
          <w:w w:val="100"/>
          <w:position w:val="0"/>
          <w:sz w:val="24"/>
          <w:szCs w:val="24"/>
        </w:rPr>
        <w:t>17,800.00</w:t>
      </w:r>
      <w:r>
        <w:rPr>
          <w:color w:val="000000"/>
          <w:spacing w:val="0"/>
          <w:w w:val="100"/>
          <w:position w:val="0"/>
        </w:rPr>
        <w:t>万元作为资本金出资徽杭高速公司，</w:t>
      </w:r>
      <w:r>
        <w:rPr>
          <w:rFonts w:ascii="SimSun" w:eastAsia="SimSun" w:hAnsi="SimSun" w:cs="SimSun"/>
          <w:color w:val="000000"/>
          <w:spacing w:val="0"/>
          <w:w w:val="100"/>
          <w:position w:val="0"/>
          <w:sz w:val="24"/>
          <w:szCs w:val="24"/>
        </w:rPr>
        <w:t>17,000.00</w:t>
      </w:r>
      <w:r>
        <w:rPr>
          <w:color w:val="000000"/>
          <w:spacing w:val="0"/>
          <w:w w:val="100"/>
          <w:position w:val="0"/>
        </w:rPr>
        <w:t>万元按《配股说明书》 承诺用于偿还贷款。本公司已全部完成对徽杭高速公司</w:t>
      </w:r>
      <w:r>
        <w:rPr>
          <w:rFonts w:ascii="SimSun" w:eastAsia="SimSun" w:hAnsi="SimSun" w:cs="SimSun"/>
          <w:color w:val="000000"/>
          <w:spacing w:val="0"/>
          <w:w w:val="100"/>
          <w:position w:val="0"/>
          <w:sz w:val="24"/>
          <w:szCs w:val="24"/>
        </w:rPr>
        <w:t>64,800.00</w:t>
      </w:r>
      <w:r>
        <w:rPr>
          <w:color w:val="000000"/>
          <w:spacing w:val="0"/>
          <w:w w:val="100"/>
          <w:position w:val="0"/>
        </w:rPr>
        <w:t>万元的出资， 占徽杭高速公司</w:t>
      </w:r>
      <w:r>
        <w:rPr>
          <w:rFonts w:ascii="SimSun" w:eastAsia="SimSun" w:hAnsi="SimSun" w:cs="SimSun"/>
          <w:color w:val="000000"/>
          <w:spacing w:val="0"/>
          <w:w w:val="100"/>
          <w:position w:val="0"/>
          <w:sz w:val="24"/>
          <w:szCs w:val="24"/>
        </w:rPr>
        <w:t>60%</w:t>
      </w:r>
      <w:r>
        <w:rPr>
          <w:color w:val="000000"/>
          <w:spacing w:val="0"/>
          <w:w w:val="100"/>
          <w:position w:val="0"/>
        </w:rPr>
        <w:t>股权。自</w:t>
      </w:r>
      <w:r>
        <w:rPr>
          <w:rFonts w:ascii="SimSun" w:eastAsia="SimSun" w:hAnsi="SimSun" w:cs="SimSun"/>
          <w:color w:val="000000"/>
          <w:spacing w:val="0"/>
          <w:w w:val="100"/>
          <w:position w:val="0"/>
          <w:sz w:val="24"/>
          <w:szCs w:val="24"/>
        </w:rPr>
        <w:t>2000</w:t>
      </w:r>
      <w:r>
        <w:rPr>
          <w:color w:val="000000"/>
          <w:spacing w:val="0"/>
          <w:w w:val="100"/>
          <w:position w:val="0"/>
        </w:rPr>
        <w:t>年至</w:t>
      </w:r>
      <w:r>
        <w:rPr>
          <w:rFonts w:ascii="SimSun" w:eastAsia="SimSun" w:hAnsi="SimSun" w:cs="SimSun"/>
          <w:color w:val="000000"/>
          <w:spacing w:val="0"/>
          <w:w w:val="100"/>
          <w:position w:val="0"/>
          <w:sz w:val="24"/>
          <w:szCs w:val="24"/>
        </w:rPr>
        <w:t>2005</w:t>
      </w:r>
      <w:r>
        <w:rPr>
          <w:color w:val="000000"/>
          <w:spacing w:val="0"/>
          <w:w w:val="100"/>
          <w:position w:val="0"/>
        </w:rPr>
        <w:t>年，公司通过投资徽杭高速项目已获 得黄山市政府给予</w:t>
      </w:r>
      <w:r>
        <w:rPr>
          <w:rFonts w:ascii="SimSun" w:eastAsia="SimSun" w:hAnsi="SimSun" w:cs="SimSun"/>
          <w:color w:val="000000"/>
          <w:spacing w:val="0"/>
          <w:w w:val="100"/>
          <w:position w:val="0"/>
          <w:sz w:val="24"/>
          <w:szCs w:val="24"/>
        </w:rPr>
        <w:t>32,000</w:t>
      </w:r>
      <w:r>
        <w:rPr>
          <w:color w:val="000000"/>
          <w:spacing w:val="0"/>
          <w:w w:val="100"/>
          <w:position w:val="0"/>
        </w:rPr>
        <w:t>万元补贴收入。</w:t>
      </w:r>
    </w:p>
    <w:p>
      <w:pPr>
        <w:pStyle w:val="Style27"/>
        <w:keepNext w:val="0"/>
        <w:keepLines w:val="0"/>
        <w:widowControl w:val="0"/>
        <w:shd w:val="clear" w:color="auto" w:fill="auto"/>
        <w:bidi w:val="0"/>
        <w:spacing w:before="0" w:after="0" w:line="470" w:lineRule="exact"/>
        <w:ind w:left="0" w:right="0" w:firstLine="500"/>
        <w:jc w:val="both"/>
      </w:pP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月，为了进一步优化资产配置，集中资金重点发展燃气和传媒产业, 公司将徽杭高速公司</w:t>
      </w:r>
      <w:r>
        <w:rPr>
          <w:rFonts w:ascii="SimSun" w:eastAsia="SimSun" w:hAnsi="SimSun" w:cs="SimSun"/>
          <w:color w:val="000000"/>
          <w:spacing w:val="0"/>
          <w:w w:val="100"/>
          <w:position w:val="0"/>
          <w:sz w:val="24"/>
          <w:szCs w:val="24"/>
        </w:rPr>
        <w:t>60%</w:t>
      </w:r>
      <w:r>
        <w:rPr>
          <w:color w:val="000000"/>
          <w:spacing w:val="0"/>
          <w:w w:val="100"/>
          <w:position w:val="0"/>
        </w:rPr>
        <w:t>股权全部剥离转让给大股东上海新华闻投资有限公司，转 让价格为</w:t>
      </w:r>
      <w:r>
        <w:rPr>
          <w:rFonts w:ascii="SimSun" w:eastAsia="SimSun" w:hAnsi="SimSun" w:cs="SimSun"/>
          <w:color w:val="000000"/>
          <w:spacing w:val="0"/>
          <w:w w:val="100"/>
          <w:position w:val="0"/>
          <w:sz w:val="24"/>
          <w:szCs w:val="24"/>
        </w:rPr>
        <w:t>68,029.08</w:t>
      </w:r>
      <w:r>
        <w:rPr>
          <w:color w:val="000000"/>
          <w:spacing w:val="0"/>
          <w:w w:val="100"/>
          <w:position w:val="0"/>
        </w:rPr>
        <w:t>万元，比原始投资成本增值</w:t>
      </w:r>
      <w:r>
        <w:rPr>
          <w:rFonts w:ascii="SimSun" w:eastAsia="SimSun" w:hAnsi="SimSun" w:cs="SimSun"/>
          <w:color w:val="000000"/>
          <w:spacing w:val="0"/>
          <w:w w:val="100"/>
          <w:position w:val="0"/>
          <w:sz w:val="24"/>
          <w:szCs w:val="24"/>
        </w:rPr>
        <w:t>3,229.08</w:t>
      </w:r>
      <w:r>
        <w:rPr>
          <w:color w:val="000000"/>
          <w:spacing w:val="0"/>
          <w:w w:val="100"/>
          <w:position w:val="0"/>
        </w:rPr>
        <w:t>万元。</w:t>
      </w:r>
    </w:p>
    <w:p>
      <w:pPr>
        <w:pStyle w:val="Style27"/>
        <w:keepNext w:val="0"/>
        <w:keepLines w:val="0"/>
        <w:widowControl w:val="0"/>
        <w:numPr>
          <w:ilvl w:val="0"/>
          <w:numId w:val="5"/>
        </w:numPr>
        <w:shd w:val="clear" w:color="auto" w:fill="auto"/>
        <w:tabs>
          <w:tab w:pos="860" w:val="left"/>
        </w:tabs>
        <w:bidi w:val="0"/>
        <w:spacing w:before="0" w:after="0" w:line="470" w:lineRule="exact"/>
        <w:ind w:left="0" w:right="0" w:firstLine="500"/>
        <w:jc w:val="both"/>
      </w:pPr>
      <w:bookmarkStart w:id="194" w:name="bookmark194"/>
      <w:bookmarkEnd w:id="194"/>
      <w:r>
        <w:rPr>
          <w:color w:val="000000"/>
          <w:spacing w:val="0"/>
          <w:w w:val="100"/>
          <w:position w:val="0"/>
        </w:rPr>
        <w:t>万宁市管道燃气工程</w:t>
      </w:r>
    </w:p>
    <w:p>
      <w:pPr>
        <w:pStyle w:val="Style27"/>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新建项目，总投资为</w:t>
      </w:r>
      <w:r>
        <w:rPr>
          <w:rFonts w:ascii="SimSun" w:eastAsia="SimSun" w:hAnsi="SimSun" w:cs="SimSun"/>
          <w:color w:val="000000"/>
          <w:spacing w:val="0"/>
          <w:w w:val="100"/>
          <w:position w:val="0"/>
          <w:sz w:val="24"/>
          <w:szCs w:val="24"/>
        </w:rPr>
        <w:t>9,492.00</w:t>
      </w:r>
      <w:r>
        <w:rPr>
          <w:color w:val="000000"/>
          <w:spacing w:val="0"/>
          <w:w w:val="100"/>
          <w:position w:val="0"/>
        </w:rPr>
        <w:t>万元。</w:t>
      </w:r>
      <w:r>
        <w:rPr>
          <w:rFonts w:ascii="SimSun" w:eastAsia="SimSun" w:hAnsi="SimSun" w:cs="SimSun"/>
          <w:color w:val="000000"/>
          <w:spacing w:val="0"/>
          <w:w w:val="100"/>
          <w:position w:val="0"/>
          <w:sz w:val="24"/>
          <w:szCs w:val="24"/>
        </w:rPr>
        <w:t>2004</w:t>
      </w:r>
      <w:r>
        <w:rPr>
          <w:color w:val="000000"/>
          <w:spacing w:val="0"/>
          <w:w w:val="100"/>
          <w:position w:val="0"/>
        </w:rPr>
        <w:t>年</w:t>
      </w:r>
      <w:r>
        <w:rPr>
          <w:rFonts w:ascii="SimSun" w:eastAsia="SimSun" w:hAnsi="SimSun" w:cs="SimSun"/>
          <w:color w:val="000000"/>
          <w:spacing w:val="0"/>
          <w:w w:val="100"/>
          <w:position w:val="0"/>
          <w:sz w:val="24"/>
          <w:szCs w:val="24"/>
        </w:rPr>
        <w:t>3</w:t>
      </w:r>
      <w:r>
        <w:rPr>
          <w:color w:val="000000"/>
          <w:spacing w:val="0"/>
          <w:w w:val="100"/>
          <w:position w:val="0"/>
        </w:rPr>
        <w:t>月，公司已出资</w:t>
      </w:r>
      <w:r>
        <w:rPr>
          <w:rFonts w:ascii="SimSun" w:eastAsia="SimSun" w:hAnsi="SimSun" w:cs="SimSun"/>
          <w:color w:val="000000"/>
          <w:spacing w:val="0"/>
          <w:w w:val="100"/>
          <w:position w:val="0"/>
          <w:sz w:val="24"/>
          <w:szCs w:val="24"/>
        </w:rPr>
        <w:t>3,000.00</w:t>
      </w:r>
      <w:r>
        <w:rPr>
          <w:color w:val="000000"/>
          <w:spacing w:val="0"/>
          <w:w w:val="100"/>
          <w:position w:val="0"/>
        </w:rPr>
        <w:t>万 元在万宁市注册成立了万宁民生管道燃气有限公司，专门从事该项目的实施。因 公司在万宁（兴隆）管道燃气项目建设用地竞牌中未能取得该土地使用权，万宁 市人民政府已将万宁（兴隆）管道燃气项目交由取得土地使用权的单位实施。但 是，公司将继续投资建设万宁（石梅湾）管道燃气项目。</w:t>
      </w:r>
      <w:r>
        <w:rPr>
          <w:rFonts w:ascii="SimSun" w:eastAsia="SimSun" w:hAnsi="SimSun" w:cs="SimSun"/>
          <w:color w:val="000000"/>
          <w:spacing w:val="0"/>
          <w:w w:val="100"/>
          <w:position w:val="0"/>
          <w:sz w:val="24"/>
          <w:szCs w:val="24"/>
        </w:rPr>
        <w:t>2005</w:t>
      </w:r>
      <w:r>
        <w:rPr>
          <w:color w:val="000000"/>
          <w:spacing w:val="0"/>
          <w:w w:val="100"/>
          <w:position w:val="0"/>
        </w:rPr>
        <w:t>年公司注销了万宁 民生管道燃气有限公司，并</w:t>
      </w:r>
      <w:r>
        <w:rPr>
          <w:rFonts w:ascii="SimSun" w:eastAsia="SimSun" w:hAnsi="SimSun" w:cs="SimSun"/>
          <w:color w:val="000000"/>
          <w:spacing w:val="0"/>
          <w:w w:val="100"/>
          <w:position w:val="0"/>
          <w:sz w:val="24"/>
          <w:szCs w:val="24"/>
        </w:rPr>
        <w:t>2005</w:t>
      </w:r>
      <w:r>
        <w:rPr>
          <w:color w:val="000000"/>
          <w:spacing w:val="0"/>
          <w:w w:val="100"/>
          <w:position w:val="0"/>
        </w:rPr>
        <w:t>年</w:t>
      </w:r>
      <w:r>
        <w:rPr>
          <w:rFonts w:ascii="SimSun" w:eastAsia="SimSun" w:hAnsi="SimSun" w:cs="SimSun"/>
          <w:color w:val="000000"/>
          <w:spacing w:val="0"/>
          <w:w w:val="100"/>
          <w:position w:val="0"/>
          <w:sz w:val="24"/>
          <w:szCs w:val="24"/>
        </w:rPr>
        <w:t>11</w:t>
      </w:r>
      <w:r>
        <w:rPr>
          <w:color w:val="000000"/>
          <w:spacing w:val="0"/>
          <w:w w:val="100"/>
          <w:position w:val="0"/>
        </w:rPr>
        <w:t>月另外出资</w:t>
      </w:r>
      <w:r>
        <w:rPr>
          <w:rFonts w:ascii="SimSun" w:eastAsia="SimSun" w:hAnsi="SimSun" w:cs="SimSun"/>
          <w:color w:val="000000"/>
          <w:spacing w:val="0"/>
          <w:w w:val="100"/>
          <w:position w:val="0"/>
          <w:sz w:val="24"/>
          <w:szCs w:val="24"/>
        </w:rPr>
        <w:t>2,000.00</w:t>
      </w:r>
      <w:r>
        <w:rPr>
          <w:color w:val="000000"/>
          <w:spacing w:val="0"/>
          <w:w w:val="100"/>
          <w:position w:val="0"/>
        </w:rPr>
        <w:t xml:space="preserve">万元注册成立了万宁 民享管道燃气有限公司，专门从事该项目的实施。该项目累计使用募集资金 </w:t>
      </w:r>
      <w:r>
        <w:rPr>
          <w:rFonts w:ascii="SimSun" w:eastAsia="SimSun" w:hAnsi="SimSun" w:cs="SimSun"/>
          <w:color w:val="000000"/>
          <w:spacing w:val="0"/>
          <w:w w:val="100"/>
          <w:position w:val="0"/>
          <w:sz w:val="24"/>
          <w:szCs w:val="24"/>
        </w:rPr>
        <w:t>1,397.00</w:t>
      </w:r>
      <w:r>
        <w:rPr>
          <w:color w:val="000000"/>
          <w:spacing w:val="0"/>
          <w:w w:val="100"/>
          <w:position w:val="0"/>
        </w:rPr>
        <w:t>万元用于购买设备。</w:t>
      </w:r>
    </w:p>
    <w:p>
      <w:pPr>
        <w:pStyle w:val="Style27"/>
        <w:keepNext w:val="0"/>
        <w:keepLines w:val="0"/>
        <w:widowControl w:val="0"/>
        <w:numPr>
          <w:ilvl w:val="0"/>
          <w:numId w:val="5"/>
        </w:numPr>
        <w:shd w:val="clear" w:color="auto" w:fill="auto"/>
        <w:tabs>
          <w:tab w:pos="860" w:val="left"/>
        </w:tabs>
        <w:bidi w:val="0"/>
        <w:spacing w:before="0" w:after="0" w:line="470" w:lineRule="exact"/>
        <w:ind w:left="0" w:right="0" w:firstLine="500"/>
        <w:jc w:val="both"/>
      </w:pPr>
      <w:bookmarkStart w:id="195" w:name="bookmark195"/>
      <w:bookmarkEnd w:id="195"/>
      <w:r>
        <w:rPr>
          <w:color w:val="000000"/>
          <w:spacing w:val="0"/>
          <w:w w:val="100"/>
          <w:position w:val="0"/>
        </w:rPr>
        <w:t>琼海市管道燃气工程</w:t>
      </w:r>
    </w:p>
    <w:p>
      <w:pPr>
        <w:pStyle w:val="Style27"/>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新建项目，总投资为</w:t>
      </w:r>
      <w:r>
        <w:rPr>
          <w:rFonts w:ascii="SimSun" w:eastAsia="SimSun" w:hAnsi="SimSun" w:cs="SimSun"/>
          <w:color w:val="000000"/>
          <w:spacing w:val="0"/>
          <w:w w:val="100"/>
          <w:position w:val="0"/>
          <w:sz w:val="24"/>
          <w:szCs w:val="24"/>
        </w:rPr>
        <w:t>10,154.00</w:t>
      </w:r>
      <w:r>
        <w:rPr>
          <w:color w:val="000000"/>
          <w:spacing w:val="0"/>
          <w:w w:val="100"/>
          <w:position w:val="0"/>
        </w:rPr>
        <w:t>万元。公司收购的琼海燃气有限公司已投入 正常运营。因琼海市相关区域内管道燃气经营权等问题未能确定，影响了该项目 的投资计划。</w:t>
      </w:r>
    </w:p>
    <w:p>
      <w:pPr>
        <w:pStyle w:val="Style27"/>
        <w:keepNext w:val="0"/>
        <w:keepLines w:val="0"/>
        <w:widowControl w:val="0"/>
        <w:numPr>
          <w:ilvl w:val="0"/>
          <w:numId w:val="5"/>
        </w:numPr>
        <w:shd w:val="clear" w:color="auto" w:fill="auto"/>
        <w:tabs>
          <w:tab w:pos="860" w:val="left"/>
        </w:tabs>
        <w:bidi w:val="0"/>
        <w:spacing w:before="0" w:after="0" w:line="470" w:lineRule="exact"/>
        <w:ind w:left="0" w:right="0" w:firstLine="500"/>
        <w:jc w:val="both"/>
      </w:pPr>
      <w:bookmarkStart w:id="196" w:name="bookmark196"/>
      <w:bookmarkEnd w:id="196"/>
      <w:r>
        <w:rPr>
          <w:color w:val="000000"/>
          <w:spacing w:val="0"/>
          <w:w w:val="100"/>
          <w:position w:val="0"/>
        </w:rPr>
        <w:t>洋浦经济开发区管道燃气工程</w:t>
      </w:r>
    </w:p>
    <w:p>
      <w:pPr>
        <w:pStyle w:val="Style27"/>
        <w:keepNext w:val="0"/>
        <w:keepLines w:val="0"/>
        <w:widowControl w:val="0"/>
        <w:shd w:val="clear" w:color="auto" w:fill="auto"/>
        <w:bidi w:val="0"/>
        <w:spacing w:before="0" w:after="0" w:line="470" w:lineRule="exact"/>
        <w:ind w:left="0" w:right="0" w:firstLine="480"/>
        <w:jc w:val="both"/>
        <w:sectPr>
          <w:footnotePr>
            <w:pos w:val="pageBottom"/>
            <w:numFmt w:val="decimal"/>
            <w:numRestart w:val="continuous"/>
          </w:footnotePr>
          <w:pgSz w:w="11900" w:h="16840"/>
          <w:pgMar w:top="1355" w:right="1411" w:bottom="1411" w:left="1422" w:header="0" w:footer="3" w:gutter="0"/>
          <w:cols w:space="720"/>
          <w:noEndnote/>
          <w:rtlGutter w:val="0"/>
          <w:docGrid w:linePitch="360"/>
        </w:sectPr>
      </w:pPr>
      <w:r>
        <w:rPr>
          <w:color w:val="000000"/>
          <w:spacing w:val="0"/>
          <w:w w:val="100"/>
          <w:position w:val="0"/>
        </w:rPr>
        <w:t>新建项目，总投资为</w:t>
      </w:r>
      <w:r>
        <w:rPr>
          <w:rFonts w:ascii="SimSun" w:eastAsia="SimSun" w:hAnsi="SimSun" w:cs="SimSun"/>
          <w:color w:val="000000"/>
          <w:spacing w:val="0"/>
          <w:w w:val="100"/>
          <w:position w:val="0"/>
          <w:sz w:val="24"/>
          <w:szCs w:val="24"/>
        </w:rPr>
        <w:t>6,081.00</w:t>
      </w:r>
      <w:r>
        <w:rPr>
          <w:color w:val="000000"/>
          <w:spacing w:val="0"/>
          <w:w w:val="100"/>
          <w:position w:val="0"/>
        </w:rPr>
        <w:t>万元。根据《配股说明书》承诺的募集资金投</w:t>
      </w:r>
    </w:p>
    <w:tbl>
      <w:tblPr>
        <w:tblOverlap w:val="never"/>
        <w:jc w:val="center"/>
        <w:tblLayout w:type="fixed"/>
      </w:tblPr>
      <w:tblGrid>
        <w:gridCol w:w="5962"/>
        <w:gridCol w:w="2664"/>
      </w:tblGrid>
      <w:tr>
        <w:trPr>
          <w:trHeight w:val="614" w:hRule="exact"/>
        </w:trPr>
        <w:tc>
          <w:tcPr>
            <w:tcBorders>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4"/>
                <w:szCs w:val="24"/>
              </w:rPr>
            </w:pPr>
            <w:r>
              <w:rPr>
                <w:color w:val="790083"/>
                <w:spacing w:val="0"/>
                <w:w w:val="100"/>
                <w:position w:val="0"/>
                <w:sz w:val="24"/>
                <w:szCs w:val="24"/>
              </w:rPr>
              <w:t>c</w:t>
            </w:r>
            <w:r>
              <w:rPr>
                <w:color w:val="FF0000"/>
                <w:spacing w:val="0"/>
                <w:w w:val="100"/>
                <w:position w:val="0"/>
                <w:sz w:val="24"/>
                <w:szCs w:val="24"/>
              </w:rPr>
              <w:t>华闻传媒投资股份有限公司</w:t>
            </w:r>
          </w:p>
          <w:p>
            <w:pPr>
              <w:pStyle w:val="Style9"/>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FF"/>
                <w:spacing w:val="0"/>
                <w:w w:val="100"/>
                <w:position w:val="0"/>
                <w:sz w:val="18"/>
                <w:szCs w:val="18"/>
              </w:rPr>
              <w:t>HUAWEN MEDIA INVESTMENT CORPORATION</w:t>
            </w:r>
          </w:p>
        </w:tc>
        <w:tc>
          <w:tcPr>
            <w:tcBorders>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80"/>
              <w:jc w:val="left"/>
              <w:rPr>
                <w:sz w:val="30"/>
                <w:szCs w:val="30"/>
              </w:rPr>
            </w:pPr>
            <w:r>
              <w:rPr>
                <w:rFonts w:ascii="Segoe UI" w:eastAsia="Segoe UI" w:hAnsi="Segoe UI" w:cs="Segoe UI"/>
                <w:color w:val="FF0000"/>
                <w:spacing w:val="0"/>
                <w:w w:val="100"/>
                <w:position w:val="0"/>
                <w:sz w:val="28"/>
                <w:szCs w:val="28"/>
              </w:rPr>
              <w:t>2006</w:t>
            </w:r>
            <w:r>
              <w:rPr>
                <w:color w:val="FF0000"/>
                <w:spacing w:val="0"/>
                <w:w w:val="100"/>
                <w:position w:val="0"/>
                <w:sz w:val="30"/>
                <w:szCs w:val="30"/>
              </w:rPr>
              <w:t>年年度报告</w:t>
            </w:r>
          </w:p>
        </w:tc>
      </w:tr>
    </w:tbl>
    <w:p>
      <w:pPr>
        <w:pStyle w:val="Style27"/>
        <w:keepNext w:val="0"/>
        <w:keepLines w:val="0"/>
        <w:widowControl w:val="0"/>
        <w:shd w:val="clear" w:color="auto" w:fill="auto"/>
        <w:bidi w:val="0"/>
        <w:spacing w:before="0" w:after="0" w:line="475" w:lineRule="exact"/>
        <w:ind w:left="0" w:right="0" w:firstLine="0"/>
        <w:jc w:val="left"/>
      </w:pPr>
      <w:r>
        <w:rPr>
          <w:color w:val="000000"/>
          <w:spacing w:val="0"/>
          <w:w w:val="100"/>
          <w:position w:val="0"/>
        </w:rPr>
        <w:t>资项目安排顺序，洋浦经济开发区管道燃气工程无募集资金使用，未能按原计划 实施。</w:t>
      </w:r>
    </w:p>
    <w:p>
      <w:pPr>
        <w:pStyle w:val="Style27"/>
        <w:keepNext w:val="0"/>
        <w:keepLines w:val="0"/>
        <w:widowControl w:val="0"/>
        <w:shd w:val="clear" w:color="auto" w:fill="auto"/>
        <w:bidi w:val="0"/>
        <w:spacing w:before="0" w:after="0" w:line="475" w:lineRule="exact"/>
        <w:ind w:left="0" w:right="0" w:firstLine="520"/>
        <w:jc w:val="both"/>
      </w:pPr>
      <w:bookmarkStart w:id="197" w:name="bookmark197"/>
      <w:r>
        <w:rPr>
          <w:color w:val="000000"/>
          <w:spacing w:val="0"/>
          <w:w w:val="100"/>
          <w:position w:val="0"/>
        </w:rPr>
        <w:t>（</w:t>
      </w:r>
      <w:bookmarkEnd w:id="197"/>
      <w:r>
        <w:rPr>
          <w:color w:val="000000"/>
          <w:spacing w:val="0"/>
          <w:w w:val="100"/>
          <w:position w:val="0"/>
        </w:rPr>
        <w:t>二）非募股资金投资项目情况</w:t>
      </w:r>
    </w:p>
    <w:p>
      <w:pPr>
        <w:pStyle w:val="Style27"/>
        <w:keepNext w:val="0"/>
        <w:keepLines w:val="0"/>
        <w:widowControl w:val="0"/>
        <w:shd w:val="clear" w:color="auto" w:fill="auto"/>
        <w:bidi w:val="0"/>
        <w:spacing w:before="0" w:after="0" w:line="475" w:lineRule="exact"/>
        <w:ind w:left="0" w:right="0" w:firstLine="520"/>
        <w:jc w:val="both"/>
      </w:pPr>
      <w:r>
        <w:rPr>
          <w:color w:val="000000"/>
          <w:spacing w:val="0"/>
          <w:w w:val="100"/>
          <w:position w:val="0"/>
        </w:rPr>
        <w:t>报告期内，本公司重大非募集资金投资项目如下：</w:t>
      </w:r>
    </w:p>
    <w:p>
      <w:pPr>
        <w:pStyle w:val="Style27"/>
        <w:keepNext w:val="0"/>
        <w:keepLines w:val="0"/>
        <w:widowControl w:val="0"/>
        <w:shd w:val="clear" w:color="auto" w:fill="auto"/>
        <w:tabs>
          <w:tab w:pos="892" w:val="left"/>
        </w:tabs>
        <w:bidi w:val="0"/>
        <w:spacing w:before="0" w:after="0" w:line="475" w:lineRule="exact"/>
        <w:ind w:left="0" w:right="0" w:firstLine="520"/>
        <w:jc w:val="both"/>
      </w:pPr>
      <w:bookmarkStart w:id="198" w:name="bookmark198"/>
      <w:r>
        <w:rPr>
          <w:rFonts w:ascii="SimSun" w:eastAsia="SimSun" w:hAnsi="SimSun" w:cs="SimSun"/>
          <w:color w:val="000000"/>
          <w:spacing w:val="0"/>
          <w:w w:val="100"/>
          <w:position w:val="0"/>
          <w:sz w:val="24"/>
          <w:szCs w:val="24"/>
        </w:rPr>
        <w:t>1</w:t>
      </w:r>
      <w:bookmarkEnd w:id="198"/>
      <w:r>
        <w:rPr>
          <w:color w:val="000000"/>
          <w:spacing w:val="0"/>
          <w:w w:val="100"/>
          <w:position w:val="0"/>
        </w:rPr>
        <w:t>、</w:t>
        <w:tab/>
        <w:t>出资</w:t>
      </w:r>
      <w:r>
        <w:rPr>
          <w:rFonts w:ascii="SimSun" w:eastAsia="SimSun" w:hAnsi="SimSun" w:cs="SimSun"/>
          <w:color w:val="000000"/>
          <w:spacing w:val="0"/>
          <w:w w:val="100"/>
          <w:position w:val="0"/>
          <w:sz w:val="24"/>
          <w:szCs w:val="24"/>
        </w:rPr>
        <w:t>8,400.00</w:t>
      </w:r>
      <w:r>
        <w:rPr>
          <w:color w:val="000000"/>
          <w:spacing w:val="0"/>
          <w:w w:val="100"/>
          <w:position w:val="0"/>
        </w:rPr>
        <w:t>万元购买时报传媒</w:t>
      </w:r>
      <w:r>
        <w:rPr>
          <w:rFonts w:ascii="SimSun" w:eastAsia="SimSun" w:hAnsi="SimSun" w:cs="SimSun"/>
          <w:color w:val="000000"/>
          <w:spacing w:val="0"/>
          <w:w w:val="100"/>
          <w:position w:val="0"/>
          <w:sz w:val="24"/>
          <w:szCs w:val="24"/>
        </w:rPr>
        <w:t>84.00%</w:t>
      </w:r>
      <w:r>
        <w:rPr>
          <w:color w:val="000000"/>
          <w:spacing w:val="0"/>
          <w:w w:val="100"/>
          <w:position w:val="0"/>
        </w:rPr>
        <w:t>股权。详见本报告第十节内容。</w:t>
      </w:r>
    </w:p>
    <w:p>
      <w:pPr>
        <w:pStyle w:val="Style27"/>
        <w:keepNext w:val="0"/>
        <w:keepLines w:val="0"/>
        <w:widowControl w:val="0"/>
        <w:shd w:val="clear" w:color="auto" w:fill="auto"/>
        <w:tabs>
          <w:tab w:pos="898" w:val="left"/>
        </w:tabs>
        <w:bidi w:val="0"/>
        <w:spacing w:before="0" w:after="420" w:line="475" w:lineRule="exact"/>
        <w:ind w:left="0" w:right="0" w:firstLine="520"/>
        <w:jc w:val="both"/>
      </w:pPr>
      <w:bookmarkStart w:id="199" w:name="bookmark199"/>
      <w:r>
        <w:rPr>
          <w:rFonts w:ascii="SimSun" w:eastAsia="SimSun" w:hAnsi="SimSun" w:cs="SimSun"/>
          <w:color w:val="000000"/>
          <w:spacing w:val="0"/>
          <w:w w:val="100"/>
          <w:position w:val="0"/>
          <w:sz w:val="24"/>
          <w:szCs w:val="24"/>
        </w:rPr>
        <w:t>2</w:t>
      </w:r>
      <w:bookmarkEnd w:id="199"/>
      <w:r>
        <w:rPr>
          <w:color w:val="000000"/>
          <w:spacing w:val="0"/>
          <w:w w:val="100"/>
          <w:position w:val="0"/>
        </w:rPr>
        <w:t>、</w:t>
        <w:tab/>
        <w:t>出资</w:t>
      </w:r>
      <w:r>
        <w:rPr>
          <w:rFonts w:ascii="SimSun" w:eastAsia="SimSun" w:hAnsi="SimSun" w:cs="SimSun"/>
          <w:color w:val="000000"/>
          <w:spacing w:val="0"/>
          <w:w w:val="100"/>
          <w:position w:val="0"/>
          <w:sz w:val="24"/>
          <w:szCs w:val="24"/>
        </w:rPr>
        <w:t>22,000.00</w:t>
      </w:r>
      <w:r>
        <w:rPr>
          <w:color w:val="000000"/>
          <w:spacing w:val="0"/>
          <w:w w:val="100"/>
          <w:position w:val="0"/>
        </w:rPr>
        <w:t>万元购买华商传媒</w:t>
      </w:r>
      <w:r>
        <w:rPr>
          <w:rFonts w:ascii="SimSun" w:eastAsia="SimSun" w:hAnsi="SimSun" w:cs="SimSun"/>
          <w:color w:val="000000"/>
          <w:spacing w:val="0"/>
          <w:w w:val="100"/>
          <w:position w:val="0"/>
          <w:sz w:val="24"/>
          <w:szCs w:val="24"/>
        </w:rPr>
        <w:t>30.00%</w:t>
      </w:r>
      <w:r>
        <w:rPr>
          <w:color w:val="000000"/>
          <w:spacing w:val="0"/>
          <w:w w:val="100"/>
          <w:position w:val="0"/>
        </w:rPr>
        <w:t>股权。详见本报告第十节内容。</w:t>
      </w:r>
    </w:p>
    <w:p>
      <w:pPr>
        <w:pStyle w:val="Style27"/>
        <w:keepNext w:val="0"/>
        <w:keepLines w:val="0"/>
        <w:widowControl w:val="0"/>
        <w:shd w:val="clear" w:color="auto" w:fill="auto"/>
        <w:bidi w:val="0"/>
        <w:spacing w:before="0" w:after="700" w:line="485" w:lineRule="exact"/>
        <w:ind w:left="0" w:right="0" w:firstLine="520"/>
        <w:jc w:val="both"/>
      </w:pPr>
      <w:bookmarkStart w:id="200" w:name="bookmark200"/>
      <w:r>
        <w:rPr>
          <w:color w:val="000000"/>
          <w:spacing w:val="0"/>
          <w:w w:val="100"/>
          <w:position w:val="0"/>
        </w:rPr>
        <w:t>三</w:t>
      </w:r>
      <w:bookmarkEnd w:id="200"/>
      <w:r>
        <w:rPr>
          <w:color w:val="000000"/>
          <w:spacing w:val="0"/>
          <w:w w:val="100"/>
          <w:position w:val="0"/>
        </w:rPr>
        <w:t>、深圳大华天诚会计师事务所为本公司出具了标准无保留审计意见的审计 报告。公司未作出会计政策、会计估计变更或重大会计差错更正。</w:t>
      </w:r>
    </w:p>
    <w:p>
      <w:pPr>
        <w:pStyle w:val="Style27"/>
        <w:keepNext w:val="0"/>
        <w:keepLines w:val="0"/>
        <w:widowControl w:val="0"/>
        <w:shd w:val="clear" w:color="auto" w:fill="auto"/>
        <w:bidi w:val="0"/>
        <w:spacing w:before="0" w:after="200" w:line="240" w:lineRule="auto"/>
        <w:ind w:left="0" w:right="0" w:firstLine="520"/>
        <w:jc w:val="both"/>
      </w:pPr>
      <w:bookmarkStart w:id="201" w:name="bookmark201"/>
      <w:r>
        <w:rPr>
          <w:color w:val="000000"/>
          <w:spacing w:val="0"/>
          <w:w w:val="100"/>
          <w:position w:val="0"/>
        </w:rPr>
        <w:t>四</w:t>
      </w:r>
      <w:bookmarkEnd w:id="201"/>
      <w:r>
        <w:rPr>
          <w:color w:val="000000"/>
          <w:spacing w:val="0"/>
          <w:w w:val="100"/>
          <w:position w:val="0"/>
        </w:rPr>
        <w:t>、董事会日常工作情况</w:t>
      </w:r>
    </w:p>
    <w:p>
      <w:pPr>
        <w:pStyle w:val="Style27"/>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（一）报告期内董事会的会议情况及决议内容</w:t>
      </w:r>
    </w:p>
    <w:p>
      <w:pPr>
        <w:pStyle w:val="Style27"/>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 xml:space="preserve">报告期内，公司董事会召开了四次董事会会议和三次董事会临时会议，并以 </w:t>
      </w:r>
      <w:r>
        <w:rPr>
          <w:color w:val="000000"/>
          <w:spacing w:val="0"/>
          <w:w w:val="100"/>
          <w:position w:val="0"/>
        </w:rPr>
        <w:t>通讯表决方式形成多项决议。</w:t>
      </w:r>
    </w:p>
    <w:p>
      <w:pPr>
        <w:pStyle w:val="Style27"/>
        <w:keepNext w:val="0"/>
        <w:keepLines w:val="0"/>
        <w:widowControl w:val="0"/>
        <w:shd w:val="clear" w:color="auto" w:fill="auto"/>
        <w:bidi w:val="0"/>
        <w:spacing w:before="0" w:after="100" w:line="240" w:lineRule="auto"/>
        <w:ind w:left="0" w:right="0" w:firstLine="520"/>
        <w:jc w:val="left"/>
      </w:pPr>
      <w:bookmarkStart w:id="202" w:name="bookmark202"/>
      <w:r>
        <w:rPr>
          <w:rFonts w:ascii="SimSun" w:eastAsia="SimSun" w:hAnsi="SimSun" w:cs="SimSun"/>
          <w:color w:val="000000"/>
          <w:spacing w:val="0"/>
          <w:w w:val="100"/>
          <w:position w:val="0"/>
          <w:sz w:val="24"/>
          <w:szCs w:val="24"/>
        </w:rPr>
        <w:t>1</w:t>
      </w:r>
      <w:bookmarkEnd w:id="202"/>
      <w:r>
        <w:rPr>
          <w:color w:val="000000"/>
          <w:spacing w:val="0"/>
          <w:w w:val="100"/>
          <w:position w:val="0"/>
        </w:rPr>
        <w:t>、会议届次、召开日期、信息披露媒体及披露日期</w:t>
      </w:r>
    </w:p>
    <w:tbl>
      <w:tblPr>
        <w:tblOverlap w:val="never"/>
        <w:jc w:val="center"/>
        <w:tblLayout w:type="fixed"/>
      </w:tblPr>
      <w:tblGrid>
        <w:gridCol w:w="720"/>
        <w:gridCol w:w="1440"/>
        <w:gridCol w:w="1642"/>
        <w:gridCol w:w="3038"/>
        <w:gridCol w:w="1474"/>
      </w:tblGrid>
      <w:tr>
        <w:trPr>
          <w:trHeight w:val="61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序号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会议届次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召开日期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信息披露媒体</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披露日期</w:t>
            </w:r>
          </w:p>
        </w:tc>
      </w:tr>
      <w:tr>
        <w:trPr>
          <w:trHeight w:val="63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四届十四次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 xml:space="preserve">2006. 02. </w:t>
            </w:r>
            <w:r>
              <w:rPr>
                <w:rFonts w:ascii="SimSun" w:eastAsia="SimSun" w:hAnsi="SimSun" w:cs="SimSun"/>
                <w:color w:val="000000"/>
                <w:spacing w:val="0"/>
                <w:w w:val="100"/>
                <w:position w:val="0"/>
                <w:sz w:val="20"/>
                <w:szCs w:val="20"/>
              </w:rPr>
              <w:t>16</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《证券时报》、《中国证券报》 和巨潮资讯网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 xml:space="preserve">2006.02. </w:t>
            </w:r>
            <w:r>
              <w:rPr>
                <w:rFonts w:ascii="SimSun" w:eastAsia="SimSun" w:hAnsi="SimSun" w:cs="SimSun"/>
                <w:color w:val="000000"/>
                <w:spacing w:val="0"/>
                <w:w w:val="100"/>
                <w:position w:val="0"/>
                <w:sz w:val="20"/>
                <w:szCs w:val="20"/>
              </w:rPr>
              <w:t>18</w:t>
            </w:r>
          </w:p>
        </w:tc>
      </w:tr>
      <w:tr>
        <w:trPr>
          <w:trHeight w:val="63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四届十五次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 xml:space="preserve">2006. 04. </w:t>
            </w:r>
            <w:r>
              <w:rPr>
                <w:rFonts w:ascii="SimSun" w:eastAsia="SimSun" w:hAnsi="SimSun" w:cs="SimSun"/>
                <w:color w:val="000000"/>
                <w:spacing w:val="0"/>
                <w:w w:val="100"/>
                <w:position w:val="0"/>
                <w:sz w:val="20"/>
                <w:szCs w:val="20"/>
              </w:rPr>
              <w:t>25</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《证券时报》、《中国证券报》 和巨潮资讯网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 xml:space="preserve">2006.04. </w:t>
            </w:r>
            <w:r>
              <w:rPr>
                <w:rFonts w:ascii="SimSun" w:eastAsia="SimSun" w:hAnsi="SimSun" w:cs="SimSun"/>
                <w:color w:val="000000"/>
                <w:spacing w:val="0"/>
                <w:w w:val="100"/>
                <w:position w:val="0"/>
                <w:sz w:val="20"/>
                <w:szCs w:val="20"/>
              </w:rPr>
              <w:t>26</w:t>
            </w:r>
          </w:p>
        </w:tc>
      </w:tr>
      <w:tr>
        <w:trPr>
          <w:trHeight w:val="63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四届十六次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 xml:space="preserve">2006. 08. </w:t>
            </w:r>
            <w:r>
              <w:rPr>
                <w:rFonts w:ascii="SimSun" w:eastAsia="SimSun" w:hAnsi="SimSun" w:cs="SimSun"/>
                <w:color w:val="000000"/>
                <w:spacing w:val="0"/>
                <w:w w:val="100"/>
                <w:position w:val="0"/>
                <w:sz w:val="20"/>
                <w:szCs w:val="20"/>
              </w:rPr>
              <w:t>09</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《证券时报》、《中国证券报》 和巨潮资讯网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 xml:space="preserve">2006.08. </w:t>
            </w:r>
            <w:r>
              <w:rPr>
                <w:rFonts w:ascii="SimSun" w:eastAsia="SimSun" w:hAnsi="SimSun" w:cs="SimSun"/>
                <w:color w:val="000000"/>
                <w:spacing w:val="0"/>
                <w:w w:val="100"/>
                <w:position w:val="0"/>
                <w:sz w:val="20"/>
                <w:szCs w:val="20"/>
              </w:rPr>
              <w:t>11</w:t>
            </w:r>
          </w:p>
        </w:tc>
      </w:tr>
      <w:tr>
        <w:trPr>
          <w:trHeight w:val="662"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五届一次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 xml:space="preserve">2006. 10. </w:t>
            </w:r>
            <w:r>
              <w:rPr>
                <w:rFonts w:ascii="SimSun" w:eastAsia="SimSun" w:hAnsi="SimSun" w:cs="SimSun"/>
                <w:color w:val="000000"/>
                <w:spacing w:val="0"/>
                <w:w w:val="100"/>
                <w:position w:val="0"/>
                <w:sz w:val="20"/>
                <w:szCs w:val="20"/>
              </w:rPr>
              <w:t>25</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《证券时报》、《中国证券报》 和巨潮资讯网</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 xml:space="preserve">2006.10. </w:t>
            </w:r>
            <w:r>
              <w:rPr>
                <w:rFonts w:ascii="SimSun" w:eastAsia="SimSun" w:hAnsi="SimSun" w:cs="SimSun"/>
                <w:color w:val="000000"/>
                <w:spacing w:val="0"/>
                <w:w w:val="100"/>
                <w:position w:val="0"/>
                <w:sz w:val="20"/>
                <w:szCs w:val="20"/>
              </w:rPr>
              <w:t>26</w:t>
            </w:r>
          </w:p>
        </w:tc>
      </w:tr>
    </w:tbl>
    <w:p>
      <w:pPr>
        <w:widowControl w:val="0"/>
        <w:spacing w:after="199" w:line="1" w:lineRule="exact"/>
      </w:pPr>
    </w:p>
    <w:p>
      <w:pPr>
        <w:pStyle w:val="Style27"/>
        <w:keepNext w:val="0"/>
        <w:keepLines w:val="0"/>
        <w:widowControl w:val="0"/>
        <w:shd w:val="clear" w:color="auto" w:fill="auto"/>
        <w:bidi w:val="0"/>
        <w:spacing w:before="0" w:after="100" w:line="240" w:lineRule="auto"/>
        <w:ind w:left="0" w:right="0" w:firstLine="520"/>
        <w:jc w:val="left"/>
      </w:pPr>
      <w:bookmarkStart w:id="203" w:name="bookmark203"/>
      <w:r>
        <w:rPr>
          <w:rFonts w:ascii="SimSun" w:eastAsia="SimSun" w:hAnsi="SimSun" w:cs="SimSun"/>
          <w:color w:val="000000"/>
          <w:spacing w:val="0"/>
          <w:w w:val="100"/>
          <w:position w:val="0"/>
          <w:sz w:val="24"/>
          <w:szCs w:val="24"/>
        </w:rPr>
        <w:t>2</w:t>
      </w:r>
      <w:bookmarkEnd w:id="203"/>
      <w:r>
        <w:rPr>
          <w:color w:val="000000"/>
          <w:spacing w:val="0"/>
          <w:w w:val="100"/>
          <w:position w:val="0"/>
        </w:rPr>
        <w:t>、董事会临时会议（通讯表决方式）</w:t>
      </w:r>
    </w:p>
    <w:tbl>
      <w:tblPr>
        <w:tblOverlap w:val="never"/>
        <w:jc w:val="center"/>
        <w:tblLayout w:type="fixed"/>
      </w:tblPr>
      <w:tblGrid>
        <w:gridCol w:w="720"/>
        <w:gridCol w:w="1618"/>
        <w:gridCol w:w="1464"/>
        <w:gridCol w:w="3038"/>
        <w:gridCol w:w="1474"/>
      </w:tblGrid>
      <w:tr>
        <w:trPr>
          <w:trHeight w:val="55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序号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会议届次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召开日期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信息披露媒体</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披露日期</w:t>
            </w:r>
          </w:p>
        </w:tc>
      </w:tr>
      <w:tr>
        <w:trPr>
          <w:trHeight w:val="63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四届临时会议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 xml:space="preserve">2006. 08. </w:t>
            </w:r>
            <w:r>
              <w:rPr>
                <w:rFonts w:ascii="SimSun" w:eastAsia="SimSun" w:hAnsi="SimSun" w:cs="SimSun"/>
                <w:color w:val="000000"/>
                <w:spacing w:val="0"/>
                <w:w w:val="100"/>
                <w:position w:val="0"/>
                <w:sz w:val="20"/>
                <w:szCs w:val="20"/>
              </w:rPr>
              <w:t>18</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《证券时报》、《中国证券报》 和巨潮资讯网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 xml:space="preserve">2006.08. </w:t>
            </w:r>
            <w:r>
              <w:rPr>
                <w:rFonts w:ascii="SimSun" w:eastAsia="SimSun" w:hAnsi="SimSun" w:cs="SimSun"/>
                <w:color w:val="000000"/>
                <w:spacing w:val="0"/>
                <w:w w:val="100"/>
                <w:position w:val="0"/>
                <w:sz w:val="20"/>
                <w:szCs w:val="20"/>
              </w:rPr>
              <w:t>19</w:t>
            </w:r>
          </w:p>
        </w:tc>
      </w:tr>
      <w:tr>
        <w:trPr>
          <w:trHeight w:val="63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四届临时会议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 xml:space="preserve">2006. 08. </w:t>
            </w:r>
            <w:r>
              <w:rPr>
                <w:rFonts w:ascii="SimSun" w:eastAsia="SimSun" w:hAnsi="SimSun" w:cs="SimSun"/>
                <w:color w:val="000000"/>
                <w:spacing w:val="0"/>
                <w:w w:val="100"/>
                <w:position w:val="0"/>
                <w:sz w:val="20"/>
                <w:szCs w:val="20"/>
              </w:rPr>
              <w:t>29</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《证券时报》、《中国证券报》 和巨潮资讯网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 xml:space="preserve">2006.08. </w:t>
            </w:r>
            <w:r>
              <w:rPr>
                <w:rFonts w:ascii="SimSun" w:eastAsia="SimSun" w:hAnsi="SimSun" w:cs="SimSun"/>
                <w:color w:val="000000"/>
                <w:spacing w:val="0"/>
                <w:w w:val="100"/>
                <w:position w:val="0"/>
                <w:sz w:val="20"/>
                <w:szCs w:val="20"/>
              </w:rPr>
              <w:t>30</w:t>
            </w:r>
          </w:p>
        </w:tc>
      </w:tr>
      <w:tr>
        <w:trPr>
          <w:trHeight w:val="662"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四届临时会议</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 xml:space="preserve">2006. 10. </w:t>
            </w:r>
            <w:r>
              <w:rPr>
                <w:rFonts w:ascii="SimSun" w:eastAsia="SimSun" w:hAnsi="SimSun" w:cs="SimSun"/>
                <w:color w:val="000000"/>
                <w:spacing w:val="0"/>
                <w:w w:val="100"/>
                <w:position w:val="0"/>
                <w:sz w:val="20"/>
                <w:szCs w:val="20"/>
              </w:rPr>
              <w:t>09</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《证券时报》、《中国证券报》 和巨潮资讯网</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 xml:space="preserve">2006.10. </w:t>
            </w:r>
            <w:r>
              <w:rPr>
                <w:rFonts w:ascii="SimSun" w:eastAsia="SimSun" w:hAnsi="SimSun" w:cs="SimSun"/>
                <w:color w:val="000000"/>
                <w:spacing w:val="0"/>
                <w:w w:val="100"/>
                <w:position w:val="0"/>
                <w:sz w:val="20"/>
                <w:szCs w:val="20"/>
              </w:rPr>
              <w:t>10</w:t>
            </w:r>
          </w:p>
        </w:tc>
      </w:tr>
    </w:tbl>
    <w:p>
      <w:pPr>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706" w:right="1599" w:bottom="1162" w:left="1642" w:header="278" w:footer="3" w:gutter="0"/>
          <w:cols w:space="720"/>
          <w:noEndnote/>
          <w:rtlGutter w:val="0"/>
          <w:docGrid w:linePitch="360"/>
        </w:sectPr>
      </w:pPr>
    </w:p>
    <w:p>
      <w:pPr>
        <w:pStyle w:val="Style27"/>
        <w:keepNext w:val="0"/>
        <w:keepLines w:val="0"/>
        <w:widowControl w:val="0"/>
        <w:shd w:val="clear" w:color="auto" w:fill="auto"/>
        <w:bidi w:val="0"/>
        <w:spacing w:before="0" w:after="0" w:line="470" w:lineRule="exact"/>
        <w:ind w:left="0" w:right="0" w:firstLine="500"/>
        <w:jc w:val="both"/>
      </w:pPr>
      <w:bookmarkStart w:id="204" w:name="bookmark204"/>
      <w:r>
        <w:rPr>
          <w:rFonts w:ascii="SimSun" w:eastAsia="SimSun" w:hAnsi="SimSun" w:cs="SimSun"/>
          <w:color w:val="000000"/>
          <w:spacing w:val="0"/>
          <w:w w:val="100"/>
          <w:position w:val="0"/>
          <w:sz w:val="24"/>
          <w:szCs w:val="24"/>
        </w:rPr>
        <w:t>3</w:t>
      </w:r>
      <w:bookmarkEnd w:id="204"/>
      <w:r>
        <w:rPr>
          <w:color w:val="000000"/>
          <w:spacing w:val="0"/>
          <w:w w:val="100"/>
          <w:position w:val="0"/>
        </w:rPr>
        <w:t>、其他董事会通讯表决形成的决议</w:t>
      </w:r>
    </w:p>
    <w:p>
      <w:pPr>
        <w:pStyle w:val="Style27"/>
        <w:keepNext w:val="0"/>
        <w:keepLines w:val="0"/>
        <w:widowControl w:val="0"/>
        <w:shd w:val="clear" w:color="auto" w:fill="auto"/>
        <w:tabs>
          <w:tab w:pos="1085" w:val="left"/>
        </w:tabs>
        <w:bidi w:val="0"/>
        <w:spacing w:before="0" w:after="0" w:line="470" w:lineRule="exact"/>
        <w:ind w:left="0" w:right="0" w:firstLine="500"/>
        <w:jc w:val="both"/>
      </w:pPr>
      <w:bookmarkStart w:id="205" w:name="bookmark205"/>
      <w:r>
        <w:rPr>
          <w:color w:val="000000"/>
          <w:spacing w:val="0"/>
          <w:w w:val="100"/>
          <w:position w:val="0"/>
        </w:rPr>
        <w:t>（</w:t>
      </w:r>
      <w:bookmarkEnd w:id="205"/>
      <w:r>
        <w:rPr>
          <w:rFonts w:ascii="SimSun" w:eastAsia="SimSun" w:hAnsi="SimSun" w:cs="SimSun"/>
          <w:color w:val="000000"/>
          <w:spacing w:val="0"/>
          <w:w w:val="100"/>
          <w:position w:val="0"/>
          <w:sz w:val="24"/>
          <w:szCs w:val="24"/>
        </w:rPr>
        <w:t>1</w:t>
      </w:r>
      <w:r>
        <w:rPr>
          <w:color w:val="000000"/>
          <w:spacing w:val="0"/>
          <w:w w:val="100"/>
          <w:position w:val="0"/>
        </w:rPr>
        <w:t>）</w:t>
        <w:tab/>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2</w:t>
      </w:r>
      <w:r>
        <w:rPr>
          <w:color w:val="000000"/>
          <w:spacing w:val="0"/>
          <w:w w:val="100"/>
          <w:position w:val="0"/>
        </w:rPr>
        <w:t>月</w:t>
      </w:r>
      <w:r>
        <w:rPr>
          <w:rFonts w:ascii="SimSun" w:eastAsia="SimSun" w:hAnsi="SimSun" w:cs="SimSun"/>
          <w:color w:val="000000"/>
          <w:spacing w:val="0"/>
          <w:w w:val="100"/>
          <w:position w:val="0"/>
          <w:sz w:val="24"/>
          <w:szCs w:val="24"/>
        </w:rPr>
        <w:t>21</w:t>
      </w:r>
      <w:r>
        <w:rPr>
          <w:color w:val="000000"/>
          <w:spacing w:val="0"/>
          <w:w w:val="100"/>
          <w:position w:val="0"/>
        </w:rPr>
        <w:t>日，通讯表决通过：同意公司向中国工商银行海南省分 行申请</w:t>
      </w:r>
      <w:r>
        <w:rPr>
          <w:rFonts w:ascii="SimSun" w:eastAsia="SimSun" w:hAnsi="SimSun" w:cs="SimSun"/>
          <w:color w:val="000000"/>
          <w:spacing w:val="0"/>
          <w:w w:val="100"/>
          <w:position w:val="0"/>
          <w:sz w:val="24"/>
          <w:szCs w:val="24"/>
        </w:rPr>
        <w:t>3,000.00</w:t>
      </w:r>
      <w:r>
        <w:rPr>
          <w:color w:val="000000"/>
          <w:spacing w:val="0"/>
          <w:w w:val="100"/>
          <w:position w:val="0"/>
        </w:rPr>
        <w:t>万元流动资金贷款，期限壹年。</w:t>
      </w:r>
    </w:p>
    <w:p>
      <w:pPr>
        <w:pStyle w:val="Style27"/>
        <w:keepNext w:val="0"/>
        <w:keepLines w:val="0"/>
        <w:widowControl w:val="0"/>
        <w:shd w:val="clear" w:color="auto" w:fill="auto"/>
        <w:tabs>
          <w:tab w:pos="1085" w:val="left"/>
        </w:tabs>
        <w:bidi w:val="0"/>
        <w:spacing w:before="0" w:after="0" w:line="470" w:lineRule="exact"/>
        <w:ind w:left="0" w:right="0" w:firstLine="500"/>
        <w:jc w:val="both"/>
      </w:pPr>
      <w:bookmarkStart w:id="206" w:name="bookmark206"/>
      <w:r>
        <w:rPr>
          <w:color w:val="000000"/>
          <w:spacing w:val="0"/>
          <w:w w:val="100"/>
          <w:position w:val="0"/>
        </w:rPr>
        <w:t>（</w:t>
      </w:r>
      <w:bookmarkEnd w:id="206"/>
      <w:r>
        <w:rPr>
          <w:rFonts w:ascii="SimSun" w:eastAsia="SimSun" w:hAnsi="SimSun" w:cs="SimSun"/>
          <w:color w:val="000000"/>
          <w:spacing w:val="0"/>
          <w:w w:val="100"/>
          <w:position w:val="0"/>
          <w:sz w:val="24"/>
          <w:szCs w:val="24"/>
        </w:rPr>
        <w:t>2</w:t>
      </w:r>
      <w:r>
        <w:rPr>
          <w:color w:val="000000"/>
          <w:spacing w:val="0"/>
          <w:w w:val="100"/>
          <w:position w:val="0"/>
        </w:rPr>
        <w:t>）</w:t>
        <w:tab/>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2</w:t>
      </w:r>
      <w:r>
        <w:rPr>
          <w:color w:val="000000"/>
          <w:spacing w:val="0"/>
          <w:w w:val="100"/>
          <w:position w:val="0"/>
        </w:rPr>
        <w:t>月</w:t>
      </w:r>
      <w:r>
        <w:rPr>
          <w:rFonts w:ascii="SimSun" w:eastAsia="SimSun" w:hAnsi="SimSun" w:cs="SimSun"/>
          <w:color w:val="000000"/>
          <w:spacing w:val="0"/>
          <w:w w:val="100"/>
          <w:position w:val="0"/>
          <w:sz w:val="24"/>
          <w:szCs w:val="24"/>
        </w:rPr>
        <w:t>23</w:t>
      </w:r>
      <w:r>
        <w:rPr>
          <w:color w:val="000000"/>
          <w:spacing w:val="0"/>
          <w:w w:val="100"/>
          <w:position w:val="0"/>
        </w:rPr>
        <w:t>日，通讯表决通过：同意公司为海南民生管道燃气有限 公司向中国银行股份有限公司海南省分行申请</w:t>
      </w:r>
      <w:r>
        <w:rPr>
          <w:rFonts w:ascii="SimSun" w:eastAsia="SimSun" w:hAnsi="SimSun" w:cs="SimSun"/>
          <w:color w:val="000000"/>
          <w:spacing w:val="0"/>
          <w:w w:val="100"/>
          <w:position w:val="0"/>
          <w:sz w:val="24"/>
          <w:szCs w:val="24"/>
        </w:rPr>
        <w:t>8,000.00</w:t>
      </w:r>
      <w:r>
        <w:rPr>
          <w:color w:val="000000"/>
          <w:spacing w:val="0"/>
          <w:w w:val="100"/>
          <w:position w:val="0"/>
        </w:rPr>
        <w:t>万元项目贷款提供连带责 任担保，期限陆年。</w:t>
      </w:r>
    </w:p>
    <w:p>
      <w:pPr>
        <w:pStyle w:val="Style27"/>
        <w:keepNext w:val="0"/>
        <w:keepLines w:val="0"/>
        <w:widowControl w:val="0"/>
        <w:shd w:val="clear" w:color="auto" w:fill="auto"/>
        <w:tabs>
          <w:tab w:pos="1085" w:val="left"/>
        </w:tabs>
        <w:bidi w:val="0"/>
        <w:spacing w:before="0" w:after="0" w:line="470" w:lineRule="exact"/>
        <w:ind w:left="0" w:right="0" w:firstLine="500"/>
        <w:jc w:val="both"/>
      </w:pPr>
      <w:bookmarkStart w:id="207" w:name="bookmark207"/>
      <w:r>
        <w:rPr>
          <w:color w:val="000000"/>
          <w:spacing w:val="0"/>
          <w:w w:val="100"/>
          <w:position w:val="0"/>
        </w:rPr>
        <w:t>（</w:t>
      </w:r>
      <w:bookmarkEnd w:id="207"/>
      <w:r>
        <w:rPr>
          <w:rFonts w:ascii="SimSun" w:eastAsia="SimSun" w:hAnsi="SimSun" w:cs="SimSun"/>
          <w:color w:val="000000"/>
          <w:spacing w:val="0"/>
          <w:w w:val="100"/>
          <w:position w:val="0"/>
          <w:sz w:val="24"/>
          <w:szCs w:val="24"/>
        </w:rPr>
        <w:t>3</w:t>
      </w:r>
      <w:r>
        <w:rPr>
          <w:color w:val="000000"/>
          <w:spacing w:val="0"/>
          <w:w w:val="100"/>
          <w:position w:val="0"/>
        </w:rPr>
        <w:t>）</w:t>
        <w:tab/>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2</w:t>
      </w:r>
      <w:r>
        <w:rPr>
          <w:color w:val="000000"/>
          <w:spacing w:val="0"/>
          <w:w w:val="100"/>
          <w:position w:val="0"/>
        </w:rPr>
        <w:t>月</w:t>
      </w:r>
      <w:r>
        <w:rPr>
          <w:rFonts w:ascii="SimSun" w:eastAsia="SimSun" w:hAnsi="SimSun" w:cs="SimSun"/>
          <w:color w:val="000000"/>
          <w:spacing w:val="0"/>
          <w:w w:val="100"/>
          <w:position w:val="0"/>
          <w:sz w:val="24"/>
          <w:szCs w:val="24"/>
        </w:rPr>
        <w:t>27</w:t>
      </w:r>
      <w:r>
        <w:rPr>
          <w:color w:val="000000"/>
          <w:spacing w:val="0"/>
          <w:w w:val="100"/>
          <w:position w:val="0"/>
        </w:rPr>
        <w:t>日，通讯表决通过：同意公司向深圳发展银行海口分行 申请</w:t>
      </w:r>
      <w:r>
        <w:rPr>
          <w:rFonts w:ascii="SimSun" w:eastAsia="SimSun" w:hAnsi="SimSun" w:cs="SimSun"/>
          <w:color w:val="000000"/>
          <w:spacing w:val="0"/>
          <w:w w:val="100"/>
          <w:position w:val="0"/>
          <w:sz w:val="24"/>
          <w:szCs w:val="24"/>
        </w:rPr>
        <w:t>8,000.00</w:t>
      </w:r>
      <w:r>
        <w:rPr>
          <w:color w:val="000000"/>
          <w:spacing w:val="0"/>
          <w:w w:val="100"/>
          <w:position w:val="0"/>
        </w:rPr>
        <w:t>万元综合授信额度，期限壹年。</w:t>
      </w:r>
    </w:p>
    <w:p>
      <w:pPr>
        <w:pStyle w:val="Style27"/>
        <w:keepNext w:val="0"/>
        <w:keepLines w:val="0"/>
        <w:widowControl w:val="0"/>
        <w:shd w:val="clear" w:color="auto" w:fill="auto"/>
        <w:tabs>
          <w:tab w:pos="1085" w:val="left"/>
        </w:tabs>
        <w:bidi w:val="0"/>
        <w:spacing w:before="0" w:after="0" w:line="470" w:lineRule="exact"/>
        <w:ind w:left="0" w:right="0" w:firstLine="500"/>
        <w:jc w:val="both"/>
      </w:pPr>
      <w:bookmarkStart w:id="208" w:name="bookmark208"/>
      <w:r>
        <w:rPr>
          <w:color w:val="000000"/>
          <w:spacing w:val="0"/>
          <w:w w:val="100"/>
          <w:position w:val="0"/>
        </w:rPr>
        <w:t>（</w:t>
      </w:r>
      <w:bookmarkEnd w:id="208"/>
      <w:r>
        <w:rPr>
          <w:rFonts w:ascii="SimSun" w:eastAsia="SimSun" w:hAnsi="SimSun" w:cs="SimSun"/>
          <w:color w:val="000000"/>
          <w:spacing w:val="0"/>
          <w:w w:val="100"/>
          <w:position w:val="0"/>
          <w:sz w:val="24"/>
          <w:szCs w:val="24"/>
        </w:rPr>
        <w:t>4</w:t>
      </w:r>
      <w:r>
        <w:rPr>
          <w:color w:val="000000"/>
          <w:spacing w:val="0"/>
          <w:w w:val="100"/>
          <w:position w:val="0"/>
        </w:rPr>
        <w:t>）</w:t>
        <w:tab/>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3</w:t>
      </w:r>
      <w:r>
        <w:rPr>
          <w:color w:val="000000"/>
          <w:spacing w:val="0"/>
          <w:w w:val="100"/>
          <w:position w:val="0"/>
        </w:rPr>
        <w:t>月</w:t>
      </w:r>
      <w:r>
        <w:rPr>
          <w:rFonts w:ascii="SimSun" w:eastAsia="SimSun" w:hAnsi="SimSun" w:cs="SimSun"/>
          <w:color w:val="000000"/>
          <w:spacing w:val="0"/>
          <w:w w:val="100"/>
          <w:position w:val="0"/>
          <w:sz w:val="24"/>
          <w:szCs w:val="24"/>
        </w:rPr>
        <w:t>10</w:t>
      </w:r>
      <w:r>
        <w:rPr>
          <w:color w:val="000000"/>
          <w:spacing w:val="0"/>
          <w:w w:val="100"/>
          <w:position w:val="0"/>
        </w:rPr>
        <w:t>日，通讯表决通过：同意公司向中国银行股份有限公司 海南省分行申请</w:t>
      </w:r>
      <w:r>
        <w:rPr>
          <w:rFonts w:ascii="SimSun" w:eastAsia="SimSun" w:hAnsi="SimSun" w:cs="SimSun"/>
          <w:color w:val="000000"/>
          <w:spacing w:val="0"/>
          <w:w w:val="100"/>
          <w:position w:val="0"/>
          <w:sz w:val="24"/>
          <w:szCs w:val="24"/>
        </w:rPr>
        <w:t>5,000.00</w:t>
      </w:r>
      <w:r>
        <w:rPr>
          <w:color w:val="000000"/>
          <w:spacing w:val="0"/>
          <w:w w:val="100"/>
          <w:position w:val="0"/>
        </w:rPr>
        <w:t>万元流动资金贷款，期限壹年。</w:t>
      </w:r>
    </w:p>
    <w:p>
      <w:pPr>
        <w:pStyle w:val="Style27"/>
        <w:keepNext w:val="0"/>
        <w:keepLines w:val="0"/>
        <w:widowControl w:val="0"/>
        <w:shd w:val="clear" w:color="auto" w:fill="auto"/>
        <w:tabs>
          <w:tab w:pos="1085" w:val="left"/>
        </w:tabs>
        <w:bidi w:val="0"/>
        <w:spacing w:before="0" w:after="0" w:line="470" w:lineRule="exact"/>
        <w:ind w:left="0" w:right="0" w:firstLine="500"/>
        <w:jc w:val="both"/>
      </w:pPr>
      <w:bookmarkStart w:id="209" w:name="bookmark209"/>
      <w:r>
        <w:rPr>
          <w:color w:val="000000"/>
          <w:spacing w:val="0"/>
          <w:w w:val="100"/>
          <w:position w:val="0"/>
        </w:rPr>
        <w:t>（</w:t>
      </w:r>
      <w:bookmarkEnd w:id="209"/>
      <w:r>
        <w:rPr>
          <w:rFonts w:ascii="SimSun" w:eastAsia="SimSun" w:hAnsi="SimSun" w:cs="SimSun"/>
          <w:color w:val="000000"/>
          <w:spacing w:val="0"/>
          <w:w w:val="100"/>
          <w:position w:val="0"/>
          <w:sz w:val="24"/>
          <w:szCs w:val="24"/>
        </w:rPr>
        <w:t>5</w:t>
      </w:r>
      <w:r>
        <w:rPr>
          <w:color w:val="000000"/>
          <w:spacing w:val="0"/>
          <w:w w:val="100"/>
          <w:position w:val="0"/>
        </w:rPr>
        <w:t>）</w:t>
        <w:tab/>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3</w:t>
      </w:r>
      <w:r>
        <w:rPr>
          <w:color w:val="000000"/>
          <w:spacing w:val="0"/>
          <w:w w:val="100"/>
          <w:position w:val="0"/>
        </w:rPr>
        <w:t>月</w:t>
      </w:r>
      <w:r>
        <w:rPr>
          <w:rFonts w:ascii="SimSun" w:eastAsia="SimSun" w:hAnsi="SimSun" w:cs="SimSun"/>
          <w:color w:val="000000"/>
          <w:spacing w:val="0"/>
          <w:w w:val="100"/>
          <w:position w:val="0"/>
          <w:sz w:val="24"/>
          <w:szCs w:val="24"/>
        </w:rPr>
        <w:t>20</w:t>
      </w:r>
      <w:r>
        <w:rPr>
          <w:color w:val="000000"/>
          <w:spacing w:val="0"/>
          <w:w w:val="100"/>
          <w:position w:val="0"/>
        </w:rPr>
        <w:t>日，通讯表决通过：同意公司向交通银行股份有限公司 海南分行申请</w:t>
      </w:r>
      <w:r>
        <w:rPr>
          <w:rFonts w:ascii="SimSun" w:eastAsia="SimSun" w:hAnsi="SimSun" w:cs="SimSun"/>
          <w:color w:val="000000"/>
          <w:spacing w:val="0"/>
          <w:w w:val="100"/>
          <w:position w:val="0"/>
          <w:sz w:val="24"/>
          <w:szCs w:val="24"/>
        </w:rPr>
        <w:t>10,000.00</w:t>
      </w:r>
      <w:r>
        <w:rPr>
          <w:color w:val="000000"/>
          <w:spacing w:val="0"/>
          <w:w w:val="100"/>
          <w:position w:val="0"/>
        </w:rPr>
        <w:t>万元综合授信额度，其中</w:t>
      </w:r>
      <w:r>
        <w:rPr>
          <w:rFonts w:ascii="SimSun" w:eastAsia="SimSun" w:hAnsi="SimSun" w:cs="SimSun"/>
          <w:color w:val="000000"/>
          <w:spacing w:val="0"/>
          <w:w w:val="100"/>
          <w:position w:val="0"/>
          <w:sz w:val="24"/>
          <w:szCs w:val="24"/>
        </w:rPr>
        <w:t>6,000.00</w:t>
      </w:r>
      <w:r>
        <w:rPr>
          <w:color w:val="000000"/>
          <w:spacing w:val="0"/>
          <w:w w:val="100"/>
          <w:position w:val="0"/>
        </w:rPr>
        <w:t xml:space="preserve">万元流动资金贷款， </w:t>
      </w:r>
      <w:r>
        <w:rPr>
          <w:rFonts w:ascii="SimSun" w:eastAsia="SimSun" w:hAnsi="SimSun" w:cs="SimSun"/>
          <w:color w:val="000000"/>
          <w:spacing w:val="0"/>
          <w:w w:val="100"/>
          <w:position w:val="0"/>
          <w:sz w:val="24"/>
          <w:szCs w:val="24"/>
        </w:rPr>
        <w:t>4,000.00</w:t>
      </w:r>
      <w:r>
        <w:rPr>
          <w:color w:val="000000"/>
          <w:spacing w:val="0"/>
          <w:w w:val="100"/>
          <w:position w:val="0"/>
        </w:rPr>
        <w:t>万元银行承兑汇票额度，期限壹年。此笔综合授信额度由公司提供黄山 长江徽杭高速公路有限责任公司</w:t>
      </w:r>
      <w:r>
        <w:rPr>
          <w:rFonts w:ascii="SimSun" w:eastAsia="SimSun" w:hAnsi="SimSun" w:cs="SimSun"/>
          <w:color w:val="000000"/>
          <w:spacing w:val="0"/>
          <w:w w:val="100"/>
          <w:position w:val="0"/>
          <w:sz w:val="24"/>
          <w:szCs w:val="24"/>
        </w:rPr>
        <w:t>27%</w:t>
      </w:r>
      <w:r>
        <w:rPr>
          <w:color w:val="000000"/>
          <w:spacing w:val="0"/>
          <w:w w:val="100"/>
          <w:position w:val="0"/>
        </w:rPr>
        <w:t>股权进行质押担保并追加中国华闻投资控股 有限公司保证担保，另外公司为其中</w:t>
      </w:r>
      <w:r>
        <w:rPr>
          <w:rFonts w:ascii="SimSun" w:eastAsia="SimSun" w:hAnsi="SimSun" w:cs="SimSun"/>
          <w:color w:val="000000"/>
          <w:spacing w:val="0"/>
          <w:w w:val="100"/>
          <w:position w:val="0"/>
          <w:sz w:val="24"/>
          <w:szCs w:val="24"/>
        </w:rPr>
        <w:t>4,000.00</w:t>
      </w:r>
      <w:r>
        <w:rPr>
          <w:color w:val="000000"/>
          <w:spacing w:val="0"/>
          <w:w w:val="100"/>
          <w:position w:val="0"/>
        </w:rPr>
        <w:t>万元银行承兑汇票额度提供</w:t>
      </w:r>
      <w:r>
        <w:rPr>
          <w:rFonts w:ascii="SimSun" w:eastAsia="SimSun" w:hAnsi="SimSun" w:cs="SimSun"/>
          <w:color w:val="000000"/>
          <w:spacing w:val="0"/>
          <w:w w:val="100"/>
          <w:position w:val="0"/>
          <w:sz w:val="24"/>
          <w:szCs w:val="24"/>
        </w:rPr>
        <w:t>40%</w:t>
      </w:r>
      <w:r>
        <w:rPr>
          <w:color w:val="000000"/>
          <w:spacing w:val="0"/>
          <w:w w:val="100"/>
          <w:position w:val="0"/>
        </w:rPr>
        <w:t>的 保证金担保。</w:t>
      </w:r>
    </w:p>
    <w:p>
      <w:pPr>
        <w:pStyle w:val="Style27"/>
        <w:keepNext w:val="0"/>
        <w:keepLines w:val="0"/>
        <w:widowControl w:val="0"/>
        <w:shd w:val="clear" w:color="auto" w:fill="auto"/>
        <w:tabs>
          <w:tab w:pos="1085" w:val="left"/>
        </w:tabs>
        <w:bidi w:val="0"/>
        <w:spacing w:before="0" w:after="0" w:line="470" w:lineRule="exact"/>
        <w:ind w:left="0" w:right="0" w:firstLine="500"/>
        <w:jc w:val="both"/>
      </w:pPr>
      <w:bookmarkStart w:id="210" w:name="bookmark210"/>
      <w:r>
        <w:rPr>
          <w:color w:val="000000"/>
          <w:spacing w:val="0"/>
          <w:w w:val="100"/>
          <w:position w:val="0"/>
        </w:rPr>
        <w:t>（</w:t>
      </w:r>
      <w:bookmarkEnd w:id="210"/>
      <w:r>
        <w:rPr>
          <w:rFonts w:ascii="SimSun" w:eastAsia="SimSun" w:hAnsi="SimSun" w:cs="SimSun"/>
          <w:color w:val="000000"/>
          <w:spacing w:val="0"/>
          <w:w w:val="100"/>
          <w:position w:val="0"/>
          <w:sz w:val="24"/>
          <w:szCs w:val="24"/>
        </w:rPr>
        <w:t>6</w:t>
      </w:r>
      <w:r>
        <w:rPr>
          <w:color w:val="000000"/>
          <w:spacing w:val="0"/>
          <w:w w:val="100"/>
          <w:position w:val="0"/>
        </w:rPr>
        <w:t>）</w:t>
        <w:tab/>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3</w:t>
      </w:r>
      <w:r>
        <w:rPr>
          <w:color w:val="000000"/>
          <w:spacing w:val="0"/>
          <w:w w:val="100"/>
          <w:position w:val="0"/>
        </w:rPr>
        <w:t>月</w:t>
      </w:r>
      <w:r>
        <w:rPr>
          <w:rFonts w:ascii="SimSun" w:eastAsia="SimSun" w:hAnsi="SimSun" w:cs="SimSun"/>
          <w:color w:val="000000"/>
          <w:spacing w:val="0"/>
          <w:w w:val="100"/>
          <w:position w:val="0"/>
          <w:sz w:val="24"/>
          <w:szCs w:val="24"/>
        </w:rPr>
        <w:t>28</w:t>
      </w:r>
      <w:r>
        <w:rPr>
          <w:color w:val="000000"/>
          <w:spacing w:val="0"/>
          <w:w w:val="100"/>
          <w:position w:val="0"/>
        </w:rPr>
        <w:t>日，通讯表决通过：同意公司向中国工商银行海南省分 行申请</w:t>
      </w:r>
      <w:r>
        <w:rPr>
          <w:rFonts w:ascii="SimSun" w:eastAsia="SimSun" w:hAnsi="SimSun" w:cs="SimSun"/>
          <w:color w:val="000000"/>
          <w:spacing w:val="0"/>
          <w:w w:val="100"/>
          <w:position w:val="0"/>
          <w:sz w:val="24"/>
          <w:szCs w:val="24"/>
        </w:rPr>
        <w:t>3,000.00</w:t>
      </w:r>
      <w:r>
        <w:rPr>
          <w:color w:val="000000"/>
          <w:spacing w:val="0"/>
          <w:w w:val="100"/>
          <w:position w:val="0"/>
        </w:rPr>
        <w:t>万元流动资金贷款，期限壹年。</w:t>
      </w:r>
    </w:p>
    <w:p>
      <w:pPr>
        <w:pStyle w:val="Style27"/>
        <w:keepNext w:val="0"/>
        <w:keepLines w:val="0"/>
        <w:widowControl w:val="0"/>
        <w:shd w:val="clear" w:color="auto" w:fill="auto"/>
        <w:tabs>
          <w:tab w:pos="1085" w:val="left"/>
        </w:tabs>
        <w:bidi w:val="0"/>
        <w:spacing w:before="0" w:after="0" w:line="470" w:lineRule="exact"/>
        <w:ind w:left="0" w:right="0" w:firstLine="500"/>
        <w:jc w:val="both"/>
      </w:pPr>
      <w:bookmarkStart w:id="211" w:name="bookmark211"/>
      <w:r>
        <w:rPr>
          <w:color w:val="000000"/>
          <w:spacing w:val="0"/>
          <w:w w:val="100"/>
          <w:position w:val="0"/>
        </w:rPr>
        <w:t>（</w:t>
      </w:r>
      <w:bookmarkEnd w:id="211"/>
      <w:r>
        <w:rPr>
          <w:rFonts w:ascii="SimSun" w:eastAsia="SimSun" w:hAnsi="SimSun" w:cs="SimSun"/>
          <w:color w:val="000000"/>
          <w:spacing w:val="0"/>
          <w:w w:val="100"/>
          <w:position w:val="0"/>
          <w:sz w:val="24"/>
          <w:szCs w:val="24"/>
        </w:rPr>
        <w:t>7</w:t>
      </w:r>
      <w:r>
        <w:rPr>
          <w:color w:val="000000"/>
          <w:spacing w:val="0"/>
          <w:w w:val="100"/>
          <w:position w:val="0"/>
        </w:rPr>
        <w:t>）</w:t>
        <w:tab/>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3</w:t>
      </w:r>
      <w:r>
        <w:rPr>
          <w:color w:val="000000"/>
          <w:spacing w:val="0"/>
          <w:w w:val="100"/>
          <w:position w:val="0"/>
        </w:rPr>
        <w:t>月</w:t>
      </w:r>
      <w:r>
        <w:rPr>
          <w:rFonts w:ascii="SimSun" w:eastAsia="SimSun" w:hAnsi="SimSun" w:cs="SimSun"/>
          <w:color w:val="000000"/>
          <w:spacing w:val="0"/>
          <w:w w:val="100"/>
          <w:position w:val="0"/>
          <w:sz w:val="24"/>
          <w:szCs w:val="24"/>
        </w:rPr>
        <w:t>30</w:t>
      </w:r>
      <w:r>
        <w:rPr>
          <w:color w:val="000000"/>
          <w:spacing w:val="0"/>
          <w:w w:val="100"/>
          <w:position w:val="0"/>
        </w:rPr>
        <w:t>日，通讯表决通过：同意公司将公司在深圳发展银行海 口分行获得的壹年期</w:t>
      </w:r>
      <w:r>
        <w:rPr>
          <w:rFonts w:ascii="SimSun" w:eastAsia="SimSun" w:hAnsi="SimSun" w:cs="SimSun"/>
          <w:color w:val="000000"/>
          <w:spacing w:val="0"/>
          <w:w w:val="100"/>
          <w:position w:val="0"/>
          <w:sz w:val="24"/>
          <w:szCs w:val="24"/>
        </w:rPr>
        <w:t>7,000.00</w:t>
      </w:r>
      <w:r>
        <w:rPr>
          <w:color w:val="000000"/>
          <w:spacing w:val="0"/>
          <w:w w:val="100"/>
          <w:position w:val="0"/>
        </w:rPr>
        <w:t>万元综合授信额度全部转授信予海南民生长流油气 储运有限公司，仅限于商票保贴。</w:t>
      </w:r>
    </w:p>
    <w:p>
      <w:pPr>
        <w:pStyle w:val="Style27"/>
        <w:keepNext w:val="0"/>
        <w:keepLines w:val="0"/>
        <w:widowControl w:val="0"/>
        <w:shd w:val="clear" w:color="auto" w:fill="auto"/>
        <w:tabs>
          <w:tab w:pos="1085" w:val="left"/>
        </w:tabs>
        <w:bidi w:val="0"/>
        <w:spacing w:before="0" w:after="0" w:line="470" w:lineRule="exact"/>
        <w:ind w:left="0" w:right="0" w:firstLine="500"/>
        <w:jc w:val="both"/>
      </w:pPr>
      <w:bookmarkStart w:id="212" w:name="bookmark212"/>
      <w:r>
        <w:rPr>
          <w:color w:val="000000"/>
          <w:spacing w:val="0"/>
          <w:w w:val="100"/>
          <w:position w:val="0"/>
        </w:rPr>
        <w:t>（</w:t>
      </w:r>
      <w:bookmarkEnd w:id="212"/>
      <w:r>
        <w:rPr>
          <w:rFonts w:ascii="SimSun" w:eastAsia="SimSun" w:hAnsi="SimSun" w:cs="SimSun"/>
          <w:color w:val="000000"/>
          <w:spacing w:val="0"/>
          <w:w w:val="100"/>
          <w:position w:val="0"/>
          <w:sz w:val="24"/>
          <w:szCs w:val="24"/>
        </w:rPr>
        <w:t>8</w:t>
      </w:r>
      <w:r>
        <w:rPr>
          <w:color w:val="000000"/>
          <w:spacing w:val="0"/>
          <w:w w:val="100"/>
          <w:position w:val="0"/>
        </w:rPr>
        <w:t>）</w:t>
        <w:tab/>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4</w:t>
      </w:r>
      <w:r>
        <w:rPr>
          <w:color w:val="000000"/>
          <w:spacing w:val="0"/>
          <w:w w:val="100"/>
          <w:position w:val="0"/>
        </w:rPr>
        <w:t>月</w:t>
      </w:r>
      <w:r>
        <w:rPr>
          <w:rFonts w:ascii="SimSun" w:eastAsia="SimSun" w:hAnsi="SimSun" w:cs="SimSun"/>
          <w:color w:val="000000"/>
          <w:spacing w:val="0"/>
          <w:w w:val="100"/>
          <w:position w:val="0"/>
          <w:sz w:val="24"/>
          <w:szCs w:val="24"/>
        </w:rPr>
        <w:t>7</w:t>
      </w:r>
      <w:r>
        <w:rPr>
          <w:color w:val="000000"/>
          <w:spacing w:val="0"/>
          <w:w w:val="100"/>
          <w:position w:val="0"/>
        </w:rPr>
        <w:t xml:space="preserve">日，通讯表决通过：同意公司向光大银行海口分行申请 </w:t>
      </w:r>
      <w:r>
        <w:rPr>
          <w:rFonts w:ascii="SimSun" w:eastAsia="SimSun" w:hAnsi="SimSun" w:cs="SimSun"/>
          <w:color w:val="000000"/>
          <w:spacing w:val="0"/>
          <w:w w:val="100"/>
          <w:position w:val="0"/>
          <w:sz w:val="24"/>
          <w:szCs w:val="24"/>
        </w:rPr>
        <w:t>15,000.00</w:t>
      </w:r>
      <w:r>
        <w:rPr>
          <w:color w:val="000000"/>
          <w:spacing w:val="0"/>
          <w:w w:val="100"/>
          <w:position w:val="0"/>
        </w:rPr>
        <w:t>万元综合授信，期限壹年。</w:t>
      </w:r>
    </w:p>
    <w:p>
      <w:pPr>
        <w:pStyle w:val="Style27"/>
        <w:keepNext w:val="0"/>
        <w:keepLines w:val="0"/>
        <w:widowControl w:val="0"/>
        <w:shd w:val="clear" w:color="auto" w:fill="auto"/>
        <w:tabs>
          <w:tab w:pos="1085" w:val="left"/>
        </w:tabs>
        <w:bidi w:val="0"/>
        <w:spacing w:before="0" w:after="0" w:line="470" w:lineRule="exact"/>
        <w:ind w:left="0" w:right="0" w:firstLine="500"/>
        <w:jc w:val="both"/>
      </w:pPr>
      <w:bookmarkStart w:id="213" w:name="bookmark213"/>
      <w:r>
        <w:rPr>
          <w:color w:val="000000"/>
          <w:spacing w:val="0"/>
          <w:w w:val="100"/>
          <w:position w:val="0"/>
        </w:rPr>
        <w:t>（</w:t>
      </w:r>
      <w:bookmarkEnd w:id="213"/>
      <w:r>
        <w:rPr>
          <w:rFonts w:ascii="SimSun" w:eastAsia="SimSun" w:hAnsi="SimSun" w:cs="SimSun"/>
          <w:color w:val="000000"/>
          <w:spacing w:val="0"/>
          <w:w w:val="100"/>
          <w:position w:val="0"/>
          <w:sz w:val="24"/>
          <w:szCs w:val="24"/>
        </w:rPr>
        <w:t>9</w:t>
      </w:r>
      <w:r>
        <w:rPr>
          <w:color w:val="000000"/>
          <w:spacing w:val="0"/>
          <w:w w:val="100"/>
          <w:position w:val="0"/>
        </w:rPr>
        <w:t>）</w:t>
        <w:tab/>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4</w:t>
      </w:r>
      <w:r>
        <w:rPr>
          <w:color w:val="000000"/>
          <w:spacing w:val="0"/>
          <w:w w:val="100"/>
          <w:position w:val="0"/>
        </w:rPr>
        <w:t>月</w:t>
      </w:r>
      <w:r>
        <w:rPr>
          <w:rFonts w:ascii="SimSun" w:eastAsia="SimSun" w:hAnsi="SimSun" w:cs="SimSun"/>
          <w:color w:val="000000"/>
          <w:spacing w:val="0"/>
          <w:w w:val="100"/>
          <w:position w:val="0"/>
          <w:sz w:val="24"/>
          <w:szCs w:val="24"/>
        </w:rPr>
        <w:t>17</w:t>
      </w:r>
      <w:r>
        <w:rPr>
          <w:color w:val="000000"/>
          <w:spacing w:val="0"/>
          <w:w w:val="100"/>
          <w:position w:val="0"/>
        </w:rPr>
        <w:t>日，通讯表决通过：同意公司以现金</w:t>
      </w:r>
      <w:r>
        <w:rPr>
          <w:rFonts w:ascii="SimSun" w:eastAsia="SimSun" w:hAnsi="SimSun" w:cs="SimSun"/>
          <w:color w:val="000000"/>
          <w:spacing w:val="0"/>
          <w:w w:val="100"/>
          <w:position w:val="0"/>
          <w:sz w:val="24"/>
          <w:szCs w:val="24"/>
        </w:rPr>
        <w:t>1,320.00</w:t>
      </w:r>
      <w:r>
        <w:rPr>
          <w:color w:val="000000"/>
          <w:spacing w:val="0"/>
          <w:w w:val="100"/>
          <w:position w:val="0"/>
        </w:rPr>
        <w:t>万元受让 黄山长江徽杭高速公路有限责任公司持有的黄山徽杭工贸有限责任公司</w:t>
      </w:r>
      <w:r>
        <w:rPr>
          <w:rFonts w:ascii="SimSun" w:eastAsia="SimSun" w:hAnsi="SimSun" w:cs="SimSun"/>
          <w:color w:val="000000"/>
          <w:spacing w:val="0"/>
          <w:w w:val="100"/>
          <w:position w:val="0"/>
          <w:sz w:val="24"/>
          <w:szCs w:val="24"/>
        </w:rPr>
        <w:t>60.00%</w:t>
      </w:r>
      <w:r>
        <w:rPr>
          <w:color w:val="000000"/>
          <w:spacing w:val="0"/>
          <w:w w:val="100"/>
          <w:position w:val="0"/>
        </w:rPr>
        <w:t>的 股权；同意公司和另一股东海南民生长流油气储运有限公司分别对黄山徽杭工贸 有限责任公司追加投资</w:t>
      </w:r>
      <w:r>
        <w:rPr>
          <w:rFonts w:ascii="SimSun" w:eastAsia="SimSun" w:hAnsi="SimSun" w:cs="SimSun"/>
          <w:color w:val="000000"/>
          <w:spacing w:val="0"/>
          <w:w w:val="100"/>
          <w:position w:val="0"/>
          <w:sz w:val="24"/>
          <w:szCs w:val="24"/>
        </w:rPr>
        <w:t>1,680.00</w:t>
      </w:r>
      <w:r>
        <w:rPr>
          <w:color w:val="000000"/>
          <w:spacing w:val="0"/>
          <w:w w:val="100"/>
          <w:position w:val="0"/>
        </w:rPr>
        <w:t>万元、</w:t>
      </w:r>
      <w:r>
        <w:rPr>
          <w:rFonts w:ascii="SimSun" w:eastAsia="SimSun" w:hAnsi="SimSun" w:cs="SimSun"/>
          <w:color w:val="000000"/>
          <w:spacing w:val="0"/>
          <w:w w:val="100"/>
          <w:position w:val="0"/>
          <w:sz w:val="24"/>
          <w:szCs w:val="24"/>
        </w:rPr>
        <w:t>1,120.00</w:t>
      </w:r>
      <w:r>
        <w:rPr>
          <w:color w:val="000000"/>
          <w:spacing w:val="0"/>
          <w:w w:val="100"/>
          <w:position w:val="0"/>
        </w:rPr>
        <w:t xml:space="preserve">万元，使其注册资本增至 </w:t>
      </w:r>
      <w:r>
        <w:rPr>
          <w:rFonts w:ascii="SimSun" w:eastAsia="SimSun" w:hAnsi="SimSun" w:cs="SimSun"/>
          <w:color w:val="000000"/>
          <w:spacing w:val="0"/>
          <w:w w:val="100"/>
          <w:position w:val="0"/>
          <w:sz w:val="24"/>
          <w:szCs w:val="24"/>
        </w:rPr>
        <w:t xml:space="preserve">5,000.00 </w:t>
      </w:r>
      <w:r>
        <w:rPr>
          <w:color w:val="000000"/>
          <w:spacing w:val="0"/>
          <w:w w:val="100"/>
          <w:position w:val="0"/>
        </w:rPr>
        <w:t>万元。</w:t>
      </w:r>
    </w:p>
    <w:p>
      <w:pPr>
        <w:pStyle w:val="Style27"/>
        <w:keepNext w:val="0"/>
        <w:keepLines w:val="0"/>
        <w:widowControl w:val="0"/>
        <w:shd w:val="clear" w:color="auto" w:fill="auto"/>
        <w:tabs>
          <w:tab w:pos="585" w:val="left"/>
        </w:tabs>
        <w:bidi w:val="0"/>
        <w:spacing w:before="0" w:after="0" w:line="470" w:lineRule="exact"/>
        <w:ind w:left="0" w:right="0" w:firstLine="500"/>
        <w:jc w:val="both"/>
      </w:pPr>
      <w:bookmarkStart w:id="214" w:name="bookmark214"/>
      <w:r>
        <w:rPr>
          <w:color w:val="000000"/>
          <w:spacing w:val="0"/>
          <w:w w:val="100"/>
          <w:position w:val="0"/>
        </w:rPr>
        <w:t>（</w:t>
      </w:r>
      <w:bookmarkEnd w:id="214"/>
      <w:r>
        <w:rPr>
          <w:rFonts w:ascii="SimSun" w:eastAsia="SimSun" w:hAnsi="SimSun" w:cs="SimSun"/>
          <w:color w:val="000000"/>
          <w:spacing w:val="0"/>
          <w:w w:val="100"/>
          <w:position w:val="0"/>
          <w:sz w:val="24"/>
          <w:szCs w:val="24"/>
        </w:rPr>
        <w:t>10</w:t>
      </w:r>
      <w:r>
        <w:rPr>
          <w:color w:val="000000"/>
          <w:spacing w:val="0"/>
          <w:w w:val="100"/>
          <w:position w:val="0"/>
        </w:rPr>
        <w:t>）</w:t>
        <w:tab/>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5</w:t>
      </w:r>
      <w:r>
        <w:rPr>
          <w:color w:val="000000"/>
          <w:spacing w:val="0"/>
          <w:w w:val="100"/>
          <w:position w:val="0"/>
        </w:rPr>
        <w:t>月</w:t>
      </w:r>
      <w:r>
        <w:rPr>
          <w:rFonts w:ascii="SimSun" w:eastAsia="SimSun" w:hAnsi="SimSun" w:cs="SimSun"/>
          <w:color w:val="000000"/>
          <w:spacing w:val="0"/>
          <w:w w:val="100"/>
          <w:position w:val="0"/>
          <w:sz w:val="24"/>
          <w:szCs w:val="24"/>
        </w:rPr>
        <w:t>15</w:t>
      </w:r>
      <w:r>
        <w:rPr>
          <w:color w:val="000000"/>
          <w:spacing w:val="0"/>
          <w:w w:val="100"/>
          <w:position w:val="0"/>
        </w:rPr>
        <w:t xml:space="preserve">日，通讯表决通过：同意公司向中国建设银行股份有 </w:t>
      </w:r>
      <w:r>
        <w:rPr>
          <w:color w:val="000000"/>
          <w:spacing w:val="0"/>
          <w:w w:val="100"/>
          <w:position w:val="0"/>
        </w:rPr>
        <w:t>限公司海口龙华支行申请</w:t>
      </w:r>
      <w:r>
        <w:rPr>
          <w:rFonts w:ascii="SimSun" w:eastAsia="SimSun" w:hAnsi="SimSun" w:cs="SimSun"/>
          <w:color w:val="000000"/>
          <w:spacing w:val="0"/>
          <w:w w:val="100"/>
          <w:position w:val="0"/>
          <w:sz w:val="24"/>
          <w:szCs w:val="24"/>
        </w:rPr>
        <w:t>4,000.00</w:t>
      </w:r>
      <w:r>
        <w:rPr>
          <w:color w:val="000000"/>
          <w:spacing w:val="0"/>
          <w:w w:val="100"/>
          <w:position w:val="0"/>
        </w:rPr>
        <w:t>万元银行承兑汇票，期限半年。</w:t>
      </w:r>
    </w:p>
    <w:p>
      <w:pPr>
        <w:pStyle w:val="Style27"/>
        <w:keepNext w:val="0"/>
        <w:keepLines w:val="0"/>
        <w:widowControl w:val="0"/>
        <w:shd w:val="clear" w:color="auto" w:fill="auto"/>
        <w:tabs>
          <w:tab w:pos="1253" w:val="left"/>
        </w:tabs>
        <w:bidi w:val="0"/>
        <w:spacing w:before="0" w:after="0" w:line="467" w:lineRule="exact"/>
        <w:ind w:left="0" w:right="0" w:firstLine="500"/>
        <w:jc w:val="both"/>
      </w:pPr>
      <w:bookmarkStart w:id="215" w:name="bookmark215"/>
      <w:r>
        <w:rPr>
          <w:color w:val="000000"/>
          <w:spacing w:val="0"/>
          <w:w w:val="100"/>
          <w:position w:val="0"/>
        </w:rPr>
        <w:t>（</w:t>
      </w:r>
      <w:bookmarkEnd w:id="215"/>
      <w:r>
        <w:rPr>
          <w:rFonts w:ascii="SimSun" w:eastAsia="SimSun" w:hAnsi="SimSun" w:cs="SimSun"/>
          <w:color w:val="000000"/>
          <w:spacing w:val="0"/>
          <w:w w:val="100"/>
          <w:position w:val="0"/>
          <w:sz w:val="24"/>
          <w:szCs w:val="24"/>
        </w:rPr>
        <w:t>11</w:t>
      </w:r>
      <w:r>
        <w:rPr>
          <w:color w:val="000000"/>
          <w:spacing w:val="0"/>
          <w:w w:val="100"/>
          <w:position w:val="0"/>
        </w:rPr>
        <w:t>）</w:t>
        <w:tab/>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6</w:t>
      </w:r>
      <w:r>
        <w:rPr>
          <w:color w:val="000000"/>
          <w:spacing w:val="0"/>
          <w:w w:val="100"/>
          <w:position w:val="0"/>
        </w:rPr>
        <w:t>月</w:t>
      </w:r>
      <w:r>
        <w:rPr>
          <w:rFonts w:ascii="SimSun" w:eastAsia="SimSun" w:hAnsi="SimSun" w:cs="SimSun"/>
          <w:color w:val="000000"/>
          <w:spacing w:val="0"/>
          <w:w w:val="100"/>
          <w:position w:val="0"/>
          <w:sz w:val="24"/>
          <w:szCs w:val="24"/>
        </w:rPr>
        <w:t>16</w:t>
      </w:r>
      <w:r>
        <w:rPr>
          <w:color w:val="000000"/>
          <w:spacing w:val="0"/>
          <w:w w:val="100"/>
          <w:position w:val="0"/>
        </w:rPr>
        <w:t>日，通讯表决通过：同意公司自筹资金开发盈滨海湾 项目，同意由公司经营班子负责组织实施该项目的规划、设计、施工和销售，同 意以风险认购方式向公司员工销售该项目的房屋。</w:t>
      </w:r>
    </w:p>
    <w:p>
      <w:pPr>
        <w:pStyle w:val="Style27"/>
        <w:keepNext w:val="0"/>
        <w:keepLines w:val="0"/>
        <w:widowControl w:val="0"/>
        <w:shd w:val="clear" w:color="auto" w:fill="auto"/>
        <w:tabs>
          <w:tab w:pos="1253" w:val="left"/>
        </w:tabs>
        <w:bidi w:val="0"/>
        <w:spacing w:before="0" w:after="0" w:line="467" w:lineRule="exact"/>
        <w:ind w:left="0" w:right="0" w:firstLine="500"/>
        <w:jc w:val="both"/>
      </w:pPr>
      <w:bookmarkStart w:id="216" w:name="bookmark216"/>
      <w:r>
        <w:rPr>
          <w:color w:val="000000"/>
          <w:spacing w:val="0"/>
          <w:w w:val="100"/>
          <w:position w:val="0"/>
        </w:rPr>
        <w:t>（</w:t>
      </w:r>
      <w:bookmarkEnd w:id="216"/>
      <w:r>
        <w:rPr>
          <w:rFonts w:ascii="SimSun" w:eastAsia="SimSun" w:hAnsi="SimSun" w:cs="SimSun"/>
          <w:color w:val="000000"/>
          <w:spacing w:val="0"/>
          <w:w w:val="100"/>
          <w:position w:val="0"/>
          <w:sz w:val="24"/>
          <w:szCs w:val="24"/>
        </w:rPr>
        <w:t>12</w:t>
      </w:r>
      <w:r>
        <w:rPr>
          <w:color w:val="000000"/>
          <w:spacing w:val="0"/>
          <w:w w:val="100"/>
          <w:position w:val="0"/>
        </w:rPr>
        <w:t>）</w:t>
        <w:tab/>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6</w:t>
      </w:r>
      <w:r>
        <w:rPr>
          <w:color w:val="000000"/>
          <w:spacing w:val="0"/>
          <w:w w:val="100"/>
          <w:position w:val="0"/>
        </w:rPr>
        <w:t>月</w:t>
      </w:r>
      <w:r>
        <w:rPr>
          <w:rFonts w:ascii="SimSun" w:eastAsia="SimSun" w:hAnsi="SimSun" w:cs="SimSun"/>
          <w:color w:val="000000"/>
          <w:spacing w:val="0"/>
          <w:w w:val="100"/>
          <w:position w:val="0"/>
          <w:sz w:val="24"/>
          <w:szCs w:val="24"/>
        </w:rPr>
        <w:t>26</w:t>
      </w:r>
      <w:r>
        <w:rPr>
          <w:color w:val="000000"/>
          <w:spacing w:val="0"/>
          <w:w w:val="100"/>
          <w:position w:val="0"/>
        </w:rPr>
        <w:t>日，通讯表决通过：同意公司向中国建设银行股份有 限公司海口龙华支行申请</w:t>
      </w:r>
      <w:r>
        <w:rPr>
          <w:rFonts w:ascii="SimSun" w:eastAsia="SimSun" w:hAnsi="SimSun" w:cs="SimSun"/>
          <w:color w:val="000000"/>
          <w:spacing w:val="0"/>
          <w:w w:val="100"/>
          <w:position w:val="0"/>
          <w:sz w:val="24"/>
          <w:szCs w:val="24"/>
        </w:rPr>
        <w:t>4,000.00</w:t>
      </w:r>
      <w:r>
        <w:rPr>
          <w:color w:val="000000"/>
          <w:spacing w:val="0"/>
          <w:w w:val="100"/>
          <w:position w:val="0"/>
        </w:rPr>
        <w:t>万元流动资金贷款，期限壹年。</w:t>
      </w:r>
    </w:p>
    <w:p>
      <w:pPr>
        <w:pStyle w:val="Style27"/>
        <w:keepNext w:val="0"/>
        <w:keepLines w:val="0"/>
        <w:widowControl w:val="0"/>
        <w:shd w:val="clear" w:color="auto" w:fill="auto"/>
        <w:tabs>
          <w:tab w:pos="1253" w:val="left"/>
        </w:tabs>
        <w:bidi w:val="0"/>
        <w:spacing w:before="0" w:after="0" w:line="467" w:lineRule="exact"/>
        <w:ind w:left="0" w:right="0" w:firstLine="500"/>
        <w:jc w:val="both"/>
      </w:pPr>
      <w:bookmarkStart w:id="217" w:name="bookmark217"/>
      <w:r>
        <w:rPr>
          <w:color w:val="000000"/>
          <w:spacing w:val="0"/>
          <w:w w:val="100"/>
          <w:position w:val="0"/>
        </w:rPr>
        <w:t>（</w:t>
      </w:r>
      <w:bookmarkEnd w:id="217"/>
      <w:r>
        <w:rPr>
          <w:rFonts w:ascii="SimSun" w:eastAsia="SimSun" w:hAnsi="SimSun" w:cs="SimSun"/>
          <w:color w:val="000000"/>
          <w:spacing w:val="0"/>
          <w:w w:val="100"/>
          <w:position w:val="0"/>
          <w:sz w:val="24"/>
          <w:szCs w:val="24"/>
        </w:rPr>
        <w:t>13</w:t>
      </w:r>
      <w:r>
        <w:rPr>
          <w:color w:val="000000"/>
          <w:spacing w:val="0"/>
          <w:w w:val="100"/>
          <w:position w:val="0"/>
        </w:rPr>
        <w:t>）</w:t>
        <w:tab/>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6</w:t>
      </w:r>
      <w:r>
        <w:rPr>
          <w:color w:val="000000"/>
          <w:spacing w:val="0"/>
          <w:w w:val="100"/>
          <w:position w:val="0"/>
        </w:rPr>
        <w:t>月</w:t>
      </w:r>
      <w:r>
        <w:rPr>
          <w:rFonts w:ascii="SimSun" w:eastAsia="SimSun" w:hAnsi="SimSun" w:cs="SimSun"/>
          <w:color w:val="000000"/>
          <w:spacing w:val="0"/>
          <w:w w:val="100"/>
          <w:position w:val="0"/>
          <w:sz w:val="24"/>
          <w:szCs w:val="24"/>
        </w:rPr>
        <w:t>29</w:t>
      </w:r>
      <w:r>
        <w:rPr>
          <w:color w:val="000000"/>
          <w:spacing w:val="0"/>
          <w:w w:val="100"/>
          <w:position w:val="0"/>
        </w:rPr>
        <w:t>日，通讯表决通过：同意公司向中国银行股份有限公 司海南省分行申请</w:t>
      </w:r>
      <w:r>
        <w:rPr>
          <w:rFonts w:ascii="SimSun" w:eastAsia="SimSun" w:hAnsi="SimSun" w:cs="SimSun"/>
          <w:color w:val="000000"/>
          <w:spacing w:val="0"/>
          <w:w w:val="100"/>
          <w:position w:val="0"/>
          <w:sz w:val="24"/>
          <w:szCs w:val="24"/>
        </w:rPr>
        <w:t>3,000.00</w:t>
      </w:r>
      <w:r>
        <w:rPr>
          <w:color w:val="000000"/>
          <w:spacing w:val="0"/>
          <w:w w:val="100"/>
          <w:position w:val="0"/>
        </w:rPr>
        <w:t>万元综合授信，期限壹年。</w:t>
      </w:r>
    </w:p>
    <w:p>
      <w:pPr>
        <w:pStyle w:val="Style27"/>
        <w:keepNext w:val="0"/>
        <w:keepLines w:val="0"/>
        <w:widowControl w:val="0"/>
        <w:shd w:val="clear" w:color="auto" w:fill="auto"/>
        <w:tabs>
          <w:tab w:pos="1253" w:val="left"/>
        </w:tabs>
        <w:bidi w:val="0"/>
        <w:spacing w:before="0" w:after="0" w:line="467" w:lineRule="exact"/>
        <w:ind w:left="0" w:right="0" w:firstLine="500"/>
        <w:jc w:val="both"/>
      </w:pPr>
      <w:bookmarkStart w:id="218" w:name="bookmark218"/>
      <w:r>
        <w:rPr>
          <w:color w:val="000000"/>
          <w:spacing w:val="0"/>
          <w:w w:val="100"/>
          <w:position w:val="0"/>
        </w:rPr>
        <w:t>（</w:t>
      </w:r>
      <w:bookmarkEnd w:id="218"/>
      <w:r>
        <w:rPr>
          <w:rFonts w:ascii="SimSun" w:eastAsia="SimSun" w:hAnsi="SimSun" w:cs="SimSun"/>
          <w:color w:val="000000"/>
          <w:spacing w:val="0"/>
          <w:w w:val="100"/>
          <w:position w:val="0"/>
          <w:sz w:val="24"/>
          <w:szCs w:val="24"/>
        </w:rPr>
        <w:t>14</w:t>
      </w:r>
      <w:r>
        <w:rPr>
          <w:color w:val="000000"/>
          <w:spacing w:val="0"/>
          <w:w w:val="100"/>
          <w:position w:val="0"/>
        </w:rPr>
        <w:t>）</w:t>
        <w:tab/>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7</w:t>
      </w:r>
      <w:r>
        <w:rPr>
          <w:color w:val="000000"/>
          <w:spacing w:val="0"/>
          <w:w w:val="100"/>
          <w:position w:val="0"/>
        </w:rPr>
        <w:t>月</w:t>
      </w:r>
      <w:r>
        <w:rPr>
          <w:rFonts w:ascii="SimSun" w:eastAsia="SimSun" w:hAnsi="SimSun" w:cs="SimSun"/>
          <w:color w:val="000000"/>
          <w:spacing w:val="0"/>
          <w:w w:val="100"/>
          <w:position w:val="0"/>
          <w:sz w:val="24"/>
          <w:szCs w:val="24"/>
        </w:rPr>
        <w:t>3</w:t>
      </w:r>
      <w:r>
        <w:rPr>
          <w:color w:val="000000"/>
          <w:spacing w:val="0"/>
          <w:w w:val="100"/>
          <w:position w:val="0"/>
        </w:rPr>
        <w:t>日，通讯表决通过：同意公司向上海浦东发展银行广州 分行申请</w:t>
      </w:r>
      <w:r>
        <w:rPr>
          <w:rFonts w:ascii="SimSun" w:eastAsia="SimSun" w:hAnsi="SimSun" w:cs="SimSun"/>
          <w:color w:val="000000"/>
          <w:spacing w:val="0"/>
          <w:w w:val="100"/>
          <w:position w:val="0"/>
          <w:sz w:val="24"/>
          <w:szCs w:val="24"/>
        </w:rPr>
        <w:t>6,000.00</w:t>
      </w:r>
      <w:r>
        <w:rPr>
          <w:color w:val="000000"/>
          <w:spacing w:val="0"/>
          <w:w w:val="100"/>
          <w:position w:val="0"/>
        </w:rPr>
        <w:t>万元人民币综合授信敞口额度（含：银行承兑汇票、商业承兑 汇票贴现、贷款等），期限壹年。</w:t>
      </w:r>
    </w:p>
    <w:p>
      <w:pPr>
        <w:pStyle w:val="Style27"/>
        <w:keepNext w:val="0"/>
        <w:keepLines w:val="0"/>
        <w:widowControl w:val="0"/>
        <w:shd w:val="clear" w:color="auto" w:fill="auto"/>
        <w:tabs>
          <w:tab w:pos="1253" w:val="left"/>
        </w:tabs>
        <w:bidi w:val="0"/>
        <w:spacing w:before="0" w:after="0" w:line="467" w:lineRule="exact"/>
        <w:ind w:left="0" w:right="0" w:firstLine="500"/>
        <w:jc w:val="both"/>
      </w:pPr>
      <w:bookmarkStart w:id="219" w:name="bookmark219"/>
      <w:r>
        <w:rPr>
          <w:color w:val="000000"/>
          <w:spacing w:val="0"/>
          <w:w w:val="100"/>
          <w:position w:val="0"/>
        </w:rPr>
        <w:t>（</w:t>
      </w:r>
      <w:bookmarkEnd w:id="219"/>
      <w:r>
        <w:rPr>
          <w:rFonts w:ascii="SimSun" w:eastAsia="SimSun" w:hAnsi="SimSun" w:cs="SimSun"/>
          <w:color w:val="000000"/>
          <w:spacing w:val="0"/>
          <w:w w:val="100"/>
          <w:position w:val="0"/>
          <w:sz w:val="24"/>
          <w:szCs w:val="24"/>
        </w:rPr>
        <w:t>15</w:t>
      </w:r>
      <w:r>
        <w:rPr>
          <w:color w:val="000000"/>
          <w:spacing w:val="0"/>
          <w:w w:val="100"/>
          <w:position w:val="0"/>
        </w:rPr>
        <w:t>）</w:t>
        <w:tab/>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7</w:t>
      </w:r>
      <w:r>
        <w:rPr>
          <w:color w:val="000000"/>
          <w:spacing w:val="0"/>
          <w:w w:val="100"/>
          <w:position w:val="0"/>
        </w:rPr>
        <w:t>月</w:t>
      </w:r>
      <w:r>
        <w:rPr>
          <w:rFonts w:ascii="SimSun" w:eastAsia="SimSun" w:hAnsi="SimSun" w:cs="SimSun"/>
          <w:color w:val="000000"/>
          <w:spacing w:val="0"/>
          <w:w w:val="100"/>
          <w:position w:val="0"/>
          <w:sz w:val="24"/>
          <w:szCs w:val="24"/>
        </w:rPr>
        <w:t>17</w:t>
      </w:r>
      <w:r>
        <w:rPr>
          <w:color w:val="000000"/>
          <w:spacing w:val="0"/>
          <w:w w:val="100"/>
          <w:position w:val="0"/>
        </w:rPr>
        <w:t>日，通讯表决通过：同意公司向中国工商银行股份有 限公司海南省分行申请</w:t>
      </w:r>
      <w:r>
        <w:rPr>
          <w:rFonts w:ascii="SimSun" w:eastAsia="SimSun" w:hAnsi="SimSun" w:cs="SimSun"/>
          <w:color w:val="000000"/>
          <w:spacing w:val="0"/>
          <w:w w:val="100"/>
          <w:position w:val="0"/>
          <w:sz w:val="24"/>
          <w:szCs w:val="24"/>
        </w:rPr>
        <w:t>5,000.00</w:t>
      </w:r>
      <w:r>
        <w:rPr>
          <w:color w:val="000000"/>
          <w:spacing w:val="0"/>
          <w:w w:val="100"/>
          <w:position w:val="0"/>
        </w:rPr>
        <w:t>万元流动资金贷款，期限壹年。</w:t>
      </w:r>
    </w:p>
    <w:p>
      <w:pPr>
        <w:pStyle w:val="Style27"/>
        <w:keepNext w:val="0"/>
        <w:keepLines w:val="0"/>
        <w:widowControl w:val="0"/>
        <w:shd w:val="clear" w:color="auto" w:fill="auto"/>
        <w:tabs>
          <w:tab w:pos="1253" w:val="left"/>
        </w:tabs>
        <w:bidi w:val="0"/>
        <w:spacing w:before="0" w:after="0" w:line="467" w:lineRule="exact"/>
        <w:ind w:left="0" w:right="0" w:firstLine="500"/>
        <w:jc w:val="both"/>
      </w:pPr>
      <w:bookmarkStart w:id="220" w:name="bookmark220"/>
      <w:r>
        <w:rPr>
          <w:color w:val="000000"/>
          <w:spacing w:val="0"/>
          <w:w w:val="100"/>
          <w:position w:val="0"/>
        </w:rPr>
        <w:t>（</w:t>
      </w:r>
      <w:bookmarkEnd w:id="220"/>
      <w:r>
        <w:rPr>
          <w:rFonts w:ascii="SimSun" w:eastAsia="SimSun" w:hAnsi="SimSun" w:cs="SimSun"/>
          <w:color w:val="000000"/>
          <w:spacing w:val="0"/>
          <w:w w:val="100"/>
          <w:position w:val="0"/>
          <w:sz w:val="24"/>
          <w:szCs w:val="24"/>
        </w:rPr>
        <w:t>16</w:t>
      </w:r>
      <w:r>
        <w:rPr>
          <w:color w:val="000000"/>
          <w:spacing w:val="0"/>
          <w:w w:val="100"/>
          <w:position w:val="0"/>
        </w:rPr>
        <w:t>）</w:t>
        <w:tab/>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11</w:t>
      </w:r>
      <w:r>
        <w:rPr>
          <w:color w:val="000000"/>
          <w:spacing w:val="0"/>
          <w:w w:val="100"/>
          <w:position w:val="0"/>
        </w:rPr>
        <w:t>月</w:t>
      </w:r>
      <w:r>
        <w:rPr>
          <w:rFonts w:ascii="SimSun" w:eastAsia="SimSun" w:hAnsi="SimSun" w:cs="SimSun"/>
          <w:color w:val="000000"/>
          <w:spacing w:val="0"/>
          <w:w w:val="100"/>
          <w:position w:val="0"/>
          <w:sz w:val="24"/>
          <w:szCs w:val="24"/>
        </w:rPr>
        <w:t>6</w:t>
      </w:r>
      <w:r>
        <w:rPr>
          <w:color w:val="000000"/>
          <w:spacing w:val="0"/>
          <w:w w:val="100"/>
          <w:position w:val="0"/>
        </w:rPr>
        <w:t>日，通讯表决通过：同意公司为海南民生管道燃气有 限公司向建行海口市龙华支行申请</w:t>
      </w:r>
      <w:r>
        <w:rPr>
          <w:rFonts w:ascii="SimSun" w:eastAsia="SimSun" w:hAnsi="SimSun" w:cs="SimSun"/>
          <w:color w:val="000000"/>
          <w:spacing w:val="0"/>
          <w:w w:val="100"/>
          <w:position w:val="0"/>
          <w:sz w:val="24"/>
          <w:szCs w:val="24"/>
        </w:rPr>
        <w:t>3,000.00</w:t>
      </w:r>
      <w:r>
        <w:rPr>
          <w:color w:val="000000"/>
          <w:spacing w:val="0"/>
          <w:w w:val="100"/>
          <w:position w:val="0"/>
        </w:rPr>
        <w:t>万元流动资金贷款提供连带责任担 保，期限壹年。</w:t>
      </w:r>
    </w:p>
    <w:p>
      <w:pPr>
        <w:pStyle w:val="Style27"/>
        <w:keepNext w:val="0"/>
        <w:keepLines w:val="0"/>
        <w:widowControl w:val="0"/>
        <w:shd w:val="clear" w:color="auto" w:fill="auto"/>
        <w:tabs>
          <w:tab w:pos="1253" w:val="left"/>
        </w:tabs>
        <w:bidi w:val="0"/>
        <w:spacing w:before="0" w:after="0" w:line="467" w:lineRule="exact"/>
        <w:ind w:left="0" w:right="0" w:firstLine="500"/>
        <w:jc w:val="both"/>
      </w:pPr>
      <w:bookmarkStart w:id="221" w:name="bookmark221"/>
      <w:r>
        <w:rPr>
          <w:color w:val="000000"/>
          <w:spacing w:val="0"/>
          <w:w w:val="100"/>
          <w:position w:val="0"/>
        </w:rPr>
        <w:t>（</w:t>
      </w:r>
      <w:bookmarkEnd w:id="221"/>
      <w:r>
        <w:rPr>
          <w:rFonts w:ascii="SimSun" w:eastAsia="SimSun" w:hAnsi="SimSun" w:cs="SimSun"/>
          <w:color w:val="000000"/>
          <w:spacing w:val="0"/>
          <w:w w:val="100"/>
          <w:position w:val="0"/>
          <w:sz w:val="24"/>
          <w:szCs w:val="24"/>
        </w:rPr>
        <w:t>17</w:t>
      </w:r>
      <w:r>
        <w:rPr>
          <w:color w:val="000000"/>
          <w:spacing w:val="0"/>
          <w:w w:val="100"/>
          <w:position w:val="0"/>
        </w:rPr>
        <w:t>）</w:t>
        <w:tab/>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11</w:t>
      </w:r>
      <w:r>
        <w:rPr>
          <w:color w:val="000000"/>
          <w:spacing w:val="0"/>
          <w:w w:val="100"/>
          <w:position w:val="0"/>
        </w:rPr>
        <w:t>月</w:t>
      </w:r>
      <w:r>
        <w:rPr>
          <w:rFonts w:ascii="SimSun" w:eastAsia="SimSun" w:hAnsi="SimSun" w:cs="SimSun"/>
          <w:color w:val="000000"/>
          <w:spacing w:val="0"/>
          <w:w w:val="100"/>
          <w:position w:val="0"/>
          <w:sz w:val="24"/>
          <w:szCs w:val="24"/>
        </w:rPr>
        <w:t>10</w:t>
      </w:r>
      <w:r>
        <w:rPr>
          <w:color w:val="000000"/>
          <w:spacing w:val="0"/>
          <w:w w:val="100"/>
          <w:position w:val="0"/>
        </w:rPr>
        <w:t>日，通讯表决通过：同意公司向建行海口市龙华支行 申请</w:t>
      </w:r>
      <w:r>
        <w:rPr>
          <w:rFonts w:ascii="SimSun" w:eastAsia="SimSun" w:hAnsi="SimSun" w:cs="SimSun"/>
          <w:color w:val="000000"/>
          <w:spacing w:val="0"/>
          <w:w w:val="100"/>
          <w:position w:val="0"/>
          <w:sz w:val="24"/>
          <w:szCs w:val="24"/>
        </w:rPr>
        <w:t>4,000.00</w:t>
      </w:r>
      <w:r>
        <w:rPr>
          <w:color w:val="000000"/>
          <w:spacing w:val="0"/>
          <w:w w:val="100"/>
          <w:position w:val="0"/>
        </w:rPr>
        <w:t>万元流动资金贷款，期限壹年。</w:t>
      </w:r>
    </w:p>
    <w:p>
      <w:pPr>
        <w:pStyle w:val="Style27"/>
        <w:keepNext w:val="0"/>
        <w:keepLines w:val="0"/>
        <w:widowControl w:val="0"/>
        <w:shd w:val="clear" w:color="auto" w:fill="auto"/>
        <w:tabs>
          <w:tab w:pos="1253" w:val="left"/>
        </w:tabs>
        <w:bidi w:val="0"/>
        <w:spacing w:before="0" w:after="0" w:line="467" w:lineRule="exact"/>
        <w:ind w:left="0" w:right="0" w:firstLine="500"/>
        <w:jc w:val="both"/>
      </w:pPr>
      <w:bookmarkStart w:id="222" w:name="bookmark222"/>
      <w:r>
        <w:rPr>
          <w:color w:val="000000"/>
          <w:spacing w:val="0"/>
          <w:w w:val="100"/>
          <w:position w:val="0"/>
        </w:rPr>
        <w:t>（</w:t>
      </w:r>
      <w:bookmarkEnd w:id="222"/>
      <w:r>
        <w:rPr>
          <w:rFonts w:ascii="SimSun" w:eastAsia="SimSun" w:hAnsi="SimSun" w:cs="SimSun"/>
          <w:color w:val="000000"/>
          <w:spacing w:val="0"/>
          <w:w w:val="100"/>
          <w:position w:val="0"/>
          <w:sz w:val="24"/>
          <w:szCs w:val="24"/>
        </w:rPr>
        <w:t>18</w:t>
      </w:r>
      <w:r>
        <w:rPr>
          <w:color w:val="000000"/>
          <w:spacing w:val="0"/>
          <w:w w:val="100"/>
          <w:position w:val="0"/>
        </w:rPr>
        <w:t>）</w:t>
        <w:tab/>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7</w:t>
      </w:r>
      <w:r>
        <w:rPr>
          <w:color w:val="000000"/>
          <w:spacing w:val="0"/>
          <w:w w:val="100"/>
          <w:position w:val="0"/>
        </w:rPr>
        <w:t>日，通讯表决通过：同意公司将持有的海南民生管道 燃气有限公司</w:t>
      </w:r>
      <w:r>
        <w:rPr>
          <w:rFonts w:ascii="SimSun" w:eastAsia="SimSun" w:hAnsi="SimSun" w:cs="SimSun"/>
          <w:color w:val="000000"/>
          <w:spacing w:val="0"/>
          <w:w w:val="100"/>
          <w:position w:val="0"/>
          <w:sz w:val="24"/>
          <w:szCs w:val="24"/>
        </w:rPr>
        <w:t>16.00%</w:t>
      </w:r>
      <w:r>
        <w:rPr>
          <w:color w:val="000000"/>
          <w:spacing w:val="0"/>
          <w:w w:val="100"/>
          <w:position w:val="0"/>
        </w:rPr>
        <w:t>股权质押给中国工商银行股份有限公司海南省分行，用于置 换公司质押在该行的黄山长江徽杭高速公路有限责任公司</w:t>
      </w:r>
      <w:r>
        <w:rPr>
          <w:rFonts w:ascii="SimSun" w:eastAsia="SimSun" w:hAnsi="SimSun" w:cs="SimSun"/>
          <w:color w:val="000000"/>
          <w:spacing w:val="0"/>
          <w:w w:val="100"/>
          <w:position w:val="0"/>
          <w:sz w:val="24"/>
          <w:szCs w:val="24"/>
        </w:rPr>
        <w:t>10.00%</w:t>
      </w:r>
      <w:r>
        <w:rPr>
          <w:color w:val="000000"/>
          <w:spacing w:val="0"/>
          <w:w w:val="100"/>
          <w:position w:val="0"/>
        </w:rPr>
        <w:t>股权。</w:t>
      </w:r>
    </w:p>
    <w:p>
      <w:pPr>
        <w:pStyle w:val="Style27"/>
        <w:keepNext w:val="0"/>
        <w:keepLines w:val="0"/>
        <w:widowControl w:val="0"/>
        <w:shd w:val="clear" w:color="auto" w:fill="auto"/>
        <w:bidi w:val="0"/>
        <w:spacing w:before="0" w:after="0" w:line="467" w:lineRule="exact"/>
        <w:ind w:left="0" w:right="0" w:firstLine="500"/>
        <w:jc w:val="both"/>
      </w:pPr>
      <w:r>
        <w:rPr>
          <w:color w:val="000000"/>
          <w:spacing w:val="0"/>
          <w:w w:val="100"/>
          <w:position w:val="0"/>
        </w:rPr>
        <w:t>（二）董事会对股东大会决议的执行情况</w:t>
      </w:r>
    </w:p>
    <w:p>
      <w:pPr>
        <w:pStyle w:val="Style27"/>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报告期内，公司董事会依照《公司法》、《公司章程》所赋予的职责及有关规 定，本着对全体股东负责的宗旨，认真规范地行使有关董事会的职权及股东大会 授予的权限，全心全意地贯彻执行股东大会的有关决议。</w:t>
      </w:r>
    </w:p>
    <w:p>
      <w:pPr>
        <w:pStyle w:val="Style27"/>
        <w:keepNext w:val="0"/>
        <w:keepLines w:val="0"/>
        <w:widowControl w:val="0"/>
        <w:shd w:val="clear" w:color="auto" w:fill="auto"/>
        <w:tabs>
          <w:tab w:pos="863" w:val="left"/>
        </w:tabs>
        <w:bidi w:val="0"/>
        <w:spacing w:before="0" w:after="0" w:line="470" w:lineRule="exact"/>
        <w:ind w:left="0" w:right="0" w:firstLine="500"/>
        <w:jc w:val="both"/>
      </w:pPr>
      <w:bookmarkStart w:id="223" w:name="bookmark223"/>
      <w:r>
        <w:rPr>
          <w:rFonts w:ascii="SimSun" w:eastAsia="SimSun" w:hAnsi="SimSun" w:cs="SimSun"/>
          <w:color w:val="000000"/>
          <w:spacing w:val="0"/>
          <w:w w:val="100"/>
          <w:position w:val="0"/>
          <w:sz w:val="24"/>
          <w:szCs w:val="24"/>
        </w:rPr>
        <w:t>1</w:t>
      </w:r>
      <w:bookmarkEnd w:id="223"/>
      <w:r>
        <w:rPr>
          <w:color w:val="000000"/>
          <w:spacing w:val="0"/>
          <w:w w:val="100"/>
          <w:position w:val="0"/>
        </w:rPr>
        <w:t>、</w:t>
        <w:tab/>
        <w:t>利润分配方案的执行情况</w:t>
      </w:r>
    </w:p>
    <w:p>
      <w:pPr>
        <w:pStyle w:val="Style27"/>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报告期内，公司不进行利润分配，亦不以公积金转增股本。</w:t>
      </w:r>
    </w:p>
    <w:p>
      <w:pPr>
        <w:pStyle w:val="Style27"/>
        <w:keepNext w:val="0"/>
        <w:keepLines w:val="0"/>
        <w:widowControl w:val="0"/>
        <w:shd w:val="clear" w:color="auto" w:fill="auto"/>
        <w:tabs>
          <w:tab w:pos="878" w:val="left"/>
        </w:tabs>
        <w:bidi w:val="0"/>
        <w:spacing w:before="0" w:after="0" w:line="470" w:lineRule="exact"/>
        <w:ind w:left="0" w:right="0" w:firstLine="500"/>
        <w:jc w:val="both"/>
      </w:pPr>
      <w:bookmarkStart w:id="224" w:name="bookmark224"/>
      <w:r>
        <w:rPr>
          <w:rFonts w:ascii="SimSun" w:eastAsia="SimSun" w:hAnsi="SimSun" w:cs="SimSun"/>
          <w:color w:val="000000"/>
          <w:spacing w:val="0"/>
          <w:w w:val="100"/>
          <w:position w:val="0"/>
          <w:sz w:val="24"/>
          <w:szCs w:val="24"/>
        </w:rPr>
        <w:t>2</w:t>
      </w:r>
      <w:bookmarkEnd w:id="224"/>
      <w:r>
        <w:rPr>
          <w:color w:val="000000"/>
          <w:spacing w:val="0"/>
          <w:w w:val="100"/>
          <w:position w:val="0"/>
        </w:rPr>
        <w:t>、</w:t>
        <w:tab/>
        <w:t>发行新股方案的执行情况</w:t>
      </w:r>
    </w:p>
    <w:p>
      <w:pPr>
        <w:pStyle w:val="Style27"/>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报告期内公司未实施配股、增发新股等方案。</w:t>
      </w:r>
    </w:p>
    <w:p>
      <w:pPr>
        <w:pStyle w:val="Style27"/>
        <w:keepNext w:val="0"/>
        <w:keepLines w:val="0"/>
        <w:widowControl w:val="0"/>
        <w:shd w:val="clear" w:color="auto" w:fill="auto"/>
        <w:tabs>
          <w:tab w:pos="840" w:val="left"/>
        </w:tabs>
        <w:bidi w:val="0"/>
        <w:spacing w:before="0" w:after="0" w:line="470" w:lineRule="exact"/>
        <w:ind w:left="0" w:right="0" w:firstLine="480"/>
        <w:jc w:val="both"/>
      </w:pPr>
      <w:bookmarkStart w:id="225" w:name="bookmark225"/>
      <w:r>
        <w:rPr>
          <w:rFonts w:ascii="SimSun" w:eastAsia="SimSun" w:hAnsi="SimSun" w:cs="SimSun"/>
          <w:color w:val="000000"/>
          <w:spacing w:val="0"/>
          <w:w w:val="100"/>
          <w:position w:val="0"/>
          <w:sz w:val="24"/>
          <w:szCs w:val="24"/>
        </w:rPr>
        <w:t>3</w:t>
      </w:r>
      <w:bookmarkEnd w:id="225"/>
      <w:r>
        <w:rPr>
          <w:color w:val="000000"/>
          <w:spacing w:val="0"/>
          <w:w w:val="100"/>
          <w:position w:val="0"/>
        </w:rPr>
        <w:t>、</w:t>
        <w:tab/>
        <w:t>股权分置改革方案的执行情况</w:t>
      </w:r>
    </w:p>
    <w:p>
      <w:pPr>
        <w:pStyle w:val="Style27"/>
        <w:keepNext w:val="0"/>
        <w:keepLines w:val="0"/>
        <w:widowControl w:val="0"/>
        <w:shd w:val="clear" w:color="auto" w:fill="auto"/>
        <w:bidi w:val="0"/>
        <w:spacing w:before="0" w:after="0" w:line="470" w:lineRule="exact"/>
        <w:ind w:left="0" w:right="0" w:firstLine="480"/>
        <w:jc w:val="both"/>
      </w:pP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w:t>
      </w:r>
      <w:r>
        <w:rPr>
          <w:color w:val="000000"/>
          <w:spacing w:val="0"/>
          <w:w w:val="100"/>
          <w:position w:val="0"/>
        </w:rPr>
        <w:t>月</w:t>
      </w:r>
      <w:r>
        <w:rPr>
          <w:rFonts w:ascii="SimSun" w:eastAsia="SimSun" w:hAnsi="SimSun" w:cs="SimSun"/>
          <w:color w:val="000000"/>
          <w:spacing w:val="0"/>
          <w:w w:val="100"/>
          <w:position w:val="0"/>
          <w:sz w:val="24"/>
          <w:szCs w:val="24"/>
        </w:rPr>
        <w:t>23</w:t>
      </w:r>
      <w:r>
        <w:rPr>
          <w:color w:val="000000"/>
          <w:spacing w:val="0"/>
          <w:w w:val="100"/>
          <w:position w:val="0"/>
        </w:rPr>
        <w:t>日，公司股权分置改革相关股东会议审议通过了《股权分置改 革方案》为：实施股权分置改革的股份变更登记日登记在册的流通股股东每</w:t>
      </w:r>
      <w:r>
        <w:rPr>
          <w:rFonts w:ascii="SimSun" w:eastAsia="SimSun" w:hAnsi="SimSun" w:cs="SimSun"/>
          <w:color w:val="000000"/>
          <w:spacing w:val="0"/>
          <w:w w:val="100"/>
          <w:position w:val="0"/>
          <w:sz w:val="24"/>
          <w:szCs w:val="24"/>
        </w:rPr>
        <w:t>10</w:t>
      </w:r>
      <w:r>
        <w:rPr>
          <w:color w:val="000000"/>
          <w:spacing w:val="0"/>
          <w:w w:val="100"/>
          <w:position w:val="0"/>
        </w:rPr>
        <w:t>股 获送</w:t>
      </w:r>
      <w:r>
        <w:rPr>
          <w:rFonts w:ascii="SimSun" w:eastAsia="SimSun" w:hAnsi="SimSun" w:cs="SimSun"/>
          <w:color w:val="000000"/>
          <w:spacing w:val="0"/>
          <w:w w:val="100"/>
          <w:position w:val="0"/>
          <w:sz w:val="24"/>
          <w:szCs w:val="24"/>
        </w:rPr>
        <w:t>3</w:t>
      </w:r>
      <w:r>
        <w:rPr>
          <w:color w:val="000000"/>
          <w:spacing w:val="0"/>
          <w:w w:val="100"/>
          <w:position w:val="0"/>
        </w:rPr>
        <w:t>股股份，非流通股股东向流通股股东共执行对价安排</w:t>
      </w:r>
      <w:r>
        <w:rPr>
          <w:rFonts w:ascii="SimSun" w:eastAsia="SimSun" w:hAnsi="SimSun" w:cs="SimSun"/>
          <w:color w:val="000000"/>
          <w:spacing w:val="0"/>
          <w:w w:val="100"/>
          <w:position w:val="0"/>
          <w:sz w:val="24"/>
          <w:szCs w:val="24"/>
        </w:rPr>
        <w:t>252,832,483</w:t>
      </w:r>
      <w:r>
        <w:rPr>
          <w:color w:val="000000"/>
          <w:spacing w:val="0"/>
          <w:w w:val="100"/>
          <w:position w:val="0"/>
        </w:rPr>
        <w:t>股股份。 自股权分置改革方案实施后首个交易日起，公司非流通股股东持有的原非流通股 股份即获得上市流通权。</w:t>
      </w:r>
    </w:p>
    <w:p>
      <w:pPr>
        <w:pStyle w:val="Style27"/>
        <w:keepNext w:val="0"/>
        <w:keepLines w:val="0"/>
        <w:widowControl w:val="0"/>
        <w:shd w:val="clear" w:color="auto" w:fill="auto"/>
        <w:bidi w:val="0"/>
        <w:spacing w:before="0" w:after="0" w:line="470" w:lineRule="exact"/>
        <w:ind w:left="0" w:right="0" w:firstLine="480"/>
        <w:jc w:val="both"/>
      </w:pPr>
      <w:r>
        <w:rPr>
          <w:color w:val="000000"/>
          <w:spacing w:val="0"/>
          <w:w w:val="100"/>
          <w:position w:val="0"/>
        </w:rPr>
        <w:t>经公司申请，确定实施股权分置改革的股份变更登记日为</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2</w:t>
      </w:r>
      <w:r>
        <w:rPr>
          <w:color w:val="000000"/>
          <w:spacing w:val="0"/>
          <w:w w:val="100"/>
          <w:position w:val="0"/>
        </w:rPr>
        <w:t>月</w:t>
      </w:r>
      <w:r>
        <w:rPr>
          <w:rFonts w:ascii="SimSun" w:eastAsia="SimSun" w:hAnsi="SimSun" w:cs="SimSun"/>
          <w:color w:val="000000"/>
          <w:spacing w:val="0"/>
          <w:w w:val="100"/>
          <w:position w:val="0"/>
          <w:sz w:val="24"/>
          <w:szCs w:val="24"/>
        </w:rPr>
        <w:t>24</w:t>
      </w:r>
      <w:r>
        <w:rPr>
          <w:color w:val="000000"/>
          <w:spacing w:val="0"/>
          <w:w w:val="100"/>
          <w:position w:val="0"/>
        </w:rPr>
        <w:t>日， 流通股股东获得的对价股份到账日期为</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2</w:t>
      </w:r>
      <w:r>
        <w:rPr>
          <w:color w:val="000000"/>
          <w:spacing w:val="0"/>
          <w:w w:val="100"/>
          <w:position w:val="0"/>
        </w:rPr>
        <w:t>月</w:t>
      </w:r>
      <w:r>
        <w:rPr>
          <w:rFonts w:ascii="SimSun" w:eastAsia="SimSun" w:hAnsi="SimSun" w:cs="SimSun"/>
          <w:color w:val="000000"/>
          <w:spacing w:val="0"/>
          <w:w w:val="100"/>
          <w:position w:val="0"/>
          <w:sz w:val="24"/>
          <w:szCs w:val="24"/>
        </w:rPr>
        <w:t>27</w:t>
      </w:r>
      <w:r>
        <w:rPr>
          <w:color w:val="000000"/>
          <w:spacing w:val="0"/>
          <w:w w:val="100"/>
          <w:position w:val="0"/>
        </w:rPr>
        <w:t>日，对价股份上市交易日 为</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2</w:t>
      </w:r>
      <w:r>
        <w:rPr>
          <w:color w:val="000000"/>
          <w:spacing w:val="0"/>
          <w:w w:val="100"/>
          <w:position w:val="0"/>
        </w:rPr>
        <w:t>月</w:t>
      </w:r>
      <w:r>
        <w:rPr>
          <w:rFonts w:ascii="SimSun" w:eastAsia="SimSun" w:hAnsi="SimSun" w:cs="SimSun"/>
          <w:color w:val="000000"/>
          <w:spacing w:val="0"/>
          <w:w w:val="100"/>
          <w:position w:val="0"/>
          <w:sz w:val="24"/>
          <w:szCs w:val="24"/>
        </w:rPr>
        <w:t>27</w:t>
      </w:r>
      <w:r>
        <w:rPr>
          <w:color w:val="000000"/>
          <w:spacing w:val="0"/>
          <w:w w:val="100"/>
          <w:position w:val="0"/>
        </w:rPr>
        <w:t>日。股权分置改革方案实施公告刊登于</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2</w:t>
      </w:r>
      <w:r>
        <w:rPr>
          <w:color w:val="000000"/>
          <w:spacing w:val="0"/>
          <w:w w:val="100"/>
          <w:position w:val="0"/>
        </w:rPr>
        <w:t>月</w:t>
      </w:r>
      <w:r>
        <w:rPr>
          <w:rFonts w:ascii="SimSun" w:eastAsia="SimSun" w:hAnsi="SimSun" w:cs="SimSun"/>
          <w:color w:val="000000"/>
          <w:spacing w:val="0"/>
          <w:w w:val="100"/>
          <w:position w:val="0"/>
          <w:sz w:val="24"/>
          <w:szCs w:val="24"/>
        </w:rPr>
        <w:t>23</w:t>
      </w:r>
      <w:r>
        <w:rPr>
          <w:color w:val="000000"/>
          <w:spacing w:val="0"/>
          <w:w w:val="100"/>
          <w:position w:val="0"/>
        </w:rPr>
        <w:t>日的《证 券时报》、《中国证券报》和巨潮资讯网。</w:t>
      </w:r>
    </w:p>
    <w:p>
      <w:pPr>
        <w:pStyle w:val="Style27"/>
        <w:keepNext w:val="0"/>
        <w:keepLines w:val="0"/>
        <w:widowControl w:val="0"/>
        <w:shd w:val="clear" w:color="auto" w:fill="auto"/>
        <w:bidi w:val="0"/>
        <w:spacing w:before="0" w:after="0" w:line="470" w:lineRule="exact"/>
        <w:ind w:left="0" w:right="0" w:firstLine="480"/>
        <w:jc w:val="both"/>
      </w:pPr>
      <w:r>
        <w:rPr>
          <w:color w:val="000000"/>
          <w:spacing w:val="0"/>
          <w:w w:val="100"/>
          <w:position w:val="0"/>
        </w:rPr>
        <w:t>自</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2</w:t>
      </w:r>
      <w:r>
        <w:rPr>
          <w:color w:val="000000"/>
          <w:spacing w:val="0"/>
          <w:w w:val="100"/>
          <w:position w:val="0"/>
        </w:rPr>
        <w:t>月</w:t>
      </w:r>
      <w:r>
        <w:rPr>
          <w:rFonts w:ascii="SimSun" w:eastAsia="SimSun" w:hAnsi="SimSun" w:cs="SimSun"/>
          <w:color w:val="000000"/>
          <w:spacing w:val="0"/>
          <w:w w:val="100"/>
          <w:position w:val="0"/>
          <w:sz w:val="24"/>
          <w:szCs w:val="24"/>
        </w:rPr>
        <w:t>27</w:t>
      </w:r>
      <w:r>
        <w:rPr>
          <w:color w:val="000000"/>
          <w:spacing w:val="0"/>
          <w:w w:val="100"/>
          <w:position w:val="0"/>
        </w:rPr>
        <w:t>日起，上海新华闻及其一致行动人通过深圳证券交易所交 易系统买入本公司流通股，至</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4</w:t>
      </w:r>
      <w:r>
        <w:rPr>
          <w:color w:val="000000"/>
          <w:spacing w:val="0"/>
          <w:w w:val="100"/>
          <w:position w:val="0"/>
        </w:rPr>
        <w:t>月</w:t>
      </w:r>
      <w:r>
        <w:rPr>
          <w:rFonts w:ascii="SimSun" w:eastAsia="SimSun" w:hAnsi="SimSun" w:cs="SimSun"/>
          <w:color w:val="000000"/>
          <w:spacing w:val="0"/>
          <w:w w:val="100"/>
          <w:position w:val="0"/>
          <w:sz w:val="24"/>
          <w:szCs w:val="24"/>
        </w:rPr>
        <w:t>26</w:t>
      </w:r>
      <w:r>
        <w:rPr>
          <w:color w:val="000000"/>
          <w:spacing w:val="0"/>
          <w:w w:val="100"/>
          <w:position w:val="0"/>
        </w:rPr>
        <w:t>日，上海新华闻及其一致行动人增 持本公司流通股计划实施完毕，合并增持本公司流通股</w:t>
      </w:r>
      <w:r>
        <w:rPr>
          <w:rFonts w:ascii="SimSun" w:eastAsia="SimSun" w:hAnsi="SimSun" w:cs="SimSun"/>
          <w:color w:val="000000"/>
          <w:spacing w:val="0"/>
          <w:w w:val="100"/>
          <w:position w:val="0"/>
          <w:sz w:val="24"/>
          <w:szCs w:val="24"/>
        </w:rPr>
        <w:t>353,437,236</w:t>
      </w:r>
      <w:r>
        <w:rPr>
          <w:color w:val="000000"/>
          <w:spacing w:val="0"/>
          <w:w w:val="100"/>
          <w:position w:val="0"/>
        </w:rPr>
        <w:t>股，占本公 司总股本的</w:t>
      </w:r>
      <w:r>
        <w:rPr>
          <w:rFonts w:ascii="SimSun" w:eastAsia="SimSun" w:hAnsi="SimSun" w:cs="SimSun"/>
          <w:color w:val="000000"/>
          <w:spacing w:val="0"/>
          <w:w w:val="100"/>
          <w:position w:val="0"/>
          <w:sz w:val="24"/>
          <w:szCs w:val="24"/>
        </w:rPr>
        <w:t>25.9855%</w:t>
      </w:r>
      <w:r>
        <w:rPr>
          <w:color w:val="000000"/>
          <w:spacing w:val="0"/>
          <w:w w:val="100"/>
          <w:position w:val="0"/>
        </w:rPr>
        <w:t>。</w:t>
      </w:r>
    </w:p>
    <w:p>
      <w:pPr>
        <w:pStyle w:val="Style27"/>
        <w:keepNext w:val="0"/>
        <w:keepLines w:val="0"/>
        <w:widowControl w:val="0"/>
        <w:shd w:val="clear" w:color="auto" w:fill="auto"/>
        <w:tabs>
          <w:tab w:pos="840" w:val="left"/>
        </w:tabs>
        <w:bidi w:val="0"/>
        <w:spacing w:before="0" w:after="0" w:line="470" w:lineRule="exact"/>
        <w:ind w:left="0" w:right="0" w:firstLine="480"/>
        <w:jc w:val="left"/>
      </w:pPr>
      <w:bookmarkStart w:id="226" w:name="bookmark226"/>
      <w:r>
        <w:rPr>
          <w:rFonts w:ascii="SimSun" w:eastAsia="SimSun" w:hAnsi="SimSun" w:cs="SimSun"/>
          <w:color w:val="000000"/>
          <w:spacing w:val="0"/>
          <w:w w:val="100"/>
          <w:position w:val="0"/>
          <w:sz w:val="24"/>
          <w:szCs w:val="24"/>
        </w:rPr>
        <w:t>4</w:t>
      </w:r>
      <w:bookmarkEnd w:id="226"/>
      <w:r>
        <w:rPr>
          <w:color w:val="000000"/>
          <w:spacing w:val="0"/>
          <w:w w:val="100"/>
          <w:position w:val="0"/>
        </w:rPr>
        <w:t>、</w:t>
        <w:tab/>
        <w:t>资产重组相关股东大会决议执行情况</w:t>
      </w:r>
    </w:p>
    <w:p>
      <w:pPr>
        <w:pStyle w:val="Style27"/>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报告期内，完成购买时报传媒</w:t>
      </w:r>
      <w:r>
        <w:rPr>
          <w:rFonts w:ascii="SimSun" w:eastAsia="SimSun" w:hAnsi="SimSun" w:cs="SimSun"/>
          <w:color w:val="000000"/>
          <w:spacing w:val="0"/>
          <w:w w:val="100"/>
          <w:position w:val="0"/>
          <w:sz w:val="24"/>
          <w:szCs w:val="24"/>
        </w:rPr>
        <w:t>84.00%</w:t>
      </w:r>
      <w:r>
        <w:rPr>
          <w:color w:val="000000"/>
          <w:spacing w:val="0"/>
          <w:w w:val="100"/>
          <w:position w:val="0"/>
        </w:rPr>
        <w:t>股权和华商传媒</w:t>
      </w:r>
      <w:r>
        <w:rPr>
          <w:rFonts w:ascii="SimSun" w:eastAsia="SimSun" w:hAnsi="SimSun" w:cs="SimSun"/>
          <w:color w:val="000000"/>
          <w:spacing w:val="0"/>
          <w:w w:val="100"/>
          <w:position w:val="0"/>
          <w:sz w:val="24"/>
          <w:szCs w:val="24"/>
        </w:rPr>
        <w:t>30.00%</w:t>
      </w:r>
      <w:r>
        <w:rPr>
          <w:color w:val="000000"/>
          <w:spacing w:val="0"/>
          <w:w w:val="100"/>
          <w:position w:val="0"/>
        </w:rPr>
        <w:t>股权的工作；完 成出售徽杭高速公司</w:t>
      </w:r>
      <w:r>
        <w:rPr>
          <w:rFonts w:ascii="SimSun" w:eastAsia="SimSun" w:hAnsi="SimSun" w:cs="SimSun"/>
          <w:color w:val="000000"/>
          <w:spacing w:val="0"/>
          <w:w w:val="100"/>
          <w:position w:val="0"/>
          <w:sz w:val="24"/>
          <w:szCs w:val="24"/>
        </w:rPr>
        <w:t>60.00%</w:t>
      </w:r>
      <w:r>
        <w:rPr>
          <w:color w:val="000000"/>
          <w:spacing w:val="0"/>
          <w:w w:val="100"/>
          <w:position w:val="0"/>
        </w:rPr>
        <w:t>股权的工商过户登记手续，股权转让款尚未全部收回， 但该转让股权中的</w:t>
      </w:r>
      <w:r>
        <w:rPr>
          <w:rFonts w:ascii="SimSun" w:eastAsia="SimSun" w:hAnsi="SimSun" w:cs="SimSun"/>
          <w:color w:val="000000"/>
          <w:spacing w:val="0"/>
          <w:w w:val="100"/>
          <w:position w:val="0"/>
          <w:sz w:val="24"/>
          <w:szCs w:val="24"/>
        </w:rPr>
        <w:t>27.00%</w:t>
      </w:r>
      <w:r>
        <w:rPr>
          <w:color w:val="000000"/>
          <w:spacing w:val="0"/>
          <w:w w:val="100"/>
          <w:position w:val="0"/>
        </w:rPr>
        <w:t xml:space="preserve">股权仍用于为本公司向银行贷款提供质押担保，其余 </w:t>
      </w:r>
      <w:r>
        <w:rPr>
          <w:rFonts w:ascii="SimSun" w:eastAsia="SimSun" w:hAnsi="SimSun" w:cs="SimSun"/>
          <w:color w:val="000000"/>
          <w:spacing w:val="0"/>
          <w:w w:val="100"/>
          <w:position w:val="0"/>
          <w:sz w:val="24"/>
          <w:szCs w:val="24"/>
        </w:rPr>
        <w:t>33.00%</w:t>
      </w:r>
      <w:r>
        <w:rPr>
          <w:color w:val="000000"/>
          <w:spacing w:val="0"/>
          <w:w w:val="100"/>
          <w:position w:val="0"/>
        </w:rPr>
        <w:t>股权也已质押给本公司。</w:t>
      </w:r>
    </w:p>
    <w:p>
      <w:pPr>
        <w:pStyle w:val="Style27"/>
        <w:keepNext w:val="0"/>
        <w:keepLines w:val="0"/>
        <w:widowControl w:val="0"/>
        <w:shd w:val="clear" w:color="auto" w:fill="auto"/>
        <w:bidi w:val="0"/>
        <w:spacing w:before="0" w:after="0" w:line="470" w:lineRule="exact"/>
        <w:ind w:left="0" w:right="0" w:firstLine="480"/>
        <w:jc w:val="left"/>
      </w:pPr>
      <w:bookmarkStart w:id="227" w:name="bookmark227"/>
      <w:r>
        <w:rPr>
          <w:color w:val="000000"/>
          <w:spacing w:val="0"/>
          <w:w w:val="100"/>
          <w:position w:val="0"/>
        </w:rPr>
        <w:t>五</w:t>
      </w:r>
      <w:bookmarkEnd w:id="227"/>
      <w:r>
        <w:rPr>
          <w:color w:val="000000"/>
          <w:spacing w:val="0"/>
          <w:w w:val="100"/>
          <w:position w:val="0"/>
        </w:rPr>
        <w:t>、本次利润分配预案或资本公积金转增股本预案</w:t>
      </w:r>
    </w:p>
    <w:p>
      <w:pPr>
        <w:pStyle w:val="Style27"/>
        <w:keepNext w:val="0"/>
        <w:keepLines w:val="0"/>
        <w:widowControl w:val="0"/>
        <w:shd w:val="clear" w:color="auto" w:fill="auto"/>
        <w:bidi w:val="0"/>
        <w:spacing w:before="0" w:after="0" w:line="470" w:lineRule="exact"/>
        <w:ind w:left="0" w:right="0" w:firstLine="480"/>
        <w:jc w:val="both"/>
      </w:pPr>
      <w:r>
        <w:rPr>
          <w:color w:val="000000"/>
          <w:spacing w:val="0"/>
          <w:w w:val="100"/>
          <w:position w:val="0"/>
        </w:rPr>
        <w:t>经深圳大华天诚会计师事务所审计,</w:t>
      </w:r>
      <w:r>
        <w:rPr>
          <w:rFonts w:ascii="SimSun" w:eastAsia="SimSun" w:hAnsi="SimSun" w:cs="SimSun"/>
          <w:color w:val="000000"/>
          <w:spacing w:val="0"/>
          <w:w w:val="100"/>
          <w:position w:val="0"/>
          <w:sz w:val="24"/>
          <w:szCs w:val="24"/>
        </w:rPr>
        <w:t>2006</w:t>
      </w:r>
      <w:r>
        <w:rPr>
          <w:color w:val="000000"/>
          <w:spacing w:val="0"/>
          <w:w w:val="100"/>
          <w:position w:val="0"/>
        </w:rPr>
        <w:t>年度公司实现净利润</w:t>
      </w:r>
      <w:r>
        <w:rPr>
          <w:rFonts w:ascii="SimSun" w:eastAsia="SimSun" w:hAnsi="SimSun" w:cs="SimSun"/>
          <w:color w:val="000000"/>
          <w:spacing w:val="0"/>
          <w:w w:val="100"/>
          <w:position w:val="0"/>
          <w:sz w:val="24"/>
          <w:szCs w:val="24"/>
        </w:rPr>
        <w:t xml:space="preserve">65,084,716.74 </w:t>
      </w:r>
      <w:r>
        <w:rPr>
          <w:color w:val="000000"/>
          <w:spacing w:val="0"/>
          <w:w w:val="100"/>
          <w:position w:val="0"/>
        </w:rPr>
        <w:t>元。根据《公司法》及《公司章程》之规定，按净利润的</w:t>
      </w:r>
      <w:r>
        <w:rPr>
          <w:rFonts w:ascii="SimSun" w:eastAsia="SimSun" w:hAnsi="SimSun" w:cs="SimSun"/>
          <w:color w:val="000000"/>
          <w:spacing w:val="0"/>
          <w:w w:val="100"/>
          <w:position w:val="0"/>
          <w:sz w:val="24"/>
          <w:szCs w:val="24"/>
        </w:rPr>
        <w:t>10%</w:t>
      </w:r>
      <w:r>
        <w:rPr>
          <w:color w:val="000000"/>
          <w:spacing w:val="0"/>
          <w:w w:val="100"/>
          <w:position w:val="0"/>
        </w:rPr>
        <w:t xml:space="preserve">提取法定盈余公积金 </w:t>
      </w:r>
      <w:r>
        <w:rPr>
          <w:rFonts w:ascii="SimSun" w:eastAsia="SimSun" w:hAnsi="SimSun" w:cs="SimSun"/>
          <w:color w:val="000000"/>
          <w:spacing w:val="0"/>
          <w:w w:val="100"/>
          <w:position w:val="0"/>
          <w:sz w:val="24"/>
          <w:szCs w:val="24"/>
        </w:rPr>
        <w:t>13,636,104.97</w:t>
      </w:r>
      <w:r>
        <w:rPr>
          <w:color w:val="000000"/>
          <w:spacing w:val="0"/>
          <w:w w:val="100"/>
          <w:position w:val="0"/>
        </w:rPr>
        <w:t>元，加上年初未分配利润</w:t>
      </w:r>
      <w:r>
        <w:rPr>
          <w:rFonts w:ascii="SimSun" w:eastAsia="SimSun" w:hAnsi="SimSun" w:cs="SimSun"/>
          <w:color w:val="000000"/>
          <w:spacing w:val="0"/>
          <w:w w:val="100"/>
          <w:position w:val="0"/>
          <w:sz w:val="24"/>
          <w:szCs w:val="24"/>
        </w:rPr>
        <w:t>156,079,281.40</w:t>
      </w:r>
      <w:r>
        <w:rPr>
          <w:color w:val="000000"/>
          <w:spacing w:val="0"/>
          <w:w w:val="100"/>
          <w:position w:val="0"/>
        </w:rPr>
        <w:t>元，可供股东分配利润 为</w:t>
      </w:r>
      <w:r>
        <w:rPr>
          <w:rFonts w:ascii="SimSun" w:eastAsia="SimSun" w:hAnsi="SimSun" w:cs="SimSun"/>
          <w:color w:val="000000"/>
          <w:spacing w:val="0"/>
          <w:w w:val="100"/>
          <w:position w:val="0"/>
          <w:sz w:val="24"/>
          <w:szCs w:val="24"/>
        </w:rPr>
        <w:t>207,527,893.17</w:t>
      </w:r>
      <w:r>
        <w:rPr>
          <w:color w:val="000000"/>
          <w:spacing w:val="0"/>
          <w:w w:val="100"/>
          <w:position w:val="0"/>
        </w:rPr>
        <w:t>元，未分配利润为</w:t>
      </w:r>
      <w:r>
        <w:rPr>
          <w:rFonts w:ascii="SimSun" w:eastAsia="SimSun" w:hAnsi="SimSun" w:cs="SimSun"/>
          <w:color w:val="000000"/>
          <w:spacing w:val="0"/>
          <w:w w:val="100"/>
          <w:position w:val="0"/>
          <w:sz w:val="24"/>
          <w:szCs w:val="24"/>
        </w:rPr>
        <w:t>207,527,893.17</w:t>
      </w:r>
      <w:r>
        <w:rPr>
          <w:color w:val="000000"/>
          <w:spacing w:val="0"/>
          <w:w w:val="100"/>
          <w:position w:val="0"/>
        </w:rPr>
        <w:t xml:space="preserve">元。期末资本公积 </w:t>
      </w:r>
      <w:r>
        <w:rPr>
          <w:rFonts w:ascii="SimSun" w:eastAsia="SimSun" w:hAnsi="SimSun" w:cs="SimSun"/>
          <w:color w:val="000000"/>
          <w:spacing w:val="0"/>
          <w:w w:val="100"/>
          <w:position w:val="0"/>
          <w:sz w:val="24"/>
          <w:szCs w:val="24"/>
        </w:rPr>
        <w:t>204,130,414.52</w:t>
      </w:r>
      <w:r>
        <w:rPr>
          <w:color w:val="000000"/>
          <w:spacing w:val="0"/>
          <w:w w:val="100"/>
          <w:position w:val="0"/>
        </w:rPr>
        <w:t>元，其中股权溢价</w:t>
      </w:r>
      <w:r>
        <w:rPr>
          <w:rFonts w:ascii="SimSun" w:eastAsia="SimSun" w:hAnsi="SimSun" w:cs="SimSun"/>
          <w:color w:val="000000"/>
          <w:spacing w:val="0"/>
          <w:w w:val="100"/>
          <w:position w:val="0"/>
          <w:sz w:val="24"/>
          <w:szCs w:val="24"/>
        </w:rPr>
        <w:t>174,341,268.21</w:t>
      </w:r>
      <w:r>
        <w:rPr>
          <w:color w:val="000000"/>
          <w:spacing w:val="0"/>
          <w:w w:val="100"/>
          <w:position w:val="0"/>
        </w:rPr>
        <w:t>元。为了公司战略重组需要， 结合公司购买传媒业务资产的资金需求情况和公积金情况，同意公司本年度不进 行利润分配，亦不以公积金转增股本。公司未分配利润将用于购买传媒业务资产 并滚存到以后年度分配。</w:t>
      </w:r>
    </w:p>
    <w:p>
      <w:pPr>
        <w:pStyle w:val="Style27"/>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以上预案须提交</w:t>
      </w:r>
      <w:r>
        <w:rPr>
          <w:rFonts w:ascii="SimSun" w:eastAsia="SimSun" w:hAnsi="SimSun" w:cs="SimSun"/>
          <w:color w:val="000000"/>
          <w:spacing w:val="0"/>
          <w:w w:val="100"/>
          <w:position w:val="0"/>
          <w:sz w:val="24"/>
          <w:szCs w:val="24"/>
        </w:rPr>
        <w:t>2006</w:t>
      </w:r>
      <w:r>
        <w:rPr>
          <w:color w:val="000000"/>
          <w:spacing w:val="0"/>
          <w:w w:val="100"/>
          <w:position w:val="0"/>
        </w:rPr>
        <w:t>年度股东大会审议。</w:t>
      </w:r>
    </w:p>
    <w:p>
      <w:pPr>
        <w:pStyle w:val="Style27"/>
        <w:keepNext w:val="0"/>
        <w:keepLines w:val="0"/>
        <w:widowControl w:val="0"/>
        <w:shd w:val="clear" w:color="auto" w:fill="auto"/>
        <w:bidi w:val="0"/>
        <w:spacing w:before="0" w:after="0" w:line="480" w:lineRule="exact"/>
        <w:ind w:left="0" w:right="0" w:firstLine="480"/>
        <w:jc w:val="both"/>
      </w:pPr>
      <w:bookmarkStart w:id="228" w:name="bookmark228"/>
      <w:r>
        <w:rPr>
          <w:color w:val="000000"/>
          <w:spacing w:val="0"/>
          <w:w w:val="100"/>
          <w:position w:val="0"/>
        </w:rPr>
        <w:t>六</w:t>
      </w:r>
      <w:bookmarkEnd w:id="228"/>
      <w:r>
        <w:rPr>
          <w:color w:val="000000"/>
          <w:spacing w:val="0"/>
          <w:w w:val="100"/>
          <w:position w:val="0"/>
        </w:rPr>
        <w:t>、公司指定《中国证券报》、《证券时报》和巨潮资讯网</w:t>
      </w:r>
    </w:p>
    <w:p>
      <w:pPr>
        <w:pStyle w:val="Style27"/>
        <w:keepNext w:val="0"/>
        <w:keepLines w:val="0"/>
        <w:widowControl w:val="0"/>
        <w:shd w:val="clear" w:color="auto" w:fill="auto"/>
        <w:bidi w:val="0"/>
        <w:spacing w:before="0" w:after="720" w:line="480" w:lineRule="exact"/>
        <w:ind w:left="0" w:right="0" w:firstLine="0"/>
        <w:jc w:val="both"/>
      </w:pPr>
      <w:r>
        <w:rPr>
          <w:color w:val="000000"/>
          <w:spacing w:val="0"/>
          <w:w w:val="100"/>
          <w:position w:val="0"/>
        </w:rPr>
        <w:t>（</w:t>
      </w:r>
      <w:r>
        <w:rPr>
          <w:rFonts w:ascii="SimSun" w:eastAsia="SimSun" w:hAnsi="SimSun" w:cs="SimSun"/>
          <w:color w:val="000000"/>
          <w:spacing w:val="0"/>
          <w:w w:val="100"/>
          <w:position w:val="0"/>
          <w:sz w:val="24"/>
          <w:szCs w:val="24"/>
        </w:rPr>
        <w:t>http://www.cninfo.com.cn</w:t>
      </w:r>
      <w:r>
        <w:rPr>
          <w:color w:val="000000"/>
          <w:spacing w:val="0"/>
          <w:w w:val="100"/>
          <w:position w:val="0"/>
        </w:rPr>
        <w:t>）</w:t>
      </w:r>
      <w:r>
        <w:rPr>
          <w:color w:val="000000"/>
          <w:spacing w:val="0"/>
          <w:w w:val="100"/>
          <w:position w:val="0"/>
        </w:rPr>
        <w:t>为刊登公司公告和和其他需要披露信息的媒体，</w:t>
      </w:r>
      <w:r>
        <w:rPr>
          <w:color w:val="000000"/>
          <w:spacing w:val="0"/>
          <w:w w:val="100"/>
          <w:position w:val="0"/>
        </w:rPr>
        <w:t xml:space="preserve"> 报告期内未变更。</w:t>
      </w:r>
    </w:p>
    <w:p>
      <w:pPr>
        <w:pStyle w:val="Style23"/>
        <w:keepNext/>
        <w:keepLines/>
        <w:widowControl w:val="0"/>
        <w:shd w:val="clear" w:color="auto" w:fill="auto"/>
        <w:bidi w:val="0"/>
        <w:spacing w:before="0" w:after="500" w:line="240" w:lineRule="auto"/>
        <w:ind w:left="0" w:right="0" w:firstLine="0"/>
        <w:jc w:val="center"/>
      </w:pPr>
      <w:bookmarkStart w:id="229" w:name="bookmark229"/>
      <w:bookmarkStart w:id="230" w:name="bookmark230"/>
      <w:bookmarkStart w:id="231" w:name="bookmark231"/>
      <w:r>
        <w:rPr>
          <w:color w:val="000000"/>
          <w:spacing w:val="0"/>
          <w:w w:val="100"/>
          <w:position w:val="0"/>
        </w:rPr>
        <w:t>第九节监事会报告</w:t>
      </w:r>
      <w:bookmarkEnd w:id="229"/>
      <w:bookmarkEnd w:id="230"/>
      <w:bookmarkEnd w:id="231"/>
    </w:p>
    <w:p>
      <w:pPr>
        <w:pStyle w:val="Style27"/>
        <w:keepNext w:val="0"/>
        <w:keepLines w:val="0"/>
        <w:widowControl w:val="0"/>
        <w:shd w:val="clear" w:color="auto" w:fill="auto"/>
        <w:bidi w:val="0"/>
        <w:spacing w:before="0" w:after="0" w:line="471" w:lineRule="exact"/>
        <w:ind w:left="0" w:right="0" w:firstLine="480"/>
        <w:jc w:val="both"/>
      </w:pPr>
      <w:r>
        <w:rPr>
          <w:color w:val="000000"/>
          <w:spacing w:val="0"/>
          <w:w w:val="100"/>
          <w:position w:val="0"/>
        </w:rPr>
        <w:t>一、监事会工作情况</w:t>
      </w:r>
    </w:p>
    <w:p>
      <w:pPr>
        <w:pStyle w:val="Style27"/>
        <w:keepNext w:val="0"/>
        <w:keepLines w:val="0"/>
        <w:widowControl w:val="0"/>
        <w:shd w:val="clear" w:color="auto" w:fill="auto"/>
        <w:bidi w:val="0"/>
        <w:spacing w:before="0" w:after="0" w:line="471" w:lineRule="exact"/>
        <w:ind w:left="0" w:right="0" w:firstLine="500"/>
        <w:jc w:val="both"/>
      </w:pPr>
      <w:r>
        <w:rPr>
          <w:color w:val="000000"/>
          <w:spacing w:val="0"/>
          <w:w w:val="100"/>
          <w:position w:val="0"/>
        </w:rPr>
        <w:t>报告期内，公司监事会按照《公司法》和《公司章程》及其他法律、法规赋 予的职权，围绕股东大会通过的决议，积极参与公司的各项工作；忠实履行监督 职能，认真维护股东和公司的利益；依法独立行使职权，促进公司的发展。</w:t>
      </w:r>
    </w:p>
    <w:p>
      <w:pPr>
        <w:pStyle w:val="Style27"/>
        <w:keepNext w:val="0"/>
        <w:keepLines w:val="0"/>
        <w:widowControl w:val="0"/>
        <w:shd w:val="clear" w:color="auto" w:fill="auto"/>
        <w:bidi w:val="0"/>
        <w:spacing w:before="0" w:after="0" w:line="471" w:lineRule="exact"/>
        <w:ind w:left="0" w:right="0" w:firstLine="500"/>
        <w:jc w:val="both"/>
      </w:pPr>
      <w:r>
        <w:rPr>
          <w:color w:val="000000"/>
          <w:spacing w:val="0"/>
          <w:w w:val="100"/>
          <w:position w:val="0"/>
        </w:rPr>
        <w:t>报告期内，监事会共召开三次监事会会议和一次监事会临时会议，会议有关 情况如下：</w:t>
      </w:r>
    </w:p>
    <w:p>
      <w:pPr>
        <w:pStyle w:val="Style27"/>
        <w:keepNext w:val="0"/>
        <w:keepLines w:val="0"/>
        <w:widowControl w:val="0"/>
        <w:shd w:val="clear" w:color="auto" w:fill="auto"/>
        <w:tabs>
          <w:tab w:pos="1084" w:val="left"/>
        </w:tabs>
        <w:bidi w:val="0"/>
        <w:spacing w:before="0" w:after="0" w:line="471" w:lineRule="exact"/>
        <w:ind w:left="0" w:right="0" w:firstLine="500"/>
        <w:jc w:val="both"/>
      </w:pPr>
      <w:bookmarkStart w:id="232" w:name="bookmark232"/>
      <w:r>
        <w:rPr>
          <w:color w:val="000000"/>
          <w:spacing w:val="0"/>
          <w:w w:val="100"/>
          <w:position w:val="0"/>
        </w:rPr>
        <w:t>（</w:t>
      </w:r>
      <w:bookmarkEnd w:id="232"/>
      <w:r>
        <w:rPr>
          <w:color w:val="000000"/>
          <w:spacing w:val="0"/>
          <w:w w:val="100"/>
          <w:position w:val="0"/>
        </w:rPr>
        <w:t>一）</w:t>
        <w:tab/>
        <w:t>第四届监事会第七次会议</w:t>
      </w:r>
    </w:p>
    <w:p>
      <w:pPr>
        <w:pStyle w:val="Style27"/>
        <w:keepNext w:val="0"/>
        <w:keepLines w:val="0"/>
        <w:widowControl w:val="0"/>
        <w:shd w:val="clear" w:color="auto" w:fill="auto"/>
        <w:bidi w:val="0"/>
        <w:spacing w:before="0" w:after="0" w:line="471" w:lineRule="exact"/>
        <w:ind w:left="0" w:right="0" w:firstLine="500"/>
        <w:jc w:val="both"/>
      </w:pP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2</w:t>
      </w:r>
      <w:r>
        <w:rPr>
          <w:color w:val="000000"/>
          <w:spacing w:val="0"/>
          <w:w w:val="100"/>
          <w:position w:val="0"/>
        </w:rPr>
        <w:t>月</w:t>
      </w:r>
      <w:r>
        <w:rPr>
          <w:rFonts w:ascii="SimSun" w:eastAsia="SimSun" w:hAnsi="SimSun" w:cs="SimSun"/>
          <w:color w:val="000000"/>
          <w:spacing w:val="0"/>
          <w:w w:val="100"/>
          <w:position w:val="0"/>
          <w:sz w:val="24"/>
          <w:szCs w:val="24"/>
        </w:rPr>
        <w:t>16</w:t>
      </w:r>
      <w:r>
        <w:rPr>
          <w:color w:val="000000"/>
          <w:spacing w:val="0"/>
          <w:w w:val="100"/>
          <w:position w:val="0"/>
        </w:rPr>
        <w:t>日</w:t>
      </w:r>
      <w:r>
        <w:rPr>
          <w:rFonts w:ascii="SimSun" w:eastAsia="SimSun" w:hAnsi="SimSun" w:cs="SimSun"/>
          <w:color w:val="000000"/>
          <w:spacing w:val="0"/>
          <w:w w:val="100"/>
          <w:position w:val="0"/>
          <w:sz w:val="24"/>
          <w:szCs w:val="24"/>
        </w:rPr>
        <w:t>，</w:t>
      </w:r>
      <w:r>
        <w:rPr>
          <w:color w:val="000000"/>
          <w:spacing w:val="0"/>
          <w:w w:val="100"/>
          <w:position w:val="0"/>
        </w:rPr>
        <w:t>在海口市海甸四东路民生大厦召开。应到监事</w:t>
      </w:r>
      <w:r>
        <w:rPr>
          <w:rFonts w:ascii="SimSun" w:eastAsia="SimSun" w:hAnsi="SimSun" w:cs="SimSun"/>
          <w:color w:val="000000"/>
          <w:spacing w:val="0"/>
          <w:w w:val="100"/>
          <w:position w:val="0"/>
          <w:sz w:val="24"/>
          <w:szCs w:val="24"/>
        </w:rPr>
        <w:t>5</w:t>
      </w:r>
      <w:r>
        <w:rPr>
          <w:color w:val="000000"/>
          <w:spacing w:val="0"/>
          <w:w w:val="100"/>
          <w:position w:val="0"/>
        </w:rPr>
        <w:t xml:space="preserve">人，实到 </w:t>
      </w:r>
      <w:r>
        <w:rPr>
          <w:rFonts w:ascii="SimSun" w:eastAsia="SimSun" w:hAnsi="SimSun" w:cs="SimSun"/>
          <w:color w:val="000000"/>
          <w:spacing w:val="0"/>
          <w:w w:val="100"/>
          <w:position w:val="0"/>
          <w:sz w:val="24"/>
          <w:szCs w:val="24"/>
        </w:rPr>
        <w:t>4</w:t>
      </w:r>
      <w:r>
        <w:rPr>
          <w:color w:val="000000"/>
          <w:spacing w:val="0"/>
          <w:w w:val="100"/>
          <w:position w:val="0"/>
        </w:rPr>
        <w:t>人，授权</w:t>
      </w:r>
      <w:r>
        <w:rPr>
          <w:rFonts w:ascii="SimSun" w:eastAsia="SimSun" w:hAnsi="SimSun" w:cs="SimSun"/>
          <w:color w:val="000000"/>
          <w:spacing w:val="0"/>
          <w:w w:val="100"/>
          <w:position w:val="0"/>
          <w:sz w:val="24"/>
          <w:szCs w:val="24"/>
        </w:rPr>
        <w:t>1</w:t>
      </w:r>
      <w:r>
        <w:rPr>
          <w:color w:val="000000"/>
          <w:spacing w:val="0"/>
          <w:w w:val="100"/>
          <w:position w:val="0"/>
        </w:rPr>
        <w:t>人。会议审议并通过了《</w:t>
      </w:r>
      <w:r>
        <w:rPr>
          <w:rFonts w:ascii="SimSun" w:eastAsia="SimSun" w:hAnsi="SimSun" w:cs="SimSun"/>
          <w:color w:val="000000"/>
          <w:spacing w:val="0"/>
          <w:w w:val="100"/>
          <w:position w:val="0"/>
          <w:sz w:val="24"/>
          <w:szCs w:val="24"/>
        </w:rPr>
        <w:t>2005</w:t>
      </w:r>
      <w:r>
        <w:rPr>
          <w:color w:val="000000"/>
          <w:spacing w:val="0"/>
          <w:w w:val="100"/>
          <w:position w:val="0"/>
        </w:rPr>
        <w:t>年度监事会工作报告》、《</w:t>
      </w:r>
      <w:r>
        <w:rPr>
          <w:rFonts w:ascii="SimSun" w:eastAsia="SimSun" w:hAnsi="SimSun" w:cs="SimSun"/>
          <w:color w:val="000000"/>
          <w:spacing w:val="0"/>
          <w:w w:val="100"/>
          <w:position w:val="0"/>
          <w:sz w:val="24"/>
          <w:szCs w:val="24"/>
        </w:rPr>
        <w:t>2005</w:t>
      </w:r>
      <w:r>
        <w:rPr>
          <w:color w:val="000000"/>
          <w:spacing w:val="0"/>
          <w:w w:val="100"/>
          <w:position w:val="0"/>
        </w:rPr>
        <w:t>年年度 报告及其摘要》、《</w:t>
      </w:r>
      <w:r>
        <w:rPr>
          <w:rFonts w:ascii="SimSun" w:eastAsia="SimSun" w:hAnsi="SimSun" w:cs="SimSun"/>
          <w:color w:val="000000"/>
          <w:spacing w:val="0"/>
          <w:w w:val="100"/>
          <w:position w:val="0"/>
          <w:sz w:val="24"/>
          <w:szCs w:val="24"/>
        </w:rPr>
        <w:t>2005</w:t>
      </w:r>
      <w:r>
        <w:rPr>
          <w:color w:val="000000"/>
          <w:spacing w:val="0"/>
          <w:w w:val="100"/>
          <w:position w:val="0"/>
        </w:rPr>
        <w:t>年度财务决算报告》、《</w:t>
      </w:r>
      <w:r>
        <w:rPr>
          <w:rFonts w:ascii="SimSun" w:eastAsia="SimSun" w:hAnsi="SimSun" w:cs="SimSun"/>
          <w:color w:val="000000"/>
          <w:spacing w:val="0"/>
          <w:w w:val="100"/>
          <w:position w:val="0"/>
          <w:sz w:val="24"/>
          <w:szCs w:val="24"/>
        </w:rPr>
        <w:t>2005</w:t>
      </w:r>
      <w:r>
        <w:rPr>
          <w:color w:val="000000"/>
          <w:spacing w:val="0"/>
          <w:w w:val="100"/>
          <w:position w:val="0"/>
        </w:rPr>
        <w:t>年度利润分配预案及公积金转 增股本预案》、《关于</w:t>
      </w:r>
      <w:r>
        <w:rPr>
          <w:rFonts w:ascii="SimSun" w:eastAsia="SimSun" w:hAnsi="SimSun" w:cs="SimSun"/>
          <w:color w:val="000000"/>
          <w:spacing w:val="0"/>
          <w:w w:val="100"/>
          <w:position w:val="0"/>
          <w:sz w:val="24"/>
          <w:szCs w:val="24"/>
        </w:rPr>
        <w:t>2005</w:t>
      </w:r>
      <w:r>
        <w:rPr>
          <w:color w:val="000000"/>
          <w:spacing w:val="0"/>
          <w:w w:val="100"/>
          <w:position w:val="0"/>
        </w:rPr>
        <w:t>年度计提八项减值准备的报告》和《关于修订</w:t>
      </w:r>
      <w:r>
        <w:rPr>
          <w:rFonts w:ascii="SimSun" w:eastAsia="SimSun" w:hAnsi="SimSun" w:cs="SimSun"/>
          <w:color w:val="000000"/>
          <w:spacing w:val="0"/>
          <w:w w:val="100"/>
          <w:position w:val="0"/>
          <w:sz w:val="24"/>
          <w:szCs w:val="24"/>
        </w:rPr>
        <w:t>〈</w:t>
      </w:r>
      <w:r>
        <w:rPr>
          <w:color w:val="000000"/>
          <w:spacing w:val="0"/>
          <w:w w:val="100"/>
          <w:position w:val="0"/>
        </w:rPr>
        <w:t>公司章 程</w:t>
      </w:r>
      <w:r>
        <w:rPr>
          <w:rFonts w:ascii="SimSun" w:eastAsia="SimSun" w:hAnsi="SimSun" w:cs="SimSun"/>
          <w:color w:val="000000"/>
          <w:spacing w:val="0"/>
          <w:w w:val="100"/>
          <w:position w:val="0"/>
          <w:sz w:val="24"/>
          <w:szCs w:val="24"/>
        </w:rPr>
        <w:t>〉</w:t>
      </w:r>
      <w:r>
        <w:rPr>
          <w:color w:val="000000"/>
          <w:spacing w:val="0"/>
          <w:w w:val="100"/>
          <w:position w:val="0"/>
        </w:rPr>
        <w:t>的议案》。会议决议公告刊登在</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2</w:t>
      </w:r>
      <w:r>
        <w:rPr>
          <w:color w:val="000000"/>
          <w:spacing w:val="0"/>
          <w:w w:val="100"/>
          <w:position w:val="0"/>
        </w:rPr>
        <w:t>月</w:t>
      </w:r>
      <w:r>
        <w:rPr>
          <w:rFonts w:ascii="SimSun" w:eastAsia="SimSun" w:hAnsi="SimSun" w:cs="SimSun"/>
          <w:color w:val="000000"/>
          <w:spacing w:val="0"/>
          <w:w w:val="100"/>
          <w:position w:val="0"/>
          <w:sz w:val="24"/>
          <w:szCs w:val="24"/>
        </w:rPr>
        <w:t>18</w:t>
      </w:r>
      <w:r>
        <w:rPr>
          <w:color w:val="000000"/>
          <w:spacing w:val="0"/>
          <w:w w:val="100"/>
          <w:position w:val="0"/>
        </w:rPr>
        <w:t>日的《证券时报》、《中国证券 报》和巨潮资讯网。</w:t>
      </w:r>
    </w:p>
    <w:p>
      <w:pPr>
        <w:pStyle w:val="Style27"/>
        <w:keepNext w:val="0"/>
        <w:keepLines w:val="0"/>
        <w:widowControl w:val="0"/>
        <w:shd w:val="clear" w:color="auto" w:fill="auto"/>
        <w:tabs>
          <w:tab w:pos="1084" w:val="left"/>
        </w:tabs>
        <w:bidi w:val="0"/>
        <w:spacing w:before="0" w:after="0" w:line="468" w:lineRule="exact"/>
        <w:ind w:left="0" w:right="0" w:firstLine="500"/>
        <w:jc w:val="both"/>
      </w:pPr>
      <w:bookmarkStart w:id="233" w:name="bookmark233"/>
      <w:r>
        <w:rPr>
          <w:color w:val="000000"/>
          <w:spacing w:val="0"/>
          <w:w w:val="100"/>
          <w:position w:val="0"/>
        </w:rPr>
        <w:t>（</w:t>
      </w:r>
      <w:bookmarkEnd w:id="233"/>
      <w:r>
        <w:rPr>
          <w:color w:val="000000"/>
          <w:spacing w:val="0"/>
          <w:w w:val="100"/>
          <w:position w:val="0"/>
        </w:rPr>
        <w:t>二）</w:t>
        <w:tab/>
        <w:t>第四届监事会第八次会议</w:t>
      </w:r>
    </w:p>
    <w:p>
      <w:pPr>
        <w:pStyle w:val="Style27"/>
        <w:keepNext w:val="0"/>
        <w:keepLines w:val="0"/>
        <w:widowControl w:val="0"/>
        <w:shd w:val="clear" w:color="auto" w:fill="auto"/>
        <w:bidi w:val="0"/>
        <w:spacing w:before="0" w:after="0" w:line="468" w:lineRule="exact"/>
        <w:ind w:left="0" w:right="0" w:firstLine="500"/>
        <w:jc w:val="both"/>
      </w:pP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4</w:t>
      </w:r>
      <w:r>
        <w:rPr>
          <w:color w:val="000000"/>
          <w:spacing w:val="0"/>
          <w:w w:val="100"/>
          <w:position w:val="0"/>
        </w:rPr>
        <w:t>月</w:t>
      </w:r>
      <w:r>
        <w:rPr>
          <w:rFonts w:ascii="SimSun" w:eastAsia="SimSun" w:hAnsi="SimSun" w:cs="SimSun"/>
          <w:color w:val="000000"/>
          <w:spacing w:val="0"/>
          <w:w w:val="100"/>
          <w:position w:val="0"/>
          <w:sz w:val="24"/>
          <w:szCs w:val="24"/>
        </w:rPr>
        <w:t>25</w:t>
      </w:r>
      <w:r>
        <w:rPr>
          <w:color w:val="000000"/>
          <w:spacing w:val="0"/>
          <w:w w:val="100"/>
          <w:position w:val="0"/>
        </w:rPr>
        <w:t>日</w:t>
      </w:r>
      <w:r>
        <w:rPr>
          <w:rFonts w:ascii="SimSun" w:eastAsia="SimSun" w:hAnsi="SimSun" w:cs="SimSun"/>
          <w:color w:val="000000"/>
          <w:spacing w:val="0"/>
          <w:w w:val="100"/>
          <w:position w:val="0"/>
          <w:sz w:val="24"/>
          <w:szCs w:val="24"/>
        </w:rPr>
        <w:t>，</w:t>
      </w:r>
      <w:r>
        <w:rPr>
          <w:color w:val="000000"/>
          <w:spacing w:val="0"/>
          <w:w w:val="100"/>
          <w:position w:val="0"/>
        </w:rPr>
        <w:t>在海口市海甸四东路民生大厦召开。应到监事</w:t>
      </w:r>
      <w:r>
        <w:rPr>
          <w:rFonts w:ascii="SimSun" w:eastAsia="SimSun" w:hAnsi="SimSun" w:cs="SimSun"/>
          <w:color w:val="000000"/>
          <w:spacing w:val="0"/>
          <w:w w:val="100"/>
          <w:position w:val="0"/>
          <w:sz w:val="24"/>
          <w:szCs w:val="24"/>
        </w:rPr>
        <w:t>5</w:t>
      </w:r>
      <w:r>
        <w:rPr>
          <w:color w:val="000000"/>
          <w:spacing w:val="0"/>
          <w:w w:val="100"/>
          <w:position w:val="0"/>
        </w:rPr>
        <w:t xml:space="preserve">人，实到 </w:t>
      </w:r>
      <w:r>
        <w:rPr>
          <w:rFonts w:ascii="SimSun" w:eastAsia="SimSun" w:hAnsi="SimSun" w:cs="SimSun"/>
          <w:color w:val="000000"/>
          <w:spacing w:val="0"/>
          <w:w w:val="100"/>
          <w:position w:val="0"/>
          <w:sz w:val="24"/>
          <w:szCs w:val="24"/>
        </w:rPr>
        <w:t>3</w:t>
      </w:r>
      <w:r>
        <w:rPr>
          <w:color w:val="000000"/>
          <w:spacing w:val="0"/>
          <w:w w:val="100"/>
          <w:position w:val="0"/>
        </w:rPr>
        <w:t>人，授权</w:t>
      </w:r>
      <w:r>
        <w:rPr>
          <w:rFonts w:ascii="SimSun" w:eastAsia="SimSun" w:hAnsi="SimSun" w:cs="SimSun"/>
          <w:color w:val="000000"/>
          <w:spacing w:val="0"/>
          <w:w w:val="100"/>
          <w:position w:val="0"/>
          <w:sz w:val="24"/>
          <w:szCs w:val="24"/>
        </w:rPr>
        <w:t>2</w:t>
      </w:r>
      <w:r>
        <w:rPr>
          <w:color w:val="000000"/>
          <w:spacing w:val="0"/>
          <w:w w:val="100"/>
          <w:position w:val="0"/>
        </w:rPr>
        <w:t>人。会议审议并通过了《</w:t>
      </w:r>
      <w:r>
        <w:rPr>
          <w:rFonts w:ascii="SimSun" w:eastAsia="SimSun" w:hAnsi="SimSun" w:cs="SimSun"/>
          <w:color w:val="000000"/>
          <w:spacing w:val="0"/>
          <w:w w:val="100"/>
          <w:position w:val="0"/>
          <w:sz w:val="24"/>
          <w:szCs w:val="24"/>
        </w:rPr>
        <w:t>2006</w:t>
      </w:r>
      <w:r>
        <w:rPr>
          <w:color w:val="000000"/>
          <w:spacing w:val="0"/>
          <w:w w:val="100"/>
          <w:position w:val="0"/>
        </w:rPr>
        <w:t>年第一季度报告》、《关于修订</w:t>
      </w:r>
      <w:r>
        <w:rPr>
          <w:rFonts w:ascii="SimSun" w:eastAsia="SimSun" w:hAnsi="SimSun" w:cs="SimSun"/>
          <w:color w:val="000000"/>
          <w:spacing w:val="0"/>
          <w:w w:val="100"/>
          <w:position w:val="0"/>
          <w:sz w:val="24"/>
          <w:szCs w:val="24"/>
        </w:rPr>
        <w:t>〈</w:t>
      </w:r>
      <w:r>
        <w:rPr>
          <w:color w:val="000000"/>
          <w:spacing w:val="0"/>
          <w:w w:val="100"/>
          <w:position w:val="0"/>
        </w:rPr>
        <w:t>公司章 程</w:t>
      </w:r>
      <w:r>
        <w:rPr>
          <w:rFonts w:ascii="SimSun" w:eastAsia="SimSun" w:hAnsi="SimSun" w:cs="SimSun"/>
          <w:color w:val="000000"/>
          <w:spacing w:val="0"/>
          <w:w w:val="100"/>
          <w:position w:val="0"/>
          <w:sz w:val="24"/>
          <w:szCs w:val="24"/>
        </w:rPr>
        <w:t>〉</w:t>
      </w:r>
      <w:r>
        <w:rPr>
          <w:color w:val="000000"/>
          <w:spacing w:val="0"/>
          <w:w w:val="100"/>
          <w:position w:val="0"/>
        </w:rPr>
        <w:t>的议案》和《关于修订</w:t>
      </w:r>
      <w:r>
        <w:rPr>
          <w:rFonts w:ascii="SimSun" w:eastAsia="SimSun" w:hAnsi="SimSun" w:cs="SimSun"/>
          <w:color w:val="000000"/>
          <w:spacing w:val="0"/>
          <w:w w:val="100"/>
          <w:position w:val="0"/>
          <w:sz w:val="24"/>
          <w:szCs w:val="24"/>
        </w:rPr>
        <w:t>〈</w:t>
      </w:r>
      <w:r>
        <w:rPr>
          <w:color w:val="000000"/>
          <w:spacing w:val="0"/>
          <w:w w:val="100"/>
          <w:position w:val="0"/>
        </w:rPr>
        <w:t>监事会议事规则</w:t>
      </w:r>
      <w:r>
        <w:rPr>
          <w:rFonts w:ascii="SimSun" w:eastAsia="SimSun" w:hAnsi="SimSun" w:cs="SimSun"/>
          <w:color w:val="000000"/>
          <w:spacing w:val="0"/>
          <w:w w:val="100"/>
          <w:position w:val="0"/>
          <w:sz w:val="24"/>
          <w:szCs w:val="24"/>
        </w:rPr>
        <w:t>〉</w:t>
      </w:r>
      <w:r>
        <w:rPr>
          <w:color w:val="000000"/>
          <w:spacing w:val="0"/>
          <w:w w:val="100"/>
          <w:position w:val="0"/>
        </w:rPr>
        <w:t>的议案》。会议决议公告刊登在</w:t>
      </w:r>
      <w:r>
        <w:rPr>
          <w:rFonts w:ascii="SimSun" w:eastAsia="SimSun" w:hAnsi="SimSun" w:cs="SimSun"/>
          <w:color w:val="000000"/>
          <w:spacing w:val="0"/>
          <w:w w:val="100"/>
          <w:position w:val="0"/>
          <w:sz w:val="24"/>
          <w:szCs w:val="24"/>
        </w:rPr>
        <w:t xml:space="preserve">2006 </w:t>
      </w:r>
      <w:r>
        <w:rPr>
          <w:color w:val="000000"/>
          <w:spacing w:val="0"/>
          <w:w w:val="100"/>
          <w:position w:val="0"/>
        </w:rPr>
        <w:t>年</w:t>
      </w:r>
      <w:r>
        <w:rPr>
          <w:rFonts w:ascii="SimSun" w:eastAsia="SimSun" w:hAnsi="SimSun" w:cs="SimSun"/>
          <w:color w:val="000000"/>
          <w:spacing w:val="0"/>
          <w:w w:val="100"/>
          <w:position w:val="0"/>
          <w:sz w:val="24"/>
          <w:szCs w:val="24"/>
        </w:rPr>
        <w:t>4</w:t>
      </w:r>
      <w:r>
        <w:rPr>
          <w:color w:val="000000"/>
          <w:spacing w:val="0"/>
          <w:w w:val="100"/>
          <w:position w:val="0"/>
        </w:rPr>
        <w:t>月</w:t>
      </w:r>
      <w:r>
        <w:rPr>
          <w:rFonts w:ascii="SimSun" w:eastAsia="SimSun" w:hAnsi="SimSun" w:cs="SimSun"/>
          <w:color w:val="000000"/>
          <w:spacing w:val="0"/>
          <w:w w:val="100"/>
          <w:position w:val="0"/>
          <w:sz w:val="24"/>
          <w:szCs w:val="24"/>
        </w:rPr>
        <w:t>26</w:t>
      </w:r>
      <w:r>
        <w:rPr>
          <w:color w:val="000000"/>
          <w:spacing w:val="0"/>
          <w:w w:val="100"/>
          <w:position w:val="0"/>
        </w:rPr>
        <w:t>日的《证券时报》、《中国证券报》和巨潮资讯网。</w:t>
      </w:r>
    </w:p>
    <w:p>
      <w:pPr>
        <w:pStyle w:val="Style27"/>
        <w:keepNext w:val="0"/>
        <w:keepLines w:val="0"/>
        <w:widowControl w:val="0"/>
        <w:shd w:val="clear" w:color="auto" w:fill="auto"/>
        <w:tabs>
          <w:tab w:pos="1084" w:val="left"/>
        </w:tabs>
        <w:bidi w:val="0"/>
        <w:spacing w:before="0" w:after="0" w:line="468" w:lineRule="exact"/>
        <w:ind w:left="0" w:right="0" w:firstLine="500"/>
        <w:jc w:val="both"/>
      </w:pPr>
      <w:bookmarkStart w:id="234" w:name="bookmark234"/>
      <w:r>
        <w:rPr>
          <w:color w:val="000000"/>
          <w:spacing w:val="0"/>
          <w:w w:val="100"/>
          <w:position w:val="0"/>
        </w:rPr>
        <w:t>（</w:t>
      </w:r>
      <w:bookmarkEnd w:id="234"/>
      <w:r>
        <w:rPr>
          <w:color w:val="000000"/>
          <w:spacing w:val="0"/>
          <w:w w:val="100"/>
          <w:position w:val="0"/>
        </w:rPr>
        <w:t>三）</w:t>
        <w:tab/>
        <w:t>第四届监事会临时会议</w:t>
      </w:r>
    </w:p>
    <w:p>
      <w:pPr>
        <w:pStyle w:val="Style27"/>
        <w:keepNext w:val="0"/>
        <w:keepLines w:val="0"/>
        <w:widowControl w:val="0"/>
        <w:shd w:val="clear" w:color="auto" w:fill="auto"/>
        <w:bidi w:val="0"/>
        <w:spacing w:before="0" w:after="240" w:line="468" w:lineRule="exact"/>
        <w:ind w:left="0" w:right="0" w:firstLine="500"/>
        <w:jc w:val="both"/>
      </w:pP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10</w:t>
      </w:r>
      <w:r>
        <w:rPr>
          <w:color w:val="000000"/>
          <w:spacing w:val="0"/>
          <w:w w:val="100"/>
          <w:position w:val="0"/>
        </w:rPr>
        <w:t>月</w:t>
      </w:r>
      <w:r>
        <w:rPr>
          <w:rFonts w:ascii="SimSun" w:eastAsia="SimSun" w:hAnsi="SimSun" w:cs="SimSun"/>
          <w:color w:val="000000"/>
          <w:spacing w:val="0"/>
          <w:w w:val="100"/>
          <w:position w:val="0"/>
          <w:sz w:val="24"/>
          <w:szCs w:val="24"/>
        </w:rPr>
        <w:t>9</w:t>
      </w:r>
      <w:r>
        <w:rPr>
          <w:color w:val="000000"/>
          <w:spacing w:val="0"/>
          <w:w w:val="100"/>
          <w:position w:val="0"/>
        </w:rPr>
        <w:t>日，公司第四届监事会临时会议以通讯表决方式召开。应到监 事</w:t>
      </w:r>
      <w:r>
        <w:rPr>
          <w:rFonts w:ascii="SimSun" w:eastAsia="SimSun" w:hAnsi="SimSun" w:cs="SimSun"/>
          <w:color w:val="000000"/>
          <w:spacing w:val="0"/>
          <w:w w:val="100"/>
          <w:position w:val="0"/>
          <w:sz w:val="24"/>
          <w:szCs w:val="24"/>
        </w:rPr>
        <w:t>5</w:t>
      </w:r>
      <w:r>
        <w:rPr>
          <w:color w:val="000000"/>
          <w:spacing w:val="0"/>
          <w:w w:val="100"/>
          <w:position w:val="0"/>
        </w:rPr>
        <w:t>人，实到</w:t>
      </w:r>
      <w:r>
        <w:rPr>
          <w:rFonts w:ascii="SimSun" w:eastAsia="SimSun" w:hAnsi="SimSun" w:cs="SimSun"/>
          <w:color w:val="000000"/>
          <w:spacing w:val="0"/>
          <w:w w:val="100"/>
          <w:position w:val="0"/>
          <w:sz w:val="24"/>
          <w:szCs w:val="24"/>
        </w:rPr>
        <w:t>5</w:t>
      </w:r>
      <w:r>
        <w:rPr>
          <w:color w:val="000000"/>
          <w:spacing w:val="0"/>
          <w:w w:val="100"/>
          <w:position w:val="0"/>
        </w:rPr>
        <w:t>人。会议审议并通过了《关于公司监事会换届选举的议案》。会议 决议公告刊登在</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10</w:t>
      </w:r>
      <w:r>
        <w:rPr>
          <w:color w:val="000000"/>
          <w:spacing w:val="0"/>
          <w:w w:val="100"/>
          <w:position w:val="0"/>
        </w:rPr>
        <w:t>月</w:t>
      </w:r>
      <w:r>
        <w:rPr>
          <w:rFonts w:ascii="SimSun" w:eastAsia="SimSun" w:hAnsi="SimSun" w:cs="SimSun"/>
          <w:color w:val="000000"/>
          <w:spacing w:val="0"/>
          <w:w w:val="100"/>
          <w:position w:val="0"/>
          <w:sz w:val="24"/>
          <w:szCs w:val="24"/>
        </w:rPr>
        <w:t>10</w:t>
      </w:r>
      <w:r>
        <w:rPr>
          <w:color w:val="000000"/>
          <w:spacing w:val="0"/>
          <w:w w:val="100"/>
          <w:position w:val="0"/>
        </w:rPr>
        <w:t>日的《证券时报》、《中国证券报》和巨潮资讯网。</w:t>
      </w:r>
    </w:p>
    <w:p>
      <w:pPr>
        <w:pStyle w:val="Style27"/>
        <w:keepNext w:val="0"/>
        <w:keepLines w:val="0"/>
        <w:widowControl w:val="0"/>
        <w:shd w:val="clear" w:color="auto" w:fill="auto"/>
        <w:bidi w:val="0"/>
        <w:spacing w:before="0" w:after="0" w:line="475" w:lineRule="exact"/>
        <w:ind w:left="0" w:right="0" w:firstLine="480"/>
        <w:jc w:val="both"/>
      </w:pPr>
      <w:bookmarkStart w:id="235" w:name="bookmark235"/>
      <w:r>
        <w:rPr>
          <w:color w:val="000000"/>
          <w:spacing w:val="0"/>
          <w:w w:val="100"/>
          <w:position w:val="0"/>
        </w:rPr>
        <w:t>（</w:t>
      </w:r>
      <w:bookmarkEnd w:id="235"/>
      <w:r>
        <w:rPr>
          <w:color w:val="000000"/>
          <w:spacing w:val="0"/>
          <w:w w:val="100"/>
          <w:position w:val="0"/>
        </w:rPr>
        <w:t>四）第五届监事会第一次会议</w:t>
      </w:r>
    </w:p>
    <w:p>
      <w:pPr>
        <w:pStyle w:val="Style27"/>
        <w:keepNext w:val="0"/>
        <w:keepLines w:val="0"/>
        <w:widowControl w:val="0"/>
        <w:shd w:val="clear" w:color="auto" w:fill="auto"/>
        <w:bidi w:val="0"/>
        <w:spacing w:before="0" w:after="0" w:line="475" w:lineRule="exact"/>
        <w:ind w:left="0" w:right="0" w:firstLine="480"/>
        <w:jc w:val="both"/>
      </w:pP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10</w:t>
      </w:r>
      <w:r>
        <w:rPr>
          <w:color w:val="000000"/>
          <w:spacing w:val="0"/>
          <w:w w:val="100"/>
          <w:position w:val="0"/>
        </w:rPr>
        <w:t>月</w:t>
      </w:r>
      <w:r>
        <w:rPr>
          <w:rFonts w:ascii="SimSun" w:eastAsia="SimSun" w:hAnsi="SimSun" w:cs="SimSun"/>
          <w:color w:val="000000"/>
          <w:spacing w:val="0"/>
          <w:w w:val="100"/>
          <w:position w:val="0"/>
          <w:sz w:val="24"/>
          <w:szCs w:val="24"/>
        </w:rPr>
        <w:t>25</w:t>
      </w:r>
      <w:r>
        <w:rPr>
          <w:color w:val="000000"/>
          <w:spacing w:val="0"/>
          <w:w w:val="100"/>
          <w:position w:val="0"/>
        </w:rPr>
        <w:t>日，在海口市海甸四东路民生大厦召开，应到监事</w:t>
      </w:r>
      <w:r>
        <w:rPr>
          <w:rFonts w:ascii="SimSun" w:eastAsia="SimSun" w:hAnsi="SimSun" w:cs="SimSun"/>
          <w:color w:val="000000"/>
          <w:spacing w:val="0"/>
          <w:w w:val="100"/>
          <w:position w:val="0"/>
          <w:sz w:val="24"/>
          <w:szCs w:val="24"/>
        </w:rPr>
        <w:t>5</w:t>
      </w:r>
      <w:r>
        <w:rPr>
          <w:color w:val="000000"/>
          <w:spacing w:val="0"/>
          <w:w w:val="100"/>
          <w:position w:val="0"/>
        </w:rPr>
        <w:t>人，实 到</w:t>
      </w:r>
      <w:r>
        <w:rPr>
          <w:rFonts w:ascii="SimSun" w:eastAsia="SimSun" w:hAnsi="SimSun" w:cs="SimSun"/>
          <w:color w:val="000000"/>
          <w:spacing w:val="0"/>
          <w:w w:val="100"/>
          <w:position w:val="0"/>
          <w:sz w:val="24"/>
          <w:szCs w:val="24"/>
        </w:rPr>
        <w:t>3</w:t>
      </w:r>
      <w:r>
        <w:rPr>
          <w:color w:val="000000"/>
          <w:spacing w:val="0"/>
          <w:w w:val="100"/>
          <w:position w:val="0"/>
        </w:rPr>
        <w:t>人，授权</w:t>
      </w:r>
      <w:r>
        <w:rPr>
          <w:rFonts w:ascii="SimSun" w:eastAsia="SimSun" w:hAnsi="SimSun" w:cs="SimSun"/>
          <w:color w:val="000000"/>
          <w:spacing w:val="0"/>
          <w:w w:val="100"/>
          <w:position w:val="0"/>
          <w:sz w:val="24"/>
          <w:szCs w:val="24"/>
        </w:rPr>
        <w:t>2</w:t>
      </w:r>
      <w:r>
        <w:rPr>
          <w:color w:val="000000"/>
          <w:spacing w:val="0"/>
          <w:w w:val="100"/>
          <w:position w:val="0"/>
        </w:rPr>
        <w:t>人。会议审议并通过了《关于选举监事会主席的议案》、《</w:t>
      </w:r>
      <w:r>
        <w:rPr>
          <w:rFonts w:ascii="SimSun" w:eastAsia="SimSun" w:hAnsi="SimSun" w:cs="SimSun"/>
          <w:color w:val="000000"/>
          <w:spacing w:val="0"/>
          <w:w w:val="100"/>
          <w:position w:val="0"/>
          <w:sz w:val="24"/>
          <w:szCs w:val="24"/>
        </w:rPr>
        <w:t>2006</w:t>
      </w:r>
      <w:r>
        <w:rPr>
          <w:color w:val="000000"/>
          <w:spacing w:val="0"/>
          <w:w w:val="100"/>
          <w:position w:val="0"/>
        </w:rPr>
        <w:t>年 第三季度报告》。会议决议公告刊登在</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10</w:t>
      </w:r>
      <w:r>
        <w:rPr>
          <w:color w:val="000000"/>
          <w:spacing w:val="0"/>
          <w:w w:val="100"/>
          <w:position w:val="0"/>
        </w:rPr>
        <w:t>月</w:t>
      </w:r>
      <w:r>
        <w:rPr>
          <w:rFonts w:ascii="SimSun" w:eastAsia="SimSun" w:hAnsi="SimSun" w:cs="SimSun"/>
          <w:color w:val="000000"/>
          <w:spacing w:val="0"/>
          <w:w w:val="100"/>
          <w:position w:val="0"/>
          <w:sz w:val="24"/>
          <w:szCs w:val="24"/>
        </w:rPr>
        <w:t>26</w:t>
      </w:r>
      <w:r>
        <w:rPr>
          <w:color w:val="000000"/>
          <w:spacing w:val="0"/>
          <w:w w:val="100"/>
          <w:position w:val="0"/>
        </w:rPr>
        <w:t>日的《证券时报》、《中国 证券报》和巨潮资讯网。</w:t>
      </w:r>
    </w:p>
    <w:p>
      <w:pPr>
        <w:pStyle w:val="Style27"/>
        <w:keepNext w:val="0"/>
        <w:keepLines w:val="0"/>
        <w:widowControl w:val="0"/>
        <w:shd w:val="clear" w:color="auto" w:fill="auto"/>
        <w:bidi w:val="0"/>
        <w:spacing w:before="0" w:after="460" w:line="475" w:lineRule="exact"/>
        <w:ind w:left="0" w:right="0" w:firstLine="480"/>
        <w:jc w:val="both"/>
      </w:pP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9</w:t>
      </w:r>
      <w:r>
        <w:rPr>
          <w:color w:val="000000"/>
          <w:spacing w:val="0"/>
          <w:w w:val="100"/>
          <w:position w:val="0"/>
        </w:rPr>
        <w:t>日，公司监事会成员列席第四届董事会第十六次会议，并对《</w:t>
      </w:r>
      <w:r>
        <w:rPr>
          <w:rFonts w:ascii="SimSun" w:eastAsia="SimSun" w:hAnsi="SimSun" w:cs="SimSun"/>
          <w:color w:val="000000"/>
          <w:spacing w:val="0"/>
          <w:w w:val="100"/>
          <w:position w:val="0"/>
          <w:sz w:val="24"/>
          <w:szCs w:val="24"/>
        </w:rPr>
        <w:t xml:space="preserve">2006 </w:t>
      </w:r>
      <w:r>
        <w:rPr>
          <w:color w:val="000000"/>
          <w:spacing w:val="0"/>
          <w:w w:val="100"/>
          <w:position w:val="0"/>
        </w:rPr>
        <w:t>年中期报告》作出审核意见的决议。</w:t>
      </w:r>
    </w:p>
    <w:p>
      <w:pPr>
        <w:pStyle w:val="Style27"/>
        <w:keepNext w:val="0"/>
        <w:keepLines w:val="0"/>
        <w:widowControl w:val="0"/>
        <w:shd w:val="clear" w:color="auto" w:fill="auto"/>
        <w:bidi w:val="0"/>
        <w:spacing w:before="0" w:after="0" w:line="471" w:lineRule="exact"/>
        <w:ind w:left="0" w:right="0" w:firstLine="480"/>
        <w:jc w:val="both"/>
      </w:pPr>
      <w:r>
        <w:rPr>
          <w:color w:val="000000"/>
          <w:spacing w:val="0"/>
          <w:w w:val="100"/>
          <w:position w:val="0"/>
        </w:rPr>
        <w:t>二、监事会对有关事项的独立意见</w:t>
      </w:r>
    </w:p>
    <w:p>
      <w:pPr>
        <w:pStyle w:val="Style27"/>
        <w:keepNext w:val="0"/>
        <w:keepLines w:val="0"/>
        <w:widowControl w:val="0"/>
        <w:shd w:val="clear" w:color="auto" w:fill="auto"/>
        <w:tabs>
          <w:tab w:pos="839" w:val="left"/>
        </w:tabs>
        <w:bidi w:val="0"/>
        <w:spacing w:before="0" w:after="0" w:line="471" w:lineRule="exact"/>
        <w:ind w:left="0" w:right="0" w:firstLine="480"/>
        <w:jc w:val="both"/>
      </w:pPr>
      <w:bookmarkStart w:id="236" w:name="bookmark236"/>
      <w:r>
        <w:rPr>
          <w:rFonts w:ascii="SimSun" w:eastAsia="SimSun" w:hAnsi="SimSun" w:cs="SimSun"/>
          <w:color w:val="000000"/>
          <w:spacing w:val="0"/>
          <w:w w:val="100"/>
          <w:position w:val="0"/>
          <w:sz w:val="24"/>
          <w:szCs w:val="24"/>
        </w:rPr>
        <w:t>1</w:t>
      </w:r>
      <w:bookmarkEnd w:id="236"/>
      <w:r>
        <w:rPr>
          <w:color w:val="000000"/>
          <w:spacing w:val="0"/>
          <w:w w:val="100"/>
          <w:position w:val="0"/>
        </w:rPr>
        <w:t>、</w:t>
        <w:tab/>
        <w:t>公司依法运作情况。监事会认为公司能够依照《公司法》和《公司章程》 及国家的有关政策、法规进行规范运作，未发现公司有违法及损害股东利益的行 为。公司决策程序合法，已建立完善的内部控制制度。公司董事、总裁及其他高 级管理人员执行公司职务时没有违反法律、法规、公司章程或损害公司利益的行 为。</w:t>
      </w:r>
    </w:p>
    <w:p>
      <w:pPr>
        <w:pStyle w:val="Style27"/>
        <w:keepNext w:val="0"/>
        <w:keepLines w:val="0"/>
        <w:widowControl w:val="0"/>
        <w:shd w:val="clear" w:color="auto" w:fill="auto"/>
        <w:tabs>
          <w:tab w:pos="839" w:val="left"/>
        </w:tabs>
        <w:bidi w:val="0"/>
        <w:spacing w:before="0" w:after="0" w:line="471" w:lineRule="exact"/>
        <w:ind w:left="0" w:right="0" w:firstLine="480"/>
        <w:jc w:val="both"/>
      </w:pPr>
      <w:bookmarkStart w:id="237" w:name="bookmark237"/>
      <w:r>
        <w:rPr>
          <w:rFonts w:ascii="SimSun" w:eastAsia="SimSun" w:hAnsi="SimSun" w:cs="SimSun"/>
          <w:color w:val="000000"/>
          <w:spacing w:val="0"/>
          <w:w w:val="100"/>
          <w:position w:val="0"/>
          <w:sz w:val="24"/>
          <w:szCs w:val="24"/>
        </w:rPr>
        <w:t>2</w:t>
      </w:r>
      <w:bookmarkEnd w:id="237"/>
      <w:r>
        <w:rPr>
          <w:color w:val="000000"/>
          <w:spacing w:val="0"/>
          <w:w w:val="100"/>
          <w:position w:val="0"/>
        </w:rPr>
        <w:t>、</w:t>
        <w:tab/>
        <w:t xml:space="preserve">检查公司财务情况。监事会定期或不定期地检查公司财务情况。审核公司 </w:t>
      </w:r>
      <w:r>
        <w:rPr>
          <w:rFonts w:ascii="SimSun" w:eastAsia="SimSun" w:hAnsi="SimSun" w:cs="SimSun"/>
          <w:color w:val="000000"/>
          <w:spacing w:val="0"/>
          <w:w w:val="100"/>
          <w:position w:val="0"/>
          <w:sz w:val="24"/>
          <w:szCs w:val="24"/>
        </w:rPr>
        <w:t>2006</w:t>
      </w:r>
      <w:r>
        <w:rPr>
          <w:color w:val="000000"/>
          <w:spacing w:val="0"/>
          <w:w w:val="100"/>
          <w:position w:val="0"/>
        </w:rPr>
        <w:t>年第一季度、中期、第三季度报告并形成书面审核意见；深圳大华天诚会计 师事务所为公司</w:t>
      </w:r>
      <w:r>
        <w:rPr>
          <w:rFonts w:ascii="SimSun" w:eastAsia="SimSun" w:hAnsi="SimSun" w:cs="SimSun"/>
          <w:color w:val="000000"/>
          <w:spacing w:val="0"/>
          <w:w w:val="100"/>
          <w:position w:val="0"/>
          <w:sz w:val="24"/>
          <w:szCs w:val="24"/>
        </w:rPr>
        <w:t>2006</w:t>
      </w:r>
      <w:r>
        <w:rPr>
          <w:color w:val="000000"/>
          <w:spacing w:val="0"/>
          <w:w w:val="100"/>
          <w:position w:val="0"/>
        </w:rPr>
        <w:t>年度财务报告出具了无保留意见的审计报告，监事会认为该 财务报告真实反映公司的财务状况和经营成果。</w:t>
      </w:r>
    </w:p>
    <w:p>
      <w:pPr>
        <w:pStyle w:val="Style27"/>
        <w:keepNext w:val="0"/>
        <w:keepLines w:val="0"/>
        <w:widowControl w:val="0"/>
        <w:shd w:val="clear" w:color="auto" w:fill="auto"/>
        <w:tabs>
          <w:tab w:pos="834" w:val="left"/>
        </w:tabs>
        <w:bidi w:val="0"/>
        <w:spacing w:before="0" w:after="0" w:line="471" w:lineRule="exact"/>
        <w:ind w:left="0" w:right="0" w:firstLine="480"/>
        <w:jc w:val="both"/>
      </w:pPr>
      <w:bookmarkStart w:id="238" w:name="bookmark238"/>
      <w:r>
        <w:rPr>
          <w:rFonts w:ascii="SimSun" w:eastAsia="SimSun" w:hAnsi="SimSun" w:cs="SimSun"/>
          <w:color w:val="000000"/>
          <w:spacing w:val="0"/>
          <w:w w:val="100"/>
          <w:position w:val="0"/>
          <w:sz w:val="24"/>
          <w:szCs w:val="24"/>
        </w:rPr>
        <w:t>3</w:t>
      </w:r>
      <w:bookmarkEnd w:id="238"/>
      <w:r>
        <w:rPr>
          <w:color w:val="000000"/>
          <w:spacing w:val="0"/>
          <w:w w:val="100"/>
          <w:position w:val="0"/>
        </w:rPr>
        <w:t>、</w:t>
        <w:tab/>
        <w:t>公司最近一次募集资金实际投入项目与承诺投入项目一致。</w:t>
      </w:r>
    </w:p>
    <w:p>
      <w:pPr>
        <w:pStyle w:val="Style27"/>
        <w:keepNext w:val="0"/>
        <w:keepLines w:val="0"/>
        <w:widowControl w:val="0"/>
        <w:shd w:val="clear" w:color="auto" w:fill="auto"/>
        <w:tabs>
          <w:tab w:pos="839" w:val="left"/>
        </w:tabs>
        <w:bidi w:val="0"/>
        <w:spacing w:before="0" w:after="0" w:line="471" w:lineRule="exact"/>
        <w:ind w:left="0" w:right="0" w:firstLine="480"/>
        <w:jc w:val="both"/>
      </w:pPr>
      <w:bookmarkStart w:id="239" w:name="bookmark239"/>
      <w:r>
        <w:rPr>
          <w:rFonts w:ascii="SimSun" w:eastAsia="SimSun" w:hAnsi="SimSun" w:cs="SimSun"/>
          <w:color w:val="000000"/>
          <w:spacing w:val="0"/>
          <w:w w:val="100"/>
          <w:position w:val="0"/>
          <w:sz w:val="24"/>
          <w:szCs w:val="24"/>
        </w:rPr>
        <w:t>4</w:t>
      </w:r>
      <w:bookmarkEnd w:id="239"/>
      <w:r>
        <w:rPr>
          <w:color w:val="000000"/>
          <w:spacing w:val="0"/>
          <w:w w:val="100"/>
          <w:position w:val="0"/>
        </w:rPr>
        <w:t>、</w:t>
        <w:tab/>
        <w:t>报告期内公司收购、出售资产交易价格合理，未发现内幕交易，没有损害 股东的权益或造成公司资产流失。</w:t>
      </w:r>
    </w:p>
    <w:p>
      <w:pPr>
        <w:pStyle w:val="Style27"/>
        <w:keepNext w:val="0"/>
        <w:keepLines w:val="0"/>
        <w:widowControl w:val="0"/>
        <w:shd w:val="clear" w:color="auto" w:fill="auto"/>
        <w:tabs>
          <w:tab w:pos="829" w:val="left"/>
        </w:tabs>
        <w:bidi w:val="0"/>
        <w:spacing w:before="0" w:after="0" w:line="471" w:lineRule="exact"/>
        <w:ind w:left="0" w:right="0" w:firstLine="480"/>
        <w:jc w:val="both"/>
      </w:pPr>
      <w:bookmarkStart w:id="240" w:name="bookmark240"/>
      <w:r>
        <w:rPr>
          <w:rFonts w:ascii="SimSun" w:eastAsia="SimSun" w:hAnsi="SimSun" w:cs="SimSun"/>
          <w:color w:val="000000"/>
          <w:spacing w:val="0"/>
          <w:w w:val="100"/>
          <w:position w:val="0"/>
          <w:sz w:val="24"/>
          <w:szCs w:val="24"/>
        </w:rPr>
        <w:t>5</w:t>
      </w:r>
      <w:bookmarkEnd w:id="240"/>
      <w:r>
        <w:rPr>
          <w:color w:val="000000"/>
          <w:spacing w:val="0"/>
          <w:w w:val="100"/>
          <w:position w:val="0"/>
        </w:rPr>
        <w:t>、</w:t>
        <w:tab/>
        <w:t>报告期内公司关联交易定价政策合理，关联交易遵循"公正、公平、公开" 的原则，交易程序合法，没有损害公司的利益。</w:t>
      </w:r>
    </w:p>
    <w:p>
      <w:pPr>
        <w:pStyle w:val="Style23"/>
        <w:keepNext/>
        <w:keepLines/>
        <w:widowControl w:val="0"/>
        <w:shd w:val="clear" w:color="auto" w:fill="auto"/>
        <w:bidi w:val="0"/>
        <w:spacing w:before="0" w:after="500" w:line="240" w:lineRule="auto"/>
        <w:ind w:left="0" w:right="0" w:firstLine="0"/>
        <w:jc w:val="center"/>
      </w:pPr>
      <w:bookmarkStart w:id="241" w:name="bookmark241"/>
      <w:bookmarkStart w:id="242" w:name="bookmark242"/>
      <w:bookmarkStart w:id="243" w:name="bookmark243"/>
      <w:r>
        <w:rPr>
          <w:color w:val="000000"/>
          <w:spacing w:val="0"/>
          <w:w w:val="100"/>
          <w:position w:val="0"/>
        </w:rPr>
        <w:t>第十节重要事项</w:t>
      </w:r>
      <w:bookmarkEnd w:id="241"/>
      <w:bookmarkEnd w:id="242"/>
      <w:bookmarkEnd w:id="243"/>
    </w:p>
    <w:p>
      <w:pPr>
        <w:pStyle w:val="Style27"/>
        <w:keepNext w:val="0"/>
        <w:keepLines w:val="0"/>
        <w:widowControl w:val="0"/>
        <w:shd w:val="clear" w:color="auto" w:fill="auto"/>
        <w:tabs>
          <w:tab w:pos="988" w:val="left"/>
        </w:tabs>
        <w:bidi w:val="0"/>
        <w:spacing w:before="0" w:after="0" w:line="468" w:lineRule="exact"/>
        <w:ind w:left="0" w:right="0" w:firstLine="480"/>
        <w:jc w:val="both"/>
      </w:pPr>
      <w:bookmarkStart w:id="244" w:name="bookmark244"/>
      <w:r>
        <w:rPr>
          <w:color w:val="000000"/>
          <w:spacing w:val="0"/>
          <w:w w:val="100"/>
          <w:position w:val="0"/>
        </w:rPr>
        <w:t>一</w:t>
      </w:r>
      <w:bookmarkEnd w:id="244"/>
      <w:r>
        <w:rPr>
          <w:color w:val="000000"/>
          <w:spacing w:val="0"/>
          <w:w w:val="100"/>
          <w:position w:val="0"/>
        </w:rPr>
        <w:t>、</w:t>
        <w:tab/>
        <w:t>公司重大诉讼、仲裁事项</w:t>
      </w:r>
    </w:p>
    <w:p>
      <w:pPr>
        <w:pStyle w:val="Style27"/>
        <w:keepNext w:val="0"/>
        <w:keepLines w:val="0"/>
        <w:widowControl w:val="0"/>
        <w:shd w:val="clear" w:color="auto" w:fill="auto"/>
        <w:bidi w:val="0"/>
        <w:spacing w:before="0" w:after="460" w:line="468" w:lineRule="exact"/>
        <w:ind w:left="0" w:right="0" w:firstLine="480"/>
        <w:jc w:val="both"/>
      </w:pPr>
      <w:r>
        <w:rPr>
          <w:color w:val="000000"/>
          <w:spacing w:val="0"/>
          <w:w w:val="100"/>
          <w:position w:val="0"/>
        </w:rPr>
        <w:t>报告期内，公司未发生重大诉讼、仲裁事项。</w:t>
      </w:r>
    </w:p>
    <w:p>
      <w:pPr>
        <w:pStyle w:val="Style27"/>
        <w:keepNext w:val="0"/>
        <w:keepLines w:val="0"/>
        <w:widowControl w:val="0"/>
        <w:shd w:val="clear" w:color="auto" w:fill="auto"/>
        <w:tabs>
          <w:tab w:pos="988" w:val="left"/>
        </w:tabs>
        <w:bidi w:val="0"/>
        <w:spacing w:before="0" w:after="0" w:line="468" w:lineRule="exact"/>
        <w:ind w:left="0" w:right="0" w:firstLine="480"/>
        <w:jc w:val="both"/>
      </w:pPr>
      <w:bookmarkStart w:id="245" w:name="bookmark245"/>
      <w:r>
        <w:rPr>
          <w:color w:val="000000"/>
          <w:spacing w:val="0"/>
          <w:w w:val="100"/>
          <w:position w:val="0"/>
        </w:rPr>
        <w:t>二</w:t>
      </w:r>
      <w:bookmarkEnd w:id="245"/>
      <w:r>
        <w:rPr>
          <w:color w:val="000000"/>
          <w:spacing w:val="0"/>
          <w:w w:val="100"/>
          <w:position w:val="0"/>
        </w:rPr>
        <w:t>、</w:t>
        <w:tab/>
        <w:t>收购及出售资产、吸收合并事项</w:t>
      </w:r>
    </w:p>
    <w:p>
      <w:pPr>
        <w:pStyle w:val="Style27"/>
        <w:keepNext w:val="0"/>
        <w:keepLines w:val="0"/>
        <w:widowControl w:val="0"/>
        <w:shd w:val="clear" w:color="auto" w:fill="auto"/>
        <w:bidi w:val="0"/>
        <w:spacing w:before="0" w:after="460" w:line="468" w:lineRule="exact"/>
        <w:ind w:left="0" w:right="0" w:firstLine="480"/>
        <w:jc w:val="both"/>
      </w:pPr>
      <w:r>
        <w:rPr>
          <w:color w:val="000000"/>
          <w:spacing w:val="0"/>
          <w:w w:val="100"/>
          <w:position w:val="0"/>
        </w:rPr>
        <w:t>报告其内，公司收购及出售资产事项详见本节第三部分"重大关联交易事项”。</w:t>
      </w:r>
    </w:p>
    <w:p>
      <w:pPr>
        <w:pStyle w:val="Style27"/>
        <w:keepNext w:val="0"/>
        <w:keepLines w:val="0"/>
        <w:widowControl w:val="0"/>
        <w:shd w:val="clear" w:color="auto" w:fill="auto"/>
        <w:tabs>
          <w:tab w:pos="988" w:val="left"/>
        </w:tabs>
        <w:bidi w:val="0"/>
        <w:spacing w:before="0" w:after="0" w:line="468" w:lineRule="exact"/>
        <w:ind w:left="0" w:right="0" w:firstLine="480"/>
        <w:jc w:val="both"/>
      </w:pPr>
      <w:bookmarkStart w:id="246" w:name="bookmark246"/>
      <w:r>
        <w:rPr>
          <w:color w:val="000000"/>
          <w:spacing w:val="0"/>
          <w:w w:val="100"/>
          <w:position w:val="0"/>
        </w:rPr>
        <w:t>三</w:t>
      </w:r>
      <w:bookmarkEnd w:id="246"/>
      <w:r>
        <w:rPr>
          <w:color w:val="000000"/>
          <w:spacing w:val="0"/>
          <w:w w:val="100"/>
          <w:position w:val="0"/>
        </w:rPr>
        <w:t>、</w:t>
        <w:tab/>
        <w:t>重大关联交易事项</w:t>
      </w:r>
    </w:p>
    <w:p>
      <w:pPr>
        <w:pStyle w:val="Style27"/>
        <w:keepNext w:val="0"/>
        <w:keepLines w:val="0"/>
        <w:widowControl w:val="0"/>
        <w:shd w:val="clear" w:color="auto" w:fill="auto"/>
        <w:tabs>
          <w:tab w:pos="1064" w:val="left"/>
        </w:tabs>
        <w:bidi w:val="0"/>
        <w:spacing w:before="0" w:after="0" w:line="468" w:lineRule="exact"/>
        <w:ind w:left="0" w:right="0" w:firstLine="480"/>
        <w:jc w:val="both"/>
      </w:pPr>
      <w:bookmarkStart w:id="247" w:name="bookmark247"/>
      <w:r>
        <w:rPr>
          <w:color w:val="000000"/>
          <w:spacing w:val="0"/>
          <w:w w:val="100"/>
          <w:position w:val="0"/>
        </w:rPr>
        <w:t>（</w:t>
      </w:r>
      <w:bookmarkEnd w:id="247"/>
      <w:r>
        <w:rPr>
          <w:color w:val="000000"/>
          <w:spacing w:val="0"/>
          <w:w w:val="100"/>
          <w:position w:val="0"/>
        </w:rPr>
        <w:t>一）</w:t>
        <w:tab/>
        <w:t>报告期内，公司未发生与日常经营相关的关联交易。</w:t>
      </w:r>
    </w:p>
    <w:p>
      <w:pPr>
        <w:pStyle w:val="Style27"/>
        <w:keepNext w:val="0"/>
        <w:keepLines w:val="0"/>
        <w:widowControl w:val="0"/>
        <w:shd w:val="clear" w:color="auto" w:fill="auto"/>
        <w:tabs>
          <w:tab w:pos="1064" w:val="left"/>
        </w:tabs>
        <w:bidi w:val="0"/>
        <w:spacing w:before="0" w:after="0" w:line="468" w:lineRule="exact"/>
        <w:ind w:left="0" w:right="0" w:firstLine="480"/>
        <w:jc w:val="both"/>
      </w:pPr>
      <w:bookmarkStart w:id="248" w:name="bookmark248"/>
      <w:r>
        <w:rPr>
          <w:color w:val="000000"/>
          <w:spacing w:val="0"/>
          <w:w w:val="100"/>
          <w:position w:val="0"/>
        </w:rPr>
        <w:t>（</w:t>
      </w:r>
      <w:bookmarkEnd w:id="248"/>
      <w:r>
        <w:rPr>
          <w:color w:val="000000"/>
          <w:spacing w:val="0"/>
          <w:w w:val="100"/>
          <w:position w:val="0"/>
        </w:rPr>
        <w:t>二）</w:t>
        <w:tab/>
        <w:t>报告期内，公司发生下列资产、股权转让的关联交易：</w:t>
      </w:r>
    </w:p>
    <w:p>
      <w:pPr>
        <w:pStyle w:val="Style27"/>
        <w:keepNext w:val="0"/>
        <w:keepLines w:val="0"/>
        <w:widowControl w:val="0"/>
        <w:shd w:val="clear" w:color="auto" w:fill="auto"/>
        <w:bidi w:val="0"/>
        <w:spacing w:before="0" w:after="0" w:line="468" w:lineRule="exact"/>
        <w:ind w:left="0" w:right="0" w:firstLine="480"/>
        <w:jc w:val="both"/>
      </w:pPr>
      <w:r>
        <w:rPr>
          <w:rFonts w:ascii="SimSun" w:eastAsia="SimSun" w:hAnsi="SimSun" w:cs="SimSun"/>
          <w:color w:val="000000"/>
          <w:spacing w:val="0"/>
          <w:w w:val="100"/>
          <w:position w:val="0"/>
          <w:sz w:val="24"/>
          <w:szCs w:val="24"/>
        </w:rPr>
        <w:t>1</w:t>
      </w:r>
      <w:r>
        <w:rPr>
          <w:color w:val="000000"/>
          <w:spacing w:val="0"/>
          <w:w w:val="100"/>
          <w:position w:val="0"/>
        </w:rPr>
        <w:t>、购买华闻控股持有的华商传媒</w:t>
      </w:r>
      <w:r>
        <w:rPr>
          <w:rFonts w:ascii="SimSun" w:eastAsia="SimSun" w:hAnsi="SimSun" w:cs="SimSun"/>
          <w:color w:val="000000"/>
          <w:spacing w:val="0"/>
          <w:w w:val="100"/>
          <w:position w:val="0"/>
          <w:sz w:val="24"/>
          <w:szCs w:val="24"/>
        </w:rPr>
        <w:t>30.00%</w:t>
      </w:r>
      <w:r>
        <w:rPr>
          <w:color w:val="000000"/>
          <w:spacing w:val="0"/>
          <w:w w:val="100"/>
          <w:position w:val="0"/>
        </w:rPr>
        <w:t>股权</w:t>
      </w:r>
    </w:p>
    <w:p>
      <w:pPr>
        <w:pStyle w:val="Style27"/>
        <w:keepNext w:val="0"/>
        <w:keepLines w:val="0"/>
        <w:widowControl w:val="0"/>
        <w:shd w:val="clear" w:color="auto" w:fill="auto"/>
        <w:bidi w:val="0"/>
        <w:spacing w:before="0" w:after="0" w:line="468" w:lineRule="exact"/>
        <w:ind w:left="0" w:right="0" w:firstLine="480"/>
        <w:jc w:val="both"/>
      </w:pP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7</w:t>
      </w:r>
      <w:r>
        <w:rPr>
          <w:color w:val="000000"/>
          <w:spacing w:val="0"/>
          <w:w w:val="100"/>
          <w:position w:val="0"/>
        </w:rPr>
        <w:t>月</w:t>
      </w:r>
      <w:r>
        <w:rPr>
          <w:rFonts w:ascii="SimSun" w:eastAsia="SimSun" w:hAnsi="SimSun" w:cs="SimSun"/>
          <w:color w:val="000000"/>
          <w:spacing w:val="0"/>
          <w:w w:val="100"/>
          <w:position w:val="0"/>
          <w:sz w:val="24"/>
          <w:szCs w:val="24"/>
        </w:rPr>
        <w:t>6</w:t>
      </w:r>
      <w:r>
        <w:rPr>
          <w:color w:val="000000"/>
          <w:spacing w:val="0"/>
          <w:w w:val="100"/>
          <w:position w:val="0"/>
        </w:rPr>
        <w:t xml:space="preserve">日，公司与华闻控股签订了《股权转让协议》，购买华商传媒 </w:t>
      </w:r>
      <w:r>
        <w:rPr>
          <w:rFonts w:ascii="SimSun" w:eastAsia="SimSun" w:hAnsi="SimSun" w:cs="SimSun"/>
          <w:color w:val="000000"/>
          <w:spacing w:val="0"/>
          <w:w w:val="100"/>
          <w:position w:val="0"/>
          <w:sz w:val="24"/>
          <w:szCs w:val="24"/>
        </w:rPr>
        <w:t>30.00%</w:t>
      </w:r>
      <w:r>
        <w:rPr>
          <w:color w:val="000000"/>
          <w:spacing w:val="0"/>
          <w:w w:val="100"/>
          <w:position w:val="0"/>
        </w:rPr>
        <w:t>股权</w:t>
      </w:r>
      <w:r>
        <w:rPr>
          <w:rFonts w:ascii="SimSun" w:eastAsia="SimSun" w:hAnsi="SimSun" w:cs="SimSun"/>
          <w:color w:val="000000"/>
          <w:spacing w:val="0"/>
          <w:w w:val="100"/>
          <w:position w:val="0"/>
          <w:sz w:val="24"/>
          <w:szCs w:val="24"/>
        </w:rPr>
        <w:t>，</w:t>
      </w:r>
      <w:r>
        <w:rPr>
          <w:color w:val="000000"/>
          <w:spacing w:val="0"/>
          <w:w w:val="100"/>
          <w:position w:val="0"/>
        </w:rPr>
        <w:t>交易价格为</w:t>
      </w:r>
      <w:r>
        <w:rPr>
          <w:rFonts w:ascii="SimSun" w:eastAsia="SimSun" w:hAnsi="SimSun" w:cs="SimSun"/>
          <w:color w:val="000000"/>
          <w:spacing w:val="0"/>
          <w:w w:val="100"/>
          <w:position w:val="0"/>
          <w:sz w:val="24"/>
          <w:szCs w:val="24"/>
        </w:rPr>
        <w:t>22,000.00</w:t>
      </w:r>
      <w:r>
        <w:rPr>
          <w:color w:val="000000"/>
          <w:spacing w:val="0"/>
          <w:w w:val="100"/>
          <w:position w:val="0"/>
        </w:rPr>
        <w:t>万元。</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7</w:t>
      </w:r>
      <w:r>
        <w:rPr>
          <w:color w:val="000000"/>
          <w:spacing w:val="0"/>
          <w:w w:val="100"/>
          <w:position w:val="0"/>
        </w:rPr>
        <w:t>月</w:t>
      </w:r>
      <w:r>
        <w:rPr>
          <w:rFonts w:ascii="SimSun" w:eastAsia="SimSun" w:hAnsi="SimSun" w:cs="SimSun"/>
          <w:color w:val="000000"/>
          <w:spacing w:val="0"/>
          <w:w w:val="100"/>
          <w:position w:val="0"/>
          <w:sz w:val="24"/>
          <w:szCs w:val="24"/>
        </w:rPr>
        <w:t>7</w:t>
      </w:r>
      <w:r>
        <w:rPr>
          <w:color w:val="000000"/>
          <w:spacing w:val="0"/>
          <w:w w:val="100"/>
          <w:position w:val="0"/>
        </w:rPr>
        <w:t>日，本公司在《证券时报》、 《中国证券报》和巨潮资讯网上披露了《购买资产暨关联交易公告》。该项交易已 经公司于</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9</w:t>
      </w:r>
      <w:r>
        <w:rPr>
          <w:color w:val="000000"/>
          <w:spacing w:val="0"/>
          <w:w w:val="100"/>
          <w:position w:val="0"/>
        </w:rPr>
        <w:t>日召开的第四届董事会第十六次会议和</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29</w:t>
      </w:r>
      <w:r>
        <w:rPr>
          <w:color w:val="000000"/>
          <w:spacing w:val="0"/>
          <w:w w:val="100"/>
          <w:position w:val="0"/>
        </w:rPr>
        <w:t>日 召开的</w:t>
      </w:r>
      <w:r>
        <w:rPr>
          <w:rFonts w:ascii="SimSun" w:eastAsia="SimSun" w:hAnsi="SimSun" w:cs="SimSun"/>
          <w:color w:val="000000"/>
          <w:spacing w:val="0"/>
          <w:w w:val="100"/>
          <w:position w:val="0"/>
          <w:sz w:val="24"/>
          <w:szCs w:val="24"/>
        </w:rPr>
        <w:t>2006</w:t>
      </w:r>
      <w:r>
        <w:rPr>
          <w:color w:val="000000"/>
          <w:spacing w:val="0"/>
          <w:w w:val="100"/>
          <w:position w:val="0"/>
        </w:rPr>
        <w:t>年第二次临时股东大会审议批准。截止报告期末，公司已支付全部股 权转让款，并已完成该股权的工商过户手续，所涉及的债权债务已全部转移。上 述购买资产事项未达到控股地位，对管理层稳定性没有影响。</w:t>
      </w:r>
    </w:p>
    <w:p>
      <w:pPr>
        <w:pStyle w:val="Style2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在参照深圳大华天诚会计师事务所对华商传媒的审计报告</w:t>
      </w:r>
      <w:r>
        <w:rPr>
          <w:rFonts w:ascii="SimSun" w:eastAsia="SimSun" w:hAnsi="SimSun" w:cs="SimSun"/>
          <w:color w:val="000000"/>
          <w:spacing w:val="0"/>
          <w:w w:val="100"/>
          <w:position w:val="0"/>
          <w:sz w:val="24"/>
          <w:szCs w:val="24"/>
        </w:rPr>
        <w:t>［</w:t>
      </w:r>
      <w:r>
        <w:rPr>
          <w:color w:val="000000"/>
          <w:spacing w:val="0"/>
          <w:w w:val="100"/>
          <w:position w:val="0"/>
        </w:rPr>
        <w:t>深华（</w:t>
      </w:r>
      <w:r>
        <w:rPr>
          <w:rFonts w:ascii="SimSun" w:eastAsia="SimSun" w:hAnsi="SimSun" w:cs="SimSun"/>
          <w:color w:val="000000"/>
          <w:spacing w:val="0"/>
          <w:w w:val="100"/>
          <w:position w:val="0"/>
          <w:sz w:val="24"/>
          <w:szCs w:val="24"/>
        </w:rPr>
        <w:t>2006</w:t>
      </w:r>
      <w:r>
        <w:rPr>
          <w:color w:val="000000"/>
          <w:spacing w:val="0"/>
          <w:w w:val="100"/>
          <w:position w:val="0"/>
        </w:rPr>
        <w:t>）专审 字</w:t>
      </w:r>
      <w:r>
        <w:rPr>
          <w:rFonts w:ascii="SimSun" w:eastAsia="SimSun" w:hAnsi="SimSun" w:cs="SimSun"/>
          <w:color w:val="000000"/>
          <w:spacing w:val="0"/>
          <w:w w:val="100"/>
          <w:position w:val="0"/>
          <w:sz w:val="24"/>
          <w:szCs w:val="24"/>
        </w:rPr>
        <w:t>202</w:t>
      </w:r>
      <w:r>
        <w:rPr>
          <w:color w:val="000000"/>
          <w:spacing w:val="0"/>
          <w:w w:val="100"/>
          <w:position w:val="0"/>
        </w:rPr>
        <w:t>号</w:t>
      </w:r>
      <w:r>
        <w:rPr>
          <w:rFonts w:ascii="SimSun" w:eastAsia="SimSun" w:hAnsi="SimSun" w:cs="SimSun"/>
          <w:color w:val="000000"/>
          <w:spacing w:val="0"/>
          <w:w w:val="100"/>
          <w:position w:val="0"/>
          <w:sz w:val="24"/>
          <w:szCs w:val="24"/>
        </w:rPr>
        <w:t>］</w:t>
      </w:r>
      <w:r>
        <w:rPr>
          <w:color w:val="000000"/>
          <w:spacing w:val="0"/>
          <w:w w:val="100"/>
          <w:position w:val="0"/>
        </w:rPr>
        <w:t>的基础上，综合考虑华商传媒的资产状况、盈利能力和发展前景，确定 华商传媒</w:t>
      </w:r>
      <w:r>
        <w:rPr>
          <w:rFonts w:ascii="SimSun" w:eastAsia="SimSun" w:hAnsi="SimSun" w:cs="SimSun"/>
          <w:color w:val="000000"/>
          <w:spacing w:val="0"/>
          <w:w w:val="100"/>
          <w:position w:val="0"/>
          <w:sz w:val="24"/>
          <w:szCs w:val="24"/>
        </w:rPr>
        <w:t>30%</w:t>
      </w:r>
      <w:r>
        <w:rPr>
          <w:color w:val="000000"/>
          <w:spacing w:val="0"/>
          <w:w w:val="100"/>
          <w:position w:val="0"/>
        </w:rPr>
        <w:t>股权的交易价格为</w:t>
      </w:r>
      <w:r>
        <w:rPr>
          <w:rFonts w:ascii="SimSun" w:eastAsia="SimSun" w:hAnsi="SimSun" w:cs="SimSun"/>
          <w:color w:val="000000"/>
          <w:spacing w:val="0"/>
          <w:w w:val="100"/>
          <w:position w:val="0"/>
          <w:sz w:val="24"/>
          <w:szCs w:val="24"/>
        </w:rPr>
        <w:t>22,000.00</w:t>
      </w:r>
      <w:r>
        <w:rPr>
          <w:color w:val="000000"/>
          <w:spacing w:val="0"/>
          <w:w w:val="100"/>
          <w:position w:val="0"/>
        </w:rPr>
        <w:t>万元，比该股权在</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6</w:t>
      </w:r>
      <w:r>
        <w:rPr>
          <w:color w:val="000000"/>
          <w:spacing w:val="0"/>
          <w:w w:val="100"/>
          <w:position w:val="0"/>
        </w:rPr>
        <w:t>月</w:t>
      </w:r>
      <w:r>
        <w:rPr>
          <w:rFonts w:ascii="SimSun" w:eastAsia="SimSun" w:hAnsi="SimSun" w:cs="SimSun"/>
          <w:color w:val="000000"/>
          <w:spacing w:val="0"/>
          <w:w w:val="100"/>
          <w:position w:val="0"/>
          <w:sz w:val="24"/>
          <w:szCs w:val="24"/>
        </w:rPr>
        <w:t>30</w:t>
      </w:r>
      <w:r>
        <w:rPr>
          <w:color w:val="000000"/>
          <w:spacing w:val="0"/>
          <w:w w:val="100"/>
          <w:position w:val="0"/>
        </w:rPr>
        <w:t>日相 对应的审计净资产值溢价</w:t>
      </w:r>
      <w:r>
        <w:rPr>
          <w:rFonts w:ascii="SimSun" w:eastAsia="SimSun" w:hAnsi="SimSun" w:cs="SimSun"/>
          <w:color w:val="000000"/>
          <w:spacing w:val="0"/>
          <w:w w:val="100"/>
          <w:position w:val="0"/>
          <w:sz w:val="24"/>
          <w:szCs w:val="24"/>
        </w:rPr>
        <w:t>74.35%</w:t>
      </w:r>
      <w:r>
        <w:rPr>
          <w:color w:val="000000"/>
          <w:spacing w:val="0"/>
          <w:w w:val="100"/>
          <w:position w:val="0"/>
        </w:rPr>
        <w:t xml:space="preserve">。经深圳大华天诚会计师事务所审计，华商传媒 </w:t>
      </w:r>
      <w:r>
        <w:rPr>
          <w:rFonts w:ascii="SimSun" w:eastAsia="SimSun" w:hAnsi="SimSun" w:cs="SimSun"/>
          <w:color w:val="000000"/>
          <w:spacing w:val="0"/>
          <w:w w:val="100"/>
          <w:position w:val="0"/>
          <w:sz w:val="24"/>
          <w:szCs w:val="24"/>
        </w:rPr>
        <w:t>2006</w:t>
      </w:r>
      <w:r>
        <w:rPr>
          <w:color w:val="000000"/>
          <w:spacing w:val="0"/>
          <w:w w:val="100"/>
          <w:position w:val="0"/>
        </w:rPr>
        <w:t>年上半年合并主营业务收入</w:t>
      </w:r>
      <w:r>
        <w:rPr>
          <w:rFonts w:ascii="SimSun" w:eastAsia="SimSun" w:hAnsi="SimSun" w:cs="SimSun"/>
          <w:color w:val="000000"/>
          <w:spacing w:val="0"/>
          <w:w w:val="100"/>
          <w:position w:val="0"/>
          <w:sz w:val="24"/>
          <w:szCs w:val="24"/>
        </w:rPr>
        <w:t>35,969.79</w:t>
      </w:r>
      <w:r>
        <w:rPr>
          <w:color w:val="000000"/>
          <w:spacing w:val="0"/>
          <w:w w:val="100"/>
          <w:position w:val="0"/>
        </w:rPr>
        <w:t>万元，净利润</w:t>
      </w:r>
      <w:r>
        <w:rPr>
          <w:rFonts w:ascii="SimSun" w:eastAsia="SimSun" w:hAnsi="SimSun" w:cs="SimSun"/>
          <w:color w:val="000000"/>
          <w:spacing w:val="0"/>
          <w:w w:val="100"/>
          <w:position w:val="0"/>
          <w:sz w:val="24"/>
          <w:szCs w:val="24"/>
        </w:rPr>
        <w:t>3,570.52</w:t>
      </w:r>
      <w:r>
        <w:rPr>
          <w:color w:val="000000"/>
          <w:spacing w:val="0"/>
          <w:w w:val="100"/>
          <w:position w:val="0"/>
        </w:rPr>
        <w:t xml:space="preserve">万元；截至 </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6</w:t>
      </w:r>
      <w:r>
        <w:rPr>
          <w:color w:val="000000"/>
          <w:spacing w:val="0"/>
          <w:w w:val="100"/>
          <w:position w:val="0"/>
        </w:rPr>
        <w:t>月</w:t>
      </w:r>
      <w:r>
        <w:rPr>
          <w:rFonts w:ascii="SimSun" w:eastAsia="SimSun" w:hAnsi="SimSun" w:cs="SimSun"/>
          <w:color w:val="000000"/>
          <w:spacing w:val="0"/>
          <w:w w:val="100"/>
          <w:position w:val="0"/>
          <w:sz w:val="24"/>
          <w:szCs w:val="24"/>
        </w:rPr>
        <w:t>30</w:t>
      </w:r>
      <w:r>
        <w:rPr>
          <w:color w:val="000000"/>
          <w:spacing w:val="0"/>
          <w:w w:val="100"/>
          <w:position w:val="0"/>
        </w:rPr>
        <w:t>日的总资产</w:t>
      </w:r>
      <w:r>
        <w:rPr>
          <w:rFonts w:ascii="SimSun" w:eastAsia="SimSun" w:hAnsi="SimSun" w:cs="SimSun"/>
          <w:color w:val="000000"/>
          <w:spacing w:val="0"/>
          <w:w w:val="100"/>
          <w:position w:val="0"/>
          <w:sz w:val="24"/>
          <w:szCs w:val="24"/>
        </w:rPr>
        <w:t>82,171.62</w:t>
      </w:r>
      <w:r>
        <w:rPr>
          <w:color w:val="000000"/>
          <w:spacing w:val="0"/>
          <w:w w:val="100"/>
          <w:position w:val="0"/>
        </w:rPr>
        <w:t>万元，负债总额</w:t>
      </w:r>
      <w:r>
        <w:rPr>
          <w:rFonts w:ascii="SimSun" w:eastAsia="SimSun" w:hAnsi="SimSun" w:cs="SimSun"/>
          <w:color w:val="000000"/>
          <w:spacing w:val="0"/>
          <w:w w:val="100"/>
          <w:position w:val="0"/>
          <w:sz w:val="24"/>
          <w:szCs w:val="24"/>
        </w:rPr>
        <w:t>25,011.06</w:t>
      </w:r>
      <w:r>
        <w:rPr>
          <w:color w:val="000000"/>
          <w:spacing w:val="0"/>
          <w:w w:val="100"/>
          <w:position w:val="0"/>
        </w:rPr>
        <w:t xml:space="preserve">万元，净资产值 </w:t>
      </w:r>
      <w:r>
        <w:rPr>
          <w:rFonts w:ascii="SimSun" w:eastAsia="SimSun" w:hAnsi="SimSun" w:cs="SimSun"/>
          <w:color w:val="000000"/>
          <w:spacing w:val="0"/>
          <w:w w:val="100"/>
          <w:position w:val="0"/>
          <w:sz w:val="24"/>
          <w:szCs w:val="24"/>
        </w:rPr>
        <w:t xml:space="preserve">42,059.98 </w:t>
      </w:r>
      <w:r>
        <w:rPr>
          <w:color w:val="000000"/>
          <w:spacing w:val="0"/>
          <w:w w:val="100"/>
          <w:position w:val="0"/>
        </w:rPr>
        <w:t>万元。</w:t>
      </w:r>
    </w:p>
    <w:p>
      <w:pPr>
        <w:pStyle w:val="Style2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报告期末根据华商传媒</w:t>
      </w:r>
      <w:r>
        <w:rPr>
          <w:rFonts w:ascii="SimSun" w:eastAsia="SimSun" w:hAnsi="SimSun" w:cs="SimSun"/>
          <w:color w:val="000000"/>
          <w:spacing w:val="0"/>
          <w:w w:val="100"/>
          <w:position w:val="0"/>
          <w:sz w:val="24"/>
          <w:szCs w:val="24"/>
        </w:rPr>
        <w:t>2006</w:t>
      </w:r>
      <w:r>
        <w:rPr>
          <w:color w:val="000000"/>
          <w:spacing w:val="0"/>
          <w:w w:val="100"/>
          <w:position w:val="0"/>
        </w:rPr>
        <w:t>年度</w:t>
      </w:r>
      <w:r>
        <w:rPr>
          <w:rFonts w:ascii="SimSun" w:eastAsia="SimSun" w:hAnsi="SimSun" w:cs="SimSun"/>
          <w:color w:val="000000"/>
          <w:spacing w:val="0"/>
          <w:w w:val="100"/>
          <w:position w:val="0"/>
          <w:sz w:val="24"/>
          <w:szCs w:val="24"/>
        </w:rPr>
        <w:t>10</w:t>
      </w:r>
      <w:r>
        <w:rPr>
          <w:color w:val="000000"/>
          <w:spacing w:val="0"/>
          <w:w w:val="100"/>
          <w:position w:val="0"/>
        </w:rPr>
        <w:t>月至</w:t>
      </w:r>
      <w:r>
        <w:rPr>
          <w:rFonts w:ascii="SimSun" w:eastAsia="SimSun" w:hAnsi="SimSun" w:cs="SimSun"/>
          <w:color w:val="000000"/>
          <w:spacing w:val="0"/>
          <w:w w:val="100"/>
          <w:position w:val="0"/>
          <w:sz w:val="24"/>
          <w:szCs w:val="24"/>
        </w:rPr>
        <w:t>12</w:t>
      </w:r>
      <w:r>
        <w:rPr>
          <w:color w:val="000000"/>
          <w:spacing w:val="0"/>
          <w:w w:val="100"/>
          <w:position w:val="0"/>
        </w:rPr>
        <w:t>月净利润相应调整年末被投资公 司所有者权益净增减额</w:t>
      </w:r>
      <w:r>
        <w:rPr>
          <w:rFonts w:ascii="SimSun" w:eastAsia="SimSun" w:hAnsi="SimSun" w:cs="SimSun"/>
          <w:color w:val="000000"/>
          <w:spacing w:val="0"/>
          <w:w w:val="100"/>
          <w:position w:val="0"/>
          <w:sz w:val="24"/>
          <w:szCs w:val="24"/>
        </w:rPr>
        <w:t>1,557.59</w:t>
      </w:r>
      <w:r>
        <w:rPr>
          <w:color w:val="000000"/>
          <w:spacing w:val="0"/>
          <w:w w:val="100"/>
          <w:position w:val="0"/>
        </w:rPr>
        <w:t xml:space="preserve">万元，即自购买日起至报告期末，华商传媒为本 </w:t>
      </w:r>
      <w:r>
        <w:rPr>
          <w:color w:val="000000"/>
          <w:spacing w:val="0"/>
          <w:w w:val="100"/>
          <w:position w:val="0"/>
        </w:rPr>
        <w:t>公司贡献投资收益</w:t>
      </w:r>
      <w:r>
        <w:rPr>
          <w:rFonts w:ascii="SimSun" w:eastAsia="SimSun" w:hAnsi="SimSun" w:cs="SimSun"/>
          <w:color w:val="000000"/>
          <w:spacing w:val="0"/>
          <w:w w:val="100"/>
          <w:position w:val="0"/>
          <w:sz w:val="24"/>
          <w:szCs w:val="24"/>
        </w:rPr>
        <w:t>1,557.59</w:t>
      </w:r>
      <w:r>
        <w:rPr>
          <w:color w:val="000000"/>
          <w:spacing w:val="0"/>
          <w:w w:val="100"/>
          <w:position w:val="0"/>
        </w:rPr>
        <w:t>万元，占本期利润总额的</w:t>
      </w:r>
      <w:r>
        <w:rPr>
          <w:rFonts w:ascii="SimSun" w:eastAsia="SimSun" w:hAnsi="SimSun" w:cs="SimSun"/>
          <w:color w:val="000000"/>
          <w:spacing w:val="0"/>
          <w:w w:val="100"/>
          <w:position w:val="0"/>
          <w:sz w:val="24"/>
          <w:szCs w:val="24"/>
        </w:rPr>
        <w:t>19.73%</w:t>
      </w:r>
      <w:r>
        <w:rPr>
          <w:color w:val="000000"/>
          <w:spacing w:val="0"/>
          <w:w w:val="100"/>
          <w:position w:val="0"/>
        </w:rPr>
        <w:t>。</w:t>
      </w:r>
    </w:p>
    <w:p>
      <w:pPr>
        <w:pStyle w:val="Style27"/>
        <w:keepNext w:val="0"/>
        <w:keepLines w:val="0"/>
        <w:widowControl w:val="0"/>
        <w:shd w:val="clear" w:color="auto" w:fill="auto"/>
        <w:tabs>
          <w:tab w:pos="845" w:val="left"/>
        </w:tabs>
        <w:bidi w:val="0"/>
        <w:spacing w:before="0" w:after="0" w:line="469" w:lineRule="exact"/>
        <w:ind w:left="0" w:right="0" w:firstLine="480"/>
        <w:jc w:val="both"/>
      </w:pPr>
      <w:bookmarkStart w:id="249" w:name="bookmark249"/>
      <w:r>
        <w:rPr>
          <w:rFonts w:ascii="SimSun" w:eastAsia="SimSun" w:hAnsi="SimSun" w:cs="SimSun"/>
          <w:color w:val="000000"/>
          <w:spacing w:val="0"/>
          <w:w w:val="100"/>
          <w:position w:val="0"/>
          <w:sz w:val="24"/>
          <w:szCs w:val="24"/>
        </w:rPr>
        <w:t>2</w:t>
      </w:r>
      <w:bookmarkEnd w:id="249"/>
      <w:r>
        <w:rPr>
          <w:color w:val="000000"/>
          <w:spacing w:val="0"/>
          <w:w w:val="100"/>
          <w:position w:val="0"/>
        </w:rPr>
        <w:t>、</w:t>
        <w:tab/>
        <w:t>出售中泰信托投资有限责任公司</w:t>
      </w:r>
      <w:r>
        <w:rPr>
          <w:rFonts w:ascii="SimSun" w:eastAsia="SimSun" w:hAnsi="SimSun" w:cs="SimSun"/>
          <w:color w:val="000000"/>
          <w:spacing w:val="0"/>
          <w:w w:val="100"/>
          <w:position w:val="0"/>
          <w:sz w:val="24"/>
          <w:szCs w:val="24"/>
        </w:rPr>
        <w:t>9.99%</w:t>
      </w:r>
      <w:r>
        <w:rPr>
          <w:color w:val="000000"/>
          <w:spacing w:val="0"/>
          <w:w w:val="100"/>
          <w:position w:val="0"/>
        </w:rPr>
        <w:t>股权</w:t>
      </w:r>
    </w:p>
    <w:p>
      <w:pPr>
        <w:pStyle w:val="Style27"/>
        <w:keepNext w:val="0"/>
        <w:keepLines w:val="0"/>
        <w:widowControl w:val="0"/>
        <w:shd w:val="clear" w:color="auto" w:fill="auto"/>
        <w:bidi w:val="0"/>
        <w:spacing w:before="0" w:after="0" w:line="469" w:lineRule="exact"/>
        <w:ind w:left="0" w:right="0" w:firstLine="480"/>
        <w:jc w:val="both"/>
      </w:pP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18</w:t>
      </w:r>
      <w:r>
        <w:rPr>
          <w:color w:val="000000"/>
          <w:spacing w:val="0"/>
          <w:w w:val="100"/>
          <w:position w:val="0"/>
        </w:rPr>
        <w:t>日，经公司第四届董事会临时会议审议批准，公司与上海新华 闻控股的上海新黄浦置业股份有限公司签订了《股权转让协议》，公司将所持有的 中泰信托投资有限责任公司</w:t>
      </w:r>
      <w:r>
        <w:rPr>
          <w:rFonts w:ascii="SimSun" w:eastAsia="SimSun" w:hAnsi="SimSun" w:cs="SimSun"/>
          <w:color w:val="000000"/>
          <w:spacing w:val="0"/>
          <w:w w:val="100"/>
          <w:position w:val="0"/>
          <w:sz w:val="24"/>
          <w:szCs w:val="24"/>
        </w:rPr>
        <w:t>9.99%</w:t>
      </w:r>
      <w:r>
        <w:rPr>
          <w:color w:val="000000"/>
          <w:spacing w:val="0"/>
          <w:w w:val="100"/>
          <w:position w:val="0"/>
        </w:rPr>
        <w:t>股权（本公司原始出资额为</w:t>
      </w:r>
      <w:r>
        <w:rPr>
          <w:rFonts w:ascii="SimSun" w:eastAsia="SimSun" w:hAnsi="SimSun" w:cs="SimSun"/>
          <w:color w:val="000000"/>
          <w:spacing w:val="0"/>
          <w:w w:val="100"/>
          <w:position w:val="0"/>
          <w:sz w:val="24"/>
          <w:szCs w:val="24"/>
        </w:rPr>
        <w:t>5,160.00</w:t>
      </w:r>
      <w:r>
        <w:rPr>
          <w:color w:val="000000"/>
          <w:spacing w:val="0"/>
          <w:w w:val="100"/>
          <w:position w:val="0"/>
        </w:rPr>
        <w:t>万元）给 上海新黄浦置业股份有限公司，交易价格为</w:t>
      </w:r>
      <w:r>
        <w:rPr>
          <w:rFonts w:ascii="SimSun" w:eastAsia="SimSun" w:hAnsi="SimSun" w:cs="SimSun"/>
          <w:color w:val="000000"/>
          <w:spacing w:val="0"/>
          <w:w w:val="100"/>
          <w:position w:val="0"/>
          <w:sz w:val="24"/>
          <w:szCs w:val="24"/>
        </w:rPr>
        <w:t>70,646,099.00</w:t>
      </w:r>
      <w:r>
        <w:rPr>
          <w:color w:val="000000"/>
          <w:spacing w:val="0"/>
          <w:w w:val="100"/>
          <w:position w:val="0"/>
        </w:rPr>
        <w:t>元。</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19</w:t>
      </w:r>
      <w:r>
        <w:rPr>
          <w:color w:val="000000"/>
          <w:spacing w:val="0"/>
          <w:w w:val="100"/>
          <w:position w:val="0"/>
        </w:rPr>
        <w:t>日， 本公司在《证券时报》、《中国证券报》和巨潮资讯网上披露了《关于出售参股公 司股权暨关联交易的公告》。本次交易于</w:t>
      </w:r>
      <w:r>
        <w:rPr>
          <w:rFonts w:ascii="SimSun" w:eastAsia="SimSun" w:hAnsi="SimSun" w:cs="SimSun"/>
          <w:color w:val="000000"/>
          <w:spacing w:val="0"/>
          <w:w w:val="100"/>
          <w:position w:val="0"/>
          <w:sz w:val="24"/>
          <w:szCs w:val="24"/>
        </w:rPr>
        <w:t>2007</w:t>
      </w:r>
      <w:r>
        <w:rPr>
          <w:color w:val="000000"/>
          <w:spacing w:val="0"/>
          <w:w w:val="100"/>
          <w:position w:val="0"/>
        </w:rPr>
        <w:t>年</w:t>
      </w:r>
      <w:r>
        <w:rPr>
          <w:rFonts w:ascii="SimSun" w:eastAsia="SimSun" w:hAnsi="SimSun" w:cs="SimSun"/>
          <w:color w:val="000000"/>
          <w:spacing w:val="0"/>
          <w:w w:val="100"/>
          <w:position w:val="0"/>
          <w:sz w:val="24"/>
          <w:szCs w:val="24"/>
        </w:rPr>
        <w:t>2</w:t>
      </w:r>
      <w:r>
        <w:rPr>
          <w:color w:val="000000"/>
          <w:spacing w:val="0"/>
          <w:w w:val="100"/>
          <w:position w:val="0"/>
        </w:rPr>
        <w:t>月</w:t>
      </w:r>
      <w:r>
        <w:rPr>
          <w:rFonts w:ascii="SimSun" w:eastAsia="SimSun" w:hAnsi="SimSun" w:cs="SimSun"/>
          <w:color w:val="000000"/>
          <w:spacing w:val="0"/>
          <w:w w:val="100"/>
          <w:position w:val="0"/>
          <w:sz w:val="24"/>
          <w:szCs w:val="24"/>
        </w:rPr>
        <w:t>6</w:t>
      </w:r>
      <w:r>
        <w:rPr>
          <w:color w:val="000000"/>
          <w:spacing w:val="0"/>
          <w:w w:val="100"/>
          <w:position w:val="0"/>
        </w:rPr>
        <w:t>日已经中国银行业监督管 理委员会上海监管局沪银监复</w:t>
      </w:r>
      <w:r>
        <w:rPr>
          <w:rFonts w:ascii="SimSun" w:eastAsia="SimSun" w:hAnsi="SimSun" w:cs="SimSun"/>
          <w:color w:val="000000"/>
          <w:spacing w:val="0"/>
          <w:w w:val="100"/>
          <w:position w:val="0"/>
          <w:sz w:val="24"/>
          <w:szCs w:val="24"/>
        </w:rPr>
        <w:t>[2007]61</w:t>
      </w:r>
      <w:r>
        <w:rPr>
          <w:color w:val="000000"/>
          <w:spacing w:val="0"/>
          <w:w w:val="100"/>
          <w:position w:val="0"/>
        </w:rPr>
        <w:t>号文批复核准通过。截止报告期末，公司 已收到转让款</w:t>
      </w:r>
      <w:r>
        <w:rPr>
          <w:rFonts w:ascii="SimSun" w:eastAsia="SimSun" w:hAnsi="SimSun" w:cs="SimSun"/>
          <w:color w:val="000000"/>
          <w:spacing w:val="0"/>
          <w:w w:val="100"/>
          <w:position w:val="0"/>
          <w:sz w:val="24"/>
          <w:szCs w:val="24"/>
        </w:rPr>
        <w:t>3,500.00</w:t>
      </w:r>
      <w:r>
        <w:rPr>
          <w:color w:val="000000"/>
          <w:spacing w:val="0"/>
          <w:w w:val="100"/>
          <w:position w:val="0"/>
        </w:rPr>
        <w:t>万元，占合同转让总价的</w:t>
      </w:r>
      <w:r>
        <w:rPr>
          <w:rFonts w:ascii="SimSun" w:eastAsia="SimSun" w:hAnsi="SimSun" w:cs="SimSun"/>
          <w:color w:val="000000"/>
          <w:spacing w:val="0"/>
          <w:w w:val="100"/>
          <w:position w:val="0"/>
          <w:sz w:val="24"/>
          <w:szCs w:val="24"/>
        </w:rPr>
        <w:t>49.54%</w:t>
      </w:r>
      <w:r>
        <w:rPr>
          <w:color w:val="000000"/>
          <w:spacing w:val="0"/>
          <w:w w:val="100"/>
          <w:position w:val="0"/>
        </w:rPr>
        <w:t>；截止</w:t>
      </w:r>
      <w:r>
        <w:rPr>
          <w:rFonts w:ascii="SimSun" w:eastAsia="SimSun" w:hAnsi="SimSun" w:cs="SimSun"/>
          <w:color w:val="000000"/>
          <w:spacing w:val="0"/>
          <w:w w:val="100"/>
          <w:position w:val="0"/>
          <w:sz w:val="24"/>
          <w:szCs w:val="24"/>
        </w:rPr>
        <w:t>2007</w:t>
      </w:r>
      <w:r>
        <w:rPr>
          <w:color w:val="000000"/>
          <w:spacing w:val="0"/>
          <w:w w:val="100"/>
          <w:position w:val="0"/>
        </w:rPr>
        <w:t>年</w:t>
      </w:r>
      <w:r>
        <w:rPr>
          <w:rFonts w:ascii="SimSun" w:eastAsia="SimSun" w:hAnsi="SimSun" w:cs="SimSun"/>
          <w:color w:val="000000"/>
          <w:spacing w:val="0"/>
          <w:w w:val="100"/>
          <w:position w:val="0"/>
          <w:sz w:val="24"/>
          <w:szCs w:val="24"/>
        </w:rPr>
        <w:t>2</w:t>
      </w:r>
      <w:r>
        <w:rPr>
          <w:color w:val="000000"/>
          <w:spacing w:val="0"/>
          <w:w w:val="100"/>
          <w:position w:val="0"/>
        </w:rPr>
        <w:t>月</w:t>
      </w:r>
      <w:r>
        <w:rPr>
          <w:rFonts w:ascii="SimSun" w:eastAsia="SimSun" w:hAnsi="SimSun" w:cs="SimSun"/>
          <w:color w:val="000000"/>
          <w:spacing w:val="0"/>
          <w:w w:val="100"/>
          <w:position w:val="0"/>
          <w:sz w:val="24"/>
          <w:szCs w:val="24"/>
        </w:rPr>
        <w:t>27</w:t>
      </w:r>
      <w:r>
        <w:rPr>
          <w:color w:val="000000"/>
          <w:spacing w:val="0"/>
          <w:w w:val="100"/>
          <w:position w:val="0"/>
        </w:rPr>
        <w:t>日， 公司已收到转让款</w:t>
      </w:r>
      <w:r>
        <w:rPr>
          <w:rFonts w:ascii="SimSun" w:eastAsia="SimSun" w:hAnsi="SimSun" w:cs="SimSun"/>
          <w:color w:val="000000"/>
          <w:spacing w:val="0"/>
          <w:w w:val="100"/>
          <w:position w:val="0"/>
          <w:sz w:val="24"/>
          <w:szCs w:val="24"/>
        </w:rPr>
        <w:t>6,500.00</w:t>
      </w:r>
      <w:r>
        <w:rPr>
          <w:color w:val="000000"/>
          <w:spacing w:val="0"/>
          <w:w w:val="100"/>
          <w:position w:val="0"/>
        </w:rPr>
        <w:t>万元，占合同转让总价的</w:t>
      </w:r>
      <w:r>
        <w:rPr>
          <w:rFonts w:ascii="SimSun" w:eastAsia="SimSun" w:hAnsi="SimSun" w:cs="SimSun"/>
          <w:color w:val="000000"/>
          <w:spacing w:val="0"/>
          <w:w w:val="100"/>
          <w:position w:val="0"/>
          <w:sz w:val="24"/>
          <w:szCs w:val="24"/>
        </w:rPr>
        <w:t>92.01%</w:t>
      </w:r>
      <w:r>
        <w:rPr>
          <w:color w:val="000000"/>
          <w:spacing w:val="0"/>
          <w:w w:val="100"/>
          <w:position w:val="0"/>
        </w:rPr>
        <w:t xml:space="preserve">。本次出售的股权自 </w:t>
      </w:r>
      <w:r>
        <w:rPr>
          <w:rFonts w:ascii="SimSun" w:eastAsia="SimSun" w:hAnsi="SimSun" w:cs="SimSun"/>
          <w:color w:val="000000"/>
          <w:spacing w:val="0"/>
          <w:w w:val="100"/>
          <w:position w:val="0"/>
          <w:sz w:val="24"/>
          <w:szCs w:val="24"/>
        </w:rPr>
        <w:t>2001</w:t>
      </w:r>
      <w:r>
        <w:rPr>
          <w:color w:val="000000"/>
          <w:spacing w:val="0"/>
          <w:w w:val="100"/>
          <w:position w:val="0"/>
        </w:rPr>
        <w:t>年投资后一直按成本法进行核算，预计将产生</w:t>
      </w:r>
      <w:r>
        <w:rPr>
          <w:rFonts w:ascii="SimSun" w:eastAsia="SimSun" w:hAnsi="SimSun" w:cs="SimSun"/>
          <w:color w:val="000000"/>
          <w:spacing w:val="0"/>
          <w:w w:val="100"/>
          <w:position w:val="0"/>
          <w:sz w:val="24"/>
          <w:szCs w:val="24"/>
        </w:rPr>
        <w:t>19,046,099.00</w:t>
      </w:r>
      <w:r>
        <w:rPr>
          <w:color w:val="000000"/>
          <w:spacing w:val="0"/>
          <w:w w:val="100"/>
          <w:position w:val="0"/>
        </w:rPr>
        <w:t>元的投资收益。 公司目前正在办理该股权的工商管理变更登记手续。上述出售资产事项对公司业 务连续性、管理层稳定性没有影响。</w:t>
      </w:r>
    </w:p>
    <w:p>
      <w:pPr>
        <w:pStyle w:val="Style27"/>
        <w:keepNext w:val="0"/>
        <w:keepLines w:val="0"/>
        <w:widowControl w:val="0"/>
        <w:shd w:val="clear" w:color="auto" w:fill="auto"/>
        <w:bidi w:val="0"/>
        <w:spacing w:before="0" w:after="0" w:line="469" w:lineRule="exact"/>
        <w:ind w:left="0" w:right="0" w:firstLine="480"/>
        <w:jc w:val="both"/>
      </w:pPr>
      <w:r>
        <w:rPr>
          <w:color w:val="000000"/>
          <w:spacing w:val="0"/>
          <w:w w:val="100"/>
          <w:position w:val="0"/>
        </w:rPr>
        <w:t>经亚太中汇会计师事务所有限公司审计，中泰信托投资有限责任公司</w:t>
      </w:r>
      <w:r>
        <w:rPr>
          <w:rFonts w:ascii="SimSun" w:eastAsia="SimSun" w:hAnsi="SimSun" w:cs="SimSun"/>
          <w:color w:val="000000"/>
          <w:spacing w:val="0"/>
          <w:w w:val="100"/>
          <w:position w:val="0"/>
          <w:sz w:val="24"/>
          <w:szCs w:val="24"/>
        </w:rPr>
        <w:t>2005</w:t>
      </w:r>
      <w:r>
        <w:rPr>
          <w:color w:val="000000"/>
          <w:spacing w:val="0"/>
          <w:w w:val="100"/>
          <w:position w:val="0"/>
        </w:rPr>
        <w:t>年 度实现营业收入</w:t>
      </w:r>
      <w:r>
        <w:rPr>
          <w:rFonts w:ascii="SimSun" w:eastAsia="SimSun" w:hAnsi="SimSun" w:cs="SimSun"/>
          <w:color w:val="000000"/>
          <w:spacing w:val="0"/>
          <w:w w:val="100"/>
          <w:position w:val="0"/>
          <w:sz w:val="24"/>
          <w:szCs w:val="24"/>
        </w:rPr>
        <w:t>5,170.39</w:t>
      </w:r>
      <w:r>
        <w:rPr>
          <w:color w:val="000000"/>
          <w:spacing w:val="0"/>
          <w:w w:val="100"/>
          <w:position w:val="0"/>
        </w:rPr>
        <w:t>万元，净利润</w:t>
      </w:r>
      <w:r>
        <w:rPr>
          <w:rFonts w:ascii="SimSun" w:eastAsia="SimSun" w:hAnsi="SimSun" w:cs="SimSun"/>
          <w:color w:val="000000"/>
          <w:spacing w:val="0"/>
          <w:w w:val="100"/>
          <w:position w:val="0"/>
          <w:sz w:val="24"/>
          <w:szCs w:val="24"/>
        </w:rPr>
        <w:t>4,307.57</w:t>
      </w:r>
      <w:r>
        <w:rPr>
          <w:color w:val="000000"/>
          <w:spacing w:val="0"/>
          <w:w w:val="100"/>
          <w:position w:val="0"/>
        </w:rPr>
        <w:t>万元；截至</w:t>
      </w:r>
      <w:r>
        <w:rPr>
          <w:rFonts w:ascii="SimSun" w:eastAsia="SimSun" w:hAnsi="SimSun" w:cs="SimSun"/>
          <w:color w:val="000000"/>
          <w:spacing w:val="0"/>
          <w:w w:val="100"/>
          <w:position w:val="0"/>
          <w:sz w:val="24"/>
          <w:szCs w:val="24"/>
        </w:rPr>
        <w:t>2005</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 资产总额</w:t>
      </w:r>
      <w:r>
        <w:rPr>
          <w:rFonts w:ascii="SimSun" w:eastAsia="SimSun" w:hAnsi="SimSun" w:cs="SimSun"/>
          <w:color w:val="000000"/>
          <w:spacing w:val="0"/>
          <w:w w:val="100"/>
          <w:position w:val="0"/>
          <w:sz w:val="24"/>
          <w:szCs w:val="24"/>
        </w:rPr>
        <w:t>104,762.31</w:t>
      </w:r>
      <w:r>
        <w:rPr>
          <w:color w:val="000000"/>
          <w:spacing w:val="0"/>
          <w:w w:val="100"/>
          <w:position w:val="0"/>
        </w:rPr>
        <w:t>万元，负债总额</w:t>
      </w:r>
      <w:r>
        <w:rPr>
          <w:rFonts w:ascii="SimSun" w:eastAsia="SimSun" w:hAnsi="SimSun" w:cs="SimSun"/>
          <w:color w:val="000000"/>
          <w:spacing w:val="0"/>
          <w:w w:val="100"/>
          <w:position w:val="0"/>
          <w:sz w:val="24"/>
          <w:szCs w:val="24"/>
        </w:rPr>
        <w:t>34,034.06</w:t>
      </w:r>
      <w:r>
        <w:rPr>
          <w:color w:val="000000"/>
          <w:spacing w:val="0"/>
          <w:w w:val="100"/>
          <w:position w:val="0"/>
        </w:rPr>
        <w:t>万元，净资产值</w:t>
      </w:r>
      <w:r>
        <w:rPr>
          <w:rFonts w:ascii="SimSun" w:eastAsia="SimSun" w:hAnsi="SimSun" w:cs="SimSun"/>
          <w:color w:val="000000"/>
          <w:spacing w:val="0"/>
          <w:w w:val="100"/>
          <w:position w:val="0"/>
          <w:sz w:val="24"/>
          <w:szCs w:val="24"/>
        </w:rPr>
        <w:t>70,728.25</w:t>
      </w:r>
      <w:r>
        <w:rPr>
          <w:color w:val="000000"/>
          <w:spacing w:val="0"/>
          <w:w w:val="100"/>
          <w:position w:val="0"/>
        </w:rPr>
        <w:t xml:space="preserve">万元； </w:t>
      </w:r>
      <w:r>
        <w:rPr>
          <w:rFonts w:ascii="SimSun" w:eastAsia="SimSun" w:hAnsi="SimSun" w:cs="SimSun"/>
          <w:color w:val="000000"/>
          <w:spacing w:val="0"/>
          <w:w w:val="100"/>
          <w:position w:val="0"/>
          <w:sz w:val="24"/>
          <w:szCs w:val="24"/>
        </w:rPr>
        <w:t>2006</w:t>
      </w:r>
      <w:r>
        <w:rPr>
          <w:color w:val="000000"/>
          <w:spacing w:val="0"/>
          <w:w w:val="100"/>
          <w:position w:val="0"/>
        </w:rPr>
        <w:t>年上半年实现营业收入</w:t>
      </w:r>
      <w:r>
        <w:rPr>
          <w:rFonts w:ascii="SimSun" w:eastAsia="SimSun" w:hAnsi="SimSun" w:cs="SimSun"/>
          <w:color w:val="000000"/>
          <w:spacing w:val="0"/>
          <w:w w:val="100"/>
          <w:position w:val="0"/>
          <w:sz w:val="24"/>
          <w:szCs w:val="24"/>
        </w:rPr>
        <w:t>3,490.69</w:t>
      </w:r>
      <w:r>
        <w:rPr>
          <w:color w:val="000000"/>
          <w:spacing w:val="0"/>
          <w:w w:val="100"/>
          <w:position w:val="0"/>
        </w:rPr>
        <w:t>万元，净利润</w:t>
      </w:r>
      <w:r>
        <w:rPr>
          <w:rFonts w:ascii="SimSun" w:eastAsia="SimSun" w:hAnsi="SimSun" w:cs="SimSun"/>
          <w:color w:val="000000"/>
          <w:spacing w:val="0"/>
          <w:w w:val="100"/>
          <w:position w:val="0"/>
          <w:sz w:val="24"/>
          <w:szCs w:val="24"/>
        </w:rPr>
        <w:t>1,776.08</w:t>
      </w:r>
      <w:r>
        <w:rPr>
          <w:color w:val="000000"/>
          <w:spacing w:val="0"/>
          <w:w w:val="100"/>
          <w:position w:val="0"/>
        </w:rPr>
        <w:t>万元；截至</w:t>
      </w:r>
      <w:r>
        <w:rPr>
          <w:rFonts w:ascii="SimSun" w:eastAsia="SimSun" w:hAnsi="SimSun" w:cs="SimSun"/>
          <w:color w:val="000000"/>
          <w:spacing w:val="0"/>
          <w:w w:val="100"/>
          <w:position w:val="0"/>
          <w:sz w:val="24"/>
          <w:szCs w:val="24"/>
        </w:rPr>
        <w:t>2006</w:t>
      </w:r>
      <w:r>
        <w:rPr>
          <w:color w:val="000000"/>
          <w:spacing w:val="0"/>
          <w:w w:val="100"/>
          <w:position w:val="0"/>
        </w:rPr>
        <w:t xml:space="preserve">年 </w:t>
      </w:r>
      <w:r>
        <w:rPr>
          <w:rFonts w:ascii="SimSun" w:eastAsia="SimSun" w:hAnsi="SimSun" w:cs="SimSun"/>
          <w:color w:val="000000"/>
          <w:spacing w:val="0"/>
          <w:w w:val="100"/>
          <w:position w:val="0"/>
          <w:sz w:val="24"/>
          <w:szCs w:val="24"/>
        </w:rPr>
        <w:t>6</w:t>
      </w:r>
      <w:r>
        <w:rPr>
          <w:color w:val="000000"/>
          <w:spacing w:val="0"/>
          <w:w w:val="100"/>
          <w:position w:val="0"/>
        </w:rPr>
        <w:t>月</w:t>
      </w:r>
      <w:r>
        <w:rPr>
          <w:rFonts w:ascii="SimSun" w:eastAsia="SimSun" w:hAnsi="SimSun" w:cs="SimSun"/>
          <w:color w:val="000000"/>
          <w:spacing w:val="0"/>
          <w:w w:val="100"/>
          <w:position w:val="0"/>
          <w:sz w:val="24"/>
          <w:szCs w:val="24"/>
        </w:rPr>
        <w:t>30</w:t>
      </w:r>
      <w:r>
        <w:rPr>
          <w:color w:val="000000"/>
          <w:spacing w:val="0"/>
          <w:w w:val="100"/>
          <w:position w:val="0"/>
        </w:rPr>
        <w:t>日，资产总额</w:t>
      </w:r>
      <w:r>
        <w:rPr>
          <w:rFonts w:ascii="SimSun" w:eastAsia="SimSun" w:hAnsi="SimSun" w:cs="SimSun"/>
          <w:color w:val="000000"/>
          <w:spacing w:val="0"/>
          <w:w w:val="100"/>
          <w:position w:val="0"/>
          <w:sz w:val="24"/>
          <w:szCs w:val="24"/>
        </w:rPr>
        <w:t>92,839.24</w:t>
      </w:r>
      <w:r>
        <w:rPr>
          <w:color w:val="000000"/>
          <w:spacing w:val="0"/>
          <w:w w:val="100"/>
          <w:position w:val="0"/>
        </w:rPr>
        <w:t>万元，负债总额</w:t>
      </w:r>
      <w:r>
        <w:rPr>
          <w:rFonts w:ascii="SimSun" w:eastAsia="SimSun" w:hAnsi="SimSun" w:cs="SimSun"/>
          <w:color w:val="000000"/>
          <w:spacing w:val="0"/>
          <w:w w:val="100"/>
          <w:position w:val="0"/>
          <w:sz w:val="24"/>
          <w:szCs w:val="24"/>
        </w:rPr>
        <w:t>20,326.97</w:t>
      </w:r>
      <w:r>
        <w:rPr>
          <w:color w:val="000000"/>
          <w:spacing w:val="0"/>
          <w:w w:val="100"/>
          <w:position w:val="0"/>
        </w:rPr>
        <w:t xml:space="preserve">万元，净资产值 </w:t>
      </w:r>
      <w:r>
        <w:rPr>
          <w:rFonts w:ascii="SimSun" w:eastAsia="SimSun" w:hAnsi="SimSun" w:cs="SimSun"/>
          <w:color w:val="000000"/>
          <w:spacing w:val="0"/>
          <w:w w:val="100"/>
          <w:position w:val="0"/>
          <w:sz w:val="24"/>
          <w:szCs w:val="24"/>
        </w:rPr>
        <w:t xml:space="preserve">72,512.28 </w:t>
      </w:r>
      <w:r>
        <w:rPr>
          <w:color w:val="000000"/>
          <w:spacing w:val="0"/>
          <w:w w:val="100"/>
          <w:position w:val="0"/>
        </w:rPr>
        <w:t>万元。</w:t>
      </w:r>
    </w:p>
    <w:p>
      <w:pPr>
        <w:pStyle w:val="Style27"/>
        <w:keepNext w:val="0"/>
        <w:keepLines w:val="0"/>
        <w:widowControl w:val="0"/>
        <w:shd w:val="clear" w:color="auto" w:fill="auto"/>
        <w:tabs>
          <w:tab w:pos="845" w:val="left"/>
        </w:tabs>
        <w:bidi w:val="0"/>
        <w:spacing w:before="0" w:after="0" w:line="469" w:lineRule="exact"/>
        <w:ind w:left="0" w:right="0" w:firstLine="480"/>
        <w:jc w:val="both"/>
      </w:pPr>
      <w:bookmarkStart w:id="250" w:name="bookmark250"/>
      <w:r>
        <w:rPr>
          <w:rFonts w:ascii="SimSun" w:eastAsia="SimSun" w:hAnsi="SimSun" w:cs="SimSun"/>
          <w:color w:val="000000"/>
          <w:spacing w:val="0"/>
          <w:w w:val="100"/>
          <w:position w:val="0"/>
          <w:sz w:val="24"/>
          <w:szCs w:val="24"/>
        </w:rPr>
        <w:t>3</w:t>
      </w:r>
      <w:bookmarkEnd w:id="250"/>
      <w:r>
        <w:rPr>
          <w:color w:val="000000"/>
          <w:spacing w:val="0"/>
          <w:w w:val="100"/>
          <w:position w:val="0"/>
        </w:rPr>
        <w:t>、</w:t>
        <w:tab/>
        <w:t>购买新华闻财经所持有的时报传媒</w:t>
      </w:r>
      <w:r>
        <w:rPr>
          <w:rFonts w:ascii="SimSun" w:eastAsia="SimSun" w:hAnsi="SimSun" w:cs="SimSun"/>
          <w:color w:val="000000"/>
          <w:spacing w:val="0"/>
          <w:w w:val="100"/>
          <w:position w:val="0"/>
          <w:sz w:val="24"/>
          <w:szCs w:val="24"/>
        </w:rPr>
        <w:t>84.00%</w:t>
      </w:r>
      <w:r>
        <w:rPr>
          <w:color w:val="000000"/>
          <w:spacing w:val="0"/>
          <w:w w:val="100"/>
          <w:position w:val="0"/>
        </w:rPr>
        <w:t>股权</w:t>
      </w:r>
    </w:p>
    <w:p>
      <w:pPr>
        <w:pStyle w:val="Style27"/>
        <w:keepNext w:val="0"/>
        <w:keepLines w:val="0"/>
        <w:widowControl w:val="0"/>
        <w:shd w:val="clear" w:color="auto" w:fill="auto"/>
        <w:bidi w:val="0"/>
        <w:spacing w:before="0" w:after="0" w:line="469" w:lineRule="exact"/>
        <w:ind w:left="0" w:right="0" w:firstLine="480"/>
        <w:jc w:val="both"/>
      </w:pP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29</w:t>
      </w:r>
      <w:r>
        <w:rPr>
          <w:color w:val="000000"/>
          <w:spacing w:val="0"/>
          <w:w w:val="100"/>
          <w:position w:val="0"/>
        </w:rPr>
        <w:t xml:space="preserve">日，公司与上海新华闻下属的深圳新华闻财经传媒有限公司签 订了《股权转让协议》，购买深圳新华闻财经传媒有限公司所持有的时报传媒 </w:t>
      </w:r>
      <w:r>
        <w:rPr>
          <w:rFonts w:ascii="SimSun" w:eastAsia="SimSun" w:hAnsi="SimSun" w:cs="SimSun"/>
          <w:color w:val="000000"/>
          <w:spacing w:val="0"/>
          <w:w w:val="100"/>
          <w:position w:val="0"/>
          <w:sz w:val="24"/>
          <w:szCs w:val="24"/>
        </w:rPr>
        <w:t>84.00%</w:t>
      </w:r>
      <w:r>
        <w:rPr>
          <w:color w:val="000000"/>
          <w:spacing w:val="0"/>
          <w:w w:val="100"/>
          <w:position w:val="0"/>
        </w:rPr>
        <w:t>股权</w:t>
      </w:r>
      <w:r>
        <w:rPr>
          <w:rFonts w:ascii="SimSun" w:eastAsia="SimSun" w:hAnsi="SimSun" w:cs="SimSun"/>
          <w:color w:val="000000"/>
          <w:spacing w:val="0"/>
          <w:w w:val="100"/>
          <w:position w:val="0"/>
          <w:sz w:val="24"/>
          <w:szCs w:val="24"/>
        </w:rPr>
        <w:t>，</w:t>
      </w:r>
      <w:r>
        <w:rPr>
          <w:color w:val="000000"/>
          <w:spacing w:val="0"/>
          <w:w w:val="100"/>
          <w:position w:val="0"/>
        </w:rPr>
        <w:t>交易价格为</w:t>
      </w:r>
      <w:r>
        <w:rPr>
          <w:rFonts w:ascii="SimSun" w:eastAsia="SimSun" w:hAnsi="SimSun" w:cs="SimSun"/>
          <w:color w:val="000000"/>
          <w:spacing w:val="0"/>
          <w:w w:val="100"/>
          <w:position w:val="0"/>
          <w:sz w:val="24"/>
          <w:szCs w:val="24"/>
        </w:rPr>
        <w:t>8,400.00</w:t>
      </w:r>
      <w:r>
        <w:rPr>
          <w:color w:val="000000"/>
          <w:spacing w:val="0"/>
          <w:w w:val="100"/>
          <w:position w:val="0"/>
        </w:rPr>
        <w:t>万元。同时，本公司向时报传媒提供</w:t>
      </w:r>
      <w:r>
        <w:rPr>
          <w:rFonts w:ascii="SimSun" w:eastAsia="SimSun" w:hAnsi="SimSun" w:cs="SimSun"/>
          <w:color w:val="000000"/>
          <w:spacing w:val="0"/>
          <w:w w:val="100"/>
          <w:position w:val="0"/>
          <w:sz w:val="24"/>
          <w:szCs w:val="24"/>
        </w:rPr>
        <w:t xml:space="preserve">39,000.00 </w:t>
      </w:r>
      <w:r>
        <w:rPr>
          <w:color w:val="000000"/>
          <w:spacing w:val="0"/>
          <w:w w:val="100"/>
          <w:position w:val="0"/>
        </w:rPr>
        <w:t>万元专项资金，用于偿还其为了获得《证券时报》有关经营业务而支付履约保证 金所形成的对深圳新华闻财经传媒有限公司的负债。</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30</w:t>
      </w:r>
      <w:r>
        <w:rPr>
          <w:color w:val="000000"/>
          <w:spacing w:val="0"/>
          <w:w w:val="100"/>
          <w:position w:val="0"/>
        </w:rPr>
        <w:t>日，本公司在 《证券时报》、《中国证券报》和巨潮资讯网上披露了《关于购买深圳证券时报传 媒有限公司</w:t>
      </w:r>
      <w:r>
        <w:rPr>
          <w:rFonts w:ascii="SimSun" w:eastAsia="SimSun" w:hAnsi="SimSun" w:cs="SimSun"/>
          <w:color w:val="000000"/>
          <w:spacing w:val="0"/>
          <w:w w:val="100"/>
          <w:position w:val="0"/>
          <w:sz w:val="24"/>
          <w:szCs w:val="24"/>
        </w:rPr>
        <w:t>84.00%</w:t>
      </w:r>
      <w:r>
        <w:rPr>
          <w:color w:val="000000"/>
          <w:spacing w:val="0"/>
          <w:w w:val="100"/>
          <w:position w:val="0"/>
        </w:rPr>
        <w:t>股权的公告》。该项交易已经公司于</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29</w:t>
      </w:r>
      <w:r>
        <w:rPr>
          <w:color w:val="000000"/>
          <w:spacing w:val="0"/>
          <w:w w:val="100"/>
          <w:position w:val="0"/>
        </w:rPr>
        <w:t>日召开的第 四届董事会临时会议和</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9</w:t>
      </w:r>
      <w:r>
        <w:rPr>
          <w:color w:val="000000"/>
          <w:spacing w:val="0"/>
          <w:w w:val="100"/>
          <w:position w:val="0"/>
        </w:rPr>
        <w:t>月</w:t>
      </w:r>
      <w:r>
        <w:rPr>
          <w:rFonts w:ascii="SimSun" w:eastAsia="SimSun" w:hAnsi="SimSun" w:cs="SimSun"/>
          <w:color w:val="000000"/>
          <w:spacing w:val="0"/>
          <w:w w:val="100"/>
          <w:position w:val="0"/>
          <w:sz w:val="24"/>
          <w:szCs w:val="24"/>
        </w:rPr>
        <w:t>20</w:t>
      </w:r>
      <w:r>
        <w:rPr>
          <w:color w:val="000000"/>
          <w:spacing w:val="0"/>
          <w:w w:val="100"/>
          <w:position w:val="0"/>
        </w:rPr>
        <w:t>日召开的</w:t>
      </w:r>
      <w:r>
        <w:rPr>
          <w:rFonts w:ascii="SimSun" w:eastAsia="SimSun" w:hAnsi="SimSun" w:cs="SimSun"/>
          <w:color w:val="000000"/>
          <w:spacing w:val="0"/>
          <w:w w:val="100"/>
          <w:position w:val="0"/>
          <w:sz w:val="24"/>
          <w:szCs w:val="24"/>
        </w:rPr>
        <w:t>2006</w:t>
      </w:r>
      <w:r>
        <w:rPr>
          <w:color w:val="000000"/>
          <w:spacing w:val="0"/>
          <w:w w:val="100"/>
          <w:position w:val="0"/>
        </w:rPr>
        <w:t xml:space="preserve">年第三次临时股东大会审议 </w:t>
      </w:r>
      <w:r>
        <w:rPr>
          <w:color w:val="000000"/>
          <w:spacing w:val="0"/>
          <w:w w:val="100"/>
          <w:position w:val="0"/>
        </w:rPr>
        <w:t>批准。截止报告期末，公司已支付全部股权转让款，并已完成该股权的工商过户 手续，所涉及的债权债务已全部转移。本次购买资产事项为公司增加传媒业务， 公司根据传媒业务经营的需要对管理层进行了适当的调整，聘请了具有传媒业务 经营管理经验的人员担任管理人员。</w:t>
      </w:r>
    </w:p>
    <w:p>
      <w:pPr>
        <w:pStyle w:val="Style27"/>
        <w:keepNext w:val="0"/>
        <w:keepLines w:val="0"/>
        <w:widowControl w:val="0"/>
        <w:shd w:val="clear" w:color="auto" w:fill="auto"/>
        <w:bidi w:val="0"/>
        <w:spacing w:before="0" w:after="0" w:line="468" w:lineRule="exact"/>
        <w:ind w:left="240" w:right="0" w:firstLine="480"/>
        <w:jc w:val="both"/>
      </w:pPr>
      <w:r>
        <w:rPr>
          <w:color w:val="000000"/>
          <w:spacing w:val="0"/>
          <w:w w:val="100"/>
          <w:position w:val="0"/>
        </w:rPr>
        <w:t>根据深圳大华天诚会计师事务所出具的时报传媒一年又一期审计报告</w:t>
      </w:r>
      <w:r>
        <w:rPr>
          <w:rFonts w:ascii="SimSun" w:eastAsia="SimSun" w:hAnsi="SimSun" w:cs="SimSun"/>
          <w:color w:val="000000"/>
          <w:spacing w:val="0"/>
          <w:w w:val="100"/>
          <w:position w:val="0"/>
          <w:sz w:val="24"/>
          <w:szCs w:val="24"/>
        </w:rPr>
        <w:t>［</w:t>
      </w:r>
      <w:r>
        <w:rPr>
          <w:color w:val="000000"/>
          <w:spacing w:val="0"/>
          <w:w w:val="100"/>
          <w:position w:val="0"/>
        </w:rPr>
        <w:t>深华 （</w:t>
      </w:r>
      <w:r>
        <w:rPr>
          <w:rFonts w:ascii="SimSun" w:eastAsia="SimSun" w:hAnsi="SimSun" w:cs="SimSun"/>
          <w:color w:val="000000"/>
          <w:spacing w:val="0"/>
          <w:w w:val="100"/>
          <w:position w:val="0"/>
          <w:sz w:val="24"/>
          <w:szCs w:val="24"/>
        </w:rPr>
        <w:t>2006</w:t>
      </w:r>
      <w:r>
        <w:rPr>
          <w:color w:val="000000"/>
          <w:spacing w:val="0"/>
          <w:w w:val="100"/>
          <w:position w:val="0"/>
        </w:rPr>
        <w:t>）专审字</w:t>
      </w:r>
      <w:r>
        <w:rPr>
          <w:rFonts w:ascii="SimSun" w:eastAsia="SimSun" w:hAnsi="SimSun" w:cs="SimSun"/>
          <w:color w:val="000000"/>
          <w:spacing w:val="0"/>
          <w:w w:val="100"/>
          <w:position w:val="0"/>
          <w:sz w:val="24"/>
          <w:szCs w:val="24"/>
        </w:rPr>
        <w:t>240</w:t>
      </w:r>
      <w:r>
        <w:rPr>
          <w:color w:val="000000"/>
          <w:spacing w:val="0"/>
          <w:w w:val="100"/>
          <w:position w:val="0"/>
        </w:rPr>
        <w:t>号</w:t>
      </w:r>
      <w:r>
        <w:rPr>
          <w:rFonts w:ascii="SimSun" w:eastAsia="SimSun" w:hAnsi="SimSun" w:cs="SimSun"/>
          <w:color w:val="000000"/>
          <w:spacing w:val="0"/>
          <w:w w:val="100"/>
          <w:position w:val="0"/>
          <w:sz w:val="24"/>
          <w:szCs w:val="24"/>
        </w:rPr>
        <w:t>］</w:t>
      </w:r>
      <w:r>
        <w:rPr>
          <w:color w:val="000000"/>
          <w:spacing w:val="0"/>
          <w:w w:val="100"/>
          <w:position w:val="0"/>
        </w:rPr>
        <w:t>,时报传媒</w:t>
      </w:r>
      <w:r>
        <w:rPr>
          <w:rFonts w:ascii="SimSun" w:eastAsia="SimSun" w:hAnsi="SimSun" w:cs="SimSun"/>
          <w:color w:val="000000"/>
          <w:spacing w:val="0"/>
          <w:w w:val="100"/>
          <w:position w:val="0"/>
          <w:sz w:val="24"/>
          <w:szCs w:val="24"/>
        </w:rPr>
        <w:t>2005</w:t>
      </w:r>
      <w:r>
        <w:rPr>
          <w:color w:val="000000"/>
          <w:spacing w:val="0"/>
          <w:w w:val="100"/>
          <w:position w:val="0"/>
        </w:rPr>
        <w:t>年度实现主营业务收入</w:t>
      </w:r>
      <w:r>
        <w:rPr>
          <w:rFonts w:ascii="SimSun" w:eastAsia="SimSun" w:hAnsi="SimSun" w:cs="SimSun"/>
          <w:color w:val="000000"/>
          <w:spacing w:val="0"/>
          <w:w w:val="100"/>
          <w:position w:val="0"/>
          <w:sz w:val="24"/>
          <w:szCs w:val="24"/>
        </w:rPr>
        <w:t>278.47</w:t>
      </w:r>
      <w:r>
        <w:rPr>
          <w:color w:val="000000"/>
          <w:spacing w:val="0"/>
          <w:w w:val="100"/>
          <w:position w:val="0"/>
        </w:rPr>
        <w:t>万元，净 利润</w:t>
      </w:r>
      <w:r>
        <w:rPr>
          <w:rFonts w:ascii="SimSun" w:eastAsia="SimSun" w:hAnsi="SimSun" w:cs="SimSun"/>
          <w:color w:val="000000"/>
          <w:spacing w:val="0"/>
          <w:w w:val="100"/>
          <w:position w:val="0"/>
          <w:sz w:val="24"/>
          <w:szCs w:val="24"/>
        </w:rPr>
        <w:t>74.75</w:t>
      </w:r>
      <w:r>
        <w:rPr>
          <w:color w:val="000000"/>
          <w:spacing w:val="0"/>
          <w:w w:val="100"/>
          <w:position w:val="0"/>
        </w:rPr>
        <w:t>万元；截至</w:t>
      </w:r>
      <w:r>
        <w:rPr>
          <w:rFonts w:ascii="SimSun" w:eastAsia="SimSun" w:hAnsi="SimSun" w:cs="SimSun"/>
          <w:color w:val="000000"/>
          <w:spacing w:val="0"/>
          <w:w w:val="100"/>
          <w:position w:val="0"/>
          <w:sz w:val="24"/>
          <w:szCs w:val="24"/>
        </w:rPr>
        <w:t>2005</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日，资产总额</w:t>
      </w:r>
      <w:r>
        <w:rPr>
          <w:rFonts w:ascii="SimSun" w:eastAsia="SimSun" w:hAnsi="SimSun" w:cs="SimSun"/>
          <w:color w:val="000000"/>
          <w:spacing w:val="0"/>
          <w:w w:val="100"/>
          <w:position w:val="0"/>
          <w:sz w:val="24"/>
          <w:szCs w:val="24"/>
        </w:rPr>
        <w:t>210.44</w:t>
      </w:r>
      <w:r>
        <w:rPr>
          <w:color w:val="000000"/>
          <w:spacing w:val="0"/>
          <w:w w:val="100"/>
          <w:position w:val="0"/>
        </w:rPr>
        <w:t>万元，负债总额</w:t>
      </w:r>
      <w:r>
        <w:rPr>
          <w:rFonts w:ascii="SimSun" w:eastAsia="SimSun" w:hAnsi="SimSun" w:cs="SimSun"/>
          <w:color w:val="000000"/>
          <w:spacing w:val="0"/>
          <w:w w:val="100"/>
          <w:position w:val="0"/>
          <w:sz w:val="24"/>
          <w:szCs w:val="24"/>
        </w:rPr>
        <w:t xml:space="preserve">66.12 </w:t>
      </w:r>
      <w:r>
        <w:rPr>
          <w:color w:val="000000"/>
          <w:spacing w:val="0"/>
          <w:w w:val="100"/>
          <w:position w:val="0"/>
        </w:rPr>
        <w:t>万元，净资产值</w:t>
      </w:r>
      <w:r>
        <w:rPr>
          <w:rFonts w:ascii="SimSun" w:eastAsia="SimSun" w:hAnsi="SimSun" w:cs="SimSun"/>
          <w:color w:val="000000"/>
          <w:spacing w:val="0"/>
          <w:w w:val="100"/>
          <w:position w:val="0"/>
          <w:sz w:val="24"/>
          <w:szCs w:val="24"/>
        </w:rPr>
        <w:t>114.32</w:t>
      </w:r>
      <w:r>
        <w:rPr>
          <w:color w:val="000000"/>
          <w:spacing w:val="0"/>
          <w:w w:val="100"/>
          <w:position w:val="0"/>
        </w:rPr>
        <w:t>万元；</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w:t>
      </w:r>
      <w:r>
        <w:rPr>
          <w:color w:val="000000"/>
          <w:spacing w:val="0"/>
          <w:w w:val="100"/>
          <w:position w:val="0"/>
        </w:rPr>
        <w:t>月</w:t>
      </w:r>
      <w:r>
        <w:rPr>
          <w:rFonts w:ascii="SimSun" w:eastAsia="SimSun" w:hAnsi="SimSun" w:cs="SimSun"/>
          <w:color w:val="000000"/>
          <w:spacing w:val="0"/>
          <w:w w:val="100"/>
          <w:position w:val="0"/>
          <w:sz w:val="24"/>
          <w:szCs w:val="24"/>
        </w:rPr>
        <w:t>1</w:t>
      </w:r>
      <w:r>
        <w:rPr>
          <w:color w:val="000000"/>
          <w:spacing w:val="0"/>
          <w:w w:val="100"/>
          <w:position w:val="0"/>
        </w:rPr>
        <w:t>日至</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21</w:t>
      </w:r>
      <w:r>
        <w:rPr>
          <w:color w:val="000000"/>
          <w:spacing w:val="0"/>
          <w:w w:val="100"/>
          <w:position w:val="0"/>
        </w:rPr>
        <w:t xml:space="preserve">日实现主营业务收入 </w:t>
      </w:r>
      <w:r>
        <w:rPr>
          <w:rFonts w:ascii="SimSun" w:eastAsia="SimSun" w:hAnsi="SimSun" w:cs="SimSun"/>
          <w:color w:val="000000"/>
          <w:spacing w:val="0"/>
          <w:w w:val="100"/>
          <w:position w:val="0"/>
          <w:sz w:val="24"/>
          <w:szCs w:val="24"/>
        </w:rPr>
        <w:t>1,357.12</w:t>
      </w:r>
      <w:r>
        <w:rPr>
          <w:color w:val="000000"/>
          <w:spacing w:val="0"/>
          <w:w w:val="100"/>
          <w:position w:val="0"/>
        </w:rPr>
        <w:t>万元，净利润</w:t>
      </w:r>
      <w:r>
        <w:rPr>
          <w:rFonts w:ascii="SimSun" w:eastAsia="SimSun" w:hAnsi="SimSun" w:cs="SimSun"/>
          <w:color w:val="000000"/>
          <w:spacing w:val="0"/>
          <w:w w:val="100"/>
          <w:position w:val="0"/>
          <w:sz w:val="24"/>
          <w:szCs w:val="24"/>
        </w:rPr>
        <w:t>563.26</w:t>
      </w:r>
      <w:r>
        <w:rPr>
          <w:color w:val="000000"/>
          <w:spacing w:val="0"/>
          <w:w w:val="100"/>
          <w:position w:val="0"/>
        </w:rPr>
        <w:t>万元；截至</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21</w:t>
      </w:r>
      <w:r>
        <w:rPr>
          <w:color w:val="000000"/>
          <w:spacing w:val="0"/>
          <w:w w:val="100"/>
          <w:position w:val="0"/>
        </w:rPr>
        <w:t>日，资产总额</w:t>
      </w:r>
      <w:r>
        <w:rPr>
          <w:rFonts w:ascii="SimSun" w:eastAsia="SimSun" w:hAnsi="SimSun" w:cs="SimSun"/>
          <w:color w:val="000000"/>
          <w:spacing w:val="0"/>
          <w:w w:val="100"/>
          <w:position w:val="0"/>
          <w:sz w:val="24"/>
          <w:szCs w:val="24"/>
        </w:rPr>
        <w:t xml:space="preserve">51,090.03 </w:t>
      </w:r>
      <w:r>
        <w:rPr>
          <w:color w:val="000000"/>
          <w:spacing w:val="0"/>
          <w:w w:val="100"/>
          <w:position w:val="0"/>
        </w:rPr>
        <w:t>万元，负债总额</w:t>
      </w:r>
      <w:r>
        <w:rPr>
          <w:rFonts w:ascii="SimSun" w:eastAsia="SimSun" w:hAnsi="SimSun" w:cs="SimSun"/>
          <w:color w:val="000000"/>
          <w:spacing w:val="0"/>
          <w:w w:val="100"/>
          <w:position w:val="0"/>
          <w:sz w:val="24"/>
          <w:szCs w:val="24"/>
        </w:rPr>
        <w:t>40,782.45</w:t>
      </w:r>
      <w:r>
        <w:rPr>
          <w:color w:val="000000"/>
          <w:spacing w:val="0"/>
          <w:w w:val="100"/>
          <w:position w:val="0"/>
        </w:rPr>
        <w:t>万元，净资产值</w:t>
      </w:r>
      <w:r>
        <w:rPr>
          <w:rFonts w:ascii="SimSun" w:eastAsia="SimSun" w:hAnsi="SimSun" w:cs="SimSun"/>
          <w:color w:val="000000"/>
          <w:spacing w:val="0"/>
          <w:w w:val="100"/>
          <w:position w:val="0"/>
          <w:sz w:val="24"/>
          <w:szCs w:val="24"/>
        </w:rPr>
        <w:t>10,307.58</w:t>
      </w:r>
      <w:r>
        <w:rPr>
          <w:color w:val="000000"/>
          <w:spacing w:val="0"/>
          <w:w w:val="100"/>
          <w:position w:val="0"/>
        </w:rPr>
        <w:t>万元。</w:t>
      </w:r>
    </w:p>
    <w:p>
      <w:pPr>
        <w:pStyle w:val="Style27"/>
        <w:keepNext w:val="0"/>
        <w:keepLines w:val="0"/>
        <w:widowControl w:val="0"/>
        <w:shd w:val="clear" w:color="auto" w:fill="auto"/>
        <w:bidi w:val="0"/>
        <w:spacing w:before="0" w:after="0" w:line="468" w:lineRule="exact"/>
        <w:ind w:left="240" w:right="0" w:firstLine="480"/>
        <w:jc w:val="both"/>
      </w:pPr>
      <w:r>
        <w:rPr>
          <w:color w:val="000000"/>
          <w:spacing w:val="0"/>
          <w:w w:val="100"/>
          <w:position w:val="0"/>
        </w:rPr>
        <w:t>根据深圳大华天诚会计师事务所出具的审阅报告</w:t>
      </w:r>
      <w:r>
        <w:rPr>
          <w:rFonts w:ascii="SimSun" w:eastAsia="SimSun" w:hAnsi="SimSun" w:cs="SimSun"/>
          <w:color w:val="000000"/>
          <w:spacing w:val="0"/>
          <w:w w:val="100"/>
          <w:position w:val="0"/>
          <w:sz w:val="24"/>
          <w:szCs w:val="24"/>
        </w:rPr>
        <w:t>［</w:t>
      </w:r>
      <w:r>
        <w:rPr>
          <w:color w:val="000000"/>
          <w:spacing w:val="0"/>
          <w:w w:val="100"/>
          <w:position w:val="0"/>
        </w:rPr>
        <w:t>深华（</w:t>
      </w:r>
      <w:r>
        <w:rPr>
          <w:rFonts w:ascii="SimSun" w:eastAsia="SimSun" w:hAnsi="SimSun" w:cs="SimSun"/>
          <w:color w:val="000000"/>
          <w:spacing w:val="0"/>
          <w:w w:val="100"/>
          <w:position w:val="0"/>
          <w:sz w:val="24"/>
          <w:szCs w:val="24"/>
        </w:rPr>
        <w:t>2006</w:t>
      </w:r>
      <w:r>
        <w:rPr>
          <w:color w:val="000000"/>
          <w:spacing w:val="0"/>
          <w:w w:val="100"/>
          <w:position w:val="0"/>
        </w:rPr>
        <w:t>）专审字</w:t>
      </w:r>
      <w:r>
        <w:rPr>
          <w:rFonts w:ascii="SimSun" w:eastAsia="SimSun" w:hAnsi="SimSun" w:cs="SimSun"/>
          <w:color w:val="000000"/>
          <w:spacing w:val="0"/>
          <w:w w:val="100"/>
          <w:position w:val="0"/>
          <w:sz w:val="24"/>
          <w:szCs w:val="24"/>
        </w:rPr>
        <w:t>237</w:t>
      </w:r>
      <w:r>
        <w:rPr>
          <w:color w:val="000000"/>
          <w:spacing w:val="0"/>
          <w:w w:val="100"/>
          <w:position w:val="0"/>
        </w:rPr>
        <w:t>号</w:t>
      </w:r>
      <w:r>
        <w:rPr>
          <w:rFonts w:ascii="SimSun" w:eastAsia="SimSun" w:hAnsi="SimSun" w:cs="SimSun"/>
          <w:color w:val="000000"/>
          <w:spacing w:val="0"/>
          <w:w w:val="100"/>
          <w:position w:val="0"/>
          <w:sz w:val="24"/>
          <w:szCs w:val="24"/>
        </w:rPr>
        <w:t>］</w:t>
      </w:r>
      <w:r>
        <w:rPr>
          <w:color w:val="000000"/>
          <w:spacing w:val="0"/>
          <w:w w:val="100"/>
          <w:position w:val="0"/>
        </w:rPr>
        <w:t>, 时报传媒模拟结果为：</w:t>
      </w:r>
      <w:r>
        <w:rPr>
          <w:rFonts w:ascii="SimSun" w:eastAsia="SimSun" w:hAnsi="SimSun" w:cs="SimSun"/>
          <w:color w:val="000000"/>
          <w:spacing w:val="0"/>
          <w:w w:val="100"/>
          <w:position w:val="0"/>
          <w:sz w:val="24"/>
          <w:szCs w:val="24"/>
        </w:rPr>
        <w:t>2005</w:t>
      </w:r>
      <w:r>
        <w:rPr>
          <w:color w:val="000000"/>
          <w:spacing w:val="0"/>
          <w:w w:val="100"/>
          <w:position w:val="0"/>
        </w:rPr>
        <w:t>年度实现主营业务收入</w:t>
      </w:r>
      <w:r>
        <w:rPr>
          <w:rFonts w:ascii="SimSun" w:eastAsia="SimSun" w:hAnsi="SimSun" w:cs="SimSun"/>
          <w:color w:val="000000"/>
          <w:spacing w:val="0"/>
          <w:w w:val="100"/>
          <w:position w:val="0"/>
          <w:sz w:val="24"/>
          <w:szCs w:val="24"/>
        </w:rPr>
        <w:t>16,292.61</w:t>
      </w:r>
      <w:r>
        <w:rPr>
          <w:color w:val="000000"/>
          <w:spacing w:val="0"/>
          <w:w w:val="100"/>
          <w:position w:val="0"/>
        </w:rPr>
        <w:t xml:space="preserve">万元，净利润 </w:t>
      </w:r>
      <w:r>
        <w:rPr>
          <w:rFonts w:ascii="SimSun" w:eastAsia="SimSun" w:hAnsi="SimSun" w:cs="SimSun"/>
          <w:color w:val="000000"/>
          <w:spacing w:val="0"/>
          <w:w w:val="100"/>
          <w:position w:val="0"/>
          <w:sz w:val="24"/>
          <w:szCs w:val="24"/>
        </w:rPr>
        <w:t>4,748.23</w:t>
      </w:r>
      <w:r>
        <w:rPr>
          <w:color w:val="000000"/>
          <w:spacing w:val="0"/>
          <w:w w:val="100"/>
          <w:position w:val="0"/>
        </w:rPr>
        <w:t>万元；</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w:t>
      </w:r>
      <w:r>
        <w:rPr>
          <w:color w:val="000000"/>
          <w:spacing w:val="0"/>
          <w:w w:val="100"/>
          <w:position w:val="0"/>
        </w:rPr>
        <w:t>月至</w:t>
      </w:r>
      <w:r>
        <w:rPr>
          <w:rFonts w:ascii="SimSun" w:eastAsia="SimSun" w:hAnsi="SimSun" w:cs="SimSun"/>
          <w:color w:val="000000"/>
          <w:spacing w:val="0"/>
          <w:w w:val="100"/>
          <w:position w:val="0"/>
          <w:sz w:val="24"/>
          <w:szCs w:val="24"/>
        </w:rPr>
        <w:t>7</w:t>
      </w:r>
      <w:r>
        <w:rPr>
          <w:color w:val="000000"/>
          <w:spacing w:val="0"/>
          <w:w w:val="100"/>
          <w:position w:val="0"/>
        </w:rPr>
        <w:t>月实现主营业务收入</w:t>
      </w:r>
      <w:r>
        <w:rPr>
          <w:rFonts w:ascii="SimSun" w:eastAsia="SimSun" w:hAnsi="SimSun" w:cs="SimSun"/>
          <w:color w:val="000000"/>
          <w:spacing w:val="0"/>
          <w:w w:val="100"/>
          <w:position w:val="0"/>
          <w:sz w:val="24"/>
          <w:szCs w:val="24"/>
        </w:rPr>
        <w:t>14,335.84</w:t>
      </w:r>
      <w:r>
        <w:rPr>
          <w:color w:val="000000"/>
          <w:spacing w:val="0"/>
          <w:w w:val="100"/>
          <w:position w:val="0"/>
        </w:rPr>
        <w:t xml:space="preserve">万元，净利润 </w:t>
      </w:r>
      <w:r>
        <w:rPr>
          <w:rFonts w:ascii="SimSun" w:eastAsia="SimSun" w:hAnsi="SimSun" w:cs="SimSun"/>
          <w:color w:val="000000"/>
          <w:spacing w:val="0"/>
          <w:w w:val="100"/>
          <w:position w:val="0"/>
          <w:sz w:val="24"/>
          <w:szCs w:val="24"/>
        </w:rPr>
        <w:t xml:space="preserve">5,703.57 </w:t>
      </w:r>
      <w:r>
        <w:rPr>
          <w:color w:val="000000"/>
          <w:spacing w:val="0"/>
          <w:w w:val="100"/>
          <w:position w:val="0"/>
        </w:rPr>
        <w:t>万元。</w:t>
      </w:r>
    </w:p>
    <w:p>
      <w:pPr>
        <w:pStyle w:val="Style27"/>
        <w:keepNext w:val="0"/>
        <w:keepLines w:val="0"/>
        <w:widowControl w:val="0"/>
        <w:shd w:val="clear" w:color="auto" w:fill="auto"/>
        <w:bidi w:val="0"/>
        <w:spacing w:before="0" w:after="0" w:line="468" w:lineRule="exact"/>
        <w:ind w:left="240" w:right="0" w:firstLine="480"/>
        <w:jc w:val="both"/>
      </w:pPr>
      <w:r>
        <w:rPr>
          <w:color w:val="000000"/>
          <w:spacing w:val="0"/>
          <w:w w:val="100"/>
          <w:position w:val="0"/>
        </w:rPr>
        <w:t>自购买日起至报告期末，时报传媒为本公司贡献利润</w:t>
      </w:r>
      <w:r>
        <w:rPr>
          <w:rFonts w:ascii="SimSun" w:eastAsia="SimSun" w:hAnsi="SimSun" w:cs="SimSun"/>
          <w:color w:val="000000"/>
          <w:spacing w:val="0"/>
          <w:w w:val="100"/>
          <w:position w:val="0"/>
          <w:sz w:val="24"/>
          <w:szCs w:val="24"/>
        </w:rPr>
        <w:t>2,787.94</w:t>
      </w:r>
      <w:r>
        <w:rPr>
          <w:color w:val="000000"/>
          <w:spacing w:val="0"/>
          <w:w w:val="100"/>
          <w:position w:val="0"/>
        </w:rPr>
        <w:t>万元，占本期 利润总额的</w:t>
      </w:r>
      <w:r>
        <w:rPr>
          <w:rFonts w:ascii="SimSun" w:eastAsia="SimSun" w:hAnsi="SimSun" w:cs="SimSun"/>
          <w:color w:val="000000"/>
          <w:spacing w:val="0"/>
          <w:w w:val="100"/>
          <w:position w:val="0"/>
          <w:sz w:val="24"/>
          <w:szCs w:val="24"/>
        </w:rPr>
        <w:t>35.31%</w:t>
      </w:r>
      <w:r>
        <w:rPr>
          <w:color w:val="000000"/>
          <w:spacing w:val="0"/>
          <w:w w:val="100"/>
          <w:position w:val="0"/>
        </w:rPr>
        <w:t>。</w:t>
      </w:r>
    </w:p>
    <w:p>
      <w:pPr>
        <w:pStyle w:val="Style27"/>
        <w:keepNext w:val="0"/>
        <w:keepLines w:val="0"/>
        <w:widowControl w:val="0"/>
        <w:shd w:val="clear" w:color="auto" w:fill="auto"/>
        <w:bidi w:val="0"/>
        <w:spacing w:before="0" w:after="0" w:line="468" w:lineRule="exact"/>
        <w:ind w:left="0" w:right="0" w:firstLine="720"/>
        <w:jc w:val="both"/>
      </w:pPr>
      <w:r>
        <w:rPr>
          <w:rFonts w:ascii="SimSun" w:eastAsia="SimSun" w:hAnsi="SimSun" w:cs="SimSun"/>
          <w:color w:val="000000"/>
          <w:spacing w:val="0"/>
          <w:w w:val="100"/>
          <w:position w:val="0"/>
          <w:sz w:val="24"/>
          <w:szCs w:val="24"/>
        </w:rPr>
        <w:t>4</w:t>
      </w:r>
      <w:r>
        <w:rPr>
          <w:color w:val="000000"/>
          <w:spacing w:val="0"/>
          <w:w w:val="100"/>
          <w:position w:val="0"/>
        </w:rPr>
        <w:t>、出售徽杭高速公司</w:t>
      </w:r>
      <w:r>
        <w:rPr>
          <w:rFonts w:ascii="SimSun" w:eastAsia="SimSun" w:hAnsi="SimSun" w:cs="SimSun"/>
          <w:color w:val="000000"/>
          <w:spacing w:val="0"/>
          <w:w w:val="100"/>
          <w:position w:val="0"/>
          <w:sz w:val="24"/>
          <w:szCs w:val="24"/>
        </w:rPr>
        <w:t>60.00%</w:t>
      </w:r>
      <w:r>
        <w:rPr>
          <w:color w:val="000000"/>
          <w:spacing w:val="0"/>
          <w:w w:val="100"/>
          <w:position w:val="0"/>
        </w:rPr>
        <w:t>股权</w:t>
      </w:r>
    </w:p>
    <w:p>
      <w:pPr>
        <w:pStyle w:val="Style27"/>
        <w:keepNext w:val="0"/>
        <w:keepLines w:val="0"/>
        <w:widowControl w:val="0"/>
        <w:shd w:val="clear" w:color="auto" w:fill="auto"/>
        <w:bidi w:val="0"/>
        <w:spacing w:before="0" w:after="0" w:line="468" w:lineRule="exact"/>
        <w:ind w:left="240" w:right="0" w:firstLine="480"/>
        <w:jc w:val="both"/>
      </w:pP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29</w:t>
      </w:r>
      <w:r>
        <w:rPr>
          <w:color w:val="000000"/>
          <w:spacing w:val="0"/>
          <w:w w:val="100"/>
          <w:position w:val="0"/>
        </w:rPr>
        <w:t>日，公司与上海新华闻签订了《股权转让协议》，公司向上海 新华闻出售徽杭高速公司</w:t>
      </w:r>
      <w:r>
        <w:rPr>
          <w:rFonts w:ascii="SimSun" w:eastAsia="SimSun" w:hAnsi="SimSun" w:cs="SimSun"/>
          <w:color w:val="000000"/>
          <w:spacing w:val="0"/>
          <w:w w:val="100"/>
          <w:position w:val="0"/>
          <w:sz w:val="24"/>
          <w:szCs w:val="24"/>
        </w:rPr>
        <w:t>60.00%</w:t>
      </w:r>
      <w:r>
        <w:rPr>
          <w:color w:val="000000"/>
          <w:spacing w:val="0"/>
          <w:w w:val="100"/>
          <w:position w:val="0"/>
        </w:rPr>
        <w:t>股权，交易价格为</w:t>
      </w:r>
      <w:r>
        <w:rPr>
          <w:rFonts w:ascii="SimSun" w:eastAsia="SimSun" w:hAnsi="SimSun" w:cs="SimSun"/>
          <w:color w:val="000000"/>
          <w:spacing w:val="0"/>
          <w:w w:val="100"/>
          <w:position w:val="0"/>
          <w:sz w:val="24"/>
          <w:szCs w:val="24"/>
        </w:rPr>
        <w:t>68,029.08</w:t>
      </w:r>
      <w:r>
        <w:rPr>
          <w:color w:val="000000"/>
          <w:spacing w:val="0"/>
          <w:w w:val="100"/>
          <w:position w:val="0"/>
        </w:rPr>
        <w:t>万元。</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 xml:space="preserve">月 </w:t>
      </w:r>
      <w:r>
        <w:rPr>
          <w:rFonts w:ascii="SimSun" w:eastAsia="SimSun" w:hAnsi="SimSun" w:cs="SimSun"/>
          <w:color w:val="000000"/>
          <w:spacing w:val="0"/>
          <w:w w:val="100"/>
          <w:position w:val="0"/>
          <w:sz w:val="24"/>
          <w:szCs w:val="24"/>
        </w:rPr>
        <w:t>30</w:t>
      </w:r>
      <w:r>
        <w:rPr>
          <w:color w:val="000000"/>
          <w:spacing w:val="0"/>
          <w:w w:val="100"/>
          <w:position w:val="0"/>
        </w:rPr>
        <w:t>日，本公司在《证券时报》、《中国证券报》和巨潮资讯网上披露了《关于出售 黄山长江徽杭高速公路有限责任公司</w:t>
      </w:r>
      <w:r>
        <w:rPr>
          <w:rFonts w:ascii="SimSun" w:eastAsia="SimSun" w:hAnsi="SimSun" w:cs="SimSun"/>
          <w:color w:val="000000"/>
          <w:spacing w:val="0"/>
          <w:w w:val="100"/>
          <w:position w:val="0"/>
          <w:sz w:val="24"/>
          <w:szCs w:val="24"/>
        </w:rPr>
        <w:t>60%</w:t>
      </w:r>
      <w:r>
        <w:rPr>
          <w:color w:val="000000"/>
          <w:spacing w:val="0"/>
          <w:w w:val="100"/>
          <w:position w:val="0"/>
        </w:rPr>
        <w:t>股权的公告》。该项交易已经公司</w:t>
      </w:r>
      <w:r>
        <w:rPr>
          <w:rFonts w:ascii="SimSun" w:eastAsia="SimSun" w:hAnsi="SimSun" w:cs="SimSun"/>
          <w:color w:val="000000"/>
          <w:spacing w:val="0"/>
          <w:w w:val="100"/>
          <w:position w:val="0"/>
          <w:sz w:val="24"/>
          <w:szCs w:val="24"/>
        </w:rPr>
        <w:t>2006</w:t>
      </w:r>
      <w:r>
        <w:rPr>
          <w:color w:val="000000"/>
          <w:spacing w:val="0"/>
          <w:w w:val="100"/>
          <w:position w:val="0"/>
        </w:rPr>
        <w:t xml:space="preserve">年 </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29</w:t>
      </w:r>
      <w:r>
        <w:rPr>
          <w:color w:val="000000"/>
          <w:spacing w:val="0"/>
          <w:w w:val="100"/>
          <w:position w:val="0"/>
        </w:rPr>
        <w:t>日召开的第四届董事会临时会议和</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9</w:t>
      </w:r>
      <w:r>
        <w:rPr>
          <w:color w:val="000000"/>
          <w:spacing w:val="0"/>
          <w:w w:val="100"/>
          <w:position w:val="0"/>
        </w:rPr>
        <w:t>月</w:t>
      </w:r>
      <w:r>
        <w:rPr>
          <w:rFonts w:ascii="SimSun" w:eastAsia="SimSun" w:hAnsi="SimSun" w:cs="SimSun"/>
          <w:color w:val="000000"/>
          <w:spacing w:val="0"/>
          <w:w w:val="100"/>
          <w:position w:val="0"/>
          <w:sz w:val="24"/>
          <w:szCs w:val="24"/>
        </w:rPr>
        <w:t>20</w:t>
      </w:r>
      <w:r>
        <w:rPr>
          <w:color w:val="000000"/>
          <w:spacing w:val="0"/>
          <w:w w:val="100"/>
          <w:position w:val="0"/>
        </w:rPr>
        <w:t>日召开的</w:t>
      </w:r>
      <w:r>
        <w:rPr>
          <w:rFonts w:ascii="SimSun" w:eastAsia="SimSun" w:hAnsi="SimSun" w:cs="SimSun"/>
          <w:color w:val="000000"/>
          <w:spacing w:val="0"/>
          <w:w w:val="100"/>
          <w:position w:val="0"/>
          <w:sz w:val="24"/>
          <w:szCs w:val="24"/>
        </w:rPr>
        <w:t>2006</w:t>
      </w:r>
      <w:r>
        <w:rPr>
          <w:color w:val="000000"/>
          <w:spacing w:val="0"/>
          <w:w w:val="100"/>
          <w:position w:val="0"/>
        </w:rPr>
        <w:t xml:space="preserve">年第三次 临时股东大会审议批准。本公司对徽杭高速公司出资 </w:t>
      </w:r>
      <w:r>
        <w:rPr>
          <w:rFonts w:ascii="SimSun" w:eastAsia="SimSun" w:hAnsi="SimSun" w:cs="SimSun"/>
          <w:color w:val="000000"/>
          <w:spacing w:val="0"/>
          <w:w w:val="100"/>
          <w:position w:val="0"/>
          <w:sz w:val="24"/>
          <w:szCs w:val="24"/>
        </w:rPr>
        <w:t xml:space="preserve">64,800.00 </w:t>
      </w:r>
      <w:r>
        <w:rPr>
          <w:color w:val="000000"/>
          <w:spacing w:val="0"/>
          <w:w w:val="100"/>
          <w:position w:val="0"/>
        </w:rPr>
        <w:t xml:space="preserve">万兀。自 </w:t>
      </w:r>
      <w:r>
        <w:rPr>
          <w:rFonts w:ascii="SimSun" w:eastAsia="SimSun" w:hAnsi="SimSun" w:cs="SimSun"/>
          <w:color w:val="000000"/>
          <w:spacing w:val="0"/>
          <w:w w:val="100"/>
          <w:position w:val="0"/>
          <w:sz w:val="24"/>
          <w:szCs w:val="24"/>
        </w:rPr>
        <w:t xml:space="preserve">2000 </w:t>
      </w:r>
      <w:r>
        <w:rPr>
          <w:color w:val="000000"/>
          <w:spacing w:val="0"/>
          <w:w w:val="100"/>
          <w:position w:val="0"/>
        </w:rPr>
        <w:t>年 至</w:t>
      </w:r>
      <w:r>
        <w:rPr>
          <w:rFonts w:ascii="SimSun" w:eastAsia="SimSun" w:hAnsi="SimSun" w:cs="SimSun"/>
          <w:color w:val="000000"/>
          <w:spacing w:val="0"/>
          <w:w w:val="100"/>
          <w:position w:val="0"/>
          <w:sz w:val="24"/>
          <w:szCs w:val="24"/>
        </w:rPr>
        <w:t>2005</w:t>
      </w:r>
      <w:r>
        <w:rPr>
          <w:color w:val="000000"/>
          <w:spacing w:val="0"/>
          <w:w w:val="100"/>
          <w:position w:val="0"/>
        </w:rPr>
        <w:t xml:space="preserve">年，公司通过投资徽杭高速项目已经获得黄山市政府给予补贴收入 </w:t>
      </w:r>
      <w:r>
        <w:rPr>
          <w:rFonts w:ascii="SimSun" w:eastAsia="SimSun" w:hAnsi="SimSun" w:cs="SimSun"/>
          <w:color w:val="000000"/>
          <w:spacing w:val="0"/>
          <w:w w:val="100"/>
          <w:position w:val="0"/>
          <w:sz w:val="24"/>
          <w:szCs w:val="24"/>
        </w:rPr>
        <w:t>32,000.00</w:t>
      </w:r>
      <w:r>
        <w:rPr>
          <w:color w:val="000000"/>
          <w:spacing w:val="0"/>
          <w:w w:val="100"/>
          <w:position w:val="0"/>
        </w:rPr>
        <w:t>万元。因涉及关联交易，本次出售资产交易价格高出公司账面净资产部 分</w:t>
      </w:r>
      <w:r>
        <w:rPr>
          <w:rFonts w:ascii="SimSun" w:eastAsia="SimSun" w:hAnsi="SimSun" w:cs="SimSun"/>
          <w:color w:val="000000"/>
          <w:spacing w:val="0"/>
          <w:w w:val="100"/>
          <w:position w:val="0"/>
          <w:sz w:val="24"/>
          <w:szCs w:val="24"/>
        </w:rPr>
        <w:t>1,151.86</w:t>
      </w:r>
      <w:r>
        <w:rPr>
          <w:color w:val="000000"/>
          <w:spacing w:val="0"/>
          <w:w w:val="100"/>
          <w:position w:val="0"/>
        </w:rPr>
        <w:t>万元计入资本公积，没有产生投资收益。公司出售的徽杭高速公司股 权已全部完成工商过户，所涉及的债权债务已全部转移。截止报告期末，公司已 收到转让款</w:t>
      </w:r>
      <w:r>
        <w:rPr>
          <w:rFonts w:ascii="SimSun" w:eastAsia="SimSun" w:hAnsi="SimSun" w:cs="SimSun"/>
          <w:color w:val="000000"/>
          <w:spacing w:val="0"/>
          <w:w w:val="100"/>
          <w:position w:val="0"/>
          <w:sz w:val="24"/>
          <w:szCs w:val="24"/>
        </w:rPr>
        <w:t>10,000.00</w:t>
      </w:r>
      <w:r>
        <w:rPr>
          <w:color w:val="000000"/>
          <w:spacing w:val="0"/>
          <w:w w:val="100"/>
          <w:position w:val="0"/>
        </w:rPr>
        <w:t>万元，占合同转让总价的</w:t>
      </w:r>
      <w:r>
        <w:rPr>
          <w:rFonts w:ascii="SimSun" w:eastAsia="SimSun" w:hAnsi="SimSun" w:cs="SimSun"/>
          <w:color w:val="000000"/>
          <w:spacing w:val="0"/>
          <w:w w:val="100"/>
          <w:position w:val="0"/>
          <w:sz w:val="24"/>
          <w:szCs w:val="24"/>
        </w:rPr>
        <w:t>14.70%</w:t>
      </w:r>
      <w:r>
        <w:rPr>
          <w:color w:val="000000"/>
          <w:spacing w:val="0"/>
          <w:w w:val="100"/>
          <w:position w:val="0"/>
        </w:rPr>
        <w:t>。该转让股权中的</w:t>
      </w:r>
      <w:r>
        <w:rPr>
          <w:rFonts w:ascii="SimSun" w:eastAsia="SimSun" w:hAnsi="SimSun" w:cs="SimSun"/>
          <w:color w:val="000000"/>
          <w:spacing w:val="0"/>
          <w:w w:val="100"/>
          <w:position w:val="0"/>
          <w:sz w:val="24"/>
          <w:szCs w:val="24"/>
        </w:rPr>
        <w:t xml:space="preserve">27.00% </w:t>
      </w:r>
      <w:r>
        <w:rPr>
          <w:color w:val="000000"/>
          <w:spacing w:val="0"/>
          <w:w w:val="100"/>
          <w:position w:val="0"/>
        </w:rPr>
        <w:t>股权仍用于为本公司向银行贷款提供质押担保，且上海新华闻也已将其余</w:t>
      </w:r>
      <w:r>
        <w:rPr>
          <w:rFonts w:ascii="SimSun" w:eastAsia="SimSun" w:hAnsi="SimSun" w:cs="SimSun"/>
          <w:color w:val="000000"/>
          <w:spacing w:val="0"/>
          <w:w w:val="100"/>
          <w:position w:val="0"/>
          <w:sz w:val="24"/>
          <w:szCs w:val="24"/>
        </w:rPr>
        <w:t xml:space="preserve">33.00% </w:t>
      </w:r>
      <w:r>
        <w:rPr>
          <w:color w:val="000000"/>
          <w:spacing w:val="0"/>
          <w:w w:val="100"/>
          <w:position w:val="0"/>
        </w:rPr>
        <w:t>股权质押给本公司。上述出售资产事项后公司不再从事高速公路业务，对管理层 稳定性没有影响。</w:t>
      </w:r>
    </w:p>
    <w:p>
      <w:pPr>
        <w:pStyle w:val="Style27"/>
        <w:keepNext w:val="0"/>
        <w:keepLines w:val="0"/>
        <w:widowControl w:val="0"/>
        <w:shd w:val="clear" w:color="auto" w:fill="auto"/>
        <w:bidi w:val="0"/>
        <w:spacing w:before="0" w:after="0" w:line="467" w:lineRule="exact"/>
        <w:ind w:left="240" w:right="0" w:firstLine="480"/>
        <w:jc w:val="both"/>
      </w:pPr>
      <w:r>
        <w:rPr>
          <w:color w:val="000000"/>
          <w:spacing w:val="0"/>
          <w:w w:val="100"/>
          <w:position w:val="0"/>
        </w:rPr>
        <w:t xml:space="preserve">根据深圳大华天诚会计师事务所出具的徽杭高速公司一年又一期审计报告 </w:t>
      </w:r>
      <w:r>
        <w:rPr>
          <w:rFonts w:ascii="SimSun" w:eastAsia="SimSun" w:hAnsi="SimSun" w:cs="SimSun"/>
          <w:color w:val="000000"/>
          <w:spacing w:val="0"/>
          <w:w w:val="100"/>
          <w:position w:val="0"/>
          <w:sz w:val="24"/>
          <w:szCs w:val="24"/>
        </w:rPr>
        <w:t>［</w:t>
      </w:r>
      <w:r>
        <w:rPr>
          <w:color w:val="000000"/>
          <w:spacing w:val="0"/>
          <w:w w:val="100"/>
          <w:position w:val="0"/>
        </w:rPr>
        <w:t>深华（</w:t>
      </w:r>
      <w:r>
        <w:rPr>
          <w:rFonts w:ascii="SimSun" w:eastAsia="SimSun" w:hAnsi="SimSun" w:cs="SimSun"/>
          <w:color w:val="000000"/>
          <w:spacing w:val="0"/>
          <w:w w:val="100"/>
          <w:position w:val="0"/>
          <w:sz w:val="24"/>
          <w:szCs w:val="24"/>
        </w:rPr>
        <w:t>2006</w:t>
      </w:r>
      <w:r>
        <w:rPr>
          <w:color w:val="000000"/>
          <w:spacing w:val="0"/>
          <w:w w:val="100"/>
          <w:position w:val="0"/>
        </w:rPr>
        <w:t>）专审字</w:t>
      </w:r>
      <w:r>
        <w:rPr>
          <w:rFonts w:ascii="SimSun" w:eastAsia="SimSun" w:hAnsi="SimSun" w:cs="SimSun"/>
          <w:color w:val="000000"/>
          <w:spacing w:val="0"/>
          <w:w w:val="100"/>
          <w:position w:val="0"/>
          <w:sz w:val="24"/>
          <w:szCs w:val="24"/>
        </w:rPr>
        <w:t>183</w:t>
      </w:r>
      <w:r>
        <w:rPr>
          <w:color w:val="000000"/>
          <w:spacing w:val="0"/>
          <w:w w:val="100"/>
          <w:position w:val="0"/>
        </w:rPr>
        <w:t>号</w:t>
      </w:r>
      <w:r>
        <w:rPr>
          <w:rFonts w:ascii="SimSun" w:eastAsia="SimSun" w:hAnsi="SimSun" w:cs="SimSun"/>
          <w:color w:val="000000"/>
          <w:spacing w:val="0"/>
          <w:w w:val="100"/>
          <w:position w:val="0"/>
          <w:sz w:val="24"/>
          <w:szCs w:val="24"/>
        </w:rPr>
        <w:t>］</w:t>
      </w:r>
      <w:r>
        <w:rPr>
          <w:color w:val="000000"/>
          <w:spacing w:val="0"/>
          <w:w w:val="100"/>
          <w:position w:val="0"/>
        </w:rPr>
        <w:t>,</w:t>
      </w:r>
      <w:r>
        <w:rPr>
          <w:color w:val="000000"/>
          <w:spacing w:val="0"/>
          <w:w w:val="100"/>
          <w:position w:val="0"/>
        </w:rPr>
        <w:t>徽杭高速公司</w:t>
      </w:r>
      <w:r>
        <w:rPr>
          <w:rFonts w:ascii="SimSun" w:eastAsia="SimSun" w:hAnsi="SimSun" w:cs="SimSun"/>
          <w:color w:val="000000"/>
          <w:spacing w:val="0"/>
          <w:w w:val="100"/>
          <w:position w:val="0"/>
          <w:sz w:val="24"/>
          <w:szCs w:val="24"/>
        </w:rPr>
        <w:t>2005</w:t>
      </w:r>
      <w:r>
        <w:rPr>
          <w:color w:val="000000"/>
          <w:spacing w:val="0"/>
          <w:w w:val="100"/>
          <w:position w:val="0"/>
        </w:rPr>
        <w:t>年度实现营业收入</w:t>
      </w:r>
      <w:r>
        <w:rPr>
          <w:rFonts w:ascii="SimSun" w:eastAsia="SimSun" w:hAnsi="SimSun" w:cs="SimSun"/>
          <w:color w:val="000000"/>
          <w:spacing w:val="0"/>
          <w:w w:val="100"/>
          <w:position w:val="0"/>
          <w:sz w:val="24"/>
          <w:szCs w:val="24"/>
        </w:rPr>
        <w:t xml:space="preserve">8,000.00 </w:t>
      </w:r>
      <w:r>
        <w:rPr>
          <w:color w:val="000000"/>
          <w:spacing w:val="0"/>
          <w:w w:val="100"/>
          <w:position w:val="0"/>
        </w:rPr>
        <w:t>万元，净利润</w:t>
      </w:r>
      <w:r>
        <w:rPr>
          <w:rFonts w:ascii="SimSun" w:eastAsia="SimSun" w:hAnsi="SimSun" w:cs="SimSun"/>
          <w:color w:val="000000"/>
          <w:spacing w:val="0"/>
          <w:w w:val="100"/>
          <w:position w:val="0"/>
          <w:sz w:val="24"/>
          <w:szCs w:val="24"/>
        </w:rPr>
        <w:t>770.28</w:t>
      </w:r>
      <w:r>
        <w:rPr>
          <w:color w:val="000000"/>
          <w:spacing w:val="0"/>
          <w:w w:val="100"/>
          <w:position w:val="0"/>
        </w:rPr>
        <w:t>万元；截至</w:t>
      </w:r>
      <w:r>
        <w:rPr>
          <w:rFonts w:ascii="SimSun" w:eastAsia="SimSun" w:hAnsi="SimSun" w:cs="SimSun"/>
          <w:color w:val="000000"/>
          <w:spacing w:val="0"/>
          <w:w w:val="100"/>
          <w:position w:val="0"/>
          <w:sz w:val="24"/>
          <w:szCs w:val="24"/>
        </w:rPr>
        <w:t>2005</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日，资产总额</w:t>
      </w:r>
      <w:r>
        <w:rPr>
          <w:rFonts w:ascii="SimSun" w:eastAsia="SimSun" w:hAnsi="SimSun" w:cs="SimSun"/>
          <w:color w:val="000000"/>
          <w:spacing w:val="0"/>
          <w:w w:val="100"/>
          <w:position w:val="0"/>
          <w:sz w:val="24"/>
          <w:szCs w:val="24"/>
        </w:rPr>
        <w:t>254,872.99</w:t>
      </w:r>
      <w:r>
        <w:rPr>
          <w:color w:val="000000"/>
          <w:spacing w:val="0"/>
          <w:w w:val="100"/>
          <w:position w:val="0"/>
        </w:rPr>
        <w:t>万元， 负债总额</w:t>
      </w:r>
      <w:r>
        <w:rPr>
          <w:rFonts w:ascii="SimSun" w:eastAsia="SimSun" w:hAnsi="SimSun" w:cs="SimSun"/>
          <w:color w:val="000000"/>
          <w:spacing w:val="0"/>
          <w:w w:val="100"/>
          <w:position w:val="0"/>
          <w:sz w:val="24"/>
          <w:szCs w:val="24"/>
        </w:rPr>
        <w:t>141,195.74</w:t>
      </w:r>
      <w:r>
        <w:rPr>
          <w:color w:val="000000"/>
          <w:spacing w:val="0"/>
          <w:w w:val="100"/>
          <w:position w:val="0"/>
        </w:rPr>
        <w:t>万元，净资产值</w:t>
      </w:r>
      <w:r>
        <w:rPr>
          <w:rFonts w:ascii="SimSun" w:eastAsia="SimSun" w:hAnsi="SimSun" w:cs="SimSun"/>
          <w:color w:val="000000"/>
          <w:spacing w:val="0"/>
          <w:w w:val="100"/>
          <w:position w:val="0"/>
          <w:sz w:val="24"/>
          <w:szCs w:val="24"/>
        </w:rPr>
        <w:t>113,677.25</w:t>
      </w:r>
      <w:r>
        <w:rPr>
          <w:color w:val="000000"/>
          <w:spacing w:val="0"/>
          <w:w w:val="100"/>
          <w:position w:val="0"/>
        </w:rPr>
        <w:t>万元；</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w:t>
      </w:r>
      <w:r>
        <w:rPr>
          <w:rFonts w:ascii="Arial Unicode MS" w:eastAsia="Arial Unicode MS" w:hAnsi="Arial Unicode MS" w:cs="Arial Unicode MS"/>
          <w:color w:val="000000"/>
          <w:spacing w:val="0"/>
          <w:w w:val="100"/>
          <w:position w:val="0"/>
          <w:sz w:val="19"/>
          <w:szCs w:val="19"/>
        </w:rPr>
        <w:t>〜</w:t>
      </w:r>
      <w:r>
        <w:rPr>
          <w:rFonts w:ascii="SimSun" w:eastAsia="SimSun" w:hAnsi="SimSun" w:cs="SimSun"/>
          <w:color w:val="000000"/>
          <w:spacing w:val="0"/>
          <w:w w:val="100"/>
          <w:position w:val="0"/>
          <w:sz w:val="24"/>
          <w:szCs w:val="24"/>
        </w:rPr>
        <w:t>5</w:t>
      </w:r>
      <w:r>
        <w:rPr>
          <w:color w:val="000000"/>
          <w:spacing w:val="0"/>
          <w:w w:val="100"/>
          <w:position w:val="0"/>
        </w:rPr>
        <w:t>月实现营业 收入</w:t>
      </w:r>
      <w:r>
        <w:rPr>
          <w:rFonts w:ascii="SimSun" w:eastAsia="SimSun" w:hAnsi="SimSun" w:cs="SimSun"/>
          <w:color w:val="000000"/>
          <w:spacing w:val="0"/>
          <w:w w:val="100"/>
          <w:position w:val="0"/>
          <w:sz w:val="24"/>
          <w:szCs w:val="24"/>
        </w:rPr>
        <w:t>3,550.00</w:t>
      </w:r>
      <w:r>
        <w:rPr>
          <w:color w:val="000000"/>
          <w:spacing w:val="0"/>
          <w:w w:val="100"/>
          <w:position w:val="0"/>
        </w:rPr>
        <w:t>万元，净利润</w:t>
      </w:r>
      <w:r>
        <w:rPr>
          <w:rFonts w:ascii="SimSun" w:eastAsia="SimSun" w:hAnsi="SimSun" w:cs="SimSun"/>
          <w:color w:val="000000"/>
          <w:spacing w:val="0"/>
          <w:w w:val="100"/>
          <w:position w:val="0"/>
          <w:sz w:val="24"/>
          <w:szCs w:val="24"/>
        </w:rPr>
        <w:t>-295.45</w:t>
      </w:r>
      <w:r>
        <w:rPr>
          <w:color w:val="000000"/>
          <w:spacing w:val="0"/>
          <w:w w:val="100"/>
          <w:position w:val="0"/>
        </w:rPr>
        <w:t>万元；截至</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5</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 xml:space="preserve">日，资产总额 </w:t>
      </w:r>
      <w:r>
        <w:rPr>
          <w:rFonts w:ascii="SimSun" w:eastAsia="SimSun" w:hAnsi="SimSun" w:cs="SimSun"/>
          <w:color w:val="000000"/>
          <w:spacing w:val="0"/>
          <w:w w:val="100"/>
          <w:position w:val="0"/>
          <w:sz w:val="24"/>
          <w:szCs w:val="24"/>
        </w:rPr>
        <w:t>239,012.43</w:t>
      </w:r>
      <w:r>
        <w:rPr>
          <w:color w:val="000000"/>
          <w:spacing w:val="0"/>
          <w:w w:val="100"/>
          <w:position w:val="0"/>
        </w:rPr>
        <w:t>万元，负债总额</w:t>
      </w:r>
      <w:r>
        <w:rPr>
          <w:rFonts w:ascii="SimSun" w:eastAsia="SimSun" w:hAnsi="SimSun" w:cs="SimSun"/>
          <w:color w:val="000000"/>
          <w:spacing w:val="0"/>
          <w:w w:val="100"/>
          <w:position w:val="0"/>
          <w:sz w:val="24"/>
          <w:szCs w:val="24"/>
        </w:rPr>
        <w:t>125,630.64</w:t>
      </w:r>
      <w:r>
        <w:rPr>
          <w:color w:val="000000"/>
          <w:spacing w:val="0"/>
          <w:w w:val="100"/>
          <w:position w:val="0"/>
        </w:rPr>
        <w:t>万元，净资产值</w:t>
      </w:r>
      <w:r>
        <w:rPr>
          <w:rFonts w:ascii="SimSun" w:eastAsia="SimSun" w:hAnsi="SimSun" w:cs="SimSun"/>
          <w:color w:val="000000"/>
          <w:spacing w:val="0"/>
          <w:w w:val="100"/>
          <w:position w:val="0"/>
          <w:sz w:val="24"/>
          <w:szCs w:val="24"/>
        </w:rPr>
        <w:t>113,381.79</w:t>
      </w:r>
      <w:r>
        <w:rPr>
          <w:color w:val="000000"/>
          <w:spacing w:val="0"/>
          <w:w w:val="100"/>
          <w:position w:val="0"/>
        </w:rPr>
        <w:t>万元。</w:t>
      </w:r>
    </w:p>
    <w:p>
      <w:pPr>
        <w:pStyle w:val="Style27"/>
        <w:keepNext w:val="0"/>
        <w:keepLines w:val="0"/>
        <w:widowControl w:val="0"/>
        <w:shd w:val="clear" w:color="auto" w:fill="auto"/>
        <w:bidi w:val="0"/>
        <w:spacing w:before="0" w:after="0" w:line="467" w:lineRule="exact"/>
        <w:ind w:left="0" w:right="0" w:firstLine="720"/>
        <w:jc w:val="both"/>
      </w:pPr>
      <w:bookmarkStart w:id="251" w:name="bookmark251"/>
      <w:r>
        <w:rPr>
          <w:color w:val="000000"/>
          <w:spacing w:val="0"/>
          <w:w w:val="100"/>
          <w:position w:val="0"/>
        </w:rPr>
        <w:t>（</w:t>
      </w:r>
      <w:bookmarkEnd w:id="251"/>
      <w:r>
        <w:rPr>
          <w:color w:val="000000"/>
          <w:spacing w:val="0"/>
          <w:w w:val="100"/>
          <w:position w:val="0"/>
        </w:rPr>
        <w:t>三）报告期内，公司发生下列与关联方共同对外投资发生的关联交易：</w:t>
      </w:r>
    </w:p>
    <w:p>
      <w:pPr>
        <w:pStyle w:val="Style27"/>
        <w:keepNext w:val="0"/>
        <w:keepLines w:val="0"/>
        <w:widowControl w:val="0"/>
        <w:shd w:val="clear" w:color="auto" w:fill="auto"/>
        <w:bidi w:val="0"/>
        <w:spacing w:before="0" w:after="0" w:line="467" w:lineRule="exact"/>
        <w:ind w:left="240" w:right="0" w:firstLine="480"/>
        <w:jc w:val="both"/>
      </w:pPr>
      <w:r>
        <w:rPr>
          <w:rFonts w:ascii="SimSun" w:eastAsia="SimSun" w:hAnsi="SimSun" w:cs="SimSun"/>
          <w:color w:val="000000"/>
          <w:spacing w:val="0"/>
          <w:w w:val="100"/>
          <w:position w:val="0"/>
          <w:sz w:val="24"/>
          <w:szCs w:val="24"/>
        </w:rPr>
        <w:t>1</w:t>
      </w:r>
      <w:r>
        <w:rPr>
          <w:color w:val="000000"/>
          <w:spacing w:val="0"/>
          <w:w w:val="100"/>
          <w:position w:val="0"/>
        </w:rPr>
        <w:t>、因购买华商传媒</w:t>
      </w:r>
      <w:r>
        <w:rPr>
          <w:rFonts w:ascii="SimSun" w:eastAsia="SimSun" w:hAnsi="SimSun" w:cs="SimSun"/>
          <w:color w:val="000000"/>
          <w:spacing w:val="0"/>
          <w:w w:val="100"/>
          <w:position w:val="0"/>
          <w:sz w:val="24"/>
          <w:szCs w:val="24"/>
        </w:rPr>
        <w:t>30.00%</w:t>
      </w:r>
      <w:r>
        <w:rPr>
          <w:color w:val="000000"/>
          <w:spacing w:val="0"/>
          <w:w w:val="100"/>
          <w:position w:val="0"/>
        </w:rPr>
        <w:t>股权而形成与华闻控股共同对外投资的关联交易。 本公司购买华商传媒</w:t>
      </w:r>
      <w:r>
        <w:rPr>
          <w:rFonts w:ascii="SimSun" w:eastAsia="SimSun" w:hAnsi="SimSun" w:cs="SimSun"/>
          <w:color w:val="000000"/>
          <w:spacing w:val="0"/>
          <w:w w:val="100"/>
          <w:position w:val="0"/>
          <w:sz w:val="24"/>
          <w:szCs w:val="24"/>
        </w:rPr>
        <w:t>30.00%</w:t>
      </w:r>
      <w:r>
        <w:rPr>
          <w:color w:val="000000"/>
          <w:spacing w:val="0"/>
          <w:w w:val="100"/>
          <w:position w:val="0"/>
        </w:rPr>
        <w:t>股权后，华商传媒注册资本增至</w:t>
      </w:r>
      <w:r>
        <w:rPr>
          <w:rFonts w:ascii="SimSun" w:eastAsia="SimSun" w:hAnsi="SimSun" w:cs="SimSun"/>
          <w:color w:val="000000"/>
          <w:spacing w:val="0"/>
          <w:w w:val="100"/>
          <w:position w:val="0"/>
          <w:sz w:val="24"/>
          <w:szCs w:val="24"/>
        </w:rPr>
        <w:t>20,000.00</w:t>
      </w:r>
      <w:r>
        <w:rPr>
          <w:color w:val="000000"/>
          <w:spacing w:val="0"/>
          <w:w w:val="100"/>
          <w:position w:val="0"/>
        </w:rPr>
        <w:t>万元，其 中：华闻控股持有</w:t>
      </w:r>
      <w:r>
        <w:rPr>
          <w:rFonts w:ascii="SimSun" w:eastAsia="SimSun" w:hAnsi="SimSun" w:cs="SimSun"/>
          <w:color w:val="000000"/>
          <w:spacing w:val="0"/>
          <w:w w:val="100"/>
          <w:position w:val="0"/>
          <w:sz w:val="24"/>
          <w:szCs w:val="24"/>
        </w:rPr>
        <w:t>31.25%</w:t>
      </w:r>
      <w:r>
        <w:rPr>
          <w:color w:val="000000"/>
          <w:spacing w:val="0"/>
          <w:w w:val="100"/>
          <w:position w:val="0"/>
        </w:rPr>
        <w:t>股权，本公司持有</w:t>
      </w:r>
      <w:r>
        <w:rPr>
          <w:rFonts w:ascii="SimSun" w:eastAsia="SimSun" w:hAnsi="SimSun" w:cs="SimSun"/>
          <w:color w:val="000000"/>
          <w:spacing w:val="0"/>
          <w:w w:val="100"/>
          <w:position w:val="0"/>
          <w:sz w:val="24"/>
          <w:szCs w:val="24"/>
        </w:rPr>
        <w:t>30.00%</w:t>
      </w:r>
      <w:r>
        <w:rPr>
          <w:color w:val="000000"/>
          <w:spacing w:val="0"/>
          <w:w w:val="100"/>
          <w:position w:val="0"/>
        </w:rPr>
        <w:t>股权，陕西华路新型塑料建材 有限公司持有</w:t>
      </w:r>
      <w:r>
        <w:rPr>
          <w:rFonts w:ascii="SimSun" w:eastAsia="SimSun" w:hAnsi="SimSun" w:cs="SimSun"/>
          <w:color w:val="000000"/>
          <w:spacing w:val="0"/>
          <w:w w:val="100"/>
          <w:position w:val="0"/>
          <w:sz w:val="24"/>
          <w:szCs w:val="24"/>
        </w:rPr>
        <w:t>20.75%</w:t>
      </w:r>
      <w:r>
        <w:rPr>
          <w:color w:val="000000"/>
          <w:spacing w:val="0"/>
          <w:w w:val="100"/>
          <w:position w:val="0"/>
        </w:rPr>
        <w:t>股权，西安锐劲信息开发有限公司持有</w:t>
      </w:r>
      <w:r>
        <w:rPr>
          <w:rFonts w:ascii="SimSun" w:eastAsia="SimSun" w:hAnsi="SimSun" w:cs="SimSun"/>
          <w:color w:val="000000"/>
          <w:spacing w:val="0"/>
          <w:w w:val="100"/>
          <w:position w:val="0"/>
          <w:sz w:val="24"/>
          <w:szCs w:val="24"/>
        </w:rPr>
        <w:t>18.00%</w:t>
      </w:r>
      <w:r>
        <w:rPr>
          <w:color w:val="000000"/>
          <w:spacing w:val="0"/>
          <w:w w:val="100"/>
          <w:position w:val="0"/>
        </w:rPr>
        <w:t>股权。为取得 华商传媒的控股权，提升公司的盈利水平，本公司计划再购买华闻控股持有的华</w:t>
      </w:r>
    </w:p>
    <w:p>
      <w:pPr>
        <w:pStyle w:val="Style27"/>
        <w:keepNext w:val="0"/>
        <w:keepLines w:val="0"/>
        <w:widowControl w:val="0"/>
        <w:shd w:val="clear" w:color="auto" w:fill="auto"/>
        <w:bidi w:val="0"/>
        <w:spacing w:before="0" w:after="0" w:line="470" w:lineRule="exact"/>
        <w:ind w:left="0" w:right="0" w:firstLine="240"/>
        <w:jc w:val="left"/>
      </w:pPr>
      <w:r>
        <w:rPr>
          <w:color w:val="000000"/>
          <w:spacing w:val="0"/>
          <w:w w:val="100"/>
          <w:position w:val="0"/>
        </w:rPr>
        <w:t>商传媒</w:t>
      </w:r>
      <w:r>
        <w:rPr>
          <w:rFonts w:ascii="SimSun" w:eastAsia="SimSun" w:hAnsi="SimSun" w:cs="SimSun"/>
          <w:color w:val="000000"/>
          <w:spacing w:val="0"/>
          <w:w w:val="100"/>
          <w:position w:val="0"/>
          <w:sz w:val="24"/>
          <w:szCs w:val="24"/>
        </w:rPr>
        <w:t>31.25%</w:t>
      </w:r>
      <w:r>
        <w:rPr>
          <w:color w:val="000000"/>
          <w:spacing w:val="0"/>
          <w:w w:val="100"/>
          <w:position w:val="0"/>
        </w:rPr>
        <w:t>股权。</w:t>
      </w:r>
    </w:p>
    <w:p>
      <w:pPr>
        <w:pStyle w:val="Style27"/>
        <w:keepNext w:val="0"/>
        <w:keepLines w:val="0"/>
        <w:widowControl w:val="0"/>
        <w:shd w:val="clear" w:color="auto" w:fill="auto"/>
        <w:bidi w:val="0"/>
        <w:spacing w:before="0" w:after="0" w:line="470" w:lineRule="exact"/>
        <w:ind w:left="240" w:right="0" w:firstLine="480"/>
        <w:jc w:val="both"/>
      </w:pPr>
      <w:r>
        <w:rPr>
          <w:rFonts w:ascii="SimSun" w:eastAsia="SimSun" w:hAnsi="SimSun" w:cs="SimSun"/>
          <w:color w:val="000000"/>
          <w:spacing w:val="0"/>
          <w:w w:val="100"/>
          <w:position w:val="0"/>
          <w:sz w:val="24"/>
          <w:szCs w:val="24"/>
        </w:rPr>
        <w:t>2</w:t>
      </w:r>
      <w:r>
        <w:rPr>
          <w:color w:val="000000"/>
          <w:spacing w:val="0"/>
          <w:w w:val="100"/>
          <w:position w:val="0"/>
        </w:rPr>
        <w:t>、因购买时报传媒</w:t>
      </w:r>
      <w:r>
        <w:rPr>
          <w:rFonts w:ascii="SimSun" w:eastAsia="SimSun" w:hAnsi="SimSun" w:cs="SimSun"/>
          <w:color w:val="000000"/>
          <w:spacing w:val="0"/>
          <w:w w:val="100"/>
          <w:position w:val="0"/>
          <w:sz w:val="24"/>
          <w:szCs w:val="24"/>
        </w:rPr>
        <w:t>84.00%</w:t>
      </w:r>
      <w:r>
        <w:rPr>
          <w:color w:val="000000"/>
          <w:spacing w:val="0"/>
          <w:w w:val="100"/>
          <w:position w:val="0"/>
        </w:rPr>
        <w:t>股权而形成与证券时报社共同对外投资的关联交 易。现时报传媒注册资本为</w:t>
      </w:r>
      <w:r>
        <w:rPr>
          <w:rFonts w:ascii="SimSun" w:eastAsia="SimSun" w:hAnsi="SimSun" w:cs="SimSun"/>
          <w:color w:val="000000"/>
          <w:spacing w:val="0"/>
          <w:w w:val="100"/>
          <w:position w:val="0"/>
          <w:sz w:val="24"/>
          <w:szCs w:val="24"/>
        </w:rPr>
        <w:t>10,000.00</w:t>
      </w:r>
      <w:r>
        <w:rPr>
          <w:color w:val="000000"/>
          <w:spacing w:val="0"/>
          <w:w w:val="100"/>
          <w:position w:val="0"/>
        </w:rPr>
        <w:t>万元，其中：本公司持有</w:t>
      </w:r>
      <w:r>
        <w:rPr>
          <w:rFonts w:ascii="SimSun" w:eastAsia="SimSun" w:hAnsi="SimSun" w:cs="SimSun"/>
          <w:color w:val="000000"/>
          <w:spacing w:val="0"/>
          <w:w w:val="100"/>
          <w:position w:val="0"/>
          <w:sz w:val="24"/>
          <w:szCs w:val="24"/>
        </w:rPr>
        <w:t>84.00%</w:t>
      </w:r>
      <w:r>
        <w:rPr>
          <w:color w:val="000000"/>
          <w:spacing w:val="0"/>
          <w:w w:val="100"/>
          <w:position w:val="0"/>
        </w:rPr>
        <w:t>股权，证 券时报社持有</w:t>
      </w:r>
      <w:r>
        <w:rPr>
          <w:rFonts w:ascii="SimSun" w:eastAsia="SimSun" w:hAnsi="SimSun" w:cs="SimSun"/>
          <w:color w:val="000000"/>
          <w:spacing w:val="0"/>
          <w:w w:val="100"/>
          <w:position w:val="0"/>
          <w:sz w:val="24"/>
          <w:szCs w:val="24"/>
        </w:rPr>
        <w:t>1.00%</w:t>
      </w:r>
      <w:r>
        <w:rPr>
          <w:color w:val="000000"/>
          <w:spacing w:val="0"/>
          <w:w w:val="100"/>
          <w:position w:val="0"/>
        </w:rPr>
        <w:t>股权，深圳市世纪元实业发展有限公司持有</w:t>
      </w:r>
      <w:r>
        <w:rPr>
          <w:rFonts w:ascii="SimSun" w:eastAsia="SimSun" w:hAnsi="SimSun" w:cs="SimSun"/>
          <w:color w:val="000000"/>
          <w:spacing w:val="0"/>
          <w:w w:val="100"/>
          <w:position w:val="0"/>
          <w:sz w:val="24"/>
          <w:szCs w:val="24"/>
        </w:rPr>
        <w:t>15.00%</w:t>
      </w:r>
      <w:r>
        <w:rPr>
          <w:color w:val="000000"/>
          <w:spacing w:val="0"/>
          <w:w w:val="100"/>
          <w:position w:val="0"/>
        </w:rPr>
        <w:t>股权。深 圳市世纪元实业发展有限公司是证券时报社工会</w:t>
      </w:r>
      <w:r>
        <w:rPr>
          <w:rFonts w:ascii="SimSun" w:eastAsia="SimSun" w:hAnsi="SimSun" w:cs="SimSun"/>
          <w:color w:val="000000"/>
          <w:spacing w:val="0"/>
          <w:w w:val="100"/>
          <w:position w:val="0"/>
          <w:sz w:val="24"/>
          <w:szCs w:val="24"/>
        </w:rPr>
        <w:t>100.00%</w:t>
      </w:r>
      <w:r>
        <w:rPr>
          <w:color w:val="000000"/>
          <w:spacing w:val="0"/>
          <w:w w:val="100"/>
          <w:position w:val="0"/>
        </w:rPr>
        <w:t>控股的企业。</w:t>
      </w:r>
    </w:p>
    <w:p>
      <w:pPr>
        <w:pStyle w:val="Style27"/>
        <w:keepNext w:val="0"/>
        <w:keepLines w:val="0"/>
        <w:widowControl w:val="0"/>
        <w:shd w:val="clear" w:color="auto" w:fill="auto"/>
        <w:bidi w:val="0"/>
        <w:spacing w:before="0" w:after="40" w:line="470" w:lineRule="exact"/>
        <w:ind w:left="0" w:right="0" w:firstLine="720"/>
        <w:jc w:val="both"/>
      </w:pPr>
      <w:bookmarkStart w:id="252" w:name="bookmark252"/>
      <w:r>
        <w:rPr>
          <w:color w:val="000000"/>
          <w:spacing w:val="0"/>
          <w:w w:val="100"/>
          <w:position w:val="0"/>
        </w:rPr>
        <w:t>（</w:t>
      </w:r>
      <w:bookmarkEnd w:id="252"/>
      <w:r>
        <w:rPr>
          <w:color w:val="000000"/>
          <w:spacing w:val="0"/>
          <w:w w:val="100"/>
          <w:position w:val="0"/>
        </w:rPr>
        <w:t>四）公司与关联方存在债权、债务往来、担保等事项：</w:t>
      </w:r>
    </w:p>
    <w:p>
      <w:pPr>
        <w:pStyle w:val="Style58"/>
        <w:keepNext w:val="0"/>
        <w:keepLines w:val="0"/>
        <w:widowControl w:val="0"/>
        <w:shd w:val="clear" w:color="auto" w:fill="auto"/>
        <w:tabs>
          <w:tab w:pos="7330" w:val="left"/>
        </w:tabs>
        <w:bidi w:val="0"/>
        <w:spacing w:before="0" w:after="0" w:line="461" w:lineRule="exact"/>
        <w:ind w:left="240" w:right="0" w:firstLine="0"/>
        <w:jc w:val="left"/>
        <w:rPr>
          <w:sz w:val="19"/>
          <w:szCs w:val="19"/>
        </w:rPr>
      </w:pPr>
      <w:r>
        <w:rPr>
          <w:rFonts w:ascii="SimSun" w:eastAsia="SimSun" w:hAnsi="SimSun" w:cs="SimSun"/>
          <w:color w:val="000000"/>
          <w:spacing w:val="0"/>
          <w:w w:val="100"/>
          <w:position w:val="0"/>
          <w:sz w:val="24"/>
          <w:szCs w:val="24"/>
        </w:rPr>
        <w:t>1</w:t>
      </w:r>
      <w:r>
        <w:rPr>
          <w:color w:val="000000"/>
          <w:spacing w:val="0"/>
          <w:w w:val="100"/>
          <w:position w:val="0"/>
          <w:sz w:val="22"/>
          <w:szCs w:val="22"/>
        </w:rPr>
        <w:t>、报告期内，公司与股东及其他关联方（不包括未纳入合并范围的子公司） 的债权、债务往来如下：</w:t>
        <w:tab/>
      </w:r>
      <w:r>
        <w:rPr>
          <w:color w:val="000000"/>
          <w:spacing w:val="0"/>
          <w:w w:val="100"/>
          <w:position w:val="0"/>
          <w:sz w:val="19"/>
          <w:szCs w:val="19"/>
        </w:rPr>
        <w:t>单位：万元</w:t>
      </w:r>
    </w:p>
    <w:tbl>
      <w:tblPr>
        <w:tblOverlap w:val="never"/>
        <w:jc w:val="center"/>
        <w:tblLayout w:type="fixed"/>
      </w:tblPr>
      <w:tblGrid>
        <w:gridCol w:w="2467"/>
        <w:gridCol w:w="1622"/>
        <w:gridCol w:w="1258"/>
        <w:gridCol w:w="1248"/>
        <w:gridCol w:w="1258"/>
        <w:gridCol w:w="1128"/>
      </w:tblGrid>
      <w:tr>
        <w:trPr>
          <w:trHeight w:val="662" w:hRule="exact"/>
        </w:trPr>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关联方名称</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2" w:lineRule="exact"/>
              <w:ind w:left="180" w:right="0" w:firstLine="0"/>
              <w:jc w:val="left"/>
              <w:rPr>
                <w:sz w:val="19"/>
                <w:szCs w:val="19"/>
              </w:rPr>
            </w:pPr>
            <w:r>
              <w:rPr>
                <w:color w:val="000000"/>
                <w:spacing w:val="0"/>
                <w:w w:val="100"/>
                <w:position w:val="0"/>
                <w:sz w:val="19"/>
                <w:szCs w:val="19"/>
              </w:rPr>
              <w:t>关联方与上市 公司关联关系</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上市公司向关联方提供 资金</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关联方向上市公司提供 资金</w:t>
            </w:r>
          </w:p>
        </w:tc>
      </w:tr>
      <w:tr>
        <w:trPr>
          <w:trHeight w:val="41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100" w:after="0" w:line="240" w:lineRule="auto"/>
              <w:ind w:left="0" w:right="0" w:firstLine="0"/>
              <w:jc w:val="center"/>
              <w:rPr>
                <w:sz w:val="19"/>
                <w:szCs w:val="19"/>
              </w:rPr>
            </w:pPr>
            <w:r>
              <w:rPr>
                <w:color w:val="000000"/>
                <w:spacing w:val="0"/>
                <w:w w:val="100"/>
                <w:position w:val="0"/>
                <w:sz w:val="19"/>
                <w:szCs w:val="19"/>
              </w:rPr>
              <w:t>发生额</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100" w:after="0" w:line="240" w:lineRule="auto"/>
              <w:ind w:left="0" w:right="0" w:firstLine="0"/>
              <w:jc w:val="center"/>
              <w:rPr>
                <w:sz w:val="19"/>
                <w:szCs w:val="19"/>
              </w:rPr>
            </w:pPr>
            <w:r>
              <w:rPr>
                <w:color w:val="000000"/>
                <w:spacing w:val="0"/>
                <w:w w:val="100"/>
                <w:position w:val="0"/>
                <w:sz w:val="19"/>
                <w:szCs w:val="19"/>
              </w:rPr>
              <w:t>余额</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100" w:after="0" w:line="240" w:lineRule="auto"/>
              <w:ind w:left="0" w:right="0" w:firstLine="0"/>
              <w:jc w:val="center"/>
              <w:rPr>
                <w:sz w:val="19"/>
                <w:szCs w:val="19"/>
              </w:rPr>
            </w:pPr>
            <w:r>
              <w:rPr>
                <w:color w:val="000000"/>
                <w:spacing w:val="0"/>
                <w:w w:val="100"/>
                <w:position w:val="0"/>
                <w:sz w:val="19"/>
                <w:szCs w:val="19"/>
              </w:rPr>
              <w:t>发生额</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100" w:after="0" w:line="240" w:lineRule="auto"/>
              <w:ind w:left="0" w:right="0" w:firstLine="340"/>
              <w:jc w:val="left"/>
              <w:rPr>
                <w:sz w:val="19"/>
                <w:szCs w:val="19"/>
              </w:rPr>
            </w:pPr>
            <w:r>
              <w:rPr>
                <w:color w:val="000000"/>
                <w:spacing w:val="0"/>
                <w:w w:val="100"/>
                <w:position w:val="0"/>
                <w:sz w:val="19"/>
                <w:szCs w:val="19"/>
              </w:rPr>
              <w:t>余额</w:t>
            </w:r>
          </w:p>
        </w:tc>
      </w:tr>
      <w:tr>
        <w:trPr>
          <w:trHeight w:val="46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rPr>
              <w:t>海南民享置业有限公司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联营企业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20"/>
                <w:szCs w:val="20"/>
              </w:rPr>
            </w:pPr>
            <w:r>
              <w:rPr>
                <w:rFonts w:ascii="SimSun" w:eastAsia="SimSun" w:hAnsi="SimSun" w:cs="SimSun"/>
                <w:color w:val="000000"/>
                <w:spacing w:val="0"/>
                <w:w w:val="100"/>
                <w:position w:val="0"/>
                <w:sz w:val="20"/>
                <w:szCs w:val="20"/>
              </w:rPr>
              <w:t xml:space="preserve">95. </w:t>
            </w:r>
            <w:r>
              <w:rPr>
                <w:rFonts w:ascii="SimSun" w:eastAsia="SimSun" w:hAnsi="SimSun" w:cs="SimSun"/>
                <w:color w:val="000000"/>
                <w:spacing w:val="0"/>
                <w:w w:val="100"/>
                <w:position w:val="0"/>
                <w:sz w:val="20"/>
                <w:szCs w:val="20"/>
              </w:rPr>
              <w:t>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00</w:t>
            </w:r>
          </w:p>
        </w:tc>
      </w:tr>
      <w:tr>
        <w:trPr>
          <w:trHeight w:val="63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 w:right="0" w:firstLine="0"/>
              <w:jc w:val="left"/>
              <w:rPr>
                <w:sz w:val="19"/>
                <w:szCs w:val="19"/>
              </w:rPr>
            </w:pPr>
            <w:r>
              <w:rPr>
                <w:color w:val="000000"/>
                <w:spacing w:val="0"/>
                <w:w w:val="100"/>
                <w:position w:val="0"/>
                <w:sz w:val="19"/>
                <w:szCs w:val="19"/>
              </w:rPr>
              <w:t>南宁管道燃气有限公司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同属控股股东 控制的公司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 xml:space="preserve">278.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00</w:t>
            </w:r>
          </w:p>
        </w:tc>
      </w:tr>
      <w:tr>
        <w:trPr>
          <w:trHeight w:val="634"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322" w:lineRule="exact"/>
              <w:ind w:left="140" w:right="0" w:firstLine="0"/>
              <w:jc w:val="left"/>
              <w:rPr>
                <w:sz w:val="19"/>
                <w:szCs w:val="19"/>
              </w:rPr>
            </w:pPr>
            <w:r>
              <w:rPr>
                <w:color w:val="000000"/>
                <w:spacing w:val="0"/>
                <w:w w:val="100"/>
                <w:position w:val="0"/>
                <w:sz w:val="19"/>
                <w:szCs w:val="19"/>
              </w:rPr>
              <w:t>黄山长江徽杭高速公路 有限责任公司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同属控股股东 控制的公司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 xml:space="preserve">270.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 xml:space="preserve">270. </w:t>
            </w:r>
            <w:r>
              <w:rPr>
                <w:rFonts w:ascii="SimSun" w:eastAsia="SimSun" w:hAnsi="SimSun" w:cs="SimSun"/>
                <w:color w:val="000000"/>
                <w:spacing w:val="0"/>
                <w:w w:val="100"/>
                <w:position w:val="0"/>
                <w:sz w:val="20"/>
                <w:szCs w:val="20"/>
              </w:rPr>
              <w:t>00</w:t>
            </w:r>
          </w:p>
        </w:tc>
      </w:tr>
      <w:tr>
        <w:trPr>
          <w:trHeight w:val="485" w:hRule="exact"/>
        </w:trPr>
        <w:tc>
          <w:tcPr>
            <w:gridSpan w:val="2"/>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373.01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 xml:space="preserve">270. </w:t>
            </w:r>
            <w:r>
              <w:rPr>
                <w:rFonts w:ascii="SimSun" w:eastAsia="SimSun" w:hAnsi="SimSun" w:cs="SimSun"/>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 xml:space="preserve">270. </w:t>
            </w:r>
            <w:r>
              <w:rPr>
                <w:rFonts w:ascii="SimSun" w:eastAsia="SimSun" w:hAnsi="SimSun" w:cs="SimSun"/>
                <w:color w:val="000000"/>
                <w:spacing w:val="0"/>
                <w:w w:val="100"/>
                <w:position w:val="0"/>
                <w:sz w:val="20"/>
                <w:szCs w:val="20"/>
              </w:rPr>
              <w:t>00</w:t>
            </w:r>
          </w:p>
        </w:tc>
      </w:tr>
    </w:tbl>
    <w:p>
      <w:pPr>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354" w:right="1418" w:bottom="1671" w:left="1500" w:header="0" w:footer="3" w:gutter="0"/>
          <w:cols w:space="720"/>
          <w:noEndnote/>
          <w:rtlGutter w:val="0"/>
          <w:docGrid w:linePitch="360"/>
        </w:sectPr>
      </w:pPr>
    </w:p>
    <w:tbl>
      <w:tblPr>
        <w:tblOverlap w:val="never"/>
        <w:jc w:val="center"/>
        <w:tblLayout w:type="fixed"/>
      </w:tblPr>
      <w:tblGrid>
        <w:gridCol w:w="5717"/>
        <w:gridCol w:w="2909"/>
      </w:tblGrid>
      <w:tr>
        <w:trPr>
          <w:trHeight w:val="614" w:hRule="exact"/>
        </w:trPr>
        <w:tc>
          <w:tcPr>
            <w:tcBorders>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4"/>
                <w:szCs w:val="24"/>
              </w:rPr>
            </w:pPr>
            <w:r>
              <w:rPr>
                <w:color w:val="790083"/>
                <w:spacing w:val="0"/>
                <w:w w:val="100"/>
                <w:position w:val="0"/>
                <w:sz w:val="24"/>
                <w:szCs w:val="24"/>
              </w:rPr>
              <w:t>c</w:t>
            </w:r>
            <w:r>
              <w:rPr>
                <w:color w:val="FF0000"/>
                <w:spacing w:val="0"/>
                <w:w w:val="100"/>
                <w:position w:val="0"/>
                <w:sz w:val="24"/>
                <w:szCs w:val="24"/>
              </w:rPr>
              <w:t>华闻传媒投资股份有限公司</w:t>
            </w:r>
          </w:p>
          <w:p>
            <w:pPr>
              <w:pStyle w:val="Style9"/>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FF"/>
                <w:spacing w:val="0"/>
                <w:w w:val="100"/>
                <w:position w:val="0"/>
                <w:sz w:val="18"/>
                <w:szCs w:val="18"/>
              </w:rPr>
              <w:t>HUAWEN MEDIA INVESTMENT CORPORATION</w:t>
            </w:r>
          </w:p>
        </w:tc>
        <w:tc>
          <w:tcPr>
            <w:tcBorders>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20"/>
              <w:jc w:val="left"/>
              <w:rPr>
                <w:sz w:val="30"/>
                <w:szCs w:val="30"/>
              </w:rPr>
            </w:pPr>
            <w:r>
              <w:rPr>
                <w:rFonts w:ascii="Segoe UI" w:eastAsia="Segoe UI" w:hAnsi="Segoe UI" w:cs="Segoe UI"/>
                <w:color w:val="FF0000"/>
                <w:spacing w:val="0"/>
                <w:w w:val="100"/>
                <w:position w:val="0"/>
                <w:sz w:val="28"/>
                <w:szCs w:val="28"/>
              </w:rPr>
              <w:t>2006</w:t>
            </w:r>
            <w:r>
              <w:rPr>
                <w:color w:val="FF0000"/>
                <w:spacing w:val="0"/>
                <w:w w:val="100"/>
                <w:position w:val="0"/>
                <w:sz w:val="30"/>
                <w:szCs w:val="30"/>
              </w:rPr>
              <w:t>年年度报告</w:t>
            </w:r>
          </w:p>
        </w:tc>
      </w:tr>
    </w:tbl>
    <w:p>
      <w:pPr>
        <w:pStyle w:val="Style27"/>
        <w:keepNext w:val="0"/>
        <w:keepLines w:val="0"/>
        <w:widowControl w:val="0"/>
        <w:shd w:val="clear" w:color="auto" w:fill="auto"/>
        <w:bidi w:val="0"/>
        <w:spacing w:before="0" w:after="0" w:line="475" w:lineRule="exact"/>
        <w:ind w:left="180" w:right="0" w:firstLine="540"/>
        <w:jc w:val="both"/>
      </w:pPr>
      <w:r>
        <w:rPr>
          <w:color w:val="000000"/>
          <w:spacing w:val="0"/>
          <w:w w:val="100"/>
          <w:position w:val="0"/>
        </w:rPr>
        <w:t>黄山长江徽杭高速公路有限责任公司原为本公司控股子公司，报告期内转让 给控股股东，形成上述本公司应付关联方往来款。</w:t>
      </w:r>
    </w:p>
    <w:p>
      <w:pPr>
        <w:pStyle w:val="Style27"/>
        <w:keepNext w:val="0"/>
        <w:keepLines w:val="0"/>
        <w:widowControl w:val="0"/>
        <w:shd w:val="clear" w:color="auto" w:fill="auto"/>
        <w:bidi w:val="0"/>
        <w:spacing w:before="0" w:after="220" w:line="475" w:lineRule="exact"/>
        <w:ind w:left="0" w:right="0" w:firstLine="720"/>
        <w:jc w:val="both"/>
        <w:rPr>
          <w:sz w:val="24"/>
          <w:szCs w:val="24"/>
        </w:rPr>
      </w:pPr>
      <w:r>
        <w:rPr>
          <w:color w:val="000000"/>
          <w:spacing w:val="0"/>
          <w:w w:val="100"/>
          <w:position w:val="0"/>
          <w:sz w:val="22"/>
          <w:szCs w:val="22"/>
        </w:rPr>
        <w:t>报告期内，公司向控股股东及其子公司提供资金的发生额</w:t>
      </w:r>
      <w:r>
        <w:rPr>
          <w:rFonts w:ascii="SimSun" w:eastAsia="SimSun" w:hAnsi="SimSun" w:cs="SimSun"/>
          <w:color w:val="000000"/>
          <w:spacing w:val="0"/>
          <w:w w:val="100"/>
          <w:position w:val="0"/>
          <w:sz w:val="24"/>
          <w:szCs w:val="24"/>
        </w:rPr>
        <w:t>278.00</w:t>
      </w:r>
      <w:r>
        <w:rPr>
          <w:color w:val="000000"/>
          <w:spacing w:val="0"/>
          <w:w w:val="100"/>
          <w:position w:val="0"/>
          <w:sz w:val="22"/>
          <w:szCs w:val="22"/>
        </w:rPr>
        <w:t>元，余额</w:t>
      </w:r>
      <w:r>
        <w:rPr>
          <w:rFonts w:ascii="SimSun" w:eastAsia="SimSun" w:hAnsi="SimSun" w:cs="SimSun"/>
          <w:color w:val="000000"/>
          <w:spacing w:val="0"/>
          <w:w w:val="100"/>
          <w:position w:val="0"/>
          <w:sz w:val="24"/>
          <w:szCs w:val="24"/>
        </w:rPr>
        <w:t>0.00</w:t>
      </w:r>
    </w:p>
    <w:p>
      <w:pPr>
        <w:pStyle w:val="Style27"/>
        <w:keepNext w:val="0"/>
        <w:keepLines w:val="0"/>
        <w:widowControl w:val="0"/>
        <w:shd w:val="clear" w:color="auto" w:fill="auto"/>
        <w:bidi w:val="0"/>
        <w:spacing w:before="0" w:after="0" w:line="469" w:lineRule="exact"/>
        <w:ind w:left="0" w:right="0" w:firstLine="180"/>
        <w:jc w:val="both"/>
      </w:pPr>
      <w:r>
        <w:rPr>
          <w:color w:val="000000"/>
          <w:spacing w:val="0"/>
          <w:w w:val="100"/>
          <w:position w:val="0"/>
        </w:rPr>
        <w:t>/元。</w:t>
      </w:r>
    </w:p>
    <w:p>
      <w:pPr>
        <w:pStyle w:val="Style27"/>
        <w:keepNext w:val="0"/>
        <w:keepLines w:val="0"/>
        <w:widowControl w:val="0"/>
        <w:shd w:val="clear" w:color="auto" w:fill="auto"/>
        <w:bidi w:val="0"/>
        <w:spacing w:before="0" w:after="0" w:line="469" w:lineRule="exact"/>
        <w:ind w:left="180" w:right="0" w:firstLine="540"/>
        <w:jc w:val="both"/>
      </w:pPr>
      <w:r>
        <w:rPr>
          <w:rFonts w:ascii="SimSun" w:eastAsia="SimSun" w:hAnsi="SimSun" w:cs="SimSun"/>
          <w:color w:val="000000"/>
          <w:spacing w:val="0"/>
          <w:w w:val="100"/>
          <w:position w:val="0"/>
          <w:sz w:val="24"/>
          <w:szCs w:val="24"/>
        </w:rPr>
        <w:t>2</w:t>
      </w:r>
      <w:r>
        <w:rPr>
          <w:color w:val="000000"/>
          <w:spacing w:val="0"/>
          <w:w w:val="100"/>
          <w:position w:val="0"/>
        </w:rPr>
        <w:t>、报告期内，公司未发生为关联方（包括未纳入合并范围的子公司）提供担 保的事项。</w:t>
      </w:r>
    </w:p>
    <w:p>
      <w:pPr>
        <w:pStyle w:val="Style27"/>
        <w:keepNext w:val="0"/>
        <w:keepLines w:val="0"/>
        <w:widowControl w:val="0"/>
        <w:shd w:val="clear" w:color="auto" w:fill="auto"/>
        <w:bidi w:val="0"/>
        <w:spacing w:before="0" w:after="0" w:line="469" w:lineRule="exact"/>
        <w:ind w:left="180" w:right="0" w:firstLine="540"/>
        <w:jc w:val="both"/>
      </w:pPr>
      <w:r>
        <w:rPr>
          <w:color w:val="000000"/>
          <w:spacing w:val="0"/>
          <w:w w:val="100"/>
          <w:position w:val="0"/>
        </w:rPr>
        <w:t xml:space="preserve">报告期内，公司第一大股东上海新华闻投资有限公司为公司向银行借款 </w:t>
      </w:r>
      <w:r>
        <w:rPr>
          <w:rFonts w:ascii="SimSun" w:eastAsia="SimSun" w:hAnsi="SimSun" w:cs="SimSun"/>
          <w:color w:val="000000"/>
          <w:spacing w:val="0"/>
          <w:w w:val="100"/>
          <w:position w:val="0"/>
          <w:sz w:val="24"/>
          <w:szCs w:val="24"/>
        </w:rPr>
        <w:t>33,000.00</w:t>
      </w:r>
      <w:r>
        <w:rPr>
          <w:color w:val="000000"/>
          <w:spacing w:val="0"/>
          <w:w w:val="100"/>
          <w:position w:val="0"/>
        </w:rPr>
        <w:t xml:space="preserve">万元提供连带责任担保，中国华闻投资控股有限公司为公司向银行借款 </w:t>
      </w:r>
      <w:r>
        <w:rPr>
          <w:rFonts w:ascii="SimSun" w:eastAsia="SimSun" w:hAnsi="SimSun" w:cs="SimSun"/>
          <w:color w:val="000000"/>
          <w:spacing w:val="0"/>
          <w:w w:val="100"/>
          <w:position w:val="0"/>
          <w:sz w:val="24"/>
          <w:szCs w:val="24"/>
        </w:rPr>
        <w:t>15,000.00</w:t>
      </w:r>
      <w:r>
        <w:rPr>
          <w:color w:val="000000"/>
          <w:spacing w:val="0"/>
          <w:w w:val="100"/>
          <w:position w:val="0"/>
        </w:rPr>
        <w:t>万元提供连带责任担保。</w:t>
      </w:r>
    </w:p>
    <w:p>
      <w:pPr>
        <w:pStyle w:val="Style27"/>
        <w:keepNext w:val="0"/>
        <w:keepLines w:val="0"/>
        <w:widowControl w:val="0"/>
        <w:shd w:val="clear" w:color="auto" w:fill="auto"/>
        <w:bidi w:val="0"/>
        <w:spacing w:before="0" w:after="0" w:line="469" w:lineRule="exact"/>
        <w:ind w:left="0" w:right="0" w:firstLine="720"/>
        <w:jc w:val="both"/>
      </w:pPr>
      <w:r>
        <w:rPr>
          <w:color w:val="000000"/>
          <w:spacing w:val="0"/>
          <w:w w:val="100"/>
          <w:position w:val="0"/>
        </w:rPr>
        <w:t>（五）报告期内，公司发生下列其他重大关联交易：</w:t>
      </w:r>
    </w:p>
    <w:p>
      <w:pPr>
        <w:pStyle w:val="Style27"/>
        <w:keepNext w:val="0"/>
        <w:keepLines w:val="0"/>
        <w:widowControl w:val="0"/>
        <w:shd w:val="clear" w:color="auto" w:fill="auto"/>
        <w:bidi w:val="0"/>
        <w:spacing w:before="0" w:after="0" w:line="469" w:lineRule="exact"/>
        <w:ind w:left="180" w:right="0" w:firstLine="540"/>
        <w:jc w:val="both"/>
      </w:pPr>
      <w:r>
        <w:rPr>
          <w:color w:val="000000"/>
          <w:spacing w:val="0"/>
          <w:w w:val="100"/>
          <w:position w:val="0"/>
        </w:rPr>
        <w:t>报告期内，本公司购买时报传媒</w:t>
      </w:r>
      <w:r>
        <w:rPr>
          <w:rFonts w:ascii="SimSun" w:eastAsia="SimSun" w:hAnsi="SimSun" w:cs="SimSun"/>
          <w:color w:val="000000"/>
          <w:spacing w:val="0"/>
          <w:w w:val="100"/>
          <w:position w:val="0"/>
          <w:sz w:val="24"/>
          <w:szCs w:val="24"/>
        </w:rPr>
        <w:t>84.00%</w:t>
      </w:r>
      <w:r>
        <w:rPr>
          <w:color w:val="000000"/>
          <w:spacing w:val="0"/>
          <w:w w:val="100"/>
          <w:position w:val="0"/>
        </w:rPr>
        <w:t>股权后，时报传媒作为本公司的控股 子公司，其原来与证券时报社之间的授权《证券时报》经营业务的交易形成本公 司与关联方的关联交易。本公司与证券时报社为同属上海新华闻控制的公司，证 券时报社社长、总编辑为本公司董事长。</w:t>
      </w:r>
    </w:p>
    <w:p>
      <w:pPr>
        <w:pStyle w:val="Style27"/>
        <w:keepNext w:val="0"/>
        <w:keepLines w:val="0"/>
        <w:widowControl w:val="0"/>
        <w:shd w:val="clear" w:color="auto" w:fill="auto"/>
        <w:bidi w:val="0"/>
        <w:spacing w:before="0" w:after="0" w:line="469" w:lineRule="exact"/>
        <w:ind w:left="180" w:right="0" w:firstLine="540"/>
        <w:jc w:val="both"/>
      </w:pPr>
      <w:r>
        <w:rPr>
          <w:color w:val="000000"/>
          <w:spacing w:val="0"/>
          <w:w w:val="100"/>
          <w:position w:val="0"/>
        </w:rPr>
        <w:t>时报传媒于</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7</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日与证券时报社签订了《经营业务授权协议》。根 据该协议，证券时报社已经授予时报传媒有关《证券时报》的商业广告、财经信 息的咨询策划、设计制作与代理发布等相关业务的独家经营权。独家经营权期限 为期三十年，自</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1</w:t>
      </w:r>
      <w:r>
        <w:rPr>
          <w:color w:val="000000"/>
          <w:spacing w:val="0"/>
          <w:w w:val="100"/>
          <w:position w:val="0"/>
        </w:rPr>
        <w:t>日起至</w:t>
      </w:r>
      <w:r>
        <w:rPr>
          <w:rFonts w:ascii="SimSun" w:eastAsia="SimSun" w:hAnsi="SimSun" w:cs="SimSun"/>
          <w:color w:val="000000"/>
          <w:spacing w:val="0"/>
          <w:w w:val="100"/>
          <w:position w:val="0"/>
          <w:sz w:val="24"/>
          <w:szCs w:val="24"/>
        </w:rPr>
        <w:t>2036</w:t>
      </w:r>
      <w:r>
        <w:rPr>
          <w:color w:val="000000"/>
          <w:spacing w:val="0"/>
          <w:w w:val="100"/>
          <w:position w:val="0"/>
        </w:rPr>
        <w:t>年</w:t>
      </w:r>
      <w:r>
        <w:rPr>
          <w:rFonts w:ascii="SimSun" w:eastAsia="SimSun" w:hAnsi="SimSun" w:cs="SimSun"/>
          <w:color w:val="000000"/>
          <w:spacing w:val="0"/>
          <w:w w:val="100"/>
          <w:position w:val="0"/>
          <w:sz w:val="24"/>
          <w:szCs w:val="24"/>
        </w:rPr>
        <w:t>7</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日止，时报传媒于期限届满 前</w:t>
      </w:r>
      <w:r>
        <w:rPr>
          <w:rFonts w:ascii="SimSun" w:eastAsia="SimSun" w:hAnsi="SimSun" w:cs="SimSun"/>
          <w:color w:val="000000"/>
          <w:spacing w:val="0"/>
          <w:w w:val="100"/>
          <w:position w:val="0"/>
          <w:sz w:val="24"/>
          <w:szCs w:val="24"/>
        </w:rPr>
        <w:t>36</w:t>
      </w:r>
      <w:r>
        <w:rPr>
          <w:color w:val="000000"/>
          <w:spacing w:val="0"/>
          <w:w w:val="100"/>
          <w:position w:val="0"/>
        </w:rPr>
        <w:t>个月向证券时报社提出续约请求的，证券时报社应予同意，该协议可自动续 期。</w:t>
      </w:r>
    </w:p>
    <w:p>
      <w:pPr>
        <w:pStyle w:val="Style27"/>
        <w:keepNext w:val="0"/>
        <w:keepLines w:val="0"/>
        <w:widowControl w:val="0"/>
        <w:shd w:val="clear" w:color="auto" w:fill="auto"/>
        <w:bidi w:val="0"/>
        <w:spacing w:before="0" w:after="0" w:line="469" w:lineRule="exact"/>
        <w:ind w:left="180" w:right="0" w:firstLine="540"/>
        <w:jc w:val="both"/>
      </w:pPr>
      <w:r>
        <w:rPr>
          <w:color w:val="000000"/>
          <w:spacing w:val="0"/>
          <w:w w:val="100"/>
          <w:position w:val="0"/>
        </w:rPr>
        <w:t>根据证券时报社出版、经营《证券时报》的历史数据，考量编辑、出版《证 券时报》的成本及合理利润率等因素，时报传媒按下列方式和标准向证券时报社 支付保障《证券时报》出版、发行相关成本的费用：</w:t>
      </w:r>
    </w:p>
    <w:p>
      <w:pPr>
        <w:pStyle w:val="Style27"/>
        <w:keepNext w:val="0"/>
        <w:keepLines w:val="0"/>
        <w:widowControl w:val="0"/>
        <w:shd w:val="clear" w:color="auto" w:fill="auto"/>
        <w:tabs>
          <w:tab w:pos="1037" w:val="left"/>
        </w:tabs>
        <w:bidi w:val="0"/>
        <w:spacing w:before="0" w:after="0" w:line="469" w:lineRule="exact"/>
        <w:ind w:left="180" w:right="0" w:firstLine="540"/>
        <w:jc w:val="both"/>
      </w:pPr>
      <w:bookmarkStart w:id="253" w:name="bookmark253"/>
      <w:r>
        <w:rPr>
          <w:rFonts w:ascii="SimSun" w:eastAsia="SimSun" w:hAnsi="SimSun" w:cs="SimSun"/>
          <w:color w:val="000000"/>
          <w:spacing w:val="0"/>
          <w:w w:val="100"/>
          <w:position w:val="0"/>
          <w:sz w:val="24"/>
          <w:szCs w:val="24"/>
        </w:rPr>
        <w:t>1</w:t>
      </w:r>
      <w:bookmarkEnd w:id="253"/>
      <w:r>
        <w:rPr>
          <w:color w:val="000000"/>
          <w:spacing w:val="0"/>
          <w:w w:val="100"/>
          <w:position w:val="0"/>
        </w:rPr>
        <w:t>、</w:t>
        <w:tab/>
        <w:t>时报传媒应每月按其经营《证券时报》经营业务收入的</w:t>
      </w:r>
      <w:r>
        <w:rPr>
          <w:rFonts w:ascii="SimSun" w:eastAsia="SimSun" w:hAnsi="SimSun" w:cs="SimSun"/>
          <w:color w:val="000000"/>
          <w:spacing w:val="0"/>
          <w:w w:val="100"/>
          <w:position w:val="0"/>
          <w:sz w:val="24"/>
          <w:szCs w:val="24"/>
        </w:rPr>
        <w:t>35.00%</w:t>
      </w:r>
      <w:r>
        <w:rPr>
          <w:color w:val="000000"/>
          <w:spacing w:val="0"/>
          <w:w w:val="100"/>
          <w:position w:val="0"/>
        </w:rPr>
        <w:t>向证券时报 社支付费用。</w:t>
      </w:r>
    </w:p>
    <w:p>
      <w:pPr>
        <w:pStyle w:val="Style27"/>
        <w:keepNext w:val="0"/>
        <w:keepLines w:val="0"/>
        <w:widowControl w:val="0"/>
        <w:shd w:val="clear" w:color="auto" w:fill="auto"/>
        <w:tabs>
          <w:tab w:pos="1089" w:val="left"/>
        </w:tabs>
        <w:bidi w:val="0"/>
        <w:spacing w:before="0" w:after="0" w:line="469" w:lineRule="exact"/>
        <w:ind w:left="0" w:right="0" w:firstLine="720"/>
        <w:jc w:val="left"/>
      </w:pPr>
      <w:bookmarkStart w:id="254" w:name="bookmark254"/>
      <w:r>
        <w:rPr>
          <w:rFonts w:ascii="SimSun" w:eastAsia="SimSun" w:hAnsi="SimSun" w:cs="SimSun"/>
          <w:color w:val="000000"/>
          <w:spacing w:val="0"/>
          <w:w w:val="100"/>
          <w:position w:val="0"/>
          <w:sz w:val="24"/>
          <w:szCs w:val="24"/>
        </w:rPr>
        <w:t>2</w:t>
      </w:r>
      <w:bookmarkEnd w:id="254"/>
      <w:r>
        <w:rPr>
          <w:color w:val="000000"/>
          <w:spacing w:val="0"/>
          <w:w w:val="100"/>
          <w:position w:val="0"/>
        </w:rPr>
        <w:t>、</w:t>
        <w:tab/>
        <w:t>时报传媒应于每月第十个工作日前与证券时报社结清上月的上述费用。</w:t>
      </w:r>
    </w:p>
    <w:p>
      <w:pPr>
        <w:pStyle w:val="Style27"/>
        <w:keepNext w:val="0"/>
        <w:keepLines w:val="0"/>
        <w:widowControl w:val="0"/>
        <w:shd w:val="clear" w:color="auto" w:fill="auto"/>
        <w:tabs>
          <w:tab w:pos="1037" w:val="left"/>
        </w:tabs>
        <w:bidi w:val="0"/>
        <w:spacing w:before="0" w:after="0" w:line="469" w:lineRule="exact"/>
        <w:ind w:left="180" w:right="0" w:firstLine="540"/>
        <w:jc w:val="both"/>
      </w:pPr>
      <w:bookmarkStart w:id="255" w:name="bookmark255"/>
      <w:r>
        <w:rPr>
          <w:rFonts w:ascii="SimSun" w:eastAsia="SimSun" w:hAnsi="SimSun" w:cs="SimSun"/>
          <w:color w:val="000000"/>
          <w:spacing w:val="0"/>
          <w:w w:val="100"/>
          <w:position w:val="0"/>
          <w:sz w:val="24"/>
          <w:szCs w:val="24"/>
        </w:rPr>
        <w:t>3</w:t>
      </w:r>
      <w:bookmarkEnd w:id="255"/>
      <w:r>
        <w:rPr>
          <w:color w:val="000000"/>
          <w:spacing w:val="0"/>
          <w:w w:val="100"/>
          <w:position w:val="0"/>
        </w:rPr>
        <w:t>、</w:t>
        <w:tab/>
        <w:t xml:space="preserve">但时报传媒向证券时报社支付的上述费用在任一年度累计不得低于人民币 </w:t>
      </w:r>
      <w:r>
        <w:rPr>
          <w:rFonts w:ascii="SimSun" w:eastAsia="SimSun" w:hAnsi="SimSun" w:cs="SimSun"/>
          <w:color w:val="000000"/>
          <w:spacing w:val="0"/>
          <w:w w:val="100"/>
          <w:position w:val="0"/>
          <w:sz w:val="24"/>
          <w:szCs w:val="24"/>
        </w:rPr>
        <w:t xml:space="preserve">6,600.00 </w:t>
      </w:r>
      <w:r>
        <w:rPr>
          <w:color w:val="000000"/>
          <w:spacing w:val="0"/>
          <w:w w:val="100"/>
          <w:position w:val="0"/>
        </w:rPr>
        <w:t>万元。</w:t>
      </w:r>
    </w:p>
    <w:p>
      <w:pPr>
        <w:pStyle w:val="Style27"/>
        <w:keepNext w:val="0"/>
        <w:keepLines w:val="0"/>
        <w:widowControl w:val="0"/>
        <w:shd w:val="clear" w:color="auto" w:fill="auto"/>
        <w:bidi w:val="0"/>
        <w:spacing w:before="0" w:after="0" w:line="469" w:lineRule="exact"/>
        <w:ind w:left="0" w:right="0" w:firstLine="720"/>
        <w:jc w:val="both"/>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706" w:right="1465" w:bottom="1162" w:left="1455" w:header="0" w:footer="3" w:gutter="0"/>
          <w:cols w:space="720"/>
          <w:noEndnote/>
          <w:rtlGutter w:val="0"/>
          <w:docGrid w:linePitch="360"/>
        </w:sectPr>
      </w:pPr>
      <w:r>
        <w:rPr>
          <w:color w:val="000000"/>
          <w:spacing w:val="0"/>
          <w:w w:val="100"/>
          <w:position w:val="0"/>
        </w:rPr>
        <w:t>依据《经营业务授权协议》约定，时报传媒向证券时报社支付了人民币</w:t>
      </w:r>
    </w:p>
    <w:p>
      <w:pPr>
        <w:pStyle w:val="Style27"/>
        <w:keepNext w:val="0"/>
        <w:keepLines w:val="0"/>
        <w:widowControl w:val="0"/>
        <w:shd w:val="clear" w:color="auto" w:fill="auto"/>
        <w:bidi w:val="0"/>
        <w:spacing w:before="0" w:after="460" w:line="472" w:lineRule="exact"/>
        <w:ind w:left="0" w:right="0" w:firstLine="0"/>
        <w:jc w:val="both"/>
      </w:pPr>
      <w:r>
        <w:rPr>
          <w:rFonts w:ascii="SimSun" w:eastAsia="SimSun" w:hAnsi="SimSun" w:cs="SimSun"/>
          <w:color w:val="000000"/>
          <w:spacing w:val="0"/>
          <w:w w:val="100"/>
          <w:position w:val="0"/>
          <w:sz w:val="24"/>
          <w:szCs w:val="24"/>
        </w:rPr>
        <w:t>48,000.00</w:t>
      </w:r>
      <w:r>
        <w:rPr>
          <w:color w:val="000000"/>
          <w:spacing w:val="0"/>
          <w:w w:val="100"/>
          <w:position w:val="0"/>
        </w:rPr>
        <w:t>万元作为履约保证金，以保证时报传媒按约向证券时报社支付相关费用 和违约金及因时报传媒原因导致证券时报社被动重建《证券时报》经营业务恢复 性经营（包括但不限于组建经营机构、招聘优秀经营人才、熟悉和掌握客户和市 场、品牌维护等）至少三年期的费用和成本的支付以及经济效益的补偿。</w:t>
      </w:r>
    </w:p>
    <w:p>
      <w:pPr>
        <w:pStyle w:val="Style27"/>
        <w:keepNext w:val="0"/>
        <w:keepLines w:val="0"/>
        <w:widowControl w:val="0"/>
        <w:shd w:val="clear" w:color="auto" w:fill="auto"/>
        <w:bidi w:val="0"/>
        <w:spacing w:before="0" w:after="0" w:line="466" w:lineRule="exact"/>
        <w:ind w:left="0" w:right="0" w:firstLine="600"/>
        <w:jc w:val="both"/>
      </w:pPr>
      <w:bookmarkStart w:id="256" w:name="bookmark256"/>
      <w:r>
        <w:rPr>
          <w:color w:val="000000"/>
          <w:spacing w:val="0"/>
          <w:w w:val="100"/>
          <w:position w:val="0"/>
        </w:rPr>
        <w:t>四</w:t>
      </w:r>
      <w:bookmarkEnd w:id="256"/>
      <w:r>
        <w:rPr>
          <w:color w:val="000000"/>
          <w:spacing w:val="0"/>
          <w:w w:val="100"/>
          <w:position w:val="0"/>
        </w:rPr>
        <w:t>、重大合同及其履行情况</w:t>
      </w:r>
    </w:p>
    <w:p>
      <w:pPr>
        <w:pStyle w:val="Style27"/>
        <w:keepNext w:val="0"/>
        <w:keepLines w:val="0"/>
        <w:widowControl w:val="0"/>
        <w:shd w:val="clear" w:color="auto" w:fill="auto"/>
        <w:bidi w:val="0"/>
        <w:spacing w:before="0" w:after="0" w:line="466" w:lineRule="exact"/>
        <w:ind w:left="0" w:right="0" w:firstLine="600"/>
        <w:jc w:val="both"/>
      </w:pPr>
      <w:r>
        <w:rPr>
          <w:color w:val="000000"/>
          <w:spacing w:val="0"/>
          <w:w w:val="100"/>
          <w:position w:val="0"/>
        </w:rPr>
        <w:t>（一）托管、承包、租赁其他公司资产或其他公司托管、承包、租赁上市公 司资产的事项</w:t>
      </w:r>
    </w:p>
    <w:p>
      <w:pPr>
        <w:pStyle w:val="Style27"/>
        <w:keepNext w:val="0"/>
        <w:keepLines w:val="0"/>
        <w:widowControl w:val="0"/>
        <w:shd w:val="clear" w:color="auto" w:fill="auto"/>
        <w:bidi w:val="0"/>
        <w:spacing w:before="0" w:after="680" w:line="466" w:lineRule="exact"/>
        <w:ind w:left="0" w:right="0" w:firstLine="600"/>
        <w:jc w:val="both"/>
      </w:pPr>
      <w:r>
        <w:rPr>
          <w:color w:val="000000"/>
          <w:spacing w:val="0"/>
          <w:w w:val="100"/>
          <w:position w:val="0"/>
        </w:rPr>
        <w:t>根据徽杭高速公司和广西新长江高速公路有限责任公司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日签 署的《徽杭高速公路（安徽段）收费经营承包合同书》约定,</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年承包费为</w:t>
      </w:r>
      <w:r>
        <w:rPr>
          <w:rFonts w:ascii="Times New Roman" w:eastAsia="Times New Roman" w:hAnsi="Times New Roman" w:cs="Times New Roman"/>
          <w:color w:val="000000"/>
          <w:spacing w:val="0"/>
          <w:w w:val="100"/>
          <w:position w:val="0"/>
          <w:sz w:val="24"/>
          <w:szCs w:val="24"/>
        </w:rPr>
        <w:t xml:space="preserve">8,520.00 </w:t>
      </w:r>
      <w:r>
        <w:rPr>
          <w:color w:val="000000"/>
          <w:spacing w:val="0"/>
          <w:w w:val="100"/>
          <w:position w:val="0"/>
        </w:rPr>
        <w:t>万元。根据本公司与上海新华闻于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日签署的《股权转让合同》，徽 杭高速公司在审计基准日</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日之后所产生的收益或亏损由上海新华 闻享有和承担。为此，报告期内本公司仅合并徽杭高速公司</w:t>
      </w:r>
      <w:r>
        <w:rPr>
          <w:rFonts w:ascii="Times New Roman" w:eastAsia="Times New Roman" w:hAnsi="Times New Roman" w:cs="Times New Roman"/>
          <w:color w:val="000000"/>
          <w:spacing w:val="0"/>
          <w:w w:val="100"/>
          <w:position w:val="0"/>
          <w:sz w:val="24"/>
          <w:szCs w:val="24"/>
        </w:rPr>
        <w:t>1</w:t>
      </w:r>
      <w:r>
        <w:rPr>
          <w:rFonts w:ascii="Arial Unicode MS" w:eastAsia="Arial Unicode MS" w:hAnsi="Arial Unicode MS" w:cs="Arial Unicode MS"/>
          <w:color w:val="000000"/>
          <w:spacing w:val="0"/>
          <w:w w:val="100"/>
          <w:position w:val="0"/>
          <w:sz w:val="19"/>
          <w:szCs w:val="19"/>
        </w:rPr>
        <w:t>〜</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月份的会计报表。 徽杭高速公司</w:t>
      </w:r>
      <w:r>
        <w:rPr>
          <w:rFonts w:ascii="Times New Roman" w:eastAsia="Times New Roman" w:hAnsi="Times New Roman" w:cs="Times New Roman"/>
          <w:color w:val="000000"/>
          <w:spacing w:val="0"/>
          <w:w w:val="100"/>
          <w:position w:val="0"/>
          <w:sz w:val="24"/>
          <w:szCs w:val="24"/>
        </w:rPr>
        <w:t>1</w:t>
      </w:r>
      <w:r>
        <w:rPr>
          <w:rFonts w:ascii="Arial Unicode MS" w:eastAsia="Arial Unicode MS" w:hAnsi="Arial Unicode MS" w:cs="Arial Unicode MS"/>
          <w:color w:val="000000"/>
          <w:spacing w:val="0"/>
          <w:w w:val="100"/>
          <w:position w:val="0"/>
          <w:sz w:val="19"/>
          <w:szCs w:val="19"/>
        </w:rPr>
        <w:t>〜</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月实现主营业务收入</w:t>
      </w:r>
      <w:r>
        <w:rPr>
          <w:rFonts w:ascii="Times New Roman" w:eastAsia="Times New Roman" w:hAnsi="Times New Roman" w:cs="Times New Roman"/>
          <w:color w:val="000000"/>
          <w:spacing w:val="0"/>
          <w:w w:val="100"/>
          <w:position w:val="0"/>
          <w:sz w:val="24"/>
          <w:szCs w:val="24"/>
        </w:rPr>
        <w:t>3,550.00</w:t>
      </w:r>
      <w:r>
        <w:rPr>
          <w:color w:val="000000"/>
          <w:spacing w:val="0"/>
          <w:w w:val="100"/>
          <w:position w:val="0"/>
        </w:rPr>
        <w:t>万元，净利润</w:t>
      </w:r>
      <w:r>
        <w:rPr>
          <w:rFonts w:ascii="Times New Roman" w:eastAsia="Times New Roman" w:hAnsi="Times New Roman" w:cs="Times New Roman"/>
          <w:color w:val="000000"/>
          <w:spacing w:val="0"/>
          <w:w w:val="100"/>
          <w:position w:val="0"/>
          <w:sz w:val="24"/>
          <w:szCs w:val="24"/>
        </w:rPr>
        <w:t>-295.45</w:t>
      </w:r>
      <w:r>
        <w:rPr>
          <w:color w:val="000000"/>
          <w:spacing w:val="0"/>
          <w:w w:val="100"/>
          <w:position w:val="0"/>
        </w:rPr>
        <w:t>万元。</w:t>
      </w:r>
    </w:p>
    <w:p>
      <w:pPr>
        <w:pStyle w:val="Style27"/>
        <w:keepNext w:val="0"/>
        <w:keepLines w:val="0"/>
        <w:widowControl w:val="0"/>
        <w:shd w:val="clear" w:color="auto" w:fill="auto"/>
        <w:bidi w:val="0"/>
        <w:spacing w:before="0" w:after="200" w:line="240" w:lineRule="auto"/>
        <w:ind w:left="0" w:right="0" w:firstLine="600"/>
        <w:jc w:val="both"/>
      </w:pPr>
      <w:r>
        <w:rPr>
          <w:color w:val="000000"/>
          <w:spacing w:val="0"/>
          <w:w w:val="100"/>
          <w:position w:val="0"/>
        </w:rPr>
        <w:t>（二）重大担保</w:t>
      </w:r>
    </w:p>
    <w:p>
      <w:pPr>
        <w:pStyle w:val="Style27"/>
        <w:keepNext w:val="0"/>
        <w:keepLines w:val="0"/>
        <w:widowControl w:val="0"/>
        <w:shd w:val="clear" w:color="auto" w:fill="auto"/>
        <w:bidi w:val="0"/>
        <w:spacing w:before="0" w:after="200" w:line="240" w:lineRule="auto"/>
        <w:ind w:left="0" w:right="0" w:firstLine="600"/>
        <w:jc w:val="both"/>
      </w:pPr>
      <w:r>
        <w:rPr>
          <w:color w:val="000000"/>
          <w:spacing w:val="0"/>
          <w:w w:val="100"/>
          <w:position w:val="0"/>
        </w:rPr>
        <w:t>截止</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日，公司担保事项如下：</w:t>
      </w:r>
    </w:p>
    <w:p>
      <w:pPr>
        <w:pStyle w:val="Style27"/>
        <w:keepNext w:val="0"/>
        <w:keepLines w:val="0"/>
        <w:widowControl w:val="0"/>
        <w:pBdr>
          <w:bottom w:val="single" w:sz="4" w:space="0" w:color="auto"/>
        </w:pBdr>
        <w:shd w:val="clear" w:color="auto" w:fill="auto"/>
        <w:bidi w:val="0"/>
        <w:spacing w:before="0" w:after="200" w:line="240" w:lineRule="auto"/>
        <w:ind w:left="0" w:right="0" w:firstLine="0"/>
        <w:jc w:val="right"/>
      </w:pPr>
      <w:r>
        <w:rPr>
          <w:color w:val="000000"/>
          <w:spacing w:val="0"/>
          <w:w w:val="100"/>
          <w:position w:val="0"/>
        </w:rPr>
        <w:t>单位：万元</w:t>
      </w:r>
    </w:p>
    <w:p>
      <w:pPr>
        <w:pStyle w:val="Style5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公司对外担保情况（不包括对控股子公司的担保）</w:t>
      </w:r>
    </w:p>
    <w:tbl>
      <w:tblPr>
        <w:tblOverlap w:val="never"/>
        <w:jc w:val="center"/>
        <w:tblLayout w:type="fixed"/>
      </w:tblPr>
      <w:tblGrid>
        <w:gridCol w:w="1445"/>
        <w:gridCol w:w="2338"/>
        <w:gridCol w:w="1080"/>
        <w:gridCol w:w="629"/>
        <w:gridCol w:w="874"/>
        <w:gridCol w:w="749"/>
        <w:gridCol w:w="1637"/>
      </w:tblGrid>
      <w:tr>
        <w:trPr>
          <w:trHeight w:val="63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担保对象名称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发生日期（协议签署日）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担保金额</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02" w:lineRule="exact"/>
              <w:ind w:left="0" w:right="0" w:firstLine="0"/>
              <w:jc w:val="left"/>
              <w:rPr>
                <w:sz w:val="19"/>
                <w:szCs w:val="19"/>
              </w:rPr>
            </w:pPr>
            <w:r>
              <w:rPr>
                <w:color w:val="000000"/>
                <w:spacing w:val="0"/>
                <w:w w:val="100"/>
                <w:position w:val="0"/>
                <w:sz w:val="19"/>
                <w:szCs w:val="19"/>
              </w:rPr>
              <w:t>担保 类型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担保期</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是否履 行完毕</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80" w:line="240" w:lineRule="auto"/>
              <w:ind w:left="0" w:right="0" w:firstLine="0"/>
              <w:jc w:val="center"/>
              <w:rPr>
                <w:sz w:val="19"/>
                <w:szCs w:val="19"/>
              </w:rPr>
            </w:pPr>
            <w:r>
              <w:rPr>
                <w:color w:val="000000"/>
                <w:spacing w:val="0"/>
                <w:w w:val="100"/>
                <w:position w:val="0"/>
                <w:sz w:val="19"/>
                <w:szCs w:val="19"/>
              </w:rPr>
              <w:t>是否为关联方担</w:t>
            </w:r>
          </w:p>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保（是或否）</w:t>
            </w:r>
          </w:p>
        </w:tc>
      </w:tr>
      <w:tr>
        <w:trPr>
          <w:trHeight w:val="37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r>
      <w:tr>
        <w:trPr>
          <w:trHeight w:val="379" w:hRule="exact"/>
        </w:trPr>
        <w:tc>
          <w:tcPr>
            <w:gridSpan w:val="3"/>
            <w:tcBorders>
              <w:top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180"/>
              <w:jc w:val="left"/>
              <w:rPr>
                <w:sz w:val="19"/>
                <w:szCs w:val="19"/>
              </w:rPr>
            </w:pPr>
            <w:r>
              <w:rPr>
                <w:color w:val="000000"/>
                <w:spacing w:val="0"/>
                <w:w w:val="100"/>
                <w:position w:val="0"/>
                <w:sz w:val="19"/>
                <w:szCs w:val="19"/>
              </w:rPr>
              <w:t>报告期内担保发生额合计</w:t>
            </w:r>
          </w:p>
        </w:tc>
        <w:tc>
          <w:tcPr>
            <w:gridSpan w:val="4"/>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200" w:firstLine="0"/>
              <w:jc w:val="right"/>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00</w:t>
            </w:r>
          </w:p>
        </w:tc>
      </w:tr>
      <w:tr>
        <w:trPr>
          <w:trHeight w:val="413" w:hRule="exact"/>
        </w:trPr>
        <w:tc>
          <w:tcPr>
            <w:gridSpan w:val="3"/>
            <w:tcBorders>
              <w:top w:val="single" w:sz="4"/>
              <w:bottom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180"/>
              <w:jc w:val="left"/>
              <w:rPr>
                <w:sz w:val="19"/>
                <w:szCs w:val="19"/>
              </w:rPr>
            </w:pPr>
            <w:r>
              <w:rPr>
                <w:color w:val="000000"/>
                <w:spacing w:val="0"/>
                <w:w w:val="100"/>
                <w:position w:val="0"/>
                <w:sz w:val="19"/>
                <w:szCs w:val="19"/>
              </w:rPr>
              <w:t>报告期末担保余额合计</w:t>
            </w:r>
          </w:p>
        </w:tc>
        <w:tc>
          <w:tcPr>
            <w:gridSpan w:val="4"/>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200" w:firstLine="0"/>
              <w:jc w:val="right"/>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00</w:t>
            </w:r>
          </w:p>
        </w:tc>
      </w:tr>
    </w:tbl>
    <w:p>
      <w:pPr>
        <w:widowControl w:val="0"/>
        <w:spacing w:after="39" w:line="1" w:lineRule="exact"/>
      </w:pPr>
    </w:p>
    <w:p>
      <w:pPr>
        <w:pStyle w:val="Style5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公司对控股子公司的担保情况</w:t>
      </w:r>
    </w:p>
    <w:tbl>
      <w:tblPr>
        <w:tblOverlap w:val="never"/>
        <w:jc w:val="center"/>
        <w:tblLayout w:type="fixed"/>
      </w:tblPr>
      <w:tblGrid>
        <w:gridCol w:w="4877"/>
        <w:gridCol w:w="3898"/>
      </w:tblGrid>
      <w:tr>
        <w:trPr>
          <w:trHeight w:val="384"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报告期内对控股子公司担保发生额合计</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2740" w:right="0" w:firstLine="0"/>
              <w:jc w:val="left"/>
              <w:rPr>
                <w:sz w:val="20"/>
                <w:szCs w:val="20"/>
              </w:rPr>
            </w:pPr>
            <w:r>
              <w:rPr>
                <w:rFonts w:ascii="SimSun" w:eastAsia="SimSun" w:hAnsi="SimSun" w:cs="SimSun"/>
                <w:color w:val="000000"/>
                <w:spacing w:val="0"/>
                <w:w w:val="100"/>
                <w:position w:val="0"/>
                <w:sz w:val="20"/>
                <w:szCs w:val="20"/>
              </w:rPr>
              <w:t xml:space="preserve">11,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r>
      <w:tr>
        <w:trPr>
          <w:trHeight w:val="389"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报告期末对控股子公司担保余额合计</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2740" w:right="0" w:firstLine="0"/>
              <w:jc w:val="left"/>
              <w:rPr>
                <w:sz w:val="20"/>
                <w:szCs w:val="20"/>
              </w:rPr>
            </w:pPr>
            <w:r>
              <w:rPr>
                <w:rFonts w:ascii="SimSun" w:eastAsia="SimSun" w:hAnsi="SimSun" w:cs="SimSun"/>
                <w:color w:val="000000"/>
                <w:spacing w:val="0"/>
                <w:w w:val="100"/>
                <w:position w:val="0"/>
                <w:sz w:val="20"/>
                <w:szCs w:val="20"/>
              </w:rPr>
              <w:t xml:space="preserve">11,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r>
      <w:tr>
        <w:trPr>
          <w:trHeight w:val="398" w:hRule="exact"/>
        </w:trPr>
        <w:tc>
          <w:tcPr>
            <w:gridSpan w:val="2"/>
            <w:tcBorders>
              <w:top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19"/>
                <w:szCs w:val="19"/>
              </w:rPr>
              <w:t>公司担保总额情况</w:t>
            </w:r>
            <w:r>
              <w:rPr>
                <w:rFonts w:ascii="SimSun" w:eastAsia="SimSun" w:hAnsi="SimSun" w:cs="SimSun"/>
                <w:color w:val="000000"/>
                <w:spacing w:val="0"/>
                <w:w w:val="100"/>
                <w:position w:val="0"/>
                <w:sz w:val="20"/>
                <w:szCs w:val="20"/>
              </w:rPr>
              <w:t>（</w:t>
            </w:r>
            <w:r>
              <w:rPr>
                <w:color w:val="000000"/>
                <w:spacing w:val="0"/>
                <w:w w:val="100"/>
                <w:position w:val="0"/>
                <w:sz w:val="19"/>
                <w:szCs w:val="19"/>
              </w:rPr>
              <w:t>包括对控股子公司的担保</w:t>
            </w:r>
            <w:r>
              <w:rPr>
                <w:rFonts w:ascii="SimSun" w:eastAsia="SimSun" w:hAnsi="SimSun" w:cs="SimSun"/>
                <w:color w:val="000000"/>
                <w:spacing w:val="0"/>
                <w:w w:val="100"/>
                <w:position w:val="0"/>
                <w:sz w:val="20"/>
                <w:szCs w:val="20"/>
              </w:rPr>
              <w:t>）</w:t>
            </w:r>
          </w:p>
        </w:tc>
      </w:tr>
      <w:tr>
        <w:trPr>
          <w:trHeight w:val="379"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担保总额</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2740" w:right="0" w:firstLine="0"/>
              <w:jc w:val="left"/>
              <w:rPr>
                <w:sz w:val="20"/>
                <w:szCs w:val="20"/>
              </w:rPr>
            </w:pPr>
            <w:r>
              <w:rPr>
                <w:rFonts w:ascii="SimSun" w:eastAsia="SimSun" w:hAnsi="SimSun" w:cs="SimSun"/>
                <w:color w:val="000000"/>
                <w:spacing w:val="0"/>
                <w:w w:val="100"/>
                <w:position w:val="0"/>
                <w:sz w:val="20"/>
                <w:szCs w:val="20"/>
              </w:rPr>
              <w:t xml:space="preserve">11,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r>
      <w:tr>
        <w:trPr>
          <w:trHeight w:val="379"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担保总额占公司净资产的比例</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200" w:firstLine="0"/>
              <w:jc w:val="right"/>
              <w:rPr>
                <w:sz w:val="20"/>
                <w:szCs w:val="20"/>
              </w:rPr>
            </w:pPr>
            <w:r>
              <w:rPr>
                <w:rFonts w:ascii="SimSun" w:eastAsia="SimSun" w:hAnsi="SimSun" w:cs="SimSun"/>
                <w:color w:val="000000"/>
                <w:spacing w:val="0"/>
                <w:w w:val="100"/>
                <w:position w:val="0"/>
                <w:sz w:val="20"/>
                <w:szCs w:val="20"/>
              </w:rPr>
              <w:t>5.43%</w:t>
            </w:r>
          </w:p>
        </w:tc>
      </w:tr>
      <w:tr>
        <w:trPr>
          <w:trHeight w:val="379" w:hRule="exact"/>
        </w:trPr>
        <w:tc>
          <w:tcPr>
            <w:gridSpan w:val="2"/>
            <w:tcBorders>
              <w:top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180"/>
              <w:jc w:val="left"/>
              <w:rPr>
                <w:sz w:val="19"/>
                <w:szCs w:val="19"/>
              </w:rPr>
            </w:pPr>
            <w:r>
              <w:rPr>
                <w:color w:val="000000"/>
                <w:spacing w:val="0"/>
                <w:w w:val="100"/>
                <w:position w:val="0"/>
                <w:sz w:val="19"/>
                <w:szCs w:val="19"/>
              </w:rPr>
              <w:t>其中：</w:t>
            </w:r>
          </w:p>
        </w:tc>
      </w:tr>
      <w:tr>
        <w:trPr>
          <w:trHeight w:val="384" w:hRule="exact"/>
        </w:trPr>
        <w:tc>
          <w:tcPr>
            <w:tcBorders>
              <w:top w:val="single" w:sz="4"/>
              <w:bottom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180"/>
              <w:jc w:val="left"/>
              <w:rPr>
                <w:sz w:val="19"/>
                <w:szCs w:val="19"/>
              </w:rPr>
            </w:pPr>
            <w:r>
              <w:rPr>
                <w:color w:val="000000"/>
                <w:spacing w:val="0"/>
                <w:w w:val="100"/>
                <w:position w:val="0"/>
                <w:sz w:val="19"/>
                <w:szCs w:val="19"/>
              </w:rPr>
              <w:t>为股东、实际控制人及其关联方提供担保的金额</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200" w:firstLine="0"/>
              <w:jc w:val="right"/>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00</w:t>
            </w:r>
          </w:p>
        </w:tc>
      </w:tr>
    </w:tbl>
    <w:p>
      <w:pPr>
        <w:sectPr>
          <w:footnotePr>
            <w:pos w:val="pageBottom"/>
            <w:numFmt w:val="decimal"/>
            <w:numRestart w:val="continuous"/>
          </w:footnotePr>
          <w:pgSz w:w="11900" w:h="16840"/>
          <w:pgMar w:top="1326" w:right="1555" w:bottom="1326" w:left="1560" w:header="0" w:footer="3" w:gutter="0"/>
          <w:cols w:space="720"/>
          <w:noEndnote/>
          <w:rtlGutter w:val="0"/>
          <w:docGrid w:linePitch="360"/>
        </w:sectPr>
      </w:pPr>
    </w:p>
    <w:tbl>
      <w:tblPr>
        <w:tblOverlap w:val="never"/>
        <w:jc w:val="center"/>
        <w:tblLayout w:type="fixed"/>
      </w:tblPr>
      <w:tblGrid>
        <w:gridCol w:w="4877"/>
        <w:gridCol w:w="3898"/>
      </w:tblGrid>
      <w:tr>
        <w:trPr>
          <w:trHeight w:val="667" w:hRule="exact"/>
        </w:trPr>
        <w:tc>
          <w:tcPr>
            <w:tcBorders/>
            <w:shd w:val="clear" w:color="auto" w:fill="FFFFFF"/>
            <w:vAlign w:val="top"/>
          </w:tcPr>
          <w:p>
            <w:pPr>
              <w:pStyle w:val="Style9"/>
              <w:keepNext w:val="0"/>
              <w:keepLines w:val="0"/>
              <w:widowControl w:val="0"/>
              <w:shd w:val="clear" w:color="auto" w:fill="auto"/>
              <w:bidi w:val="0"/>
              <w:spacing w:before="0" w:after="0" w:line="226" w:lineRule="exact"/>
              <w:ind w:left="140" w:right="0" w:firstLine="40"/>
              <w:jc w:val="left"/>
              <w:rPr>
                <w:sz w:val="18"/>
                <w:szCs w:val="18"/>
              </w:rPr>
            </w:pPr>
            <w:r>
              <w:rPr>
                <w:rFonts w:ascii="SimSun" w:eastAsia="SimSun" w:hAnsi="SimSun" w:cs="SimSun"/>
                <w:color w:val="90006C"/>
                <w:spacing w:val="0"/>
                <w:w w:val="100"/>
                <w:position w:val="0"/>
                <w:sz w:val="18"/>
                <w:szCs w:val="18"/>
              </w:rPr>
              <w:t xml:space="preserve">Mb </w:t>
            </w:r>
            <w:r>
              <w:rPr>
                <w:color w:val="FF0000"/>
                <w:spacing w:val="0"/>
                <w:w w:val="100"/>
                <w:position w:val="0"/>
                <w:sz w:val="24"/>
                <w:szCs w:val="24"/>
              </w:rPr>
              <w:t xml:space="preserve">华闻传媒投资股份有限公司 </w:t>
            </w:r>
            <w:r>
              <w:rPr>
                <w:color w:val="4901B2"/>
                <w:spacing w:val="0"/>
                <w:w w:val="100"/>
                <w:position w:val="0"/>
                <w:sz w:val="24"/>
                <w:szCs w:val="24"/>
              </w:rPr>
              <w:t xml:space="preserve">乂 ， </w:t>
            </w:r>
            <w:r>
              <w:rPr>
                <w:rFonts w:ascii="SimSun" w:eastAsia="SimSun" w:hAnsi="SimSun" w:cs="SimSun"/>
                <w:color w:val="0000FF"/>
                <w:spacing w:val="0"/>
                <w:w w:val="100"/>
                <w:position w:val="0"/>
                <w:sz w:val="18"/>
                <w:szCs w:val="18"/>
              </w:rPr>
              <w:t>HUAWEN MEDIA INVESTMENT CORPORATION</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200" w:firstLine="0"/>
              <w:jc w:val="right"/>
              <w:rPr>
                <w:sz w:val="30"/>
                <w:szCs w:val="30"/>
              </w:rPr>
            </w:pPr>
            <w:r>
              <w:rPr>
                <w:rFonts w:ascii="Segoe UI" w:eastAsia="Segoe UI" w:hAnsi="Segoe UI" w:cs="Segoe UI"/>
                <w:color w:val="FF0000"/>
                <w:spacing w:val="0"/>
                <w:w w:val="100"/>
                <w:position w:val="0"/>
                <w:sz w:val="28"/>
                <w:szCs w:val="28"/>
              </w:rPr>
              <w:t>2006</w:t>
            </w:r>
            <w:r>
              <w:rPr>
                <w:color w:val="FF0000"/>
                <w:spacing w:val="0"/>
                <w:w w:val="100"/>
                <w:position w:val="0"/>
                <w:sz w:val="30"/>
                <w:szCs w:val="30"/>
              </w:rPr>
              <w:t>年年度报告</w:t>
            </w:r>
          </w:p>
        </w:tc>
      </w:tr>
      <w:tr>
        <w:trPr>
          <w:trHeight w:val="696"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322" w:lineRule="exact"/>
              <w:ind w:left="140" w:right="0" w:firstLine="40"/>
              <w:jc w:val="left"/>
              <w:rPr>
                <w:sz w:val="19"/>
                <w:szCs w:val="19"/>
              </w:rPr>
            </w:pPr>
            <w:r>
              <w:rPr>
                <w:color w:val="000000"/>
                <w:spacing w:val="0"/>
                <w:w w:val="100"/>
                <w:position w:val="0"/>
                <w:sz w:val="19"/>
                <w:szCs w:val="19"/>
              </w:rPr>
              <w:t>直接或间接为资产负债率超过</w:t>
            </w:r>
            <w:r>
              <w:rPr>
                <w:rFonts w:ascii="SimSun" w:eastAsia="SimSun" w:hAnsi="SimSun" w:cs="SimSun"/>
                <w:color w:val="000000"/>
                <w:spacing w:val="0"/>
                <w:w w:val="100"/>
                <w:position w:val="0"/>
                <w:sz w:val="20"/>
                <w:szCs w:val="20"/>
              </w:rPr>
              <w:t>70%</w:t>
            </w:r>
            <w:r>
              <w:rPr>
                <w:color w:val="000000"/>
                <w:spacing w:val="0"/>
                <w:w w:val="100"/>
                <w:position w:val="0"/>
                <w:sz w:val="19"/>
                <w:szCs w:val="19"/>
              </w:rPr>
              <w:t>的被担保对象提 供的债务担保金额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260" w:right="0" w:firstLine="0"/>
              <w:jc w:val="left"/>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00</w:t>
            </w:r>
          </w:p>
        </w:tc>
      </w:tr>
      <w:tr>
        <w:trPr>
          <w:trHeight w:val="413"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 w:right="0" w:firstLine="40"/>
              <w:jc w:val="left"/>
              <w:rPr>
                <w:sz w:val="19"/>
                <w:szCs w:val="19"/>
              </w:rPr>
            </w:pPr>
            <w:r>
              <w:rPr>
                <w:color w:val="000000"/>
                <w:spacing w:val="0"/>
                <w:w w:val="100"/>
                <w:position w:val="0"/>
                <w:sz w:val="19"/>
                <w:szCs w:val="19"/>
              </w:rPr>
              <w:t>担保总额超过净资产</w:t>
            </w:r>
            <w:r>
              <w:rPr>
                <w:rFonts w:ascii="SimSun" w:eastAsia="SimSun" w:hAnsi="SimSun" w:cs="SimSun"/>
                <w:color w:val="000000"/>
                <w:spacing w:val="0"/>
                <w:w w:val="100"/>
                <w:position w:val="0"/>
                <w:sz w:val="20"/>
                <w:szCs w:val="20"/>
              </w:rPr>
              <w:t>50%</w:t>
            </w:r>
            <w:r>
              <w:rPr>
                <w:color w:val="000000"/>
                <w:spacing w:val="0"/>
                <w:w w:val="100"/>
                <w:position w:val="0"/>
                <w:sz w:val="19"/>
                <w:szCs w:val="19"/>
              </w:rPr>
              <w:t>部分的金额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260" w:right="0" w:firstLine="0"/>
              <w:jc w:val="left"/>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00</w:t>
            </w:r>
          </w:p>
        </w:tc>
      </w:tr>
      <w:tr>
        <w:trPr>
          <w:trHeight w:val="437"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 w:right="0" w:firstLine="40"/>
              <w:jc w:val="left"/>
              <w:rPr>
                <w:sz w:val="19"/>
                <w:szCs w:val="19"/>
              </w:rPr>
            </w:pPr>
            <w:r>
              <w:rPr>
                <w:color w:val="000000"/>
                <w:spacing w:val="0"/>
                <w:w w:val="100"/>
                <w:position w:val="0"/>
                <w:sz w:val="19"/>
                <w:szCs w:val="19"/>
              </w:rPr>
              <w:t>上述三项担保金额合计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3260" w:right="0" w:firstLine="0"/>
              <w:jc w:val="left"/>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00</w:t>
            </w:r>
          </w:p>
        </w:tc>
      </w:tr>
    </w:tbl>
    <w:p>
      <w:pPr>
        <w:widowControl w:val="0"/>
        <w:spacing w:after="559" w:line="1" w:lineRule="exact"/>
      </w:pPr>
    </w:p>
    <w:p>
      <w:pPr>
        <w:pStyle w:val="Style27"/>
        <w:keepNext w:val="0"/>
        <w:keepLines w:val="0"/>
        <w:widowControl w:val="0"/>
        <w:shd w:val="clear" w:color="auto" w:fill="auto"/>
        <w:bidi w:val="0"/>
        <w:spacing w:before="0" w:after="660" w:line="240" w:lineRule="auto"/>
        <w:ind w:left="0" w:right="0" w:firstLine="780"/>
        <w:jc w:val="both"/>
      </w:pPr>
      <w:bookmarkStart w:id="257" w:name="bookmark257"/>
      <w:r>
        <w:rPr>
          <w:color w:val="000000"/>
          <w:spacing w:val="0"/>
          <w:w w:val="100"/>
          <w:position w:val="0"/>
        </w:rPr>
        <w:t>（</w:t>
      </w:r>
      <w:bookmarkEnd w:id="257"/>
      <w:r>
        <w:rPr>
          <w:color w:val="000000"/>
          <w:spacing w:val="0"/>
          <w:w w:val="100"/>
          <w:position w:val="0"/>
        </w:rPr>
        <w:t>三）本公司未发生委托他人进行现金资产管理事项。</w:t>
      </w:r>
    </w:p>
    <w:p>
      <w:pPr>
        <w:pStyle w:val="Style27"/>
        <w:keepNext w:val="0"/>
        <w:keepLines w:val="0"/>
        <w:widowControl w:val="0"/>
        <w:shd w:val="clear" w:color="auto" w:fill="auto"/>
        <w:bidi w:val="0"/>
        <w:spacing w:before="0" w:after="240" w:line="240" w:lineRule="auto"/>
        <w:ind w:left="0" w:right="0" w:firstLine="600"/>
        <w:jc w:val="both"/>
      </w:pPr>
      <w:bookmarkStart w:id="258" w:name="bookmark258"/>
      <w:r>
        <w:rPr>
          <w:color w:val="000000"/>
          <w:spacing w:val="0"/>
          <w:w w:val="100"/>
          <w:position w:val="0"/>
        </w:rPr>
        <w:t>五</w:t>
      </w:r>
      <w:bookmarkEnd w:id="258"/>
      <w:r>
        <w:rPr>
          <w:color w:val="000000"/>
          <w:spacing w:val="0"/>
          <w:w w:val="100"/>
          <w:position w:val="0"/>
        </w:rPr>
        <w:t>、承诺事项履行情况</w:t>
      </w:r>
    </w:p>
    <w:p>
      <w:pPr>
        <w:pStyle w:val="Style27"/>
        <w:keepNext w:val="0"/>
        <w:keepLines w:val="0"/>
        <w:widowControl w:val="0"/>
        <w:shd w:val="clear" w:color="auto" w:fill="auto"/>
        <w:bidi w:val="0"/>
        <w:spacing w:before="0" w:after="180" w:line="240" w:lineRule="auto"/>
        <w:ind w:left="0" w:right="0" w:firstLine="600"/>
        <w:jc w:val="both"/>
      </w:pPr>
      <w:r>
        <w:rPr>
          <w:color w:val="000000"/>
          <w:spacing w:val="0"/>
          <w:w w:val="100"/>
          <w:position w:val="0"/>
        </w:rPr>
        <w:t>（一）股权分置改革承诺事项</w:t>
      </w:r>
    </w:p>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、原非流通股东在股权分置改革过程中作出的承诺事项及其履行情况</w:t>
      </w:r>
    </w:p>
    <w:p>
      <w:pPr>
        <w:pStyle w:val="Style25"/>
        <w:keepNext w:val="0"/>
        <w:keepLines w:val="0"/>
        <w:widowControl w:val="0"/>
        <w:shd w:val="clear" w:color="auto" w:fill="auto"/>
        <w:bidi w:val="0"/>
        <w:spacing w:before="0" w:after="180" w:line="533" w:lineRule="exact"/>
        <w:ind w:left="0" w:right="0" w:firstLine="700"/>
        <w:jc w:val="both"/>
      </w:pPr>
      <w:r>
        <w:rPr>
          <w:color w:val="000000"/>
          <w:spacing w:val="0"/>
          <w:w w:val="100"/>
          <w:position w:val="0"/>
        </w:rPr>
        <w:t xml:space="preserve">除《上市公司股权分置改革管理办法》等法律、法规和规章所规 定的法定承诺之外，本次申请解除股份限售的股东在股权分置改革过 </w:t>
      </w:r>
      <w:r>
        <w:rPr>
          <w:color w:val="000000"/>
          <w:spacing w:val="0"/>
          <w:w w:val="100"/>
          <w:position w:val="0"/>
        </w:rPr>
        <w:t>程中做出的特殊承诺及履行情况如下:</w:t>
      </w:r>
    </w:p>
    <w:tbl>
      <w:tblPr>
        <w:tblOverlap w:val="never"/>
        <w:jc w:val="center"/>
        <w:tblLayout w:type="fixed"/>
      </w:tblPr>
      <w:tblGrid>
        <w:gridCol w:w="1920"/>
        <w:gridCol w:w="4512"/>
        <w:gridCol w:w="1925"/>
      </w:tblGrid>
      <w:tr>
        <w:trPr>
          <w:trHeight w:val="57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股东名称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特殊承诺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承诺履行情况</w:t>
            </w:r>
          </w:p>
        </w:tc>
      </w:tr>
      <w:tr>
        <w:trPr>
          <w:trHeight w:val="2333"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上海新华闻投资有 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both"/>
              <w:rPr>
                <w:sz w:val="19"/>
                <w:szCs w:val="19"/>
              </w:rPr>
            </w:pPr>
            <w:r>
              <w:rPr>
                <w:color w:val="000000"/>
                <w:spacing w:val="0"/>
                <w:w w:val="100"/>
                <w:position w:val="0"/>
                <w:sz w:val="19"/>
                <w:szCs w:val="19"/>
              </w:rPr>
              <w:t>本公司股权分置改革方案实施后的首个交易日 起的两个月内，上海新华闻及其委托的中信信托 投资有限责任公司、中泰信托投资有限责任公 司、安徽国元信托投资有限责任公司择机从二级 市场增持本公司流通股股份，增持后合并持股比 例将不低于</w:t>
            </w:r>
            <w:r>
              <w:rPr>
                <w:rFonts w:ascii="SimSun" w:eastAsia="SimSun" w:hAnsi="SimSun" w:cs="SimSun"/>
                <w:color w:val="000000"/>
                <w:spacing w:val="0"/>
                <w:w w:val="100"/>
                <w:position w:val="0"/>
                <w:sz w:val="20"/>
                <w:szCs w:val="20"/>
              </w:rPr>
              <w:t>22.90%</w:t>
            </w:r>
            <w:r>
              <w:rPr>
                <w:color w:val="000000"/>
                <w:spacing w:val="0"/>
                <w:w w:val="100"/>
                <w:position w:val="0"/>
                <w:sz w:val="19"/>
                <w:szCs w:val="19"/>
              </w:rPr>
              <w:t>，但不超过</w:t>
            </w:r>
            <w:r>
              <w:rPr>
                <w:rFonts w:ascii="SimSun" w:eastAsia="SimSun" w:hAnsi="SimSun" w:cs="SimSun"/>
                <w:color w:val="000000"/>
                <w:spacing w:val="0"/>
                <w:w w:val="100"/>
                <w:position w:val="0"/>
                <w:sz w:val="20"/>
                <w:szCs w:val="20"/>
              </w:rPr>
              <w:t>51.00%</w:t>
            </w: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截至</w:t>
            </w:r>
            <w:r>
              <w:rPr>
                <w:rFonts w:ascii="SimSun" w:eastAsia="SimSun" w:hAnsi="SimSun" w:cs="SimSun"/>
                <w:color w:val="000000"/>
                <w:spacing w:val="0"/>
                <w:w w:val="100"/>
                <w:position w:val="0"/>
                <w:sz w:val="20"/>
                <w:szCs w:val="20"/>
              </w:rPr>
              <w:t>2006</w:t>
            </w:r>
            <w:r>
              <w:rPr>
                <w:color w:val="000000"/>
                <w:spacing w:val="0"/>
                <w:w w:val="100"/>
                <w:position w:val="0"/>
                <w:sz w:val="19"/>
                <w:szCs w:val="19"/>
              </w:rPr>
              <w:t>年</w:t>
            </w:r>
            <w:r>
              <w:rPr>
                <w:rFonts w:ascii="SimSun" w:eastAsia="SimSun" w:hAnsi="SimSun" w:cs="SimSun"/>
                <w:color w:val="000000"/>
                <w:spacing w:val="0"/>
                <w:w w:val="100"/>
                <w:position w:val="0"/>
                <w:sz w:val="20"/>
                <w:szCs w:val="20"/>
              </w:rPr>
              <w:t>4</w:t>
            </w:r>
            <w:r>
              <w:rPr>
                <w:color w:val="000000"/>
                <w:spacing w:val="0"/>
                <w:w w:val="100"/>
                <w:position w:val="0"/>
                <w:sz w:val="19"/>
                <w:szCs w:val="19"/>
              </w:rPr>
              <w:t>月</w:t>
            </w:r>
            <w:r>
              <w:rPr>
                <w:rFonts w:ascii="SimSun" w:eastAsia="SimSun" w:hAnsi="SimSun" w:cs="SimSun"/>
                <w:color w:val="000000"/>
                <w:spacing w:val="0"/>
                <w:w w:val="100"/>
                <w:position w:val="0"/>
                <w:sz w:val="20"/>
                <w:szCs w:val="20"/>
              </w:rPr>
              <w:t xml:space="preserve">26 </w:t>
            </w:r>
            <w:r>
              <w:rPr>
                <w:color w:val="000000"/>
                <w:spacing w:val="0"/>
                <w:w w:val="100"/>
                <w:position w:val="0"/>
                <w:sz w:val="19"/>
                <w:szCs w:val="19"/>
              </w:rPr>
              <w:t xml:space="preserve">日止，上海新华闻 及其一致行动人合 并持有本公司股份 </w:t>
            </w:r>
            <w:r>
              <w:rPr>
                <w:rFonts w:ascii="SimSun" w:eastAsia="SimSun" w:hAnsi="SimSun" w:cs="SimSun"/>
                <w:color w:val="000000"/>
                <w:spacing w:val="0"/>
                <w:w w:val="100"/>
                <w:position w:val="0"/>
                <w:sz w:val="20"/>
                <w:szCs w:val="20"/>
              </w:rPr>
              <w:t>552, 357, 140</w:t>
            </w:r>
            <w:r>
              <w:rPr>
                <w:color w:val="000000"/>
                <w:spacing w:val="0"/>
                <w:w w:val="100"/>
                <w:position w:val="0"/>
                <w:sz w:val="19"/>
                <w:szCs w:val="19"/>
              </w:rPr>
              <w:t xml:space="preserve">股,占 本公司总股本的 </w:t>
            </w:r>
            <w:r>
              <w:rPr>
                <w:rFonts w:ascii="SimSun" w:eastAsia="SimSun" w:hAnsi="SimSun" w:cs="SimSun"/>
                <w:color w:val="000000"/>
                <w:spacing w:val="0"/>
                <w:w w:val="100"/>
                <w:position w:val="0"/>
                <w:sz w:val="20"/>
                <w:szCs w:val="20"/>
              </w:rPr>
              <w:t>40.6105%</w:t>
            </w:r>
            <w:r>
              <w:rPr>
                <w:color w:val="000000"/>
                <w:spacing w:val="0"/>
                <w:w w:val="100"/>
                <w:position w:val="0"/>
                <w:sz w:val="19"/>
                <w:szCs w:val="19"/>
              </w:rPr>
              <w:t>。</w:t>
            </w:r>
          </w:p>
        </w:tc>
      </w:tr>
    </w:tbl>
    <w:p>
      <w:pPr>
        <w:pStyle w:val="Style58"/>
        <w:keepNext w:val="0"/>
        <w:keepLines w:val="0"/>
        <w:widowControl w:val="0"/>
        <w:shd w:val="clear" w:color="auto" w:fill="auto"/>
        <w:bidi w:val="0"/>
        <w:spacing w:before="0" w:after="0" w:line="473" w:lineRule="exact"/>
        <w:ind w:left="0" w:right="0" w:firstLine="0"/>
        <w:jc w:val="distribute"/>
      </w:pPr>
      <w:r>
        <w:rPr>
          <w:color w:val="000000"/>
          <w:spacing w:val="0"/>
          <w:w w:val="100"/>
          <w:position w:val="0"/>
        </w:rPr>
        <w:t>股权分置改革实施后，原非流通股东均严格履行了《上市公司股权分置改革 管理办法》等法律、法规和规章所规定的法定承诺，无其他在股权分置改革中已 承诺而未履行的义务。</w:t>
      </w:r>
    </w:p>
    <w:p>
      <w:pPr>
        <w:pStyle w:val="Style27"/>
        <w:keepNext w:val="0"/>
        <w:keepLines w:val="0"/>
        <w:widowControl w:val="0"/>
        <w:shd w:val="clear" w:color="auto" w:fill="auto"/>
        <w:bidi w:val="0"/>
        <w:spacing w:before="0" w:after="0" w:line="475" w:lineRule="exact"/>
        <w:ind w:left="600" w:right="0" w:firstLine="2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、报告期末持股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以上的原非流通股东持有的无限售条件流通股数量情况 报告期内，公司实施股权分置改革未满</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个月，限售股份尚未上市。</w:t>
      </w:r>
    </w:p>
    <w:p>
      <w:pPr>
        <w:pStyle w:val="Style27"/>
        <w:keepNext w:val="0"/>
        <w:keepLines w:val="0"/>
        <w:widowControl w:val="0"/>
        <w:shd w:val="clear" w:color="auto" w:fill="auto"/>
        <w:bidi w:val="0"/>
        <w:spacing w:before="0" w:after="0" w:line="475" w:lineRule="exact"/>
        <w:ind w:left="0" w:right="0" w:firstLine="620"/>
        <w:jc w:val="both"/>
      </w:pPr>
      <w:r>
        <w:rPr>
          <w:color w:val="000000"/>
          <w:spacing w:val="0"/>
          <w:w w:val="100"/>
          <w:position w:val="0"/>
        </w:rPr>
        <w:t>报告期末持股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以上的原非流通股东仅有上海新华闻一家，报告期末上海新 华闻及其一致行动人合并持有的</w:t>
      </w:r>
      <w:r>
        <w:rPr>
          <w:rFonts w:ascii="Times New Roman" w:eastAsia="Times New Roman" w:hAnsi="Times New Roman" w:cs="Times New Roman"/>
          <w:color w:val="000000"/>
          <w:spacing w:val="0"/>
          <w:w w:val="100"/>
          <w:position w:val="0"/>
          <w:sz w:val="24"/>
          <w:szCs w:val="24"/>
        </w:rPr>
        <w:t>353,437,236</w:t>
      </w:r>
      <w:r>
        <w:rPr>
          <w:color w:val="000000"/>
          <w:spacing w:val="0"/>
          <w:w w:val="100"/>
          <w:position w:val="0"/>
        </w:rPr>
        <w:t>股无限售条件流通股是从二级市场增 持的流通股股份。</w:t>
      </w:r>
    </w:p>
    <w:p>
      <w:pPr>
        <w:pStyle w:val="Style27"/>
        <w:keepNext w:val="0"/>
        <w:keepLines w:val="0"/>
        <w:widowControl w:val="0"/>
        <w:shd w:val="clear" w:color="auto" w:fill="auto"/>
        <w:bidi w:val="0"/>
        <w:spacing w:before="0" w:after="0" w:line="475" w:lineRule="exact"/>
        <w:ind w:left="0" w:right="0" w:firstLine="600"/>
        <w:jc w:val="left"/>
      </w:pPr>
      <w:r>
        <w:rPr>
          <w:color w:val="000000"/>
          <w:spacing w:val="0"/>
          <w:w w:val="100"/>
          <w:position w:val="0"/>
        </w:rPr>
        <w:t>（二）公司或持股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以上股东的其他承诺</w:t>
      </w:r>
    </w:p>
    <w:p>
      <w:pPr>
        <w:pStyle w:val="Style27"/>
        <w:keepNext w:val="0"/>
        <w:keepLines w:val="0"/>
        <w:widowControl w:val="0"/>
        <w:shd w:val="clear" w:color="auto" w:fill="auto"/>
        <w:bidi w:val="0"/>
        <w:spacing w:before="0" w:after="200" w:line="475" w:lineRule="exact"/>
        <w:ind w:left="0" w:right="0" w:firstLine="600"/>
        <w:jc w:val="left"/>
        <w:sectPr>
          <w:footnotePr>
            <w:pos w:val="pageBottom"/>
            <w:numFmt w:val="decimal"/>
            <w:numRestart w:val="continuous"/>
          </w:footnotePr>
          <w:pgSz w:w="11900" w:h="16840"/>
          <w:pgMar w:top="706" w:right="1565" w:bottom="1162" w:left="156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rPr>
        <w:t>年度配股募集资金投资承诺事项的履行情况详见第八节中的"募</w:t>
      </w:r>
    </w:p>
    <w:p>
      <w:pPr>
        <w:pStyle w:val="Style27"/>
        <w:keepNext w:val="0"/>
        <w:keepLines w:val="0"/>
        <w:widowControl w:val="0"/>
        <w:shd w:val="clear" w:color="auto" w:fill="auto"/>
        <w:bidi w:val="0"/>
        <w:spacing w:before="0" w:after="0" w:line="473" w:lineRule="exact"/>
        <w:ind w:left="0" w:right="0" w:firstLine="0"/>
        <w:jc w:val="left"/>
      </w:pPr>
      <w:r>
        <w:rPr>
          <w:color w:val="000000"/>
          <w:spacing w:val="0"/>
          <w:w w:val="100"/>
          <w:position w:val="0"/>
        </w:rPr>
        <w:t>集资金运用情况”。</w:t>
      </w:r>
    </w:p>
    <w:p>
      <w:pPr>
        <w:pStyle w:val="Style27"/>
        <w:keepNext w:val="0"/>
        <w:keepLines w:val="0"/>
        <w:widowControl w:val="0"/>
        <w:shd w:val="clear" w:color="auto" w:fill="auto"/>
        <w:tabs>
          <w:tab w:pos="991" w:val="left"/>
        </w:tabs>
        <w:bidi w:val="0"/>
        <w:spacing w:before="0" w:after="0" w:line="473" w:lineRule="exact"/>
        <w:ind w:left="0" w:right="0" w:firstLine="500"/>
        <w:jc w:val="both"/>
      </w:pPr>
      <w:bookmarkStart w:id="259" w:name="bookmark259"/>
      <w:r>
        <w:rPr>
          <w:rFonts w:ascii="Times New Roman" w:eastAsia="Times New Roman" w:hAnsi="Times New Roman" w:cs="Times New Roman"/>
          <w:color w:val="000000"/>
          <w:spacing w:val="0"/>
          <w:w w:val="100"/>
          <w:position w:val="0"/>
          <w:sz w:val="24"/>
          <w:szCs w:val="24"/>
        </w:rPr>
        <w:t>2</w:t>
      </w:r>
      <w:bookmarkEnd w:id="259"/>
      <w:r>
        <w:rPr>
          <w:color w:val="000000"/>
          <w:spacing w:val="0"/>
          <w:w w:val="100"/>
          <w:position w:val="0"/>
        </w:rPr>
        <w:t>、</w:t>
        <w:tab/>
        <w:t>在本公司实施</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rPr>
        <w:t>年度配股方案时，本公司第一大股东上海新华闻投资 有限公司作出承诺：在任本公司第一大股东期间，不从事与本公司及控股子公司 具有同业竞争的业务。同时，本公司股东海口市煤气管理总公司也出具了不与本 公司进行同业竞争的承诺。报告期内，上述股东履行了其承诺。</w:t>
      </w:r>
    </w:p>
    <w:p>
      <w:pPr>
        <w:pStyle w:val="Style27"/>
        <w:keepNext w:val="0"/>
        <w:keepLines w:val="0"/>
        <w:widowControl w:val="0"/>
        <w:shd w:val="clear" w:color="auto" w:fill="auto"/>
        <w:tabs>
          <w:tab w:pos="991" w:val="left"/>
        </w:tabs>
        <w:bidi w:val="0"/>
        <w:spacing w:before="0" w:after="0" w:line="473" w:lineRule="exact"/>
        <w:ind w:left="0" w:right="0" w:firstLine="500"/>
        <w:jc w:val="both"/>
      </w:pPr>
      <w:bookmarkStart w:id="260" w:name="bookmark260"/>
      <w:r>
        <w:rPr>
          <w:rFonts w:ascii="Times New Roman" w:eastAsia="Times New Roman" w:hAnsi="Times New Roman" w:cs="Times New Roman"/>
          <w:color w:val="000000"/>
          <w:spacing w:val="0"/>
          <w:w w:val="100"/>
          <w:position w:val="0"/>
          <w:sz w:val="24"/>
          <w:szCs w:val="24"/>
        </w:rPr>
        <w:t>3</w:t>
      </w:r>
      <w:bookmarkEnd w:id="260"/>
      <w:r>
        <w:rPr>
          <w:color w:val="000000"/>
          <w:spacing w:val="0"/>
          <w:w w:val="100"/>
          <w:position w:val="0"/>
        </w:rPr>
        <w:t>、</w:t>
        <w:tab/>
        <w:t>依据上海新华闻与首都机场集团公司于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日签订的《合作 框架协议》，双方的承诺和履行情况如下：</w:t>
      </w:r>
    </w:p>
    <w:p>
      <w:pPr>
        <w:pStyle w:val="Style27"/>
        <w:keepNext w:val="0"/>
        <w:keepLines w:val="0"/>
        <w:widowControl w:val="0"/>
        <w:shd w:val="clear" w:color="auto" w:fill="auto"/>
        <w:tabs>
          <w:tab w:pos="1102" w:val="left"/>
        </w:tabs>
        <w:bidi w:val="0"/>
        <w:spacing w:before="0" w:after="0" w:line="473" w:lineRule="exact"/>
        <w:ind w:left="0" w:right="0" w:firstLine="500"/>
        <w:jc w:val="both"/>
      </w:pPr>
      <w:bookmarkStart w:id="261" w:name="bookmark261"/>
      <w:r>
        <w:rPr>
          <w:color w:val="000000"/>
          <w:spacing w:val="0"/>
          <w:w w:val="100"/>
          <w:position w:val="0"/>
        </w:rPr>
        <w:t>（</w:t>
      </w:r>
      <w:bookmarkEnd w:id="261"/>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上海新华闻承诺将华商传媒</w:t>
      </w:r>
      <w:r>
        <w:rPr>
          <w:rFonts w:ascii="Times New Roman" w:eastAsia="Times New Roman" w:hAnsi="Times New Roman" w:cs="Times New Roman"/>
          <w:color w:val="000000"/>
          <w:spacing w:val="0"/>
          <w:w w:val="100"/>
          <w:position w:val="0"/>
          <w:sz w:val="24"/>
          <w:szCs w:val="24"/>
        </w:rPr>
        <w:t>31.25%</w:t>
      </w:r>
      <w:r>
        <w:rPr>
          <w:color w:val="000000"/>
          <w:spacing w:val="0"/>
          <w:w w:val="100"/>
          <w:position w:val="0"/>
        </w:rPr>
        <w:t>股权转让给本公司事项：现该事项已 经本公司董事会审议批准，本公司与华闻控股已就此签署了《股权转让协议》，《重 大购买资产报告书（草案）》已公告并报送给中国证监会。</w:t>
      </w:r>
    </w:p>
    <w:p>
      <w:pPr>
        <w:pStyle w:val="Style27"/>
        <w:keepNext w:val="0"/>
        <w:keepLines w:val="0"/>
        <w:widowControl w:val="0"/>
        <w:shd w:val="clear" w:color="auto" w:fill="auto"/>
        <w:tabs>
          <w:tab w:pos="1102" w:val="left"/>
        </w:tabs>
        <w:bidi w:val="0"/>
        <w:spacing w:before="0" w:after="460" w:line="473" w:lineRule="exact"/>
        <w:ind w:left="0" w:right="0" w:firstLine="500"/>
        <w:jc w:val="both"/>
      </w:pPr>
      <w:bookmarkStart w:id="262" w:name="bookmark262"/>
      <w:r>
        <w:rPr>
          <w:color w:val="000000"/>
          <w:spacing w:val="0"/>
          <w:w w:val="100"/>
          <w:position w:val="0"/>
        </w:rPr>
        <w:t>（</w:t>
      </w:r>
      <w:bookmarkEnd w:id="262"/>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首都机场集团公司承诺将北京首都机场广告有限公司的股权及其他媒体 资产注入本公司事项：目前本公司正在与首都机场集团公司协商具体的注入方案, 待双方商定后再报本公司董事会和股东大会审议。</w:t>
      </w:r>
    </w:p>
    <w:p>
      <w:pPr>
        <w:pStyle w:val="Style27"/>
        <w:keepNext w:val="0"/>
        <w:keepLines w:val="0"/>
        <w:widowControl w:val="0"/>
        <w:shd w:val="clear" w:color="auto" w:fill="auto"/>
        <w:bidi w:val="0"/>
        <w:spacing w:before="0" w:after="0" w:line="468" w:lineRule="exact"/>
        <w:ind w:left="0" w:right="0" w:firstLine="500"/>
        <w:jc w:val="both"/>
      </w:pPr>
      <w:bookmarkStart w:id="263" w:name="bookmark263"/>
      <w:r>
        <w:rPr>
          <w:color w:val="000000"/>
          <w:spacing w:val="0"/>
          <w:w w:val="100"/>
          <w:position w:val="0"/>
        </w:rPr>
        <w:t>六</w:t>
      </w:r>
      <w:bookmarkEnd w:id="263"/>
      <w:r>
        <w:rPr>
          <w:color w:val="000000"/>
          <w:spacing w:val="0"/>
          <w:w w:val="100"/>
          <w:position w:val="0"/>
        </w:rPr>
        <w:t>、聘任、解聘会计师事务所情况</w:t>
      </w:r>
    </w:p>
    <w:p>
      <w:pPr>
        <w:pStyle w:val="Style27"/>
        <w:keepNext w:val="0"/>
        <w:keepLines w:val="0"/>
        <w:widowControl w:val="0"/>
        <w:shd w:val="clear" w:color="auto" w:fill="auto"/>
        <w:tabs>
          <w:tab w:pos="1084" w:val="left"/>
        </w:tabs>
        <w:bidi w:val="0"/>
        <w:spacing w:before="0" w:after="0" w:line="468" w:lineRule="exact"/>
        <w:ind w:left="0" w:right="0" w:firstLine="500"/>
        <w:jc w:val="both"/>
      </w:pPr>
      <w:bookmarkStart w:id="264" w:name="bookmark264"/>
      <w:r>
        <w:rPr>
          <w:color w:val="000000"/>
          <w:spacing w:val="0"/>
          <w:w w:val="100"/>
          <w:position w:val="0"/>
        </w:rPr>
        <w:t>（</w:t>
      </w:r>
      <w:bookmarkEnd w:id="264"/>
      <w:r>
        <w:rPr>
          <w:color w:val="000000"/>
          <w:spacing w:val="0"/>
          <w:w w:val="100"/>
          <w:position w:val="0"/>
        </w:rPr>
        <w:t>一）</w:t>
        <w:tab/>
        <w:t>支付给聘任会计师事务所的报酬情况</w:t>
      </w:r>
    </w:p>
    <w:p>
      <w:pPr>
        <w:pStyle w:val="Style27"/>
        <w:keepNext w:val="0"/>
        <w:keepLines w:val="0"/>
        <w:widowControl w:val="0"/>
        <w:shd w:val="clear" w:color="auto" w:fill="auto"/>
        <w:bidi w:val="0"/>
        <w:spacing w:before="0" w:after="0" w:line="454" w:lineRule="exact"/>
        <w:ind w:left="0" w:right="0" w:firstLine="500"/>
        <w:jc w:val="both"/>
      </w:pPr>
      <w:r>
        <w:rPr>
          <w:color w:val="000000"/>
          <w:spacing w:val="0"/>
          <w:w w:val="100"/>
          <w:position w:val="0"/>
        </w:rPr>
        <w:t>根据股东大会决议及公司与深圳大华天诚会计师事务所签订的《审计事务约 定书》，支付</w:t>
      </w:r>
      <w:r>
        <w:rPr>
          <w:rFonts w:ascii="SimSun" w:eastAsia="SimSun" w:hAnsi="SimSun" w:cs="SimSun"/>
          <w:color w:val="000000"/>
          <w:spacing w:val="0"/>
          <w:w w:val="100"/>
          <w:position w:val="0"/>
          <w:sz w:val="24"/>
          <w:szCs w:val="24"/>
        </w:rPr>
        <w:t>2006</w:t>
      </w:r>
      <w:r>
        <w:rPr>
          <w:color w:val="000000"/>
          <w:spacing w:val="0"/>
          <w:w w:val="100"/>
          <w:position w:val="0"/>
        </w:rPr>
        <w:t>年度报告审计费用</w:t>
      </w:r>
      <w:r>
        <w:rPr>
          <w:rFonts w:ascii="SimSun" w:eastAsia="SimSun" w:hAnsi="SimSun" w:cs="SimSun"/>
          <w:color w:val="000000"/>
          <w:spacing w:val="0"/>
          <w:w w:val="100"/>
          <w:position w:val="0"/>
          <w:sz w:val="24"/>
          <w:szCs w:val="24"/>
        </w:rPr>
        <w:t>33.00</w:t>
      </w:r>
      <w:r>
        <w:rPr>
          <w:color w:val="000000"/>
          <w:spacing w:val="0"/>
          <w:w w:val="100"/>
          <w:position w:val="0"/>
        </w:rPr>
        <w:t>万元，尚未支付；承担深圳大华天诚 会计师事务所相关工作人员差旅费、住宿费等费用</w:t>
      </w:r>
      <w:r>
        <w:rPr>
          <w:rFonts w:ascii="SimSun" w:eastAsia="SimSun" w:hAnsi="SimSun" w:cs="SimSun"/>
          <w:color w:val="000000"/>
          <w:spacing w:val="0"/>
          <w:w w:val="100"/>
          <w:position w:val="0"/>
          <w:sz w:val="24"/>
          <w:szCs w:val="24"/>
        </w:rPr>
        <w:t>6.50</w:t>
      </w:r>
      <w:r>
        <w:rPr>
          <w:color w:val="000000"/>
          <w:spacing w:val="0"/>
          <w:w w:val="100"/>
          <w:position w:val="0"/>
        </w:rPr>
        <w:t>万元，已全部支付。</w:t>
      </w:r>
    </w:p>
    <w:p>
      <w:pPr>
        <w:pStyle w:val="Style27"/>
        <w:keepNext w:val="0"/>
        <w:keepLines w:val="0"/>
        <w:widowControl w:val="0"/>
        <w:shd w:val="clear" w:color="auto" w:fill="auto"/>
        <w:tabs>
          <w:tab w:pos="1084" w:val="left"/>
        </w:tabs>
        <w:bidi w:val="0"/>
        <w:spacing w:before="0" w:after="0" w:line="454" w:lineRule="exact"/>
        <w:ind w:left="0" w:right="0" w:firstLine="500"/>
        <w:jc w:val="both"/>
      </w:pPr>
      <w:bookmarkStart w:id="265" w:name="bookmark265"/>
      <w:r>
        <w:rPr>
          <w:color w:val="000000"/>
          <w:spacing w:val="0"/>
          <w:w w:val="100"/>
          <w:position w:val="0"/>
        </w:rPr>
        <w:t>（</w:t>
      </w:r>
      <w:bookmarkEnd w:id="265"/>
      <w:r>
        <w:rPr>
          <w:color w:val="000000"/>
          <w:spacing w:val="0"/>
          <w:w w:val="100"/>
          <w:position w:val="0"/>
        </w:rPr>
        <w:t>二）</w:t>
        <w:tab/>
        <w:t>审计机构服务年限</w:t>
      </w:r>
    </w:p>
    <w:p>
      <w:pPr>
        <w:pStyle w:val="Style27"/>
        <w:keepNext w:val="0"/>
        <w:keepLines w:val="0"/>
        <w:widowControl w:val="0"/>
        <w:shd w:val="clear" w:color="auto" w:fill="auto"/>
        <w:bidi w:val="0"/>
        <w:spacing w:before="0" w:after="680" w:line="468" w:lineRule="exact"/>
        <w:ind w:left="0" w:right="0" w:firstLine="500"/>
        <w:jc w:val="both"/>
      </w:pPr>
      <w:r>
        <w:rPr>
          <w:color w:val="000000"/>
          <w:spacing w:val="0"/>
          <w:w w:val="100"/>
          <w:position w:val="0"/>
        </w:rPr>
        <w:t>自</w:t>
      </w:r>
      <w:r>
        <w:rPr>
          <w:rFonts w:ascii="SimSun" w:eastAsia="SimSun" w:hAnsi="SimSun" w:cs="SimSun"/>
          <w:color w:val="000000"/>
          <w:spacing w:val="0"/>
          <w:w w:val="100"/>
          <w:position w:val="0"/>
          <w:sz w:val="24"/>
          <w:szCs w:val="24"/>
        </w:rPr>
        <w:t>2003</w:t>
      </w:r>
      <w:r>
        <w:rPr>
          <w:color w:val="000000"/>
          <w:spacing w:val="0"/>
          <w:w w:val="100"/>
          <w:position w:val="0"/>
        </w:rPr>
        <w:t>年度以来，深圳大华天诚会计师事务所已累计为公司提供审计服务四 年，</w:t>
      </w:r>
      <w:r>
        <w:rPr>
          <w:rFonts w:ascii="SimSun" w:eastAsia="SimSun" w:hAnsi="SimSun" w:cs="SimSun"/>
          <w:color w:val="000000"/>
          <w:spacing w:val="0"/>
          <w:w w:val="100"/>
          <w:position w:val="0"/>
          <w:sz w:val="24"/>
          <w:szCs w:val="24"/>
        </w:rPr>
        <w:t>2003</w:t>
      </w:r>
      <w:r>
        <w:rPr>
          <w:color w:val="000000"/>
          <w:spacing w:val="0"/>
          <w:w w:val="100"/>
          <w:position w:val="0"/>
        </w:rPr>
        <w:t>年度签字注册会计师为胡春元、高敏，</w:t>
      </w:r>
      <w:r>
        <w:rPr>
          <w:rFonts w:ascii="SimSun" w:eastAsia="SimSun" w:hAnsi="SimSun" w:cs="SimSun"/>
          <w:color w:val="000000"/>
          <w:spacing w:val="0"/>
          <w:w w:val="100"/>
          <w:position w:val="0"/>
          <w:sz w:val="24"/>
          <w:szCs w:val="24"/>
        </w:rPr>
        <w:t>2004</w:t>
      </w:r>
      <w:r>
        <w:rPr>
          <w:color w:val="000000"/>
          <w:spacing w:val="0"/>
          <w:w w:val="100"/>
          <w:position w:val="0"/>
        </w:rPr>
        <w:t>年度签字注册会计师为胡春 元、贝风雨，</w:t>
      </w:r>
      <w:r>
        <w:rPr>
          <w:rFonts w:ascii="SimSun" w:eastAsia="SimSun" w:hAnsi="SimSun" w:cs="SimSun"/>
          <w:color w:val="000000"/>
          <w:spacing w:val="0"/>
          <w:w w:val="100"/>
          <w:position w:val="0"/>
          <w:sz w:val="24"/>
          <w:szCs w:val="24"/>
        </w:rPr>
        <w:t>2005</w:t>
      </w:r>
      <w:r>
        <w:rPr>
          <w:color w:val="000000"/>
          <w:spacing w:val="0"/>
          <w:w w:val="100"/>
          <w:position w:val="0"/>
        </w:rPr>
        <w:t>年度签字注册会计师为胡春元、李秉心，</w:t>
      </w:r>
      <w:r>
        <w:rPr>
          <w:rFonts w:ascii="SimSun" w:eastAsia="SimSun" w:hAnsi="SimSun" w:cs="SimSun"/>
          <w:color w:val="000000"/>
          <w:spacing w:val="0"/>
          <w:w w:val="100"/>
          <w:position w:val="0"/>
          <w:sz w:val="24"/>
          <w:szCs w:val="24"/>
        </w:rPr>
        <w:t>2006</w:t>
      </w:r>
      <w:r>
        <w:rPr>
          <w:color w:val="000000"/>
          <w:spacing w:val="0"/>
          <w:w w:val="100"/>
          <w:position w:val="0"/>
        </w:rPr>
        <w:t>年度签字注册会 计师为胡春元、高敏，符合中国证监会《关于证券期货审计业务签字注册会计师 定期轮换的规定》（证监会计字</w:t>
      </w:r>
      <w:r>
        <w:rPr>
          <w:rFonts w:ascii="SimSun" w:eastAsia="SimSun" w:hAnsi="SimSun" w:cs="SimSun"/>
          <w:color w:val="000000"/>
          <w:spacing w:val="0"/>
          <w:w w:val="100"/>
          <w:position w:val="0"/>
          <w:sz w:val="24"/>
          <w:szCs w:val="24"/>
        </w:rPr>
        <w:t>[2003]13</w:t>
      </w:r>
      <w:r>
        <w:rPr>
          <w:color w:val="000000"/>
          <w:spacing w:val="0"/>
          <w:w w:val="100"/>
          <w:position w:val="0"/>
        </w:rPr>
        <w:t>号）有关轮换签字注册会计师的要求。</w:t>
      </w:r>
    </w:p>
    <w:p>
      <w:pPr>
        <w:pStyle w:val="Style27"/>
        <w:keepNext w:val="0"/>
        <w:keepLines w:val="0"/>
        <w:widowControl w:val="0"/>
        <w:shd w:val="clear" w:color="auto" w:fill="auto"/>
        <w:bidi w:val="0"/>
        <w:spacing w:before="0" w:after="200" w:line="240" w:lineRule="auto"/>
        <w:ind w:left="0" w:right="0" w:firstLine="500"/>
        <w:jc w:val="both"/>
      </w:pPr>
      <w:bookmarkStart w:id="266" w:name="bookmark266"/>
      <w:r>
        <w:rPr>
          <w:color w:val="000000"/>
          <w:spacing w:val="0"/>
          <w:w w:val="100"/>
          <w:position w:val="0"/>
        </w:rPr>
        <w:t>七</w:t>
      </w:r>
      <w:bookmarkEnd w:id="266"/>
      <w:r>
        <w:rPr>
          <w:color w:val="000000"/>
          <w:spacing w:val="0"/>
          <w:w w:val="100"/>
          <w:position w:val="0"/>
        </w:rPr>
        <w:t>、报告期内，公司、公司董事会及董事、高级管理人员没有受到中国证监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会稽查、中国证监会行政处罚、通报批评、证券交易所公开谴责的情形。</w:t>
      </w:r>
    </w:p>
    <w:p>
      <w:pPr>
        <w:pStyle w:val="Style27"/>
        <w:keepNext w:val="0"/>
        <w:keepLines w:val="0"/>
        <w:widowControl w:val="0"/>
        <w:shd w:val="clear" w:color="auto" w:fill="auto"/>
        <w:bidi w:val="0"/>
        <w:spacing w:before="0" w:after="0" w:line="467" w:lineRule="exact"/>
        <w:ind w:left="0" w:right="0" w:firstLine="480"/>
        <w:jc w:val="both"/>
      </w:pPr>
      <w:bookmarkStart w:id="267" w:name="bookmark267"/>
      <w:r>
        <w:rPr>
          <w:color w:val="000000"/>
          <w:spacing w:val="0"/>
          <w:w w:val="100"/>
          <w:position w:val="0"/>
        </w:rPr>
        <w:t>八</w:t>
      </w:r>
      <w:bookmarkEnd w:id="267"/>
      <w:r>
        <w:rPr>
          <w:color w:val="000000"/>
          <w:spacing w:val="0"/>
          <w:w w:val="100"/>
          <w:position w:val="0"/>
        </w:rPr>
        <w:t>、公司接待调研及采访相关情况</w:t>
      </w:r>
    </w:p>
    <w:p>
      <w:pPr>
        <w:pStyle w:val="Style27"/>
        <w:keepNext w:val="0"/>
        <w:keepLines w:val="0"/>
        <w:widowControl w:val="0"/>
        <w:shd w:val="clear" w:color="auto" w:fill="auto"/>
        <w:bidi w:val="0"/>
        <w:spacing w:before="0" w:after="460" w:line="467" w:lineRule="exact"/>
        <w:ind w:left="0" w:right="0" w:firstLine="480"/>
        <w:jc w:val="both"/>
      </w:pPr>
      <w:r>
        <w:rPr>
          <w:color w:val="000000"/>
          <w:spacing w:val="0"/>
          <w:w w:val="100"/>
          <w:position w:val="0"/>
        </w:rPr>
        <w:t>公司严格遵守深交所《上市公司公平信息披露指引》，本着公开、公平和公正 的原则认真开展投资者关系管理工作。报告期内，公司主要以股东大会和电话方 式接受投资者的咨询，并客观、真实、准确、完整地向投资者介绍公司生产经营 和发展情况。报告期内，公司未接待调研及采访。公司严格遵循公平信息披露的 原则，未实行差别对待政策，未有选择性地、私下地向特定对象披露、透露或泄 露非公开重大信息，未出现违反《上市公司公平信息披露指引》要求的情形发生。</w:t>
      </w:r>
    </w:p>
    <w:p>
      <w:pPr>
        <w:pStyle w:val="Style27"/>
        <w:keepNext w:val="0"/>
        <w:keepLines w:val="0"/>
        <w:widowControl w:val="0"/>
        <w:shd w:val="clear" w:color="auto" w:fill="auto"/>
        <w:bidi w:val="0"/>
        <w:spacing w:before="0" w:after="0" w:line="468" w:lineRule="exact"/>
        <w:ind w:left="0" w:right="0" w:firstLine="480"/>
        <w:jc w:val="both"/>
      </w:pPr>
      <w:bookmarkStart w:id="268" w:name="bookmark268"/>
      <w:r>
        <w:rPr>
          <w:color w:val="000000"/>
          <w:spacing w:val="0"/>
          <w:w w:val="100"/>
          <w:position w:val="0"/>
        </w:rPr>
        <w:t>九</w:t>
      </w:r>
      <w:bookmarkEnd w:id="268"/>
      <w:r>
        <w:rPr>
          <w:color w:val="000000"/>
          <w:spacing w:val="0"/>
          <w:w w:val="100"/>
          <w:position w:val="0"/>
        </w:rPr>
        <w:t>、公司内部控制制度的建立及执行情况</w:t>
      </w:r>
    </w:p>
    <w:p>
      <w:pPr>
        <w:pStyle w:val="Style27"/>
        <w:keepNext w:val="0"/>
        <w:keepLines w:val="0"/>
        <w:widowControl w:val="0"/>
        <w:shd w:val="clear" w:color="auto" w:fill="auto"/>
        <w:bidi w:val="0"/>
        <w:spacing w:before="0" w:after="460" w:line="468" w:lineRule="exact"/>
        <w:ind w:left="0" w:right="0" w:firstLine="480"/>
        <w:jc w:val="both"/>
      </w:pPr>
      <w:r>
        <w:rPr>
          <w:color w:val="000000"/>
          <w:spacing w:val="0"/>
          <w:w w:val="100"/>
          <w:position w:val="0"/>
        </w:rPr>
        <w:t>报告期内，在董事会指导和监事会监督下，公司根据自身经营特点和所处环 境，在不断完善已有制度的基础上，根据新的《公司法》、《证券法》、中国证监会 《上市公司章程指引（</w:t>
      </w:r>
      <w:r>
        <w:rPr>
          <w:rFonts w:ascii="SimSun" w:eastAsia="SimSun" w:hAnsi="SimSun" w:cs="SimSun"/>
          <w:color w:val="000000"/>
          <w:spacing w:val="0"/>
          <w:w w:val="100"/>
          <w:position w:val="0"/>
          <w:sz w:val="24"/>
          <w:szCs w:val="24"/>
        </w:rPr>
        <w:t>2006</w:t>
      </w:r>
      <w:r>
        <w:rPr>
          <w:color w:val="000000"/>
          <w:spacing w:val="0"/>
          <w:w w:val="100"/>
          <w:position w:val="0"/>
        </w:rPr>
        <w:t>年修订）》和《上市公司股东大会规则》、《深圳证券 交易所股票上市规则（</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5</w:t>
      </w:r>
      <w:r>
        <w:rPr>
          <w:color w:val="000000"/>
          <w:spacing w:val="0"/>
          <w:w w:val="100"/>
          <w:position w:val="0"/>
        </w:rPr>
        <w:t>月修订）》等法律、行政法规和部门规章的规定 和要求，对《公司章程》进行了全面修订，并相应修订了公司《股东大会议事规 则》、《董事会议事规则》、《监事会议事规则》，进一步建立健全内部控制制度，建 立相应控制政策和程序，并使之得到有效执行；公司将继续严格按照《深圳证券 交易所上市公司内部控制指引》的要求，制定《控股子公司管理办法》，修订《募 集资金使用管理办法》、《信息披露事务管理制度》等，加强对控股子公司、关联 交易、对外担保、募集资金使用、重大投资、信息披露等活动的管理控制，有效 防范和化解公司运作中的风险，促进公司的规范运作和健康发展，保护投资者合 法权益。</w:t>
      </w:r>
    </w:p>
    <w:p>
      <w:pPr>
        <w:pStyle w:val="Style27"/>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十、公司社会责任的履行情况</w:t>
      </w:r>
    </w:p>
    <w:p>
      <w:pPr>
        <w:pStyle w:val="Style27"/>
        <w:keepNext w:val="0"/>
        <w:keepLines w:val="0"/>
        <w:widowControl w:val="0"/>
        <w:shd w:val="clear" w:color="auto" w:fill="auto"/>
        <w:bidi w:val="0"/>
        <w:spacing w:before="0" w:after="220" w:line="467" w:lineRule="exact"/>
        <w:ind w:left="0" w:right="0" w:firstLine="480"/>
        <w:jc w:val="both"/>
      </w:pPr>
      <w:r>
        <w:rPr>
          <w:color w:val="000000"/>
          <w:spacing w:val="0"/>
          <w:w w:val="100"/>
          <w:position w:val="0"/>
        </w:rPr>
        <w:t>报告期内，公司按照《深圳证券交易所上市公司社会责任指引》的有关要求， 积极承担社会责任，在追求经济效益、忠于资本、回报股东的同时，积极创造社 会财富；诚信经营，遵守商业道德；积极保护债权人和职工的合法权益，让员工 分享公司发展成果；实施客户满意战略，诚信对待供应商、客户和消费者；支持 社会公益事业，促进公司与与全社会的协调、和谐发展。</w:t>
      </w:r>
      <w:r>
        <w:br w:type="page"/>
      </w:r>
    </w:p>
    <w:p>
      <w:pPr>
        <w:pStyle w:val="Style27"/>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十一、股权激励事项</w:t>
      </w:r>
    </w:p>
    <w:p>
      <w:pPr>
        <w:pStyle w:val="Style27"/>
        <w:keepNext w:val="0"/>
        <w:keepLines w:val="0"/>
        <w:widowControl w:val="0"/>
        <w:shd w:val="clear" w:color="auto" w:fill="auto"/>
        <w:bidi w:val="0"/>
        <w:spacing w:before="0" w:after="680" w:line="240" w:lineRule="auto"/>
        <w:ind w:left="0" w:right="0" w:firstLine="520"/>
        <w:jc w:val="left"/>
      </w:pPr>
      <w:r>
        <w:rPr>
          <w:color w:val="000000"/>
          <w:spacing w:val="0"/>
          <w:w w:val="100"/>
          <w:position w:val="0"/>
        </w:rPr>
        <w:t>公司目前尚未制定股权激励计划。</w:t>
      </w:r>
    </w:p>
    <w:p>
      <w:pPr>
        <w:pStyle w:val="Style27"/>
        <w:keepNext w:val="0"/>
        <w:keepLines w:val="0"/>
        <w:widowControl w:val="0"/>
        <w:shd w:val="clear" w:color="auto" w:fill="auto"/>
        <w:bidi w:val="0"/>
        <w:spacing w:before="0" w:after="680" w:line="240" w:lineRule="auto"/>
        <w:ind w:left="0" w:right="0" w:firstLine="520"/>
        <w:jc w:val="left"/>
      </w:pPr>
      <w:r>
        <w:rPr>
          <w:color w:val="000000"/>
          <w:spacing w:val="0"/>
          <w:w w:val="100"/>
          <w:position w:val="0"/>
        </w:rPr>
        <w:t>十二、新旧会计准则股东权益差异情况</w:t>
      </w:r>
    </w:p>
    <w:p>
      <w:pPr>
        <w:pStyle w:val="Style27"/>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（一）新旧会计准则股东权益差异调节表</w:t>
      </w:r>
    </w:p>
    <w:p>
      <w:pPr>
        <w:pStyle w:val="Style58"/>
        <w:keepNext w:val="0"/>
        <w:keepLines w:val="0"/>
        <w:widowControl w:val="0"/>
        <w:shd w:val="clear" w:color="auto" w:fill="auto"/>
        <w:bidi w:val="0"/>
        <w:spacing w:before="0" w:after="0" w:line="240" w:lineRule="auto"/>
        <w:ind w:left="6101" w:right="0" w:firstLine="0"/>
        <w:jc w:val="left"/>
        <w:rPr>
          <w:sz w:val="24"/>
          <w:szCs w:val="24"/>
        </w:rPr>
      </w:pPr>
      <w:r>
        <w:rPr>
          <w:rFonts w:ascii="SimSun" w:eastAsia="SimSun" w:hAnsi="SimSun" w:cs="SimSun"/>
          <w:color w:val="000000"/>
          <w:spacing w:val="0"/>
          <w:w w:val="100"/>
          <w:position w:val="0"/>
          <w:sz w:val="24"/>
          <w:szCs w:val="24"/>
        </w:rPr>
        <w:t>金额单位：人民币元</w:t>
      </w:r>
    </w:p>
    <w:tbl>
      <w:tblPr>
        <w:tblOverlap w:val="never"/>
        <w:jc w:val="center"/>
        <w:tblLayout w:type="fixed"/>
      </w:tblPr>
      <w:tblGrid>
        <w:gridCol w:w="787"/>
        <w:gridCol w:w="5880"/>
        <w:gridCol w:w="1930"/>
      </w:tblGrid>
      <w:tr>
        <w:trPr>
          <w:trHeight w:val="485"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b/>
                <w:bCs/>
                <w:color w:val="000000"/>
                <w:spacing w:val="0"/>
                <w:w w:val="100"/>
                <w:position w:val="0"/>
                <w:sz w:val="24"/>
                <w:szCs w:val="24"/>
              </w:rPr>
              <w:t>编号</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b/>
                <w:bCs/>
                <w:color w:val="000000"/>
                <w:spacing w:val="0"/>
                <w:w w:val="100"/>
                <w:position w:val="0"/>
                <w:sz w:val="24"/>
                <w:szCs w:val="24"/>
              </w:rPr>
              <w:t>项目名称</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b/>
                <w:bCs/>
                <w:color w:val="000000"/>
                <w:spacing w:val="0"/>
                <w:w w:val="100"/>
                <w:position w:val="0"/>
                <w:sz w:val="24"/>
                <w:szCs w:val="24"/>
              </w:rPr>
              <w:t>金额</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rPr>
              <w:t>2006</w:t>
            </w:r>
            <w:r>
              <w:rPr>
                <w:rFonts w:ascii="SimSun" w:eastAsia="SimSun" w:hAnsi="SimSun" w:cs="SimSun"/>
                <w:b/>
                <w:bCs/>
                <w:color w:val="000000"/>
                <w:spacing w:val="0"/>
                <w:w w:val="100"/>
                <w:position w:val="0"/>
                <w:sz w:val="24"/>
                <w:szCs w:val="24"/>
              </w:rPr>
              <w:t>年</w:t>
            </w:r>
            <w:r>
              <w:rPr>
                <w:rFonts w:ascii="Times New Roman" w:eastAsia="Times New Roman" w:hAnsi="Times New Roman" w:cs="Times New Roman"/>
                <w:b/>
                <w:bCs/>
                <w:color w:val="000000"/>
                <w:spacing w:val="0"/>
                <w:w w:val="100"/>
                <w:position w:val="0"/>
                <w:sz w:val="24"/>
                <w:szCs w:val="24"/>
              </w:rPr>
              <w:t>12</w:t>
            </w:r>
            <w:r>
              <w:rPr>
                <w:rFonts w:ascii="SimSun" w:eastAsia="SimSun" w:hAnsi="SimSun" w:cs="SimSun"/>
                <w:b/>
                <w:bCs/>
                <w:color w:val="000000"/>
                <w:spacing w:val="0"/>
                <w:w w:val="100"/>
                <w:position w:val="0"/>
                <w:sz w:val="24"/>
                <w:szCs w:val="24"/>
              </w:rPr>
              <w:t>月</w:t>
            </w:r>
            <w:r>
              <w:rPr>
                <w:rFonts w:ascii="Times New Roman" w:eastAsia="Times New Roman" w:hAnsi="Times New Roman" w:cs="Times New Roman"/>
                <w:b/>
                <w:bCs/>
                <w:color w:val="000000"/>
                <w:spacing w:val="0"/>
                <w:w w:val="100"/>
                <w:position w:val="0"/>
                <w:sz w:val="24"/>
                <w:szCs w:val="24"/>
              </w:rPr>
              <w:t>31</w:t>
            </w:r>
            <w:r>
              <w:rPr>
                <w:rFonts w:ascii="SimSun" w:eastAsia="SimSun" w:hAnsi="SimSun" w:cs="SimSun"/>
                <w:b/>
                <w:bCs/>
                <w:color w:val="000000"/>
                <w:spacing w:val="0"/>
                <w:w w:val="100"/>
                <w:position w:val="0"/>
                <w:sz w:val="24"/>
                <w:szCs w:val="24"/>
              </w:rPr>
              <w:t>日股东权益（现行会计准则）</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2,024,554,998.51</w:t>
            </w:r>
          </w:p>
        </w:tc>
      </w:tr>
      <w:tr>
        <w:trPr>
          <w:trHeight w:val="45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长期股权投资差额</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(8,585,092.42)</w:t>
            </w:r>
          </w:p>
        </w:tc>
      </w:tr>
      <w:tr>
        <w:trPr>
          <w:trHeight w:val="451"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其中：同一控制下企业合并形成的长期股权投资差额</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(8,585,092.42)</w:t>
            </w:r>
          </w:p>
        </w:tc>
      </w:tr>
      <w:tr>
        <w:trPr>
          <w:trHeight w:val="451"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820"/>
              <w:jc w:val="left"/>
              <w:rPr>
                <w:sz w:val="24"/>
                <w:szCs w:val="24"/>
              </w:rPr>
            </w:pPr>
            <w:r>
              <w:rPr>
                <w:rFonts w:ascii="SimSun" w:eastAsia="SimSun" w:hAnsi="SimSun" w:cs="SimSun"/>
                <w:color w:val="000000"/>
                <w:spacing w:val="0"/>
                <w:w w:val="100"/>
                <w:position w:val="0"/>
                <w:sz w:val="24"/>
                <w:szCs w:val="24"/>
              </w:rPr>
              <w:t>其他采用权益法核算的长期股权投资贷方差额</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45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2</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拟以公允价值模式计量的投资性房地产</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45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3</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因预计资产弃置费用应补提的以前年度折旧等</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45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4</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符合预计负债确认条件的辞退补偿</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45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5</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股份支付</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45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6</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符合预计负债确认条件的重组义务</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44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7</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企业合并</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456"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rPr>
                <w:sz w:val="24"/>
                <w:szCs w:val="24"/>
              </w:rPr>
            </w:pPr>
            <w:r>
              <w:rPr>
                <w:rFonts w:ascii="SimSun" w:eastAsia="SimSun" w:hAnsi="SimSun" w:cs="SimSun"/>
                <w:color w:val="000000"/>
                <w:spacing w:val="0"/>
                <w:w w:val="100"/>
                <w:position w:val="0"/>
                <w:sz w:val="24"/>
                <w:szCs w:val="24"/>
              </w:rPr>
              <w:t>其中：同一控制下企业合并商誉的账面价值</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422"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20"/>
              <w:jc w:val="left"/>
              <w:rPr>
                <w:sz w:val="24"/>
                <w:szCs w:val="24"/>
              </w:rPr>
            </w:pPr>
            <w:r>
              <w:rPr>
                <w:rFonts w:ascii="SimSun" w:eastAsia="SimSun" w:hAnsi="SimSun" w:cs="SimSun"/>
                <w:color w:val="000000"/>
                <w:spacing w:val="0"/>
                <w:w w:val="100"/>
                <w:position w:val="0"/>
                <w:sz w:val="24"/>
                <w:szCs w:val="24"/>
              </w:rPr>
              <w:t>根据新准则计提的商誉减值准备</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69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8</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317" w:lineRule="exact"/>
              <w:ind w:left="0" w:right="0" w:firstLine="0"/>
              <w:jc w:val="left"/>
              <w:rPr>
                <w:sz w:val="24"/>
                <w:szCs w:val="24"/>
              </w:rPr>
            </w:pPr>
            <w:r>
              <w:rPr>
                <w:rFonts w:ascii="SimSun" w:eastAsia="SimSun" w:hAnsi="SimSun" w:cs="SimSun"/>
                <w:color w:val="000000"/>
                <w:spacing w:val="0"/>
                <w:w w:val="100"/>
                <w:position w:val="0"/>
                <w:sz w:val="24"/>
                <w:szCs w:val="24"/>
              </w:rPr>
              <w:t>以公允价值计量且其变动计入当期损益的金融资产以 及可供出售金融资产</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rPr>
                <w:sz w:val="24"/>
                <w:szCs w:val="24"/>
              </w:rPr>
            </w:pPr>
            <w:r>
              <w:rPr>
                <w:rFonts w:ascii="Times New Roman" w:eastAsia="Times New Roman" w:hAnsi="Times New Roman" w:cs="Times New Roman"/>
                <w:color w:val="000000"/>
                <w:spacing w:val="0"/>
                <w:w w:val="100"/>
                <w:position w:val="0"/>
                <w:sz w:val="24"/>
                <w:szCs w:val="24"/>
              </w:rPr>
              <w:t>365,692.39</w:t>
            </w:r>
          </w:p>
        </w:tc>
      </w:tr>
      <w:tr>
        <w:trPr>
          <w:trHeight w:val="418"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9</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以公允价值计量且其变动计入当期损益的金融负债</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45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10</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金融工具分拆增加的权益</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46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11</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衍生金融工具</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46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12</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所得税</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2,179,212.85</w:t>
            </w:r>
          </w:p>
        </w:tc>
      </w:tr>
      <w:tr>
        <w:trPr>
          <w:trHeight w:val="907"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13</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少数股东权益</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195,171,101.62</w:t>
            </w:r>
          </w:p>
        </w:tc>
      </w:tr>
      <w:tr>
        <w:trPr>
          <w:trHeight w:val="494"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rPr>
              <w:t>2007</w:t>
            </w:r>
            <w:r>
              <w:rPr>
                <w:rFonts w:ascii="SimSun" w:eastAsia="SimSun" w:hAnsi="SimSun" w:cs="SimSun"/>
                <w:b/>
                <w:bCs/>
                <w:color w:val="000000"/>
                <w:spacing w:val="0"/>
                <w:w w:val="100"/>
                <w:position w:val="0"/>
                <w:sz w:val="24"/>
                <w:szCs w:val="24"/>
              </w:rPr>
              <w:t>年</w:t>
            </w:r>
            <w:r>
              <w:rPr>
                <w:rFonts w:ascii="Times New Roman" w:eastAsia="Times New Roman" w:hAnsi="Times New Roman" w:cs="Times New Roman"/>
                <w:b/>
                <w:bCs/>
                <w:color w:val="000000"/>
                <w:spacing w:val="0"/>
                <w:w w:val="100"/>
                <w:position w:val="0"/>
                <w:sz w:val="24"/>
                <w:szCs w:val="24"/>
              </w:rPr>
              <w:t>1</w:t>
            </w:r>
            <w:r>
              <w:rPr>
                <w:rFonts w:ascii="SimSun" w:eastAsia="SimSun" w:hAnsi="SimSun" w:cs="SimSun"/>
                <w:b/>
                <w:bCs/>
                <w:color w:val="000000"/>
                <w:spacing w:val="0"/>
                <w:w w:val="100"/>
                <w:position w:val="0"/>
                <w:sz w:val="24"/>
                <w:szCs w:val="24"/>
              </w:rPr>
              <w:t>月</w:t>
            </w:r>
            <w:r>
              <w:rPr>
                <w:rFonts w:ascii="Times New Roman" w:eastAsia="Times New Roman" w:hAnsi="Times New Roman" w:cs="Times New Roman"/>
                <w:b/>
                <w:bCs/>
                <w:color w:val="000000"/>
                <w:spacing w:val="0"/>
                <w:w w:val="100"/>
                <w:position w:val="0"/>
                <w:sz w:val="24"/>
                <w:szCs w:val="24"/>
              </w:rPr>
              <w:t>1</w:t>
            </w:r>
            <w:r>
              <w:rPr>
                <w:rFonts w:ascii="SimSun" w:eastAsia="SimSun" w:hAnsi="SimSun" w:cs="SimSun"/>
                <w:b/>
                <w:bCs/>
                <w:color w:val="000000"/>
                <w:spacing w:val="0"/>
                <w:w w:val="100"/>
                <w:position w:val="0"/>
                <w:sz w:val="24"/>
                <w:szCs w:val="24"/>
              </w:rPr>
              <w:t>日股东权益（新会计准则）</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2,213,685,912.96</w:t>
            </w:r>
          </w:p>
        </w:tc>
      </w:tr>
    </w:tbl>
    <w:p>
      <w:pPr>
        <w:spacing w:lineRule="exact" w:line="1"/>
        <w:rPr>
          <w:sz w:val="2"/>
          <w:szCs w:val="2"/>
        </w:rPr>
      </w:pPr>
      <w:r>
        <w:br w:type="page"/>
      </w:r>
    </w:p>
    <w:p>
      <w:pPr>
        <w:pStyle w:val="Style27"/>
        <w:keepNext w:val="0"/>
        <w:keepLines w:val="0"/>
        <w:widowControl w:val="0"/>
        <w:shd w:val="clear" w:color="auto" w:fill="auto"/>
        <w:bidi w:val="0"/>
        <w:spacing w:before="0" w:after="440" w:line="240" w:lineRule="auto"/>
        <w:ind w:left="0" w:right="0" w:firstLine="660"/>
        <w:jc w:val="both"/>
      </w:pPr>
      <w:r>
        <w:rPr>
          <w:color w:val="000000"/>
          <w:spacing w:val="0"/>
          <w:w w:val="100"/>
          <w:position w:val="0"/>
        </w:rPr>
        <w:t>（二）会计师事务所的审阅意见</w:t>
      </w:r>
    </w:p>
    <w:p>
      <w:pPr>
        <w:pStyle w:val="Style27"/>
        <w:keepNext w:val="0"/>
        <w:keepLines w:val="0"/>
        <w:widowControl w:val="0"/>
        <w:shd w:val="clear" w:color="auto" w:fill="auto"/>
        <w:bidi w:val="0"/>
        <w:spacing w:before="0" w:after="0" w:line="468" w:lineRule="exact"/>
        <w:ind w:left="0" w:right="0" w:firstLine="0"/>
        <w:jc w:val="center"/>
      </w:pPr>
      <w:r>
        <w:rPr>
          <w:color w:val="000000"/>
          <w:spacing w:val="0"/>
          <w:w w:val="100"/>
          <w:position w:val="0"/>
        </w:rPr>
        <w:t>关于华闻传媒投资股份有限公司</w:t>
      </w:r>
    </w:p>
    <w:p>
      <w:pPr>
        <w:pStyle w:val="Style27"/>
        <w:keepNext w:val="0"/>
        <w:keepLines w:val="0"/>
        <w:widowControl w:val="0"/>
        <w:shd w:val="clear" w:color="auto" w:fill="auto"/>
        <w:bidi w:val="0"/>
        <w:spacing w:before="0" w:after="440" w:line="468" w:lineRule="exact"/>
        <w:ind w:left="0" w:right="0" w:firstLine="0"/>
        <w:jc w:val="center"/>
      </w:pPr>
      <w:r>
        <w:rPr>
          <w:color w:val="000000"/>
          <w:spacing w:val="0"/>
          <w:w w:val="100"/>
          <w:position w:val="0"/>
        </w:rPr>
        <w:t>新旧会计准则股东权益差异调节表的审阅报告</w:t>
      </w:r>
    </w:p>
    <w:p>
      <w:pPr>
        <w:pStyle w:val="Style27"/>
        <w:keepNext w:val="0"/>
        <w:keepLines w:val="0"/>
        <w:widowControl w:val="0"/>
        <w:shd w:val="clear" w:color="auto" w:fill="auto"/>
        <w:bidi w:val="0"/>
        <w:spacing w:before="0" w:after="0" w:line="468" w:lineRule="exact"/>
        <w:ind w:left="0" w:right="0" w:firstLine="5600"/>
        <w:jc w:val="both"/>
      </w:pPr>
      <w:r>
        <w:rPr>
          <w:color w:val="000000"/>
          <w:spacing w:val="0"/>
          <w:w w:val="100"/>
          <w:position w:val="0"/>
        </w:rPr>
        <w:t>深华（</w:t>
      </w:r>
      <w:r>
        <w:rPr>
          <w:rFonts w:ascii="SimSun" w:eastAsia="SimSun" w:hAnsi="SimSun" w:cs="SimSun"/>
          <w:color w:val="000000"/>
          <w:spacing w:val="0"/>
          <w:w w:val="100"/>
          <w:position w:val="0"/>
          <w:sz w:val="24"/>
          <w:szCs w:val="24"/>
        </w:rPr>
        <w:t>2007</w:t>
      </w:r>
      <w:r>
        <w:rPr>
          <w:color w:val="000000"/>
          <w:spacing w:val="0"/>
          <w:w w:val="100"/>
          <w:position w:val="0"/>
        </w:rPr>
        <w:t>）专审字</w:t>
      </w:r>
      <w:r>
        <w:rPr>
          <w:rFonts w:ascii="SimSun" w:eastAsia="SimSun" w:hAnsi="SimSun" w:cs="SimSun"/>
          <w:color w:val="000000"/>
          <w:spacing w:val="0"/>
          <w:w w:val="100"/>
          <w:position w:val="0"/>
          <w:sz w:val="24"/>
          <w:szCs w:val="24"/>
        </w:rPr>
        <w:t>127</w:t>
      </w:r>
      <w:r>
        <w:rPr>
          <w:color w:val="000000"/>
          <w:spacing w:val="0"/>
          <w:w w:val="100"/>
          <w:position w:val="0"/>
        </w:rPr>
        <w:t>号 华闻传媒投资股份有限公司全体股东：</w:t>
      </w:r>
    </w:p>
    <w:p>
      <w:pPr>
        <w:pStyle w:val="Style2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 xml:space="preserve">我们审阅了后附的华闻传媒投资股份有限公司（以下简称"贵公司”）新旧会 计准则股东权益差异调节表（以下简称"差异调节表”）。按照《企业会计准则第 </w:t>
      </w:r>
      <w:r>
        <w:rPr>
          <w:rFonts w:ascii="SimSun" w:eastAsia="SimSun" w:hAnsi="SimSun" w:cs="SimSun"/>
          <w:color w:val="000000"/>
          <w:spacing w:val="0"/>
          <w:w w:val="100"/>
          <w:position w:val="0"/>
          <w:sz w:val="24"/>
          <w:szCs w:val="24"/>
        </w:rPr>
        <w:t>38</w:t>
      </w:r>
      <w:r>
        <w:rPr>
          <w:color w:val="000000"/>
          <w:spacing w:val="0"/>
          <w:w w:val="100"/>
          <w:position w:val="0"/>
        </w:rPr>
        <w:t>号一首次执行企业会计准则》和"关于做好与新会计准则相关财务会计信息披 露工作的通知”（证监发</w:t>
      </w:r>
      <w:r>
        <w:rPr>
          <w:rFonts w:ascii="SimSun" w:eastAsia="SimSun" w:hAnsi="SimSun" w:cs="SimSun"/>
          <w:color w:val="000000"/>
          <w:spacing w:val="0"/>
          <w:w w:val="100"/>
          <w:position w:val="0"/>
          <w:sz w:val="24"/>
          <w:szCs w:val="24"/>
        </w:rPr>
        <w:t>[2006]136</w:t>
      </w:r>
      <w:r>
        <w:rPr>
          <w:color w:val="000000"/>
          <w:spacing w:val="0"/>
          <w:w w:val="100"/>
          <w:position w:val="0"/>
        </w:rPr>
        <w:t>号，以下简称"通知”）的有关规定编制差异调 节表是贵公司管理层的责任。我们的责任是在实施审阅工作的基础上对差异调节 表出具审阅报告。</w:t>
      </w:r>
    </w:p>
    <w:p>
      <w:pPr>
        <w:pStyle w:val="Style27"/>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根据"通知”的有关规定，我们参照《中国注册会计师审阅准则第</w:t>
      </w:r>
      <w:r>
        <w:rPr>
          <w:rFonts w:ascii="SimSun" w:eastAsia="SimSun" w:hAnsi="SimSun" w:cs="SimSun"/>
          <w:color w:val="000000"/>
          <w:spacing w:val="0"/>
          <w:w w:val="100"/>
          <w:position w:val="0"/>
          <w:sz w:val="24"/>
          <w:szCs w:val="24"/>
        </w:rPr>
        <w:t>2101</w:t>
      </w:r>
      <w:r>
        <w:rPr>
          <w:color w:val="000000"/>
          <w:spacing w:val="0"/>
          <w:w w:val="100"/>
          <w:position w:val="0"/>
        </w:rPr>
        <w:t>号一 财务报表审阅》的规定执行审阅业务。该准则要求我们计划和实施审阅工作，以 对差异调节表是否不存在重大错报获取有限保证。审阅主要限于询问公司有关人 员对差异调节表相关会计政策和所有重要的认定、了解差异调节表中调节金额的 计算过程、阅读差异调节表以考虑是否遵循指明的编制基础以及在必要时实施分 析程序，审阅工作提供的保证程度低于审计。我们没有实施审计，因而不发表审 计意见。</w:t>
      </w:r>
    </w:p>
    <w:p>
      <w:pPr>
        <w:pStyle w:val="Style27"/>
        <w:keepNext w:val="0"/>
        <w:keepLines w:val="0"/>
        <w:widowControl w:val="0"/>
        <w:shd w:val="clear" w:color="auto" w:fill="auto"/>
        <w:bidi w:val="0"/>
        <w:spacing w:before="0" w:after="1160" w:line="468" w:lineRule="exact"/>
        <w:ind w:left="0" w:right="0" w:firstLine="480"/>
        <w:jc w:val="both"/>
      </w:pPr>
      <w:r>
        <w:rPr>
          <w:color w:val="000000"/>
          <w:spacing w:val="0"/>
          <w:w w:val="100"/>
          <w:position w:val="0"/>
        </w:rPr>
        <w:t>根据我们的审阅，我们没有注意到任何事项使我们相信差异调节表没有按照 《企业会计准则第</w:t>
      </w:r>
      <w:r>
        <w:rPr>
          <w:rFonts w:ascii="SimSun" w:eastAsia="SimSun" w:hAnsi="SimSun" w:cs="SimSun"/>
          <w:color w:val="000000"/>
          <w:spacing w:val="0"/>
          <w:w w:val="100"/>
          <w:position w:val="0"/>
          <w:sz w:val="24"/>
          <w:szCs w:val="24"/>
        </w:rPr>
        <w:t>38</w:t>
      </w:r>
      <w:r>
        <w:rPr>
          <w:color w:val="000000"/>
          <w:spacing w:val="0"/>
          <w:w w:val="100"/>
          <w:position w:val="0"/>
        </w:rPr>
        <w:t>号一首次执行企业会计准则》和"通知”的有关规定编制。</w:t>
      </w:r>
    </w:p>
    <w:p>
      <w:pPr>
        <w:pStyle w:val="Style27"/>
        <w:keepNext w:val="0"/>
        <w:keepLines w:val="0"/>
        <w:widowControl w:val="0"/>
        <w:shd w:val="clear" w:color="auto" w:fill="auto"/>
        <w:bidi w:val="0"/>
        <w:spacing w:before="0" w:after="200" w:line="240" w:lineRule="auto"/>
        <w:ind w:left="1580" w:right="0" w:firstLine="0"/>
        <w:jc w:val="both"/>
      </w:pPr>
      <w:r>
        <mc:AlternateContent>
          <mc:Choice Requires="wps">
            <w:drawing>
              <wp:anchor distT="0" distB="0" distL="114300" distR="114300" simplePos="0" relativeHeight="125829380" behindDoc="0" locked="0" layoutInCell="1" allowOverlap="1">
                <wp:simplePos x="0" y="0"/>
                <wp:positionH relativeFrom="page">
                  <wp:posOffset>1391285</wp:posOffset>
                </wp:positionH>
                <wp:positionV relativeFrom="paragraph">
                  <wp:posOffset>12700</wp:posOffset>
                </wp:positionV>
                <wp:extent cx="1850390" cy="494030"/>
                <wp:wrapSquare wrapText="right"/>
                <wp:docPr id="159" name="Shape 159"/>
                <a:graphic xmlns:a="http://schemas.openxmlformats.org/drawingml/2006/main">
                  <a:graphicData uri="http://schemas.microsoft.com/office/word/2010/wordprocessingShape">
                    <wps:wsp>
                      <wps:cNvSpPr txBox="1"/>
                      <wps:spPr>
                        <a:xfrm>
                          <a:ext cx="1850390" cy="494030"/>
                        </a:xfrm>
                        <a:prstGeom prst="rect"/>
                        <a:noFill/>
                      </wps:spPr>
                      <wps:txbx>
                        <w:txbxContent>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深圳大华天诚会计师事务所</w:t>
                            </w:r>
                          </w:p>
                          <w:p>
                            <w:pPr>
                              <w:pStyle w:val="Style27"/>
                              <w:keepNext w:val="0"/>
                              <w:keepLines w:val="0"/>
                              <w:widowControl w:val="0"/>
                              <w:shd w:val="clear" w:color="auto" w:fill="auto"/>
                              <w:tabs>
                                <w:tab w:pos="1661" w:val="left"/>
                              </w:tabs>
                              <w:bidi w:val="0"/>
                              <w:spacing w:before="0" w:after="0" w:line="240" w:lineRule="auto"/>
                              <w:ind w:left="0" w:right="0" w:firstLine="0"/>
                              <w:jc w:val="center"/>
                            </w:pPr>
                            <w:r>
                              <w:rPr>
                                <w:color w:val="000000"/>
                                <w:spacing w:val="0"/>
                                <w:w w:val="100"/>
                                <w:position w:val="0"/>
                              </w:rPr>
                              <w:t>中国</w:t>
                              <w:tab/>
                              <w:t>深圳</w:t>
                            </w:r>
                          </w:p>
                        </w:txbxContent>
                      </wps:txbx>
                      <wps:bodyPr lIns="0" tIns="0" rIns="0" bIns="0">
                        <a:noAutoFit/>
                      </wps:bodyPr>
                    </wps:wsp>
                  </a:graphicData>
                </a:graphic>
              </wp:anchor>
            </w:drawing>
          </mc:Choice>
          <mc:Fallback>
            <w:pict>
              <v:shape id="_x0000_s1185" type="#_x0000_t202" style="position:absolute;margin-left:109.55pt;margin-top:1.pt;width:145.70000000000002pt;height:38.899999999999999pt;z-index:-125829373;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深圳大华天诚会计师事务所</w:t>
                      </w:r>
                    </w:p>
                    <w:p>
                      <w:pPr>
                        <w:pStyle w:val="Style27"/>
                        <w:keepNext w:val="0"/>
                        <w:keepLines w:val="0"/>
                        <w:widowControl w:val="0"/>
                        <w:shd w:val="clear" w:color="auto" w:fill="auto"/>
                        <w:tabs>
                          <w:tab w:pos="1661" w:val="left"/>
                        </w:tabs>
                        <w:bidi w:val="0"/>
                        <w:spacing w:before="0" w:after="0" w:line="240" w:lineRule="auto"/>
                        <w:ind w:left="0" w:right="0" w:firstLine="0"/>
                        <w:jc w:val="center"/>
                      </w:pPr>
                      <w:r>
                        <w:rPr>
                          <w:color w:val="000000"/>
                          <w:spacing w:val="0"/>
                          <w:w w:val="100"/>
                          <w:position w:val="0"/>
                        </w:rPr>
                        <w:t>中国</w:t>
                        <w:tab/>
                        <w:t>深圳</w:t>
                      </w:r>
                    </w:p>
                  </w:txbxContent>
                </v:textbox>
                <w10:wrap type="square" side="right" anchorx="page"/>
              </v:shape>
            </w:pict>
          </mc:Fallback>
        </mc:AlternateContent>
      </w:r>
      <w:r>
        <w:rPr>
          <w:color w:val="000000"/>
          <w:spacing w:val="0"/>
          <w:w w:val="100"/>
          <w:position w:val="0"/>
        </w:rPr>
        <w:t>中国注册会计师胡春元</w:t>
      </w:r>
    </w:p>
    <w:p>
      <w:pPr>
        <w:pStyle w:val="Style27"/>
        <w:keepNext w:val="0"/>
        <w:keepLines w:val="0"/>
        <w:widowControl w:val="0"/>
        <w:shd w:val="clear" w:color="auto" w:fill="auto"/>
        <w:bidi w:val="0"/>
        <w:spacing w:before="0" w:after="640" w:line="240" w:lineRule="auto"/>
        <w:ind w:left="1580" w:right="0" w:firstLine="0"/>
        <w:jc w:val="both"/>
      </w:pPr>
      <w:r>
        <w:rPr>
          <w:color w:val="000000"/>
          <w:spacing w:val="0"/>
          <w:w w:val="100"/>
          <w:position w:val="0"/>
        </w:rPr>
        <w:t>中国注册会计师高敏</w:t>
      </w:r>
    </w:p>
    <w:p>
      <w:pPr>
        <w:pStyle w:val="Style39"/>
        <w:keepNext w:val="0"/>
        <w:keepLines w:val="0"/>
        <w:widowControl w:val="0"/>
        <w:shd w:val="clear" w:color="auto" w:fill="auto"/>
        <w:bidi w:val="0"/>
        <w:spacing w:before="0" w:after="320" w:line="240" w:lineRule="auto"/>
        <w:ind w:left="5580" w:right="0" w:firstLine="0"/>
        <w:jc w:val="both"/>
        <w:rPr>
          <w:sz w:val="22"/>
          <w:szCs w:val="22"/>
        </w:rPr>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344" w:right="1583" w:bottom="2372" w:left="1649" w:header="0" w:footer="3" w:gutter="0"/>
          <w:cols w:space="720"/>
          <w:noEndnote/>
          <w:rtlGutter w:val="0"/>
          <w:docGrid w:linePitch="360"/>
        </w:sectPr>
      </w:pPr>
      <w:r>
        <w:rPr>
          <w:color w:val="000000"/>
          <w:spacing w:val="0"/>
          <w:w w:val="100"/>
          <w:position w:val="0"/>
          <w:sz w:val="24"/>
          <w:szCs w:val="24"/>
        </w:rPr>
        <w:t>2007</w:t>
      </w:r>
      <w:r>
        <w:rPr>
          <w:rFonts w:ascii="SimHei" w:eastAsia="SimHei" w:hAnsi="SimHei" w:cs="SimHei"/>
          <w:color w:val="000000"/>
          <w:spacing w:val="0"/>
          <w:w w:val="100"/>
          <w:position w:val="0"/>
          <w:sz w:val="22"/>
          <w:szCs w:val="22"/>
        </w:rPr>
        <w:t>年</w:t>
      </w:r>
      <w:r>
        <w:rPr>
          <w:color w:val="000000"/>
          <w:spacing w:val="0"/>
          <w:w w:val="100"/>
          <w:position w:val="0"/>
          <w:sz w:val="24"/>
          <w:szCs w:val="24"/>
        </w:rPr>
        <w:t>04</w:t>
      </w:r>
      <w:r>
        <w:rPr>
          <w:rFonts w:ascii="SimHei" w:eastAsia="SimHei" w:hAnsi="SimHei" w:cs="SimHei"/>
          <w:color w:val="000000"/>
          <w:spacing w:val="0"/>
          <w:w w:val="100"/>
          <w:position w:val="0"/>
          <w:sz w:val="22"/>
          <w:szCs w:val="22"/>
        </w:rPr>
        <w:t>月</w:t>
      </w:r>
      <w:r>
        <w:rPr>
          <w:color w:val="000000"/>
          <w:spacing w:val="0"/>
          <w:w w:val="100"/>
          <w:position w:val="0"/>
          <w:sz w:val="24"/>
          <w:szCs w:val="24"/>
        </w:rPr>
        <w:t>17</w:t>
      </w:r>
      <w:r>
        <w:rPr>
          <w:rFonts w:ascii="SimHei" w:eastAsia="SimHei" w:hAnsi="SimHei" w:cs="SimHei"/>
          <w:color w:val="000000"/>
          <w:spacing w:val="0"/>
          <w:w w:val="100"/>
          <w:position w:val="0"/>
          <w:sz w:val="22"/>
          <w:szCs w:val="22"/>
        </w:rPr>
        <w:t>日</w:t>
      </w:r>
    </w:p>
    <w:tbl>
      <w:tblPr>
        <w:tblOverlap w:val="never"/>
        <w:jc w:val="center"/>
        <w:tblLayout w:type="fixed"/>
      </w:tblPr>
      <w:tblGrid>
        <w:gridCol w:w="5146"/>
        <w:gridCol w:w="3480"/>
      </w:tblGrid>
      <w:tr>
        <w:trPr>
          <w:trHeight w:val="614" w:hRule="exact"/>
        </w:trPr>
        <w:tc>
          <w:tcPr>
            <w:tcBorders>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4"/>
                <w:szCs w:val="24"/>
              </w:rPr>
            </w:pPr>
            <w:r>
              <w:rPr>
                <w:color w:val="790083"/>
                <w:spacing w:val="0"/>
                <w:w w:val="100"/>
                <w:position w:val="0"/>
                <w:sz w:val="24"/>
                <w:szCs w:val="24"/>
              </w:rPr>
              <w:t>c</w:t>
            </w:r>
            <w:r>
              <w:rPr>
                <w:color w:val="FF0000"/>
                <w:spacing w:val="0"/>
                <w:w w:val="100"/>
                <w:position w:val="0"/>
                <w:sz w:val="24"/>
                <w:szCs w:val="24"/>
              </w:rPr>
              <w:t>华闻传媒投资股份有限公司</w:t>
            </w:r>
          </w:p>
          <w:p>
            <w:pPr>
              <w:pStyle w:val="Style9"/>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FF"/>
                <w:spacing w:val="0"/>
                <w:w w:val="100"/>
                <w:position w:val="0"/>
                <w:sz w:val="18"/>
                <w:szCs w:val="18"/>
              </w:rPr>
              <w:t>HUAWEN MEDIA INVESTMENT CORPORATION</w:t>
            </w:r>
          </w:p>
        </w:tc>
        <w:tc>
          <w:tcPr>
            <w:tcBorders>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180" w:firstLine="0"/>
              <w:jc w:val="right"/>
              <w:rPr>
                <w:sz w:val="30"/>
                <w:szCs w:val="30"/>
              </w:rPr>
            </w:pPr>
            <w:r>
              <w:rPr>
                <w:rFonts w:ascii="Segoe UI" w:eastAsia="Segoe UI" w:hAnsi="Segoe UI" w:cs="Segoe UI"/>
                <w:color w:val="FF0000"/>
                <w:spacing w:val="0"/>
                <w:w w:val="100"/>
                <w:position w:val="0"/>
                <w:sz w:val="28"/>
                <w:szCs w:val="28"/>
              </w:rPr>
              <w:t>2006</w:t>
            </w:r>
            <w:r>
              <w:rPr>
                <w:color w:val="FF0000"/>
                <w:spacing w:val="0"/>
                <w:w w:val="100"/>
                <w:position w:val="0"/>
                <w:sz w:val="30"/>
                <w:szCs w:val="30"/>
              </w:rPr>
              <w:t>年年度报告</w:t>
            </w:r>
          </w:p>
        </w:tc>
      </w:tr>
    </w:tbl>
    <w:p>
      <w:pPr>
        <w:widowControl w:val="0"/>
        <w:spacing w:after="219" w:line="1" w:lineRule="exact"/>
      </w:pPr>
    </w:p>
    <w:p>
      <w:pPr>
        <w:pStyle w:val="Style27"/>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十三、其他重大事件</w:t>
      </w:r>
    </w:p>
    <w:p>
      <w:pPr>
        <w:pStyle w:val="Style27"/>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 xml:space="preserve">报告期内，公司在《证券时报》、《中国证券报》和巨潮资讯网上披露的重要 </w:t>
      </w:r>
      <w:r>
        <w:rPr>
          <w:color w:val="000000"/>
          <w:spacing w:val="0"/>
          <w:w w:val="100"/>
          <w:position w:val="0"/>
        </w:rPr>
        <w:t>事项如下:</w:t>
      </w:r>
    </w:p>
    <w:tbl>
      <w:tblPr>
        <w:tblOverlap w:val="never"/>
        <w:jc w:val="center"/>
        <w:tblLayout w:type="fixed"/>
      </w:tblPr>
      <w:tblGrid>
        <w:gridCol w:w="1315"/>
        <w:gridCol w:w="5626"/>
        <w:gridCol w:w="1478"/>
      </w:tblGrid>
      <w:tr>
        <w:trPr>
          <w:trHeight w:val="437"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pPr>
            <w:r>
              <w:rPr>
                <w:color w:val="000000"/>
                <w:spacing w:val="0"/>
                <w:w w:val="100"/>
                <w:position w:val="0"/>
              </w:rPr>
              <w:t>公告编号</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公告标题</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披露时间</w:t>
            </w:r>
          </w:p>
        </w:tc>
      </w:tr>
      <w:tr>
        <w:trPr>
          <w:trHeight w:val="41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2006-001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关于股东股份未解除质押的提示性公告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2006. 01. </w:t>
            </w:r>
            <w:r>
              <w:rPr>
                <w:rFonts w:ascii="SimSun" w:eastAsia="SimSun" w:hAnsi="SimSun" w:cs="SimSun"/>
                <w:color w:val="000000"/>
                <w:spacing w:val="0"/>
                <w:w w:val="100"/>
                <w:position w:val="0"/>
                <w:sz w:val="24"/>
                <w:szCs w:val="24"/>
              </w:rPr>
              <w:t>14</w:t>
            </w:r>
          </w:p>
        </w:tc>
      </w:tr>
      <w:tr>
        <w:trPr>
          <w:trHeight w:val="418"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2006-002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关于股东解除股份质押情况的公告</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2006. 01. </w:t>
            </w:r>
            <w:r>
              <w:rPr>
                <w:rFonts w:ascii="SimSun" w:eastAsia="SimSun" w:hAnsi="SimSun" w:cs="SimSun"/>
                <w:color w:val="000000"/>
                <w:spacing w:val="0"/>
                <w:w w:val="100"/>
                <w:position w:val="0"/>
                <w:sz w:val="24"/>
                <w:szCs w:val="24"/>
              </w:rPr>
              <w:t>17</w:t>
            </w:r>
          </w:p>
        </w:tc>
      </w:tr>
      <w:tr>
        <w:trPr>
          <w:trHeight w:val="62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2006-003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关于召开股权分置改革相关股东会议的第一次提示 性公告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2006.01.17</w:t>
            </w:r>
          </w:p>
        </w:tc>
      </w:tr>
      <w:tr>
        <w:trPr>
          <w:trHeight w:val="41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2006-004</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关于股权分置改革方案获得国资委批复的公告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2006. 01. </w:t>
            </w:r>
            <w:r>
              <w:rPr>
                <w:rFonts w:ascii="SimSun" w:eastAsia="SimSun" w:hAnsi="SimSun" w:cs="SimSun"/>
                <w:color w:val="000000"/>
                <w:spacing w:val="0"/>
                <w:w w:val="100"/>
                <w:position w:val="0"/>
                <w:sz w:val="24"/>
                <w:szCs w:val="24"/>
              </w:rPr>
              <w:t>17</w:t>
            </w:r>
          </w:p>
        </w:tc>
      </w:tr>
      <w:tr>
        <w:trPr>
          <w:trHeight w:val="63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2006-005</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关于召开股权分置改革相关股东会议的第二次提示 性公告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2006.01.19</w:t>
            </w:r>
          </w:p>
        </w:tc>
      </w:tr>
      <w:tr>
        <w:trPr>
          <w:trHeight w:val="413"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2006-006</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股权分置改革相关股东会议表决结果的公告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2006. 01. </w:t>
            </w:r>
            <w:r>
              <w:rPr>
                <w:rFonts w:ascii="SimSun" w:eastAsia="SimSun" w:hAnsi="SimSun" w:cs="SimSun"/>
                <w:color w:val="000000"/>
                <w:spacing w:val="0"/>
                <w:w w:val="100"/>
                <w:position w:val="0"/>
                <w:sz w:val="24"/>
                <w:szCs w:val="24"/>
              </w:rPr>
              <w:t>24</w:t>
            </w:r>
          </w:p>
        </w:tc>
      </w:tr>
      <w:tr>
        <w:trPr>
          <w:trHeight w:val="413"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2006-007</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第四届董事会第十四次会议决议公告</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2006. 02. </w:t>
            </w:r>
            <w:r>
              <w:rPr>
                <w:rFonts w:ascii="SimSun" w:eastAsia="SimSun" w:hAnsi="SimSun" w:cs="SimSun"/>
                <w:color w:val="000000"/>
                <w:spacing w:val="0"/>
                <w:w w:val="100"/>
                <w:position w:val="0"/>
                <w:sz w:val="24"/>
                <w:szCs w:val="24"/>
              </w:rPr>
              <w:t>18</w:t>
            </w:r>
          </w:p>
        </w:tc>
      </w:tr>
      <w:tr>
        <w:trPr>
          <w:trHeight w:val="41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2006-008</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第四届监事会第七次会议决议公告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2006. 02. </w:t>
            </w:r>
            <w:r>
              <w:rPr>
                <w:rFonts w:ascii="SimSun" w:eastAsia="SimSun" w:hAnsi="SimSun" w:cs="SimSun"/>
                <w:color w:val="000000"/>
                <w:spacing w:val="0"/>
                <w:w w:val="100"/>
                <w:position w:val="0"/>
                <w:sz w:val="24"/>
                <w:szCs w:val="24"/>
              </w:rPr>
              <w:t>18</w:t>
            </w:r>
          </w:p>
        </w:tc>
      </w:tr>
      <w:tr>
        <w:trPr>
          <w:trHeight w:val="413"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2006-009</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2005</w:t>
            </w:r>
            <w:r>
              <w:rPr>
                <w:color w:val="000000"/>
                <w:spacing w:val="0"/>
                <w:w w:val="100"/>
                <w:position w:val="0"/>
              </w:rPr>
              <w:t>年年度报告及其摘要</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2006. 02. </w:t>
            </w:r>
            <w:r>
              <w:rPr>
                <w:rFonts w:ascii="SimSun" w:eastAsia="SimSun" w:hAnsi="SimSun" w:cs="SimSun"/>
                <w:color w:val="000000"/>
                <w:spacing w:val="0"/>
                <w:w w:val="100"/>
                <w:position w:val="0"/>
                <w:sz w:val="24"/>
                <w:szCs w:val="24"/>
              </w:rPr>
              <w:t>18</w:t>
            </w:r>
          </w:p>
        </w:tc>
      </w:tr>
      <w:tr>
        <w:trPr>
          <w:trHeight w:val="41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2006-010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SimSun" w:eastAsia="SimSun" w:hAnsi="SimSun" w:cs="SimSun"/>
                <w:color w:val="000000"/>
                <w:spacing w:val="0"/>
                <w:w w:val="100"/>
                <w:position w:val="0"/>
                <w:sz w:val="24"/>
                <w:szCs w:val="24"/>
              </w:rPr>
              <w:t>2005</w:t>
            </w:r>
            <w:r>
              <w:rPr>
                <w:color w:val="000000"/>
                <w:spacing w:val="0"/>
                <w:w w:val="100"/>
                <w:position w:val="0"/>
              </w:rPr>
              <w:t>年度股东大会的通知</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2006. 02. </w:t>
            </w:r>
            <w:r>
              <w:rPr>
                <w:rFonts w:ascii="SimSun" w:eastAsia="SimSun" w:hAnsi="SimSun" w:cs="SimSun"/>
                <w:color w:val="000000"/>
                <w:spacing w:val="0"/>
                <w:w w:val="100"/>
                <w:position w:val="0"/>
                <w:sz w:val="24"/>
                <w:szCs w:val="24"/>
              </w:rPr>
              <w:t>18</w:t>
            </w:r>
          </w:p>
        </w:tc>
      </w:tr>
      <w:tr>
        <w:trPr>
          <w:trHeight w:val="413"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2006-011</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股权分置改革方案实施公告</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2006. 02. </w:t>
            </w:r>
            <w:r>
              <w:rPr>
                <w:rFonts w:ascii="SimSun" w:eastAsia="SimSun" w:hAnsi="SimSun" w:cs="SimSun"/>
                <w:color w:val="000000"/>
                <w:spacing w:val="0"/>
                <w:w w:val="100"/>
                <w:position w:val="0"/>
                <w:sz w:val="24"/>
                <w:szCs w:val="24"/>
              </w:rPr>
              <w:t>23</w:t>
            </w:r>
          </w:p>
        </w:tc>
      </w:tr>
      <w:tr>
        <w:trPr>
          <w:trHeight w:val="41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2006-012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关于控股股东实施增持流通股计划的公告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2006. 02. </w:t>
            </w:r>
            <w:r>
              <w:rPr>
                <w:rFonts w:ascii="SimSun" w:eastAsia="SimSun" w:hAnsi="SimSun" w:cs="SimSun"/>
                <w:color w:val="000000"/>
                <w:spacing w:val="0"/>
                <w:w w:val="100"/>
                <w:position w:val="0"/>
                <w:sz w:val="24"/>
                <w:szCs w:val="24"/>
              </w:rPr>
              <w:t>23</w:t>
            </w:r>
          </w:p>
        </w:tc>
      </w:tr>
      <w:tr>
        <w:trPr>
          <w:trHeight w:val="413"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2006-013</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关于股票简称变更及恢复交易的公告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2006. 02. </w:t>
            </w:r>
            <w:r>
              <w:rPr>
                <w:rFonts w:ascii="SimSun" w:eastAsia="SimSun" w:hAnsi="SimSun" w:cs="SimSun"/>
                <w:color w:val="000000"/>
                <w:spacing w:val="0"/>
                <w:w w:val="100"/>
                <w:position w:val="0"/>
                <w:sz w:val="24"/>
                <w:szCs w:val="24"/>
              </w:rPr>
              <w:t>27</w:t>
            </w:r>
          </w:p>
        </w:tc>
      </w:tr>
      <w:tr>
        <w:trPr>
          <w:trHeight w:val="41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2006-014</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股份结构变动公告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2006. 02. </w:t>
            </w:r>
            <w:r>
              <w:rPr>
                <w:rFonts w:ascii="SimSun" w:eastAsia="SimSun" w:hAnsi="SimSun" w:cs="SimSun"/>
                <w:color w:val="000000"/>
                <w:spacing w:val="0"/>
                <w:w w:val="100"/>
                <w:position w:val="0"/>
                <w:sz w:val="24"/>
                <w:szCs w:val="24"/>
              </w:rPr>
              <w:t>27</w:t>
            </w:r>
          </w:p>
        </w:tc>
      </w:tr>
      <w:tr>
        <w:trPr>
          <w:trHeight w:val="413"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2006-015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关于控股股东增持流通股实施情况的公告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2006. 03. </w:t>
            </w:r>
            <w:r>
              <w:rPr>
                <w:rFonts w:ascii="SimSun" w:eastAsia="SimSun" w:hAnsi="SimSun" w:cs="SimSun"/>
                <w:color w:val="000000"/>
                <w:spacing w:val="0"/>
                <w:w w:val="100"/>
                <w:position w:val="0"/>
                <w:sz w:val="24"/>
                <w:szCs w:val="24"/>
              </w:rPr>
              <w:t>03</w:t>
            </w:r>
          </w:p>
        </w:tc>
      </w:tr>
      <w:tr>
        <w:trPr>
          <w:trHeight w:val="413"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2006-016</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关于控股股东增持流通股实施情况的公告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2006. 03. </w:t>
            </w:r>
            <w:r>
              <w:rPr>
                <w:rFonts w:ascii="SimSun" w:eastAsia="SimSun" w:hAnsi="SimSun" w:cs="SimSun"/>
                <w:color w:val="000000"/>
                <w:spacing w:val="0"/>
                <w:w w:val="100"/>
                <w:position w:val="0"/>
                <w:sz w:val="24"/>
                <w:szCs w:val="24"/>
              </w:rPr>
              <w:t>10</w:t>
            </w:r>
          </w:p>
        </w:tc>
      </w:tr>
      <w:tr>
        <w:trPr>
          <w:trHeight w:val="41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2006-017</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关于控股股东增持流通股实施情况的公告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2006. 03. </w:t>
            </w:r>
            <w:r>
              <w:rPr>
                <w:rFonts w:ascii="SimSun" w:eastAsia="SimSun" w:hAnsi="SimSun" w:cs="SimSun"/>
                <w:color w:val="000000"/>
                <w:spacing w:val="0"/>
                <w:w w:val="100"/>
                <w:position w:val="0"/>
                <w:sz w:val="24"/>
                <w:szCs w:val="24"/>
              </w:rPr>
              <w:t>18</w:t>
            </w:r>
          </w:p>
        </w:tc>
      </w:tr>
      <w:tr>
        <w:trPr>
          <w:trHeight w:val="418"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2006-018</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2005</w:t>
            </w:r>
            <w:r>
              <w:rPr>
                <w:color w:val="000000"/>
                <w:spacing w:val="0"/>
                <w:w w:val="100"/>
                <w:position w:val="0"/>
              </w:rPr>
              <w:t>年度股东大会决议公告</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2006. 03. </w:t>
            </w:r>
            <w:r>
              <w:rPr>
                <w:rFonts w:ascii="SimSun" w:eastAsia="SimSun" w:hAnsi="SimSun" w:cs="SimSun"/>
                <w:color w:val="000000"/>
                <w:spacing w:val="0"/>
                <w:w w:val="100"/>
                <w:position w:val="0"/>
                <w:sz w:val="24"/>
                <w:szCs w:val="24"/>
              </w:rPr>
              <w:t>22</w:t>
            </w:r>
          </w:p>
        </w:tc>
      </w:tr>
      <w:tr>
        <w:trPr>
          <w:trHeight w:val="413"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2006-019</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关于控股股东增持流通股实施情况的公告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2006. 04. </w:t>
            </w:r>
            <w:r>
              <w:rPr>
                <w:rFonts w:ascii="SimSun" w:eastAsia="SimSun" w:hAnsi="SimSun" w:cs="SimSun"/>
                <w:color w:val="000000"/>
                <w:spacing w:val="0"/>
                <w:w w:val="100"/>
                <w:position w:val="0"/>
                <w:sz w:val="24"/>
                <w:szCs w:val="24"/>
              </w:rPr>
              <w:t>14</w:t>
            </w:r>
          </w:p>
        </w:tc>
      </w:tr>
      <w:tr>
        <w:trPr>
          <w:trHeight w:val="413"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2006-020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关于控股股东增持流通股实施情况的公告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2006. 04. </w:t>
            </w:r>
            <w:r>
              <w:rPr>
                <w:rFonts w:ascii="SimSun" w:eastAsia="SimSun" w:hAnsi="SimSun" w:cs="SimSun"/>
                <w:color w:val="000000"/>
                <w:spacing w:val="0"/>
                <w:w w:val="100"/>
                <w:position w:val="0"/>
                <w:sz w:val="24"/>
                <w:szCs w:val="24"/>
              </w:rPr>
              <w:t>22</w:t>
            </w:r>
          </w:p>
        </w:tc>
      </w:tr>
      <w:tr>
        <w:trPr>
          <w:trHeight w:val="41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2006-021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第四届董事会第十五次会议决议公告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2006. 04. </w:t>
            </w:r>
            <w:r>
              <w:rPr>
                <w:rFonts w:ascii="SimSun" w:eastAsia="SimSun" w:hAnsi="SimSun" w:cs="SimSun"/>
                <w:color w:val="000000"/>
                <w:spacing w:val="0"/>
                <w:w w:val="100"/>
                <w:position w:val="0"/>
                <w:sz w:val="24"/>
                <w:szCs w:val="24"/>
              </w:rPr>
              <w:t>26</w:t>
            </w:r>
          </w:p>
        </w:tc>
      </w:tr>
      <w:tr>
        <w:trPr>
          <w:trHeight w:val="413"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2006-022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第四届监事会第八次会议决议公告</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2006. 04. </w:t>
            </w:r>
            <w:r>
              <w:rPr>
                <w:rFonts w:ascii="SimSun" w:eastAsia="SimSun" w:hAnsi="SimSun" w:cs="SimSun"/>
                <w:color w:val="000000"/>
                <w:spacing w:val="0"/>
                <w:w w:val="100"/>
                <w:position w:val="0"/>
                <w:sz w:val="24"/>
                <w:szCs w:val="24"/>
              </w:rPr>
              <w:t>26</w:t>
            </w:r>
          </w:p>
        </w:tc>
      </w:tr>
      <w:tr>
        <w:trPr>
          <w:trHeight w:val="41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2006-023</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2006</w:t>
            </w:r>
            <w:r>
              <w:rPr>
                <w:color w:val="000000"/>
                <w:spacing w:val="0"/>
                <w:w w:val="100"/>
                <w:position w:val="0"/>
              </w:rPr>
              <w:t>年第一季度报告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2006. 04. </w:t>
            </w:r>
            <w:r>
              <w:rPr>
                <w:rFonts w:ascii="SimSun" w:eastAsia="SimSun" w:hAnsi="SimSun" w:cs="SimSun"/>
                <w:color w:val="000000"/>
                <w:spacing w:val="0"/>
                <w:w w:val="100"/>
                <w:position w:val="0"/>
                <w:sz w:val="24"/>
                <w:szCs w:val="24"/>
              </w:rPr>
              <w:t>26</w:t>
            </w:r>
          </w:p>
        </w:tc>
      </w:tr>
      <w:tr>
        <w:trPr>
          <w:trHeight w:val="413"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2006-024</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SimSun" w:eastAsia="SimSun" w:hAnsi="SimSun" w:cs="SimSun"/>
                <w:color w:val="000000"/>
                <w:spacing w:val="0"/>
                <w:w w:val="100"/>
                <w:position w:val="0"/>
                <w:sz w:val="24"/>
                <w:szCs w:val="24"/>
              </w:rPr>
              <w:t>2006</w:t>
            </w:r>
            <w:r>
              <w:rPr>
                <w:color w:val="000000"/>
                <w:spacing w:val="0"/>
                <w:w w:val="100"/>
                <w:position w:val="0"/>
              </w:rPr>
              <w:t>年第一次临时股东大会的通知</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2006. 04. </w:t>
            </w:r>
            <w:r>
              <w:rPr>
                <w:rFonts w:ascii="SimSun" w:eastAsia="SimSun" w:hAnsi="SimSun" w:cs="SimSun"/>
                <w:color w:val="000000"/>
                <w:spacing w:val="0"/>
                <w:w w:val="100"/>
                <w:position w:val="0"/>
                <w:sz w:val="24"/>
                <w:szCs w:val="24"/>
              </w:rPr>
              <w:t>26</w:t>
            </w:r>
          </w:p>
        </w:tc>
      </w:tr>
      <w:tr>
        <w:trPr>
          <w:trHeight w:val="41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2006-025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关于控股股东增持流通股实施结果的公告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2006. 04. </w:t>
            </w:r>
            <w:r>
              <w:rPr>
                <w:rFonts w:ascii="SimSun" w:eastAsia="SimSun" w:hAnsi="SimSun" w:cs="SimSun"/>
                <w:color w:val="000000"/>
                <w:spacing w:val="0"/>
                <w:w w:val="100"/>
                <w:position w:val="0"/>
                <w:sz w:val="24"/>
                <w:szCs w:val="24"/>
              </w:rPr>
              <w:t>27</w:t>
            </w:r>
          </w:p>
        </w:tc>
      </w:tr>
      <w:tr>
        <w:trPr>
          <w:trHeight w:val="413"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2006-026</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股票交易异常波动公告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2006. 05. </w:t>
            </w:r>
            <w:r>
              <w:rPr>
                <w:rFonts w:ascii="SimSun" w:eastAsia="SimSun" w:hAnsi="SimSun" w:cs="SimSun"/>
                <w:color w:val="000000"/>
                <w:spacing w:val="0"/>
                <w:w w:val="100"/>
                <w:position w:val="0"/>
                <w:sz w:val="24"/>
                <w:szCs w:val="24"/>
              </w:rPr>
              <w:t>08</w:t>
            </w:r>
          </w:p>
        </w:tc>
      </w:tr>
      <w:tr>
        <w:trPr>
          <w:trHeight w:val="413"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2006-027</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2006</w:t>
            </w:r>
            <w:r>
              <w:rPr>
                <w:color w:val="000000"/>
                <w:spacing w:val="0"/>
                <w:w w:val="100"/>
                <w:position w:val="0"/>
              </w:rPr>
              <w:t>年第一次临时股东大会决议公告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2006. 05. </w:t>
            </w:r>
            <w:r>
              <w:rPr>
                <w:rFonts w:ascii="SimSun" w:eastAsia="SimSun" w:hAnsi="SimSun" w:cs="SimSun"/>
                <w:color w:val="000000"/>
                <w:spacing w:val="0"/>
                <w:w w:val="100"/>
                <w:position w:val="0"/>
                <w:sz w:val="24"/>
                <w:szCs w:val="24"/>
              </w:rPr>
              <w:t>13</w:t>
            </w:r>
          </w:p>
        </w:tc>
      </w:tr>
      <w:tr>
        <w:trPr>
          <w:trHeight w:val="427" w:hRule="exact"/>
        </w:trPr>
        <w:tc>
          <w:tcPr>
            <w:tcBorders>
              <w:top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2006-028</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关于公司资产重组的提示性公告</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2006. 05. </w:t>
            </w:r>
            <w:r>
              <w:rPr>
                <w:rFonts w:ascii="SimSun" w:eastAsia="SimSun" w:hAnsi="SimSun" w:cs="SimSun"/>
                <w:color w:val="000000"/>
                <w:spacing w:val="0"/>
                <w:w w:val="100"/>
                <w:position w:val="0"/>
                <w:sz w:val="24"/>
                <w:szCs w:val="24"/>
              </w:rPr>
              <w:t>23</w:t>
            </w:r>
          </w:p>
        </w:tc>
      </w:tr>
    </w:tbl>
    <w:p>
      <w:pPr>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706" w:right="1632" w:bottom="1162" w:left="1642" w:header="278" w:footer="3" w:gutter="0"/>
          <w:cols w:space="720"/>
          <w:noEndnote/>
          <w:rtlGutter w:val="0"/>
          <w:docGrid w:linePitch="360"/>
        </w:sectPr>
      </w:pPr>
    </w:p>
    <w:tbl>
      <w:tblPr>
        <w:tblOverlap w:val="never"/>
        <w:jc w:val="center"/>
        <w:tblLayout w:type="fixed"/>
      </w:tblPr>
      <w:tblGrid>
        <w:gridCol w:w="1315"/>
        <w:gridCol w:w="5626"/>
        <w:gridCol w:w="1478"/>
      </w:tblGrid>
      <w:tr>
        <w:trPr>
          <w:trHeight w:val="41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2006-029</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关于出售控股子公司股权的提示性公告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2006. 06. </w:t>
            </w:r>
            <w:r>
              <w:rPr>
                <w:rFonts w:ascii="SimSun" w:eastAsia="SimSun" w:hAnsi="SimSun" w:cs="SimSun"/>
                <w:color w:val="000000"/>
                <w:spacing w:val="0"/>
                <w:w w:val="100"/>
                <w:position w:val="0"/>
                <w:sz w:val="24"/>
                <w:szCs w:val="24"/>
              </w:rPr>
              <w:t>20</w:t>
            </w:r>
          </w:p>
        </w:tc>
      </w:tr>
      <w:tr>
        <w:trPr>
          <w:trHeight w:val="418"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2006-030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购买资产暨关联交易公告</w:t>
            </w:r>
            <w:r>
              <w:rPr>
                <w:rFonts w:ascii="SimSun" w:eastAsia="SimSun" w:hAnsi="SimSun" w:cs="SimSun"/>
                <w:color w:val="000000"/>
                <w:spacing w:val="0"/>
                <w:w w:val="100"/>
                <w:position w:val="0"/>
                <w:sz w:val="24"/>
                <w:szCs w:val="24"/>
              </w:rPr>
              <w:t>（</w:t>
            </w:r>
            <w:r>
              <w:rPr>
                <w:color w:val="000000"/>
                <w:spacing w:val="0"/>
                <w:w w:val="100"/>
                <w:position w:val="0"/>
                <w:sz w:val="22"/>
                <w:szCs w:val="22"/>
              </w:rPr>
              <w:t>购买华商传媒</w:t>
            </w:r>
            <w:r>
              <w:rPr>
                <w:rFonts w:ascii="SimSun" w:eastAsia="SimSun" w:hAnsi="SimSun" w:cs="SimSun"/>
                <w:color w:val="000000"/>
                <w:spacing w:val="0"/>
                <w:w w:val="100"/>
                <w:position w:val="0"/>
                <w:sz w:val="24"/>
                <w:szCs w:val="24"/>
              </w:rPr>
              <w:t>30%</w:t>
            </w:r>
            <w:r>
              <w:rPr>
                <w:color w:val="000000"/>
                <w:spacing w:val="0"/>
                <w:w w:val="100"/>
                <w:position w:val="0"/>
                <w:sz w:val="22"/>
                <w:szCs w:val="22"/>
              </w:rPr>
              <w:t>股权</w:t>
            </w:r>
            <w:r>
              <w:rPr>
                <w:rFonts w:ascii="SimSun" w:eastAsia="SimSun" w:hAnsi="SimSun" w:cs="SimSun"/>
                <w:color w:val="000000"/>
                <w:spacing w:val="0"/>
                <w:w w:val="100"/>
                <w:position w:val="0"/>
                <w:sz w:val="24"/>
                <w:szCs w:val="24"/>
              </w:rPr>
              <w:t>）</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2006. 07. </w:t>
            </w:r>
            <w:r>
              <w:rPr>
                <w:rFonts w:ascii="SimSun" w:eastAsia="SimSun" w:hAnsi="SimSun" w:cs="SimSun"/>
                <w:color w:val="000000"/>
                <w:spacing w:val="0"/>
                <w:w w:val="100"/>
                <w:position w:val="0"/>
                <w:sz w:val="24"/>
                <w:szCs w:val="24"/>
              </w:rPr>
              <w:t>07</w:t>
            </w:r>
          </w:p>
        </w:tc>
      </w:tr>
      <w:tr>
        <w:trPr>
          <w:trHeight w:val="413"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2006-031</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第四届董事会第十六次会议决议公告</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2006. 08. </w:t>
            </w:r>
            <w:r>
              <w:rPr>
                <w:rFonts w:ascii="SimSun" w:eastAsia="SimSun" w:hAnsi="SimSun" w:cs="SimSun"/>
                <w:color w:val="000000"/>
                <w:spacing w:val="0"/>
                <w:w w:val="100"/>
                <w:position w:val="0"/>
                <w:sz w:val="24"/>
                <w:szCs w:val="24"/>
              </w:rPr>
              <w:t>11</w:t>
            </w:r>
          </w:p>
        </w:tc>
      </w:tr>
      <w:tr>
        <w:trPr>
          <w:trHeight w:val="413"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2006-032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2006</w:t>
            </w:r>
            <w:r>
              <w:rPr>
                <w:color w:val="000000"/>
                <w:spacing w:val="0"/>
                <w:w w:val="100"/>
                <w:position w:val="0"/>
              </w:rPr>
              <w:t>年中期报告及其摘要</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2006. 08. </w:t>
            </w:r>
            <w:r>
              <w:rPr>
                <w:rFonts w:ascii="SimSun" w:eastAsia="SimSun" w:hAnsi="SimSun" w:cs="SimSun"/>
                <w:color w:val="000000"/>
                <w:spacing w:val="0"/>
                <w:w w:val="100"/>
                <w:position w:val="0"/>
                <w:sz w:val="24"/>
                <w:szCs w:val="24"/>
              </w:rPr>
              <w:t>11</w:t>
            </w:r>
          </w:p>
        </w:tc>
      </w:tr>
      <w:tr>
        <w:trPr>
          <w:trHeight w:val="63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2006-033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关于购买陕西华商传媒集团有限责任公司</w:t>
            </w:r>
            <w:r>
              <w:rPr>
                <w:rFonts w:ascii="SimSun" w:eastAsia="SimSun" w:hAnsi="SimSun" w:cs="SimSun"/>
                <w:color w:val="000000"/>
                <w:spacing w:val="0"/>
                <w:w w:val="100"/>
                <w:position w:val="0"/>
                <w:sz w:val="24"/>
                <w:szCs w:val="24"/>
              </w:rPr>
              <w:t>30%</w:t>
            </w:r>
            <w:r>
              <w:rPr>
                <w:color w:val="000000"/>
                <w:spacing w:val="0"/>
                <w:w w:val="100"/>
                <w:position w:val="0"/>
              </w:rPr>
              <w:t>股权 进展情况的公告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2006.08.11</w:t>
            </w:r>
          </w:p>
        </w:tc>
      </w:tr>
      <w:tr>
        <w:trPr>
          <w:trHeight w:val="413"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2006-034</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SimSun" w:eastAsia="SimSun" w:hAnsi="SimSun" w:cs="SimSun"/>
                <w:color w:val="000000"/>
                <w:spacing w:val="0"/>
                <w:w w:val="100"/>
                <w:position w:val="0"/>
                <w:sz w:val="24"/>
                <w:szCs w:val="24"/>
              </w:rPr>
              <w:t>2006</w:t>
            </w:r>
            <w:r>
              <w:rPr>
                <w:color w:val="000000"/>
                <w:spacing w:val="0"/>
                <w:w w:val="100"/>
                <w:position w:val="0"/>
              </w:rPr>
              <w:t>年第二次临时股东大会的通知</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2006. 08. </w:t>
            </w:r>
            <w:r>
              <w:rPr>
                <w:rFonts w:ascii="SimSun" w:eastAsia="SimSun" w:hAnsi="SimSun" w:cs="SimSun"/>
                <w:color w:val="000000"/>
                <w:spacing w:val="0"/>
                <w:w w:val="100"/>
                <w:position w:val="0"/>
                <w:sz w:val="24"/>
                <w:szCs w:val="24"/>
              </w:rPr>
              <w:t>11</w:t>
            </w:r>
          </w:p>
        </w:tc>
      </w:tr>
      <w:tr>
        <w:trPr>
          <w:trHeight w:val="41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2006-035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SimSun" w:eastAsia="SimSun" w:hAnsi="SimSun" w:cs="SimSun"/>
                <w:color w:val="000000"/>
                <w:spacing w:val="0"/>
                <w:w w:val="100"/>
                <w:position w:val="0"/>
                <w:sz w:val="24"/>
                <w:szCs w:val="24"/>
              </w:rPr>
              <w:t>2006</w:t>
            </w:r>
            <w:r>
              <w:rPr>
                <w:color w:val="000000"/>
                <w:spacing w:val="0"/>
                <w:w w:val="100"/>
                <w:position w:val="0"/>
              </w:rPr>
              <w:t>年第二次临时股东大会的补充通知</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2006. 08. </w:t>
            </w:r>
            <w:r>
              <w:rPr>
                <w:rFonts w:ascii="SimSun" w:eastAsia="SimSun" w:hAnsi="SimSun" w:cs="SimSun"/>
                <w:color w:val="000000"/>
                <w:spacing w:val="0"/>
                <w:w w:val="100"/>
                <w:position w:val="0"/>
                <w:sz w:val="24"/>
                <w:szCs w:val="24"/>
              </w:rPr>
              <w:t>17</w:t>
            </w:r>
          </w:p>
        </w:tc>
      </w:tr>
      <w:tr>
        <w:trPr>
          <w:trHeight w:val="418"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2006-036</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第四届董事会临时会议决议公告</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2006. 08. </w:t>
            </w:r>
            <w:r>
              <w:rPr>
                <w:rFonts w:ascii="SimSun" w:eastAsia="SimSun" w:hAnsi="SimSun" w:cs="SimSun"/>
                <w:color w:val="000000"/>
                <w:spacing w:val="0"/>
                <w:w w:val="100"/>
                <w:position w:val="0"/>
                <w:sz w:val="24"/>
                <w:szCs w:val="24"/>
              </w:rPr>
              <w:t>19</w:t>
            </w:r>
          </w:p>
        </w:tc>
      </w:tr>
      <w:tr>
        <w:trPr>
          <w:trHeight w:val="62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2006-037</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07" w:lineRule="exact"/>
              <w:ind w:left="0" w:right="0" w:firstLine="0"/>
              <w:jc w:val="left"/>
              <w:rPr>
                <w:sz w:val="24"/>
                <w:szCs w:val="24"/>
              </w:rPr>
            </w:pPr>
            <w:r>
              <w:rPr>
                <w:color w:val="000000"/>
                <w:spacing w:val="0"/>
                <w:w w:val="100"/>
                <w:position w:val="0"/>
                <w:sz w:val="22"/>
                <w:szCs w:val="22"/>
              </w:rPr>
              <w:t>关于出售参股公司股权暨关联交易的公告</w:t>
            </w:r>
            <w:r>
              <w:rPr>
                <w:rFonts w:ascii="SimSun" w:eastAsia="SimSun" w:hAnsi="SimSun" w:cs="SimSun"/>
                <w:color w:val="000000"/>
                <w:spacing w:val="0"/>
                <w:w w:val="100"/>
                <w:position w:val="0"/>
                <w:sz w:val="24"/>
                <w:szCs w:val="24"/>
              </w:rPr>
              <w:t>（</w:t>
            </w:r>
            <w:r>
              <w:rPr>
                <w:color w:val="000000"/>
                <w:spacing w:val="0"/>
                <w:w w:val="100"/>
                <w:position w:val="0"/>
                <w:sz w:val="22"/>
                <w:szCs w:val="22"/>
              </w:rPr>
              <w:t>出售中泰 信托</w:t>
            </w:r>
            <w:r>
              <w:rPr>
                <w:rFonts w:ascii="SimSun" w:eastAsia="SimSun" w:hAnsi="SimSun" w:cs="SimSun"/>
                <w:color w:val="000000"/>
                <w:spacing w:val="0"/>
                <w:w w:val="100"/>
                <w:position w:val="0"/>
                <w:sz w:val="24"/>
                <w:szCs w:val="24"/>
              </w:rPr>
              <w:t>9.99%</w:t>
            </w:r>
            <w:r>
              <w:rPr>
                <w:color w:val="000000"/>
                <w:spacing w:val="0"/>
                <w:w w:val="100"/>
                <w:position w:val="0"/>
                <w:sz w:val="22"/>
                <w:szCs w:val="22"/>
              </w:rPr>
              <w:t>股权</w:t>
            </w:r>
            <w:r>
              <w:rPr>
                <w:rFonts w:ascii="SimSun" w:eastAsia="SimSun" w:hAnsi="SimSun" w:cs="SimSun"/>
                <w:color w:val="000000"/>
                <w:spacing w:val="0"/>
                <w:w w:val="100"/>
                <w:position w:val="0"/>
                <w:sz w:val="24"/>
                <w:szCs w:val="24"/>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2006.08.19</w:t>
            </w:r>
          </w:p>
        </w:tc>
      </w:tr>
      <w:tr>
        <w:trPr>
          <w:trHeight w:val="41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2006-038</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关于股东股份质押情况的公告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2006. 08. </w:t>
            </w:r>
            <w:r>
              <w:rPr>
                <w:rFonts w:ascii="SimSun" w:eastAsia="SimSun" w:hAnsi="SimSun" w:cs="SimSun"/>
                <w:color w:val="000000"/>
                <w:spacing w:val="0"/>
                <w:w w:val="100"/>
                <w:position w:val="0"/>
                <w:sz w:val="24"/>
                <w:szCs w:val="24"/>
              </w:rPr>
              <w:t>23</w:t>
            </w:r>
          </w:p>
        </w:tc>
      </w:tr>
      <w:tr>
        <w:trPr>
          <w:trHeight w:val="413"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2006-039</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股票停牌的提示性公告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2006. 08. </w:t>
            </w:r>
            <w:r>
              <w:rPr>
                <w:rFonts w:ascii="SimSun" w:eastAsia="SimSun" w:hAnsi="SimSun" w:cs="SimSun"/>
                <w:color w:val="000000"/>
                <w:spacing w:val="0"/>
                <w:w w:val="100"/>
                <w:position w:val="0"/>
                <w:sz w:val="24"/>
                <w:szCs w:val="24"/>
              </w:rPr>
              <w:t>28</w:t>
            </w:r>
          </w:p>
        </w:tc>
      </w:tr>
      <w:tr>
        <w:trPr>
          <w:trHeight w:val="41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2006-040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2006</w:t>
            </w:r>
            <w:r>
              <w:rPr>
                <w:color w:val="000000"/>
                <w:spacing w:val="0"/>
                <w:w w:val="100"/>
                <w:position w:val="0"/>
              </w:rPr>
              <w:t>年第二次临时股东大会决议公告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2006. 08. </w:t>
            </w:r>
            <w:r>
              <w:rPr>
                <w:rFonts w:ascii="SimSun" w:eastAsia="SimSun" w:hAnsi="SimSun" w:cs="SimSun"/>
                <w:color w:val="000000"/>
                <w:spacing w:val="0"/>
                <w:w w:val="100"/>
                <w:position w:val="0"/>
                <w:sz w:val="24"/>
                <w:szCs w:val="24"/>
              </w:rPr>
              <w:t>30</w:t>
            </w:r>
          </w:p>
        </w:tc>
      </w:tr>
      <w:tr>
        <w:trPr>
          <w:trHeight w:val="413"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2006-041</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第四届董事会临时会议决议公告</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2006. 08. </w:t>
            </w:r>
            <w:r>
              <w:rPr>
                <w:rFonts w:ascii="SimSun" w:eastAsia="SimSun" w:hAnsi="SimSun" w:cs="SimSun"/>
                <w:color w:val="000000"/>
                <w:spacing w:val="0"/>
                <w:w w:val="100"/>
                <w:position w:val="0"/>
                <w:sz w:val="24"/>
                <w:szCs w:val="24"/>
              </w:rPr>
              <w:t>30</w:t>
            </w:r>
          </w:p>
        </w:tc>
      </w:tr>
      <w:tr>
        <w:trPr>
          <w:trHeight w:val="63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2006-042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关于出售黄山长江徽杭高速公路有限责任公司</w:t>
            </w:r>
            <w:r>
              <w:rPr>
                <w:rFonts w:ascii="SimSun" w:eastAsia="SimSun" w:hAnsi="SimSun" w:cs="SimSun"/>
                <w:color w:val="000000"/>
                <w:spacing w:val="0"/>
                <w:w w:val="100"/>
                <w:position w:val="0"/>
                <w:sz w:val="24"/>
                <w:szCs w:val="24"/>
              </w:rPr>
              <w:t xml:space="preserve">60% </w:t>
            </w:r>
            <w:r>
              <w:rPr>
                <w:color w:val="000000"/>
                <w:spacing w:val="0"/>
                <w:w w:val="100"/>
                <w:position w:val="0"/>
              </w:rPr>
              <w:t>股权的公告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2006.08.30</w:t>
            </w:r>
          </w:p>
        </w:tc>
      </w:tr>
      <w:tr>
        <w:trPr>
          <w:trHeight w:val="63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2006-043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关于购买深圳证券时报传媒有限公司</w:t>
            </w:r>
            <w:r>
              <w:rPr>
                <w:rFonts w:ascii="SimSun" w:eastAsia="SimSun" w:hAnsi="SimSun" w:cs="SimSun"/>
                <w:color w:val="000000"/>
                <w:spacing w:val="0"/>
                <w:w w:val="100"/>
                <w:position w:val="0"/>
                <w:sz w:val="24"/>
                <w:szCs w:val="24"/>
              </w:rPr>
              <w:t>84%</w:t>
            </w:r>
            <w:r>
              <w:rPr>
                <w:color w:val="000000"/>
                <w:spacing w:val="0"/>
                <w:w w:val="100"/>
                <w:position w:val="0"/>
              </w:rPr>
              <w:t>股权的公</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2006.08.30</w:t>
            </w:r>
          </w:p>
        </w:tc>
      </w:tr>
      <w:tr>
        <w:trPr>
          <w:trHeight w:val="413"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2006-044</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购买股权暨关联交易中介机构意见的提示性公告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2006. 09. </w:t>
            </w:r>
            <w:r>
              <w:rPr>
                <w:rFonts w:ascii="SimSun" w:eastAsia="SimSun" w:hAnsi="SimSun" w:cs="SimSun"/>
                <w:color w:val="000000"/>
                <w:spacing w:val="0"/>
                <w:w w:val="100"/>
                <w:position w:val="0"/>
                <w:sz w:val="24"/>
                <w:szCs w:val="24"/>
              </w:rPr>
              <w:t>04</w:t>
            </w:r>
          </w:p>
        </w:tc>
      </w:tr>
      <w:tr>
        <w:trPr>
          <w:trHeight w:val="413"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2006-045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SimSun" w:eastAsia="SimSun" w:hAnsi="SimSun" w:cs="SimSun"/>
                <w:color w:val="000000"/>
                <w:spacing w:val="0"/>
                <w:w w:val="100"/>
                <w:position w:val="0"/>
                <w:sz w:val="24"/>
                <w:szCs w:val="24"/>
              </w:rPr>
              <w:t>2006</w:t>
            </w:r>
            <w:r>
              <w:rPr>
                <w:color w:val="000000"/>
                <w:spacing w:val="0"/>
                <w:w w:val="100"/>
                <w:position w:val="0"/>
              </w:rPr>
              <w:t>年第三次临时股东大会的通知</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2006. 09. </w:t>
            </w:r>
            <w:r>
              <w:rPr>
                <w:rFonts w:ascii="SimSun" w:eastAsia="SimSun" w:hAnsi="SimSun" w:cs="SimSun"/>
                <w:color w:val="000000"/>
                <w:spacing w:val="0"/>
                <w:w w:val="100"/>
                <w:position w:val="0"/>
                <w:sz w:val="24"/>
                <w:szCs w:val="24"/>
              </w:rPr>
              <w:t>04</w:t>
            </w:r>
          </w:p>
        </w:tc>
      </w:tr>
      <w:tr>
        <w:trPr>
          <w:trHeight w:val="41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2006-046</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股票交易异常波动公告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2006. 09. </w:t>
            </w:r>
            <w:r>
              <w:rPr>
                <w:rFonts w:ascii="SimSun" w:eastAsia="SimSun" w:hAnsi="SimSun" w:cs="SimSun"/>
                <w:color w:val="000000"/>
                <w:spacing w:val="0"/>
                <w:w w:val="100"/>
                <w:position w:val="0"/>
                <w:sz w:val="24"/>
                <w:szCs w:val="24"/>
              </w:rPr>
              <w:t>06</w:t>
            </w:r>
          </w:p>
        </w:tc>
      </w:tr>
      <w:tr>
        <w:trPr>
          <w:trHeight w:val="418"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2006-047</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2006</w:t>
            </w:r>
            <w:r>
              <w:rPr>
                <w:color w:val="000000"/>
                <w:spacing w:val="0"/>
                <w:w w:val="100"/>
                <w:position w:val="0"/>
              </w:rPr>
              <w:t>年第三次临时股东大会决议公告</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2006. 09. </w:t>
            </w:r>
            <w:r>
              <w:rPr>
                <w:rFonts w:ascii="SimSun" w:eastAsia="SimSun" w:hAnsi="SimSun" w:cs="SimSun"/>
                <w:color w:val="000000"/>
                <w:spacing w:val="0"/>
                <w:w w:val="100"/>
                <w:position w:val="0"/>
                <w:sz w:val="24"/>
                <w:szCs w:val="24"/>
              </w:rPr>
              <w:t>21</w:t>
            </w:r>
          </w:p>
        </w:tc>
      </w:tr>
      <w:tr>
        <w:trPr>
          <w:trHeight w:val="413"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2006-048</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第四届董事会临时会议决议公告</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2006.10.</w:t>
            </w:r>
            <w:r>
              <w:rPr>
                <w:rFonts w:ascii="SimSun" w:eastAsia="SimSun" w:hAnsi="SimSun" w:cs="SimSun"/>
                <w:color w:val="000000"/>
                <w:spacing w:val="0"/>
                <w:w w:val="100"/>
                <w:position w:val="0"/>
                <w:sz w:val="24"/>
                <w:szCs w:val="24"/>
              </w:rPr>
              <w:t>10</w:t>
            </w:r>
          </w:p>
        </w:tc>
      </w:tr>
      <w:tr>
        <w:trPr>
          <w:trHeight w:val="413"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2006-050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第四届监事会临时会议决议公告</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2006.10.</w:t>
            </w:r>
            <w:r>
              <w:rPr>
                <w:rFonts w:ascii="SimSun" w:eastAsia="SimSun" w:hAnsi="SimSun" w:cs="SimSun"/>
                <w:color w:val="000000"/>
                <w:spacing w:val="0"/>
                <w:w w:val="100"/>
                <w:position w:val="0"/>
                <w:sz w:val="24"/>
                <w:szCs w:val="24"/>
              </w:rPr>
              <w:t>10</w:t>
            </w:r>
          </w:p>
        </w:tc>
      </w:tr>
      <w:tr>
        <w:trPr>
          <w:trHeight w:val="41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2006-051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SimSun" w:eastAsia="SimSun" w:hAnsi="SimSun" w:cs="SimSun"/>
                <w:color w:val="000000"/>
                <w:spacing w:val="0"/>
                <w:w w:val="100"/>
                <w:position w:val="0"/>
                <w:sz w:val="24"/>
                <w:szCs w:val="24"/>
              </w:rPr>
              <w:t>2006</w:t>
            </w:r>
            <w:r>
              <w:rPr>
                <w:color w:val="000000"/>
                <w:spacing w:val="0"/>
                <w:w w:val="100"/>
                <w:position w:val="0"/>
              </w:rPr>
              <w:t>年第四次临时股东大会的通知</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2006.10.</w:t>
            </w:r>
            <w:r>
              <w:rPr>
                <w:rFonts w:ascii="SimSun" w:eastAsia="SimSun" w:hAnsi="SimSun" w:cs="SimSun"/>
                <w:color w:val="000000"/>
                <w:spacing w:val="0"/>
                <w:w w:val="100"/>
                <w:position w:val="0"/>
                <w:sz w:val="24"/>
                <w:szCs w:val="24"/>
              </w:rPr>
              <w:t>10</w:t>
            </w:r>
          </w:p>
        </w:tc>
      </w:tr>
      <w:tr>
        <w:trPr>
          <w:trHeight w:val="413"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2006-052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SimSun" w:eastAsia="SimSun" w:hAnsi="SimSun" w:cs="SimSun"/>
                <w:color w:val="000000"/>
                <w:spacing w:val="0"/>
                <w:w w:val="100"/>
                <w:position w:val="0"/>
                <w:sz w:val="24"/>
                <w:szCs w:val="24"/>
              </w:rPr>
              <w:t>2006</w:t>
            </w:r>
            <w:r>
              <w:rPr>
                <w:color w:val="000000"/>
                <w:spacing w:val="0"/>
                <w:w w:val="100"/>
                <w:position w:val="0"/>
              </w:rPr>
              <w:t>年第四次临时股东大会的补充通知</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2006.10.</w:t>
            </w:r>
            <w:r>
              <w:rPr>
                <w:rFonts w:ascii="SimSun" w:eastAsia="SimSun" w:hAnsi="SimSun" w:cs="SimSun"/>
                <w:color w:val="000000"/>
                <w:spacing w:val="0"/>
                <w:w w:val="100"/>
                <w:position w:val="0"/>
                <w:sz w:val="24"/>
                <w:szCs w:val="24"/>
              </w:rPr>
              <w:t>14</w:t>
            </w:r>
          </w:p>
        </w:tc>
      </w:tr>
      <w:tr>
        <w:trPr>
          <w:trHeight w:val="41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2006-053</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关于选举职工监事的公告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2006. 10. </w:t>
            </w:r>
            <w:r>
              <w:rPr>
                <w:rFonts w:ascii="SimSun" w:eastAsia="SimSun" w:hAnsi="SimSun" w:cs="SimSun"/>
                <w:color w:val="000000"/>
                <w:spacing w:val="0"/>
                <w:w w:val="100"/>
                <w:position w:val="0"/>
                <w:sz w:val="24"/>
                <w:szCs w:val="24"/>
              </w:rPr>
              <w:t>24</w:t>
            </w:r>
          </w:p>
        </w:tc>
      </w:tr>
      <w:tr>
        <w:trPr>
          <w:trHeight w:val="413"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2006-054</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2006</w:t>
            </w:r>
            <w:r>
              <w:rPr>
                <w:color w:val="000000"/>
                <w:spacing w:val="0"/>
                <w:w w:val="100"/>
                <w:position w:val="0"/>
              </w:rPr>
              <w:t>年第四次临时股东大会决议公告</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2006. 10.</w:t>
            </w:r>
            <w:r>
              <w:rPr>
                <w:rFonts w:ascii="SimSun" w:eastAsia="SimSun" w:hAnsi="SimSun" w:cs="SimSun"/>
                <w:color w:val="000000"/>
                <w:spacing w:val="0"/>
                <w:w w:val="100"/>
                <w:position w:val="0"/>
                <w:sz w:val="24"/>
                <w:szCs w:val="24"/>
              </w:rPr>
              <w:t>26</w:t>
            </w:r>
          </w:p>
        </w:tc>
      </w:tr>
      <w:tr>
        <w:trPr>
          <w:trHeight w:val="41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2006-055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第五届董事会第一次会议决议公告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2006. 10. </w:t>
            </w:r>
            <w:r>
              <w:rPr>
                <w:rFonts w:ascii="SimSun" w:eastAsia="SimSun" w:hAnsi="SimSun" w:cs="SimSun"/>
                <w:color w:val="000000"/>
                <w:spacing w:val="0"/>
                <w:w w:val="100"/>
                <w:position w:val="0"/>
                <w:sz w:val="24"/>
                <w:szCs w:val="24"/>
              </w:rPr>
              <w:t>26</w:t>
            </w:r>
          </w:p>
        </w:tc>
      </w:tr>
      <w:tr>
        <w:trPr>
          <w:trHeight w:val="413"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2006-056</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第五届监事会第一次会议决议公告</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2006. 10.</w:t>
            </w:r>
            <w:r>
              <w:rPr>
                <w:rFonts w:ascii="SimSun" w:eastAsia="SimSun" w:hAnsi="SimSun" w:cs="SimSun"/>
                <w:color w:val="000000"/>
                <w:spacing w:val="0"/>
                <w:w w:val="100"/>
                <w:position w:val="0"/>
                <w:sz w:val="24"/>
                <w:szCs w:val="24"/>
              </w:rPr>
              <w:t>26</w:t>
            </w:r>
          </w:p>
        </w:tc>
      </w:tr>
      <w:tr>
        <w:trPr>
          <w:trHeight w:val="413"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2006-057</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2006</w:t>
            </w:r>
            <w:r>
              <w:rPr>
                <w:color w:val="000000"/>
                <w:spacing w:val="0"/>
                <w:w w:val="100"/>
                <w:position w:val="0"/>
              </w:rPr>
              <w:t>年第三季度报告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2006. 10. </w:t>
            </w:r>
            <w:r>
              <w:rPr>
                <w:rFonts w:ascii="SimSun" w:eastAsia="SimSun" w:hAnsi="SimSun" w:cs="SimSun"/>
                <w:color w:val="000000"/>
                <w:spacing w:val="0"/>
                <w:w w:val="100"/>
                <w:position w:val="0"/>
                <w:sz w:val="24"/>
                <w:szCs w:val="24"/>
              </w:rPr>
              <w:t>26</w:t>
            </w:r>
          </w:p>
        </w:tc>
      </w:tr>
      <w:tr>
        <w:trPr>
          <w:trHeight w:val="41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2006-058</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SimSun" w:eastAsia="SimSun" w:hAnsi="SimSun" w:cs="SimSun"/>
                <w:color w:val="000000"/>
                <w:spacing w:val="0"/>
                <w:w w:val="100"/>
                <w:position w:val="0"/>
                <w:sz w:val="24"/>
                <w:szCs w:val="24"/>
              </w:rPr>
              <w:t>2006</w:t>
            </w:r>
            <w:r>
              <w:rPr>
                <w:color w:val="000000"/>
                <w:spacing w:val="0"/>
                <w:w w:val="100"/>
                <w:position w:val="0"/>
              </w:rPr>
              <w:t>年第五次临时股东大会的通知</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2006. 10.</w:t>
            </w:r>
            <w:r>
              <w:rPr>
                <w:rFonts w:ascii="SimSun" w:eastAsia="SimSun" w:hAnsi="SimSun" w:cs="SimSun"/>
                <w:color w:val="000000"/>
                <w:spacing w:val="0"/>
                <w:w w:val="100"/>
                <w:position w:val="0"/>
                <w:sz w:val="24"/>
                <w:szCs w:val="24"/>
              </w:rPr>
              <w:t>26</w:t>
            </w:r>
          </w:p>
        </w:tc>
      </w:tr>
      <w:tr>
        <w:trPr>
          <w:trHeight w:val="413"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2006-059</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关于控股股东增持股份解除锁定的提示性公告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2006. 10. </w:t>
            </w:r>
            <w:r>
              <w:rPr>
                <w:rFonts w:ascii="SimSun" w:eastAsia="SimSun" w:hAnsi="SimSun" w:cs="SimSun"/>
                <w:color w:val="000000"/>
                <w:spacing w:val="0"/>
                <w:w w:val="100"/>
                <w:position w:val="0"/>
                <w:sz w:val="24"/>
                <w:szCs w:val="24"/>
              </w:rPr>
              <w:t>30</w:t>
            </w:r>
          </w:p>
        </w:tc>
      </w:tr>
      <w:tr>
        <w:trPr>
          <w:trHeight w:val="427" w:hRule="exact"/>
        </w:trPr>
        <w:tc>
          <w:tcPr>
            <w:tcBorders>
              <w:top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both"/>
              <w:rPr>
                <w:sz w:val="24"/>
                <w:szCs w:val="24"/>
              </w:rPr>
            </w:pPr>
            <w:r>
              <w:rPr>
                <w:rFonts w:ascii="SimSun" w:eastAsia="SimSun" w:hAnsi="SimSun" w:cs="SimSun"/>
                <w:color w:val="000000"/>
                <w:spacing w:val="0"/>
                <w:w w:val="100"/>
                <w:position w:val="0"/>
                <w:sz w:val="24"/>
                <w:szCs w:val="24"/>
              </w:rPr>
              <w:t>2006-060</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关于变更公司名称和证券简称的公告</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2006. 11. </w:t>
            </w:r>
            <w:r>
              <w:rPr>
                <w:rFonts w:ascii="SimSun" w:eastAsia="SimSun" w:hAnsi="SimSun" w:cs="SimSun"/>
                <w:color w:val="000000"/>
                <w:spacing w:val="0"/>
                <w:w w:val="100"/>
                <w:position w:val="0"/>
                <w:sz w:val="24"/>
                <w:szCs w:val="24"/>
              </w:rPr>
              <w:t>03</w:t>
            </w:r>
          </w:p>
        </w:tc>
      </w:tr>
    </w:tbl>
    <w:p>
      <w:pPr>
        <w:spacing w:lineRule="exact" w:line="1"/>
        <w:rPr>
          <w:sz w:val="2"/>
          <w:szCs w:val="2"/>
        </w:rPr>
      </w:pPr>
      <w:r>
        <w:br w:type="page"/>
      </w:r>
    </w:p>
    <w:tbl>
      <w:tblPr>
        <w:tblOverlap w:val="never"/>
        <w:jc w:val="center"/>
        <w:tblLayout w:type="fixed"/>
      </w:tblPr>
      <w:tblGrid>
        <w:gridCol w:w="1315"/>
        <w:gridCol w:w="5626"/>
        <w:gridCol w:w="1478"/>
      </w:tblGrid>
      <w:tr>
        <w:trPr>
          <w:trHeight w:val="41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2006-061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董事会公告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2006. 11. </w:t>
            </w:r>
            <w:r>
              <w:rPr>
                <w:rFonts w:ascii="SimSun" w:eastAsia="SimSun" w:hAnsi="SimSun" w:cs="SimSun"/>
                <w:color w:val="000000"/>
                <w:spacing w:val="0"/>
                <w:w w:val="100"/>
                <w:position w:val="0"/>
                <w:sz w:val="24"/>
                <w:szCs w:val="24"/>
              </w:rPr>
              <w:t>07</w:t>
            </w:r>
          </w:p>
        </w:tc>
      </w:tr>
      <w:tr>
        <w:trPr>
          <w:trHeight w:val="418"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2006-062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股票停牌的提示性公告</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2006. 11. </w:t>
            </w:r>
            <w:r>
              <w:rPr>
                <w:rFonts w:ascii="SimSun" w:eastAsia="SimSun" w:hAnsi="SimSun" w:cs="SimSun"/>
                <w:color w:val="000000"/>
                <w:spacing w:val="0"/>
                <w:w w:val="100"/>
                <w:position w:val="0"/>
                <w:sz w:val="24"/>
                <w:szCs w:val="24"/>
              </w:rPr>
              <w:t>08</w:t>
            </w:r>
          </w:p>
        </w:tc>
      </w:tr>
      <w:tr>
        <w:trPr>
          <w:trHeight w:val="413"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2006-063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2006</w:t>
            </w:r>
            <w:r>
              <w:rPr>
                <w:color w:val="000000"/>
                <w:spacing w:val="0"/>
                <w:w w:val="100"/>
                <w:position w:val="0"/>
              </w:rPr>
              <w:t>年第五次临时股东大会决议公告</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2006. 11. </w:t>
            </w:r>
            <w:r>
              <w:rPr>
                <w:rFonts w:ascii="SimSun" w:eastAsia="SimSun" w:hAnsi="SimSun" w:cs="SimSun"/>
                <w:color w:val="000000"/>
                <w:spacing w:val="0"/>
                <w:w w:val="100"/>
                <w:position w:val="0"/>
                <w:sz w:val="24"/>
                <w:szCs w:val="24"/>
              </w:rPr>
              <w:t>14</w:t>
            </w:r>
          </w:p>
        </w:tc>
      </w:tr>
      <w:tr>
        <w:trPr>
          <w:trHeight w:val="413"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2006-064</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关于公司重组事项的提示性公告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2006. 11. </w:t>
            </w:r>
            <w:r>
              <w:rPr>
                <w:rFonts w:ascii="SimSun" w:eastAsia="SimSun" w:hAnsi="SimSun" w:cs="SimSun"/>
                <w:color w:val="000000"/>
                <w:spacing w:val="0"/>
                <w:w w:val="100"/>
                <w:position w:val="0"/>
                <w:sz w:val="24"/>
                <w:szCs w:val="24"/>
              </w:rPr>
              <w:t>16</w:t>
            </w:r>
          </w:p>
        </w:tc>
      </w:tr>
      <w:tr>
        <w:trPr>
          <w:trHeight w:val="41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2006-065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关于调整海口市管道天然气价格的公告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2006. 12. </w:t>
            </w:r>
            <w:r>
              <w:rPr>
                <w:rFonts w:ascii="SimSun" w:eastAsia="SimSun" w:hAnsi="SimSun" w:cs="SimSun"/>
                <w:color w:val="000000"/>
                <w:spacing w:val="0"/>
                <w:w w:val="100"/>
                <w:position w:val="0"/>
                <w:sz w:val="24"/>
                <w:szCs w:val="24"/>
              </w:rPr>
              <w:t>05</w:t>
            </w:r>
          </w:p>
        </w:tc>
      </w:tr>
      <w:tr>
        <w:trPr>
          <w:trHeight w:val="413"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2006-066</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关于股东股份质押情况的公告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2006. 12. </w:t>
            </w:r>
            <w:r>
              <w:rPr>
                <w:rFonts w:ascii="SimSun" w:eastAsia="SimSun" w:hAnsi="SimSun" w:cs="SimSun"/>
                <w:color w:val="000000"/>
                <w:spacing w:val="0"/>
                <w:w w:val="100"/>
                <w:position w:val="0"/>
                <w:sz w:val="24"/>
                <w:szCs w:val="24"/>
              </w:rPr>
              <w:t>16</w:t>
            </w:r>
          </w:p>
        </w:tc>
      </w:tr>
      <w:tr>
        <w:trPr>
          <w:trHeight w:val="41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2006-067</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关于公司重组进展情况的公告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2006. 12. </w:t>
            </w:r>
            <w:r>
              <w:rPr>
                <w:rFonts w:ascii="SimSun" w:eastAsia="SimSun" w:hAnsi="SimSun" w:cs="SimSun"/>
                <w:color w:val="000000"/>
                <w:spacing w:val="0"/>
                <w:w w:val="100"/>
                <w:position w:val="0"/>
                <w:sz w:val="24"/>
                <w:szCs w:val="24"/>
              </w:rPr>
              <w:t>20</w:t>
            </w:r>
          </w:p>
        </w:tc>
      </w:tr>
      <w:tr>
        <w:trPr>
          <w:trHeight w:val="413"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2006-068</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股票交易异常波动公告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2006. 12. </w:t>
            </w:r>
            <w:r>
              <w:rPr>
                <w:rFonts w:ascii="SimSun" w:eastAsia="SimSun" w:hAnsi="SimSun" w:cs="SimSun"/>
                <w:color w:val="000000"/>
                <w:spacing w:val="0"/>
                <w:w w:val="100"/>
                <w:position w:val="0"/>
                <w:sz w:val="24"/>
                <w:szCs w:val="24"/>
              </w:rPr>
              <w:t>21</w:t>
            </w:r>
          </w:p>
        </w:tc>
      </w:tr>
      <w:tr>
        <w:trPr>
          <w:trHeight w:val="63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2006-069</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关于控股子公司被授予海口市管道燃气特许经营权 的公告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2006.12.22</w:t>
            </w:r>
          </w:p>
        </w:tc>
      </w:tr>
      <w:tr>
        <w:trPr>
          <w:trHeight w:val="418"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2006-070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pPr>
            <w:r>
              <w:rPr>
                <w:color w:val="000000"/>
                <w:spacing w:val="0"/>
                <w:w w:val="100"/>
                <w:position w:val="0"/>
              </w:rPr>
              <w:t>关于股东权益变动情况的公告</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2006. 12. </w:t>
            </w:r>
            <w:r>
              <w:rPr>
                <w:rFonts w:ascii="SimSun" w:eastAsia="SimSun" w:hAnsi="SimSun" w:cs="SimSun"/>
                <w:color w:val="000000"/>
                <w:spacing w:val="0"/>
                <w:w w:val="100"/>
                <w:position w:val="0"/>
                <w:sz w:val="24"/>
                <w:szCs w:val="24"/>
              </w:rPr>
              <w:t>26</w:t>
            </w:r>
          </w:p>
        </w:tc>
      </w:tr>
      <w:tr>
        <w:trPr>
          <w:trHeight w:val="413"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华闻传媒投资股份有限公司简式权益变动报告书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2006. 12. </w:t>
            </w:r>
            <w:r>
              <w:rPr>
                <w:rFonts w:ascii="SimSun" w:eastAsia="SimSun" w:hAnsi="SimSun" w:cs="SimSun"/>
                <w:color w:val="000000"/>
                <w:spacing w:val="0"/>
                <w:w w:val="100"/>
                <w:position w:val="0"/>
                <w:sz w:val="24"/>
                <w:szCs w:val="24"/>
              </w:rPr>
              <w:t>26</w:t>
            </w:r>
          </w:p>
        </w:tc>
      </w:tr>
      <w:tr>
        <w:trPr>
          <w:trHeight w:val="413"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华闻传媒投资股份有限公司详式权益变动报告书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2006. 12. </w:t>
            </w:r>
            <w:r>
              <w:rPr>
                <w:rFonts w:ascii="SimSun" w:eastAsia="SimSun" w:hAnsi="SimSun" w:cs="SimSun"/>
                <w:color w:val="000000"/>
                <w:spacing w:val="0"/>
                <w:w w:val="100"/>
                <w:position w:val="0"/>
                <w:sz w:val="24"/>
                <w:szCs w:val="24"/>
              </w:rPr>
              <w:t>26</w:t>
            </w:r>
          </w:p>
        </w:tc>
      </w:tr>
      <w:tr>
        <w:trPr>
          <w:trHeight w:val="41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2006-071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关于股东权益变动调整的公告</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 xml:space="preserve">2006. 12. </w:t>
            </w:r>
            <w:r>
              <w:rPr>
                <w:rFonts w:ascii="SimSun" w:eastAsia="SimSun" w:hAnsi="SimSun" w:cs="SimSun"/>
                <w:color w:val="000000"/>
                <w:spacing w:val="0"/>
                <w:w w:val="100"/>
                <w:position w:val="0"/>
                <w:sz w:val="24"/>
                <w:szCs w:val="24"/>
              </w:rPr>
              <w:t>30</w:t>
            </w:r>
          </w:p>
        </w:tc>
      </w:tr>
      <w:tr>
        <w:trPr>
          <w:trHeight w:val="62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华闻传媒投资股份有限公司简式权益变动报告书调 整的公告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2006.12.30</w:t>
            </w:r>
          </w:p>
        </w:tc>
      </w:tr>
      <w:tr>
        <w:trPr>
          <w:trHeight w:val="662"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华闻传媒投资股份有限公司详式权益变动报告书的 补充公告</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2006.12.30</w:t>
            </w:r>
          </w:p>
        </w:tc>
      </w:tr>
    </w:tbl>
    <w:p>
      <w:pPr>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1441" w:right="1743" w:bottom="1652" w:left="1738" w:header="0" w:footer="3" w:gutter="0"/>
          <w:cols w:space="720"/>
          <w:noEndnote/>
          <w:rtlGutter w:val="0"/>
          <w:docGrid w:linePitch="360"/>
        </w:sectPr>
      </w:pPr>
    </w:p>
    <w:p>
      <w:pPr>
        <w:pStyle w:val="Style23"/>
        <w:keepNext/>
        <w:keepLines/>
        <w:widowControl w:val="0"/>
        <w:shd w:val="clear" w:color="auto" w:fill="auto"/>
        <w:bidi w:val="0"/>
        <w:spacing w:before="560" w:after="560" w:line="240" w:lineRule="auto"/>
        <w:ind w:left="0" w:right="0" w:firstLine="0"/>
        <w:jc w:val="center"/>
      </w:pPr>
      <w:bookmarkStart w:id="269" w:name="bookmark269"/>
      <w:bookmarkStart w:id="270" w:name="bookmark270"/>
      <w:bookmarkStart w:id="271" w:name="bookmark271"/>
      <w:r>
        <w:rPr>
          <w:color w:val="000000"/>
          <w:spacing w:val="0"/>
          <w:w w:val="100"/>
          <w:position w:val="0"/>
        </w:rPr>
        <w:t>第十一节财务报告</w:t>
      </w:r>
      <w:bookmarkEnd w:id="269"/>
      <w:bookmarkEnd w:id="270"/>
      <w:bookmarkEnd w:id="271"/>
    </w:p>
    <w:p>
      <w:pPr>
        <w:pStyle w:val="Style27"/>
        <w:keepNext w:val="0"/>
        <w:keepLines w:val="0"/>
        <w:widowControl w:val="0"/>
        <w:shd w:val="clear" w:color="auto" w:fill="auto"/>
        <w:bidi w:val="0"/>
        <w:spacing w:before="0" w:after="560" w:line="442" w:lineRule="exact"/>
        <w:ind w:left="0" w:right="0" w:firstLine="500"/>
        <w:jc w:val="both"/>
      </w:pPr>
      <w:r>
        <w:rPr>
          <w:color w:val="000000"/>
          <w:spacing w:val="0"/>
          <w:w w:val="100"/>
          <w:position w:val="0"/>
        </w:rPr>
        <w:t>公司</w:t>
      </w:r>
      <w:r>
        <w:rPr>
          <w:rFonts w:ascii="SimSun" w:eastAsia="SimSun" w:hAnsi="SimSun" w:cs="SimSun"/>
          <w:color w:val="000000"/>
          <w:spacing w:val="0"/>
          <w:w w:val="100"/>
          <w:position w:val="0"/>
          <w:sz w:val="24"/>
          <w:szCs w:val="24"/>
        </w:rPr>
        <w:t>2006</w:t>
      </w:r>
      <w:r>
        <w:rPr>
          <w:color w:val="000000"/>
          <w:spacing w:val="0"/>
          <w:w w:val="100"/>
          <w:position w:val="0"/>
        </w:rPr>
        <w:t>年度会计报表经深圳大华天诚会计师事务所审计并出具了标准无保 留审计意见的审计报告，报告编号为深华</w:t>
      </w:r>
      <w:r>
        <w:rPr>
          <w:rFonts w:ascii="SimSun" w:eastAsia="SimSun" w:hAnsi="SimSun" w:cs="SimSun"/>
          <w:color w:val="000000"/>
          <w:spacing w:val="0"/>
          <w:w w:val="100"/>
          <w:position w:val="0"/>
          <w:sz w:val="24"/>
          <w:szCs w:val="24"/>
        </w:rPr>
        <w:t>（2007）</w:t>
      </w:r>
      <w:r>
        <w:rPr>
          <w:color w:val="000000"/>
          <w:spacing w:val="0"/>
          <w:w w:val="100"/>
          <w:position w:val="0"/>
        </w:rPr>
        <w:t>股审字</w:t>
      </w:r>
      <w:r>
        <w:rPr>
          <w:rFonts w:ascii="SimSun" w:eastAsia="SimSun" w:hAnsi="SimSun" w:cs="SimSun"/>
          <w:color w:val="000000"/>
          <w:spacing w:val="0"/>
          <w:w w:val="100"/>
          <w:position w:val="0"/>
          <w:sz w:val="24"/>
          <w:szCs w:val="24"/>
        </w:rPr>
        <w:t>030</w:t>
      </w:r>
      <w:r>
        <w:rPr>
          <w:color w:val="000000"/>
          <w:spacing w:val="0"/>
          <w:w w:val="100"/>
          <w:position w:val="0"/>
        </w:rPr>
        <w:t>号。</w:t>
      </w:r>
    </w:p>
    <w:p>
      <w:pPr>
        <w:pStyle w:val="Style23"/>
        <w:keepNext/>
        <w:keepLines/>
        <w:widowControl w:val="0"/>
        <w:shd w:val="clear" w:color="auto" w:fill="auto"/>
        <w:bidi w:val="0"/>
        <w:spacing w:before="0" w:after="360" w:line="240" w:lineRule="auto"/>
        <w:ind w:left="0" w:right="0" w:firstLine="0"/>
        <w:jc w:val="center"/>
      </w:pPr>
      <w:bookmarkStart w:id="272" w:name="bookmark272"/>
      <w:bookmarkStart w:id="273" w:name="bookmark273"/>
      <w:bookmarkStart w:id="274" w:name="bookmark274"/>
      <w:r>
        <w:rPr>
          <w:color w:val="000000"/>
          <w:spacing w:val="0"/>
          <w:w w:val="100"/>
          <w:position w:val="0"/>
        </w:rPr>
        <w:t>【审计报告】</w:t>
      </w:r>
      <w:bookmarkEnd w:id="272"/>
      <w:bookmarkEnd w:id="273"/>
      <w:bookmarkEnd w:id="274"/>
    </w:p>
    <w:p>
      <w:pPr>
        <w:pStyle w:val="Style27"/>
        <w:keepNext w:val="0"/>
        <w:keepLines w:val="0"/>
        <w:widowControl w:val="0"/>
        <w:shd w:val="clear" w:color="auto" w:fill="auto"/>
        <w:bidi w:val="0"/>
        <w:spacing w:before="0" w:after="280" w:line="467" w:lineRule="exact"/>
        <w:ind w:left="0" w:right="0" w:firstLine="0"/>
        <w:jc w:val="left"/>
        <w:rPr>
          <w:sz w:val="24"/>
          <w:szCs w:val="24"/>
        </w:rPr>
      </w:pPr>
      <w:r>
        <w:rPr>
          <w:color w:val="000000"/>
          <w:spacing w:val="0"/>
          <w:w w:val="100"/>
          <w:position w:val="0"/>
          <w:sz w:val="22"/>
          <w:szCs w:val="22"/>
        </w:rPr>
        <w:t>华闻传媒投资股份有限公司全体股东</w:t>
      </w:r>
      <w:r>
        <w:rPr>
          <w:rFonts w:ascii="SimSun" w:eastAsia="SimSun" w:hAnsi="SimSun" w:cs="SimSun"/>
          <w:color w:val="000000"/>
          <w:spacing w:val="0"/>
          <w:w w:val="100"/>
          <w:position w:val="0"/>
          <w:sz w:val="24"/>
          <w:szCs w:val="24"/>
        </w:rPr>
        <w:t>：</w:t>
      </w:r>
    </w:p>
    <w:p>
      <w:pPr>
        <w:pStyle w:val="Style27"/>
        <w:keepNext w:val="0"/>
        <w:keepLines w:val="0"/>
        <w:widowControl w:val="0"/>
        <w:shd w:val="clear" w:color="auto" w:fill="auto"/>
        <w:bidi w:val="0"/>
        <w:spacing w:before="0" w:after="480" w:line="463" w:lineRule="exact"/>
        <w:ind w:left="0" w:right="0" w:firstLine="500"/>
        <w:jc w:val="both"/>
      </w:pPr>
      <w:r>
        <w:rPr>
          <w:color w:val="000000"/>
          <w:spacing w:val="0"/>
          <w:w w:val="100"/>
          <w:position w:val="0"/>
        </w:rPr>
        <w:t>我们审计了后附的华闻传媒投资股份有限公司</w:t>
      </w:r>
      <w:r>
        <w:rPr>
          <w:rFonts w:ascii="SimSun" w:eastAsia="SimSun" w:hAnsi="SimSun" w:cs="SimSun"/>
          <w:color w:val="000000"/>
          <w:spacing w:val="0"/>
          <w:w w:val="100"/>
          <w:position w:val="0"/>
          <w:sz w:val="24"/>
          <w:szCs w:val="24"/>
        </w:rPr>
        <w:t>（</w:t>
      </w:r>
      <w:r>
        <w:rPr>
          <w:color w:val="000000"/>
          <w:spacing w:val="0"/>
          <w:w w:val="100"/>
          <w:position w:val="0"/>
        </w:rPr>
        <w:t>以下简称"贵公司”</w:t>
      </w:r>
      <w:r>
        <w:rPr>
          <w:rFonts w:ascii="SimSun" w:eastAsia="SimSun" w:hAnsi="SimSun" w:cs="SimSun"/>
          <w:color w:val="000000"/>
          <w:spacing w:val="0"/>
          <w:w w:val="100"/>
          <w:position w:val="0"/>
          <w:sz w:val="24"/>
          <w:szCs w:val="24"/>
        </w:rPr>
        <w:t>）</w:t>
      </w:r>
      <w:r>
        <w:rPr>
          <w:color w:val="000000"/>
          <w:spacing w:val="0"/>
          <w:w w:val="100"/>
          <w:position w:val="0"/>
        </w:rPr>
        <w:t>的财务报 表，包括</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日合并和公司资产负债表，</w:t>
      </w:r>
      <w:r>
        <w:rPr>
          <w:rFonts w:ascii="SimSun" w:eastAsia="SimSun" w:hAnsi="SimSun" w:cs="SimSun"/>
          <w:color w:val="000000"/>
          <w:spacing w:val="0"/>
          <w:w w:val="100"/>
          <w:position w:val="0"/>
          <w:sz w:val="24"/>
          <w:szCs w:val="24"/>
        </w:rPr>
        <w:t>2006</w:t>
      </w:r>
      <w:r>
        <w:rPr>
          <w:color w:val="000000"/>
          <w:spacing w:val="0"/>
          <w:w w:val="100"/>
          <w:position w:val="0"/>
        </w:rPr>
        <w:t>年度合并和公司利润及 利润分配表及</w:t>
      </w:r>
      <w:r>
        <w:rPr>
          <w:rFonts w:ascii="SimSun" w:eastAsia="SimSun" w:hAnsi="SimSun" w:cs="SimSun"/>
          <w:color w:val="000000"/>
          <w:spacing w:val="0"/>
          <w:w w:val="100"/>
          <w:position w:val="0"/>
          <w:sz w:val="24"/>
          <w:szCs w:val="24"/>
        </w:rPr>
        <w:t>2006</w:t>
      </w:r>
      <w:r>
        <w:rPr>
          <w:color w:val="000000"/>
          <w:spacing w:val="0"/>
          <w:w w:val="100"/>
          <w:position w:val="0"/>
        </w:rPr>
        <w:t>年度合并和公司现金流量表以及财务报表附注。</w:t>
      </w:r>
    </w:p>
    <w:p>
      <w:pPr>
        <w:pStyle w:val="Style27"/>
        <w:keepNext w:val="0"/>
        <w:keepLines w:val="0"/>
        <w:widowControl w:val="0"/>
        <w:shd w:val="clear" w:color="auto" w:fill="auto"/>
        <w:tabs>
          <w:tab w:pos="1007" w:val="left"/>
        </w:tabs>
        <w:bidi w:val="0"/>
        <w:spacing w:before="0" w:after="0" w:line="467" w:lineRule="exact"/>
        <w:ind w:left="0" w:right="0" w:firstLine="500"/>
        <w:jc w:val="both"/>
      </w:pPr>
      <w:bookmarkStart w:id="275" w:name="bookmark275"/>
      <w:r>
        <w:rPr>
          <w:b/>
          <w:bCs/>
          <w:color w:val="000000"/>
          <w:spacing w:val="0"/>
          <w:w w:val="100"/>
          <w:position w:val="0"/>
        </w:rPr>
        <w:t>一</w:t>
      </w:r>
      <w:bookmarkEnd w:id="275"/>
      <w:r>
        <w:rPr>
          <w:b/>
          <w:bCs/>
          <w:color w:val="000000"/>
          <w:spacing w:val="0"/>
          <w:w w:val="100"/>
          <w:position w:val="0"/>
        </w:rPr>
        <w:t>、</w:t>
        <w:tab/>
        <w:t>管理层对财务报表的责任</w:t>
      </w:r>
    </w:p>
    <w:p>
      <w:pPr>
        <w:pStyle w:val="Style27"/>
        <w:keepNext w:val="0"/>
        <w:keepLines w:val="0"/>
        <w:widowControl w:val="0"/>
        <w:shd w:val="clear" w:color="auto" w:fill="auto"/>
        <w:bidi w:val="0"/>
        <w:spacing w:before="0" w:after="480" w:line="467" w:lineRule="exact"/>
        <w:ind w:left="0" w:right="0" w:firstLine="500"/>
        <w:jc w:val="both"/>
      </w:pPr>
      <w:r>
        <w:rPr>
          <w:color w:val="000000"/>
          <w:spacing w:val="0"/>
          <w:w w:val="100"/>
          <w:position w:val="0"/>
        </w:rPr>
        <w:t>按照《企业会计准则》和《企业会计制度》的规定编制财务报表是 贵公司管 理层的责任。这种责任包括：⑴设计、实施和维护与财务报表编制相关的内部控 制，以使财务报表不存在由于舞弊或错误而导致的重大错报；（</w:t>
      </w:r>
      <w:r>
        <w:rPr>
          <w:rFonts w:ascii="SimSun" w:eastAsia="SimSun" w:hAnsi="SimSun" w:cs="SimSun"/>
          <w:color w:val="000000"/>
          <w:spacing w:val="0"/>
          <w:w w:val="100"/>
          <w:position w:val="0"/>
          <w:sz w:val="24"/>
          <w:szCs w:val="24"/>
        </w:rPr>
        <w:t>2</w:t>
      </w:r>
      <w:r>
        <w:rPr>
          <w:color w:val="000000"/>
          <w:spacing w:val="0"/>
          <w:w w:val="100"/>
          <w:position w:val="0"/>
        </w:rPr>
        <w:t>）选择和运用恰当 的会计政策；（</w:t>
      </w:r>
      <w:r>
        <w:rPr>
          <w:rFonts w:ascii="SimSun" w:eastAsia="SimSun" w:hAnsi="SimSun" w:cs="SimSun"/>
          <w:color w:val="000000"/>
          <w:spacing w:val="0"/>
          <w:w w:val="100"/>
          <w:position w:val="0"/>
          <w:sz w:val="24"/>
          <w:szCs w:val="24"/>
        </w:rPr>
        <w:t>3</w:t>
      </w:r>
      <w:r>
        <w:rPr>
          <w:color w:val="000000"/>
          <w:spacing w:val="0"/>
          <w:w w:val="100"/>
          <w:position w:val="0"/>
        </w:rPr>
        <w:t>）作出合理的会计估计。</w:t>
      </w:r>
    </w:p>
    <w:p>
      <w:pPr>
        <w:pStyle w:val="Style27"/>
        <w:keepNext w:val="0"/>
        <w:keepLines w:val="0"/>
        <w:widowControl w:val="0"/>
        <w:shd w:val="clear" w:color="auto" w:fill="auto"/>
        <w:tabs>
          <w:tab w:pos="1007" w:val="left"/>
        </w:tabs>
        <w:bidi w:val="0"/>
        <w:spacing w:before="0" w:after="0" w:line="468" w:lineRule="exact"/>
        <w:ind w:left="0" w:right="0" w:firstLine="500"/>
        <w:jc w:val="both"/>
      </w:pPr>
      <w:bookmarkStart w:id="276" w:name="bookmark276"/>
      <w:r>
        <w:rPr>
          <w:b/>
          <w:bCs/>
          <w:color w:val="000000"/>
          <w:spacing w:val="0"/>
          <w:w w:val="100"/>
          <w:position w:val="0"/>
        </w:rPr>
        <w:t>二</w:t>
      </w:r>
      <w:bookmarkEnd w:id="276"/>
      <w:r>
        <w:rPr>
          <w:b/>
          <w:bCs/>
          <w:color w:val="000000"/>
          <w:spacing w:val="0"/>
          <w:w w:val="100"/>
          <w:position w:val="0"/>
        </w:rPr>
        <w:t>、</w:t>
        <w:tab/>
        <w:t>注册会计师的责任</w:t>
      </w:r>
    </w:p>
    <w:p>
      <w:pPr>
        <w:pStyle w:val="Style27"/>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我们的责任是在实施审计工作的基础上对财务报表发表审计意见。我们按照中 国注册会计师审计准则的规定执行了审计工作。中国注册会计师审计准则要求我们 遵守职业道德规范，计划和实施审计工作以对财务报表是否不存在重大错报获取合 理保证。</w:t>
      </w:r>
    </w:p>
    <w:p>
      <w:pPr>
        <w:pStyle w:val="Style27"/>
        <w:keepNext w:val="0"/>
        <w:keepLines w:val="0"/>
        <w:widowControl w:val="0"/>
        <w:shd w:val="clear" w:color="auto" w:fill="auto"/>
        <w:bidi w:val="0"/>
        <w:spacing w:before="0" w:after="180" w:line="468" w:lineRule="exact"/>
        <w:ind w:left="0" w:right="0" w:firstLine="500"/>
        <w:jc w:val="both"/>
      </w:pPr>
      <w:r>
        <w:rPr>
          <w:color w:val="000000"/>
          <w:spacing w:val="0"/>
          <w:w w:val="100"/>
          <w:position w:val="0"/>
        </w:rPr>
        <w:t>审计工作涉及实施审计程序，以获取有关财务报表金额和披露的审计证据。选 择的审计程序取决于注册会计师的判断,包括对由于舞弊或错误导致的财务报表重 大错报风险的评估。在进行风险评估时，我们考虑与财务报表编制相关的内部控制， 以设计恰当的审计程序，但目的并非对内部控制的有效性发表意见。审计工作还包 括评价管理层选用会计政策的恰当性和作出会计估计的合理性，以及评价财务报表</w:t>
        <w:br w:type="page"/>
      </w:r>
      <w:r>
        <w:rPr>
          <w:color w:val="000000"/>
          <w:spacing w:val="0"/>
          <w:w w:val="100"/>
          <w:position w:val="0"/>
        </w:rPr>
        <w:t>的总体列报。</w:t>
      </w:r>
    </w:p>
    <w:p>
      <w:pPr>
        <w:pStyle w:val="Style27"/>
        <w:keepNext w:val="0"/>
        <w:keepLines w:val="0"/>
        <w:widowControl w:val="0"/>
        <w:shd w:val="clear" w:color="auto" w:fill="auto"/>
        <w:bidi w:val="0"/>
        <w:spacing w:before="0" w:after="680" w:line="240" w:lineRule="auto"/>
        <w:ind w:left="0" w:right="0" w:firstLine="480"/>
        <w:jc w:val="left"/>
      </w:pPr>
      <w:r>
        <w:rPr>
          <w:color w:val="000000"/>
          <w:spacing w:val="0"/>
          <w:w w:val="100"/>
          <w:position w:val="0"/>
        </w:rPr>
        <w:t>我们相信，我们获取的审计证据是充分、适当的，为发表审计意见提供了基础。</w:t>
      </w:r>
    </w:p>
    <w:p>
      <w:pPr>
        <w:pStyle w:val="Style27"/>
        <w:keepNext w:val="0"/>
        <w:keepLines w:val="0"/>
        <w:widowControl w:val="0"/>
        <w:shd w:val="clear" w:color="auto" w:fill="auto"/>
        <w:bidi w:val="0"/>
        <w:spacing w:before="0" w:after="180" w:line="240" w:lineRule="auto"/>
        <w:ind w:left="0" w:right="0" w:firstLine="480"/>
        <w:jc w:val="left"/>
      </w:pPr>
      <w:bookmarkStart w:id="277" w:name="bookmark277"/>
      <w:r>
        <w:rPr>
          <w:b/>
          <w:bCs/>
          <w:color w:val="000000"/>
          <w:spacing w:val="0"/>
          <w:w w:val="100"/>
          <w:position w:val="0"/>
        </w:rPr>
        <w:t>三</w:t>
      </w:r>
      <w:bookmarkEnd w:id="277"/>
      <w:r>
        <w:rPr>
          <w:b/>
          <w:bCs/>
          <w:color w:val="000000"/>
          <w:spacing w:val="0"/>
          <w:w w:val="100"/>
          <w:position w:val="0"/>
        </w:rPr>
        <w:t>、审计意见</w:t>
      </w:r>
    </w:p>
    <w:p>
      <w:pPr>
        <w:pStyle w:val="Style27"/>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 xml:space="preserve">我们认为，上述财务报表已经按照《企业会计准则》和《企业会计制度》的 </w:t>
      </w:r>
      <w:r>
        <w:rPr>
          <w:color w:val="000000"/>
          <w:spacing w:val="0"/>
          <w:w w:val="100"/>
          <w:position w:val="0"/>
        </w:rPr>
        <w:t>规定编制，在所有重大方面公允地反映了贵公司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日的财务状况及</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年度的经营成果和现金流量。</w:t>
      </w:r>
    </w:p>
    <w:p>
      <w:pPr>
        <w:widowControl w:val="0"/>
        <w:spacing w:line="1" w:lineRule="exact"/>
      </w:pPr>
      <w:r>
        <mc:AlternateContent>
          <mc:Choice Requires="wps">
            <w:drawing>
              <wp:anchor distT="609600" distB="588010" distL="0" distR="0" simplePos="0" relativeHeight="125829382" behindDoc="0" locked="0" layoutInCell="1" allowOverlap="1">
                <wp:simplePos x="0" y="0"/>
                <wp:positionH relativeFrom="page">
                  <wp:posOffset>1389380</wp:posOffset>
                </wp:positionH>
                <wp:positionV relativeFrom="paragraph">
                  <wp:posOffset>609600</wp:posOffset>
                </wp:positionV>
                <wp:extent cx="1850390" cy="792480"/>
                <wp:wrapTopAndBottom/>
                <wp:docPr id="207" name="Shape 207"/>
                <a:graphic xmlns:a="http://schemas.openxmlformats.org/drawingml/2006/main">
                  <a:graphicData uri="http://schemas.microsoft.com/office/word/2010/wordprocessingShape">
                    <wps:wsp>
                      <wps:cNvSpPr txBox="1"/>
                      <wps:spPr>
                        <a:xfrm>
                          <a:ext cx="1850390" cy="792480"/>
                        </a:xfrm>
                        <a:prstGeom prst="rect"/>
                        <a:noFill/>
                      </wps:spPr>
                      <wps:txbx>
                        <w:txbxContent>
                          <w:p>
                            <w:pPr>
                              <w:pStyle w:val="Style27"/>
                              <w:keepNext w:val="0"/>
                              <w:keepLines w:val="0"/>
                              <w:widowControl w:val="0"/>
                              <w:shd w:val="clear" w:color="auto" w:fill="auto"/>
                              <w:bidi w:val="0"/>
                              <w:spacing w:before="0" w:after="700" w:line="240" w:lineRule="auto"/>
                              <w:ind w:left="0" w:right="0" w:firstLine="0"/>
                              <w:jc w:val="left"/>
                            </w:pPr>
                            <w:r>
                              <w:rPr>
                                <w:color w:val="000000"/>
                                <w:spacing w:val="0"/>
                                <w:w w:val="100"/>
                                <w:position w:val="0"/>
                              </w:rPr>
                              <w:t>深圳大华天诚会计师事务所</w:t>
                            </w:r>
                          </w:p>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中国 深圳</w:t>
                            </w:r>
                          </w:p>
                        </w:txbxContent>
                      </wps:txbx>
                      <wps:bodyPr lIns="0" tIns="0" rIns="0" bIns="0">
                        <a:noAutoFit/>
                      </wps:bodyPr>
                    </wps:wsp>
                  </a:graphicData>
                </a:graphic>
              </wp:anchor>
            </w:drawing>
          </mc:Choice>
          <mc:Fallback>
            <w:pict>
              <v:shape id="_x0000_s1233" type="#_x0000_t202" style="position:absolute;margin-left:109.40000000000001pt;margin-top:48.pt;width:145.70000000000002pt;height:62.399999999999999pt;z-index:-125829371;mso-wrap-distance-left:0;mso-wrap-distance-top:48.pt;mso-wrap-distance-right:0;mso-wrap-distance-bottom:46.300000000000004pt;mso-position-horizontal-relative:page" filled="f" stroked="f">
                <v:textbox inset="0,0,0,0">
                  <w:txbxContent>
                    <w:p>
                      <w:pPr>
                        <w:pStyle w:val="Style27"/>
                        <w:keepNext w:val="0"/>
                        <w:keepLines w:val="0"/>
                        <w:widowControl w:val="0"/>
                        <w:shd w:val="clear" w:color="auto" w:fill="auto"/>
                        <w:bidi w:val="0"/>
                        <w:spacing w:before="0" w:after="700" w:line="240" w:lineRule="auto"/>
                        <w:ind w:left="0" w:right="0" w:firstLine="0"/>
                        <w:jc w:val="left"/>
                      </w:pPr>
                      <w:r>
                        <w:rPr>
                          <w:color w:val="000000"/>
                          <w:spacing w:val="0"/>
                          <w:w w:val="100"/>
                          <w:position w:val="0"/>
                        </w:rPr>
                        <w:t>深圳大华天诚会计师事务所</w:t>
                      </w:r>
                    </w:p>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中国 深圳</w:t>
                      </w:r>
                    </w:p>
                  </w:txbxContent>
                </v:textbox>
                <w10:wrap type="topAndBottom" anchorx="page"/>
              </v:shape>
            </w:pict>
          </mc:Fallback>
        </mc:AlternateContent>
      </w:r>
      <w:r>
        <mc:AlternateContent>
          <mc:Choice Requires="wps">
            <w:drawing>
              <wp:anchor distT="618490" distB="0" distL="0" distR="0" simplePos="0" relativeHeight="125829384" behindDoc="0" locked="0" layoutInCell="1" allowOverlap="1">
                <wp:simplePos x="0" y="0"/>
                <wp:positionH relativeFrom="page">
                  <wp:posOffset>4519930</wp:posOffset>
                </wp:positionH>
                <wp:positionV relativeFrom="paragraph">
                  <wp:posOffset>618490</wp:posOffset>
                </wp:positionV>
                <wp:extent cx="1691640" cy="1371600"/>
                <wp:wrapTopAndBottom/>
                <wp:docPr id="209" name="Shape 209"/>
                <a:graphic xmlns:a="http://schemas.openxmlformats.org/drawingml/2006/main">
                  <a:graphicData uri="http://schemas.microsoft.com/office/word/2010/wordprocessingShape">
                    <wps:wsp>
                      <wps:cNvSpPr txBox="1"/>
                      <wps:spPr>
                        <a:xfrm>
                          <a:ext cx="1691640" cy="1371600"/>
                        </a:xfrm>
                        <a:prstGeom prst="rect"/>
                        <a:noFill/>
                      </wps:spPr>
                      <wps:txbx>
                        <w:txbxContent>
                          <w:p>
                            <w:pPr>
                              <w:pStyle w:val="Style27"/>
                              <w:keepNext w:val="0"/>
                              <w:keepLines w:val="0"/>
                              <w:widowControl w:val="0"/>
                              <w:shd w:val="clear" w:color="auto" w:fill="auto"/>
                              <w:bidi w:val="0"/>
                              <w:spacing w:before="0" w:after="660" w:line="240" w:lineRule="auto"/>
                              <w:ind w:left="0" w:right="0" w:firstLine="0"/>
                              <w:jc w:val="left"/>
                            </w:pPr>
                            <w:r>
                              <w:rPr>
                                <w:color w:val="000000"/>
                                <w:spacing w:val="0"/>
                                <w:w w:val="100"/>
                                <w:position w:val="0"/>
                              </w:rPr>
                              <w:t>中国注册会计师：胡春元</w:t>
                            </w:r>
                          </w:p>
                          <w:p>
                            <w:pPr>
                              <w:pStyle w:val="Style27"/>
                              <w:keepNext w:val="0"/>
                              <w:keepLines w:val="0"/>
                              <w:widowControl w:val="0"/>
                              <w:shd w:val="clear" w:color="auto" w:fill="auto"/>
                              <w:bidi w:val="0"/>
                              <w:spacing w:before="0" w:after="660" w:line="240" w:lineRule="auto"/>
                              <w:ind w:left="0" w:right="0" w:firstLine="0"/>
                              <w:jc w:val="left"/>
                            </w:pPr>
                            <w:r>
                              <w:rPr>
                                <w:color w:val="000000"/>
                                <w:spacing w:val="0"/>
                                <w:w w:val="100"/>
                                <w:position w:val="0"/>
                              </w:rPr>
                              <w:t>中国注册会计师：高 敏</w:t>
                            </w:r>
                          </w:p>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4"/>
                                <w:szCs w:val="24"/>
                              </w:rPr>
                              <w:t>2007</w:t>
                            </w:r>
                            <w:r>
                              <w:rPr>
                                <w:rFonts w:ascii="SimHei" w:eastAsia="SimHei" w:hAnsi="SimHei" w:cs="SimHei"/>
                                <w:color w:val="000000"/>
                                <w:spacing w:val="0"/>
                                <w:w w:val="100"/>
                                <w:position w:val="0"/>
                                <w:sz w:val="22"/>
                                <w:szCs w:val="22"/>
                              </w:rPr>
                              <w:t>年</w:t>
                            </w:r>
                            <w:r>
                              <w:rPr>
                                <w:color w:val="000000"/>
                                <w:spacing w:val="0"/>
                                <w:w w:val="100"/>
                                <w:position w:val="0"/>
                                <w:sz w:val="24"/>
                                <w:szCs w:val="24"/>
                              </w:rPr>
                              <w:t>04</w:t>
                            </w:r>
                            <w:r>
                              <w:rPr>
                                <w:rFonts w:ascii="SimHei" w:eastAsia="SimHei" w:hAnsi="SimHei" w:cs="SimHei"/>
                                <w:color w:val="000000"/>
                                <w:spacing w:val="0"/>
                                <w:w w:val="100"/>
                                <w:position w:val="0"/>
                                <w:sz w:val="22"/>
                                <w:szCs w:val="22"/>
                              </w:rPr>
                              <w:t>月</w:t>
                            </w:r>
                            <w:r>
                              <w:rPr>
                                <w:color w:val="000000"/>
                                <w:spacing w:val="0"/>
                                <w:w w:val="100"/>
                                <w:position w:val="0"/>
                                <w:sz w:val="24"/>
                                <w:szCs w:val="24"/>
                              </w:rPr>
                              <w:t>17</w:t>
                            </w:r>
                            <w:r>
                              <w:rPr>
                                <w:rFonts w:ascii="SimHei" w:eastAsia="SimHei" w:hAnsi="SimHei" w:cs="SimHei"/>
                                <w:color w:val="000000"/>
                                <w:spacing w:val="0"/>
                                <w:w w:val="100"/>
                                <w:position w:val="0"/>
                                <w:sz w:val="22"/>
                                <w:szCs w:val="22"/>
                              </w:rPr>
                              <w:t>日</w:t>
                            </w:r>
                          </w:p>
                        </w:txbxContent>
                      </wps:txbx>
                      <wps:bodyPr lIns="0" tIns="0" rIns="0" bIns="0">
                        <a:noAutoFit/>
                      </wps:bodyPr>
                    </wps:wsp>
                  </a:graphicData>
                </a:graphic>
              </wp:anchor>
            </w:drawing>
          </mc:Choice>
          <mc:Fallback>
            <w:pict>
              <v:shape id="_x0000_s1235" type="#_x0000_t202" style="position:absolute;margin-left:355.90000000000003pt;margin-top:48.700000000000003pt;width:133.19999999999999pt;height:108.pt;z-index:-125829369;mso-wrap-distance-left:0;mso-wrap-distance-top:48.700000000000003pt;mso-wrap-distance-right:0;mso-position-horizontal-relative:page" filled="f" stroked="f">
                <v:textbox inset="0,0,0,0">
                  <w:txbxContent>
                    <w:p>
                      <w:pPr>
                        <w:pStyle w:val="Style27"/>
                        <w:keepNext w:val="0"/>
                        <w:keepLines w:val="0"/>
                        <w:widowControl w:val="0"/>
                        <w:shd w:val="clear" w:color="auto" w:fill="auto"/>
                        <w:bidi w:val="0"/>
                        <w:spacing w:before="0" w:after="660" w:line="240" w:lineRule="auto"/>
                        <w:ind w:left="0" w:right="0" w:firstLine="0"/>
                        <w:jc w:val="left"/>
                      </w:pPr>
                      <w:r>
                        <w:rPr>
                          <w:color w:val="000000"/>
                          <w:spacing w:val="0"/>
                          <w:w w:val="100"/>
                          <w:position w:val="0"/>
                        </w:rPr>
                        <w:t>中国注册会计师：胡春元</w:t>
                      </w:r>
                    </w:p>
                    <w:p>
                      <w:pPr>
                        <w:pStyle w:val="Style27"/>
                        <w:keepNext w:val="0"/>
                        <w:keepLines w:val="0"/>
                        <w:widowControl w:val="0"/>
                        <w:shd w:val="clear" w:color="auto" w:fill="auto"/>
                        <w:bidi w:val="0"/>
                        <w:spacing w:before="0" w:after="660" w:line="240" w:lineRule="auto"/>
                        <w:ind w:left="0" w:right="0" w:firstLine="0"/>
                        <w:jc w:val="left"/>
                      </w:pPr>
                      <w:r>
                        <w:rPr>
                          <w:color w:val="000000"/>
                          <w:spacing w:val="0"/>
                          <w:w w:val="100"/>
                          <w:position w:val="0"/>
                        </w:rPr>
                        <w:t>中国注册会计师：高 敏</w:t>
                      </w:r>
                    </w:p>
                    <w:p>
                      <w:pPr>
                        <w:pStyle w:val="Style39"/>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4"/>
                          <w:szCs w:val="24"/>
                        </w:rPr>
                        <w:t>2007</w:t>
                      </w:r>
                      <w:r>
                        <w:rPr>
                          <w:rFonts w:ascii="SimHei" w:eastAsia="SimHei" w:hAnsi="SimHei" w:cs="SimHei"/>
                          <w:color w:val="000000"/>
                          <w:spacing w:val="0"/>
                          <w:w w:val="100"/>
                          <w:position w:val="0"/>
                          <w:sz w:val="22"/>
                          <w:szCs w:val="22"/>
                        </w:rPr>
                        <w:t>年</w:t>
                      </w:r>
                      <w:r>
                        <w:rPr>
                          <w:color w:val="000000"/>
                          <w:spacing w:val="0"/>
                          <w:w w:val="100"/>
                          <w:position w:val="0"/>
                          <w:sz w:val="24"/>
                          <w:szCs w:val="24"/>
                        </w:rPr>
                        <w:t>04</w:t>
                      </w:r>
                      <w:r>
                        <w:rPr>
                          <w:rFonts w:ascii="SimHei" w:eastAsia="SimHei" w:hAnsi="SimHei" w:cs="SimHei"/>
                          <w:color w:val="000000"/>
                          <w:spacing w:val="0"/>
                          <w:w w:val="100"/>
                          <w:position w:val="0"/>
                          <w:sz w:val="22"/>
                          <w:szCs w:val="22"/>
                        </w:rPr>
                        <w:t>月</w:t>
                      </w:r>
                      <w:r>
                        <w:rPr>
                          <w:color w:val="000000"/>
                          <w:spacing w:val="0"/>
                          <w:w w:val="100"/>
                          <w:position w:val="0"/>
                          <w:sz w:val="24"/>
                          <w:szCs w:val="24"/>
                        </w:rPr>
                        <w:t>17</w:t>
                      </w:r>
                      <w:r>
                        <w:rPr>
                          <w:rFonts w:ascii="SimHei" w:eastAsia="SimHei" w:hAnsi="SimHei" w:cs="SimHei"/>
                          <w:color w:val="000000"/>
                          <w:spacing w:val="0"/>
                          <w:w w:val="100"/>
                          <w:position w:val="0"/>
                          <w:sz w:val="22"/>
                          <w:szCs w:val="22"/>
                        </w:rPr>
                        <w:t>日</w:t>
                      </w:r>
                    </w:p>
                  </w:txbxContent>
                </v:textbox>
                <w10:wrap type="topAndBottom" anchorx="page"/>
              </v:shape>
            </w:pict>
          </mc:Fallback>
        </mc:AlternateContent>
      </w:r>
    </w:p>
    <w:p>
      <w:pPr>
        <w:pStyle w:val="Style23"/>
        <w:keepNext/>
        <w:keepLines/>
        <w:widowControl w:val="0"/>
        <w:shd w:val="clear" w:color="auto" w:fill="auto"/>
        <w:bidi w:val="0"/>
        <w:spacing w:before="0" w:after="120" w:line="240" w:lineRule="auto"/>
        <w:ind w:left="0" w:right="0" w:firstLine="0"/>
        <w:jc w:val="center"/>
      </w:pPr>
      <w:bookmarkStart w:id="278" w:name="bookmark278"/>
      <w:bookmarkStart w:id="279" w:name="bookmark279"/>
      <w:bookmarkStart w:id="280" w:name="bookmark280"/>
      <w:r>
        <w:rPr>
          <w:color w:val="000000"/>
          <w:spacing w:val="0"/>
          <w:w w:val="100"/>
          <w:position w:val="0"/>
        </w:rPr>
        <w:t>【财务报表】</w:t>
      </w:r>
      <w:bookmarkEnd w:id="278"/>
      <w:bookmarkEnd w:id="279"/>
      <w:bookmarkEnd w:id="280"/>
    </w:p>
    <w:p>
      <w:pPr>
        <w:pStyle w:val="Style27"/>
        <w:keepNext w:val="0"/>
        <w:keepLines w:val="0"/>
        <w:widowControl w:val="0"/>
        <w:shd w:val="clear" w:color="auto" w:fill="auto"/>
        <w:bidi w:val="0"/>
        <w:spacing w:before="0" w:after="0" w:line="451" w:lineRule="exact"/>
        <w:ind w:left="540" w:right="0" w:firstLine="480"/>
        <w:jc w:val="left"/>
      </w:pPr>
      <w:r>
        <w:rPr>
          <w:color w:val="000000"/>
          <w:spacing w:val="0"/>
          <w:w w:val="100"/>
          <w:position w:val="0"/>
        </w:rPr>
        <w:t>经审计财务报表包括资产负债表、资产负债表附表、利润表及利润分配表、 利润表附表、现金流量表等。</w:t>
      </w:r>
      <w:r>
        <w:br w:type="page"/>
      </w:r>
    </w:p>
    <w:p>
      <w:pPr>
        <w:pStyle w:val="Style93"/>
        <w:keepNext/>
        <w:keepLines/>
        <w:widowControl w:val="0"/>
        <w:shd w:val="clear" w:color="auto" w:fill="auto"/>
        <w:bidi w:val="0"/>
        <w:spacing w:before="0" w:line="240" w:lineRule="auto"/>
        <w:ind w:left="0" w:right="0" w:firstLine="0"/>
        <w:jc w:val="center"/>
      </w:pPr>
      <w:bookmarkStart w:id="281" w:name="bookmark281"/>
      <w:bookmarkStart w:id="282" w:name="bookmark282"/>
      <w:bookmarkStart w:id="283" w:name="bookmark283"/>
      <w:r>
        <w:rPr>
          <w:color w:val="000000"/>
          <w:spacing w:val="0"/>
          <w:w w:val="100"/>
          <w:position w:val="0"/>
        </w:rPr>
        <w:t>资产负债表</w:t>
      </w:r>
      <w:bookmarkEnd w:id="281"/>
      <w:bookmarkEnd w:id="282"/>
      <w:bookmarkEnd w:id="283"/>
    </w:p>
    <w:p>
      <w:pPr>
        <w:pStyle w:val="Style39"/>
        <w:keepNext w:val="0"/>
        <w:keepLines w:val="0"/>
        <w:widowControl w:val="0"/>
        <w:shd w:val="clear" w:color="auto" w:fill="auto"/>
        <w:bidi w:val="0"/>
        <w:spacing w:before="0" w:after="200" w:line="240" w:lineRule="auto"/>
        <w:ind w:left="7360" w:right="0" w:firstLine="0"/>
        <w:jc w:val="left"/>
      </w:pPr>
      <w:r>
        <w:rPr>
          <w:color w:val="000000"/>
          <w:spacing w:val="0"/>
          <w:w w:val="100"/>
          <w:position w:val="0"/>
          <w:sz w:val="24"/>
          <w:szCs w:val="24"/>
        </w:rPr>
        <w:t>单位：人民币元</w:t>
      </w:r>
    </w:p>
    <w:p>
      <w:pPr>
        <w:pStyle w:val="Style58"/>
        <w:keepNext w:val="0"/>
        <w:keepLines w:val="0"/>
        <w:widowControl w:val="0"/>
        <w:shd w:val="clear" w:color="auto" w:fill="auto"/>
        <w:tabs>
          <w:tab w:pos="2184" w:val="left"/>
          <w:tab w:leader="underscore" w:pos="4166" w:val="left"/>
          <w:tab w:leader="underscore" w:pos="7598" w:val="left"/>
        </w:tabs>
        <w:bidi w:val="0"/>
        <w:spacing w:before="0" w:after="0" w:line="240" w:lineRule="auto"/>
        <w:ind w:left="595" w:right="0" w:firstLine="0"/>
        <w:jc w:val="left"/>
        <w:rPr>
          <w:sz w:val="16"/>
          <w:szCs w:val="16"/>
        </w:rPr>
      </w:pPr>
      <w:r>
        <w:rPr>
          <w:color w:val="000000"/>
          <w:spacing w:val="0"/>
          <w:w w:val="100"/>
          <w:position w:val="0"/>
          <w:sz w:val="16"/>
          <w:szCs w:val="16"/>
          <w:u w:val="single"/>
        </w:rPr>
        <w:t>资 产</w:t>
        <w:tab/>
        <w:t>注释</w:t>
      </w:r>
      <w:r>
        <w:rPr>
          <w:color w:val="000000"/>
          <w:spacing w:val="0"/>
          <w:w w:val="100"/>
          <w:position w:val="0"/>
          <w:sz w:val="16"/>
          <w:szCs w:val="16"/>
        </w:rPr>
        <w:tab/>
      </w:r>
      <w:r>
        <w:rPr>
          <w:color w:val="000000"/>
          <w:spacing w:val="0"/>
          <w:w w:val="100"/>
          <w:position w:val="0"/>
          <w:sz w:val="16"/>
          <w:szCs w:val="16"/>
          <w:u w:val="single"/>
        </w:rPr>
        <w:t>合并数</w:t>
      </w:r>
      <w:r>
        <w:rPr>
          <w:color w:val="000000"/>
          <w:spacing w:val="0"/>
          <w:w w:val="100"/>
          <w:position w:val="0"/>
          <w:sz w:val="16"/>
          <w:szCs w:val="16"/>
        </w:rPr>
        <w:tab/>
      </w:r>
      <w:r>
        <w:rPr>
          <w:color w:val="000000"/>
          <w:spacing w:val="0"/>
          <w:w w:val="100"/>
          <w:position w:val="0"/>
          <w:sz w:val="16"/>
          <w:szCs w:val="16"/>
          <w:u w:val="single"/>
        </w:rPr>
        <w:t>公司数</w:t>
      </w:r>
    </w:p>
    <w:tbl>
      <w:tblPr>
        <w:tblOverlap w:val="never"/>
        <w:jc w:val="center"/>
        <w:tblLayout w:type="fixed"/>
      </w:tblPr>
      <w:tblGrid>
        <w:gridCol w:w="2227"/>
        <w:gridCol w:w="682"/>
        <w:gridCol w:w="1690"/>
        <w:gridCol w:w="1694"/>
        <w:gridCol w:w="1728"/>
        <w:gridCol w:w="1570"/>
      </w:tblGrid>
      <w:tr>
        <w:trPr>
          <w:trHeight w:val="293" w:hRule="exact"/>
        </w:trPr>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8"/>
                <w:szCs w:val="18"/>
              </w:rPr>
              <w:t>2006</w:t>
            </w:r>
            <w:r>
              <w:rPr>
                <w:color w:val="000000"/>
                <w:spacing w:val="0"/>
                <w:w w:val="100"/>
                <w:position w:val="0"/>
                <w:sz w:val="16"/>
                <w:szCs w:val="16"/>
              </w:rPr>
              <w:t>年</w:t>
            </w:r>
            <w:r>
              <w:rPr>
                <w:rFonts w:ascii="SimSun" w:eastAsia="SimSun" w:hAnsi="SimSun" w:cs="SimSun"/>
                <w:color w:val="000000"/>
                <w:spacing w:val="0"/>
                <w:w w:val="100"/>
                <w:position w:val="0"/>
                <w:sz w:val="18"/>
                <w:szCs w:val="18"/>
              </w:rPr>
              <w:t>12</w:t>
            </w:r>
            <w:r>
              <w:rPr>
                <w:color w:val="000000"/>
                <w:spacing w:val="0"/>
                <w:w w:val="100"/>
                <w:position w:val="0"/>
                <w:sz w:val="16"/>
                <w:szCs w:val="16"/>
              </w:rPr>
              <w:t>月</w:t>
            </w:r>
            <w:r>
              <w:rPr>
                <w:rFonts w:ascii="SimSun" w:eastAsia="SimSun" w:hAnsi="SimSun" w:cs="SimSun"/>
                <w:color w:val="000000"/>
                <w:spacing w:val="0"/>
                <w:w w:val="100"/>
                <w:position w:val="0"/>
                <w:sz w:val="18"/>
                <w:szCs w:val="18"/>
              </w:rPr>
              <w:t>31</w:t>
            </w:r>
            <w:r>
              <w:rPr>
                <w:color w:val="000000"/>
                <w:spacing w:val="0"/>
                <w:w w:val="100"/>
                <w:position w:val="0"/>
                <w:sz w:val="16"/>
                <w:szCs w:val="16"/>
              </w:rPr>
              <w:t>日</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8"/>
                <w:szCs w:val="18"/>
              </w:rPr>
              <w:t>2005</w:t>
            </w:r>
            <w:r>
              <w:rPr>
                <w:color w:val="000000"/>
                <w:spacing w:val="0"/>
                <w:w w:val="100"/>
                <w:position w:val="0"/>
                <w:sz w:val="16"/>
                <w:szCs w:val="16"/>
              </w:rPr>
              <w:t>年</w:t>
            </w:r>
            <w:r>
              <w:rPr>
                <w:rFonts w:ascii="SimSun" w:eastAsia="SimSun" w:hAnsi="SimSun" w:cs="SimSun"/>
                <w:color w:val="000000"/>
                <w:spacing w:val="0"/>
                <w:w w:val="100"/>
                <w:position w:val="0"/>
                <w:sz w:val="18"/>
                <w:szCs w:val="18"/>
              </w:rPr>
              <w:t>12</w:t>
            </w:r>
            <w:r>
              <w:rPr>
                <w:color w:val="000000"/>
                <w:spacing w:val="0"/>
                <w:w w:val="100"/>
                <w:position w:val="0"/>
                <w:sz w:val="16"/>
                <w:szCs w:val="16"/>
              </w:rPr>
              <w:t>月</w:t>
            </w:r>
            <w:r>
              <w:rPr>
                <w:rFonts w:ascii="SimSun" w:eastAsia="SimSun" w:hAnsi="SimSun" w:cs="SimSun"/>
                <w:color w:val="000000"/>
                <w:spacing w:val="0"/>
                <w:w w:val="100"/>
                <w:position w:val="0"/>
                <w:sz w:val="18"/>
                <w:szCs w:val="18"/>
              </w:rPr>
              <w:t>31</w:t>
            </w:r>
            <w:r>
              <w:rPr>
                <w:color w:val="000000"/>
                <w:spacing w:val="0"/>
                <w:w w:val="100"/>
                <w:position w:val="0"/>
                <w:sz w:val="16"/>
                <w:szCs w:val="16"/>
              </w:rPr>
              <w:t>日</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8"/>
                <w:szCs w:val="18"/>
              </w:rPr>
              <w:t>2006</w:t>
            </w:r>
            <w:r>
              <w:rPr>
                <w:color w:val="000000"/>
                <w:spacing w:val="0"/>
                <w:w w:val="100"/>
                <w:position w:val="0"/>
                <w:sz w:val="16"/>
                <w:szCs w:val="16"/>
              </w:rPr>
              <w:t>年</w:t>
            </w:r>
            <w:r>
              <w:rPr>
                <w:rFonts w:ascii="SimSun" w:eastAsia="SimSun" w:hAnsi="SimSun" w:cs="SimSun"/>
                <w:color w:val="000000"/>
                <w:spacing w:val="0"/>
                <w:w w:val="100"/>
                <w:position w:val="0"/>
                <w:sz w:val="18"/>
                <w:szCs w:val="18"/>
              </w:rPr>
              <w:t>12</w:t>
            </w:r>
            <w:r>
              <w:rPr>
                <w:color w:val="000000"/>
                <w:spacing w:val="0"/>
                <w:w w:val="100"/>
                <w:position w:val="0"/>
                <w:sz w:val="16"/>
                <w:szCs w:val="16"/>
              </w:rPr>
              <w:t>月</w:t>
            </w:r>
            <w:r>
              <w:rPr>
                <w:rFonts w:ascii="SimSun" w:eastAsia="SimSun" w:hAnsi="SimSun" w:cs="SimSun"/>
                <w:color w:val="000000"/>
                <w:spacing w:val="0"/>
                <w:w w:val="100"/>
                <w:position w:val="0"/>
                <w:sz w:val="18"/>
                <w:szCs w:val="18"/>
              </w:rPr>
              <w:t>31</w:t>
            </w:r>
            <w:r>
              <w:rPr>
                <w:color w:val="000000"/>
                <w:spacing w:val="0"/>
                <w:w w:val="100"/>
                <w:position w:val="0"/>
                <w:sz w:val="16"/>
                <w:szCs w:val="16"/>
              </w:rPr>
              <w:t>日</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8"/>
                <w:szCs w:val="18"/>
              </w:rPr>
              <w:t>2005</w:t>
            </w:r>
            <w:r>
              <w:rPr>
                <w:color w:val="000000"/>
                <w:spacing w:val="0"/>
                <w:w w:val="100"/>
                <w:position w:val="0"/>
                <w:sz w:val="16"/>
                <w:szCs w:val="16"/>
              </w:rPr>
              <w:t>年</w:t>
            </w:r>
            <w:r>
              <w:rPr>
                <w:rFonts w:ascii="SimSun" w:eastAsia="SimSun" w:hAnsi="SimSun" w:cs="SimSun"/>
                <w:color w:val="000000"/>
                <w:spacing w:val="0"/>
                <w:w w:val="100"/>
                <w:position w:val="0"/>
                <w:sz w:val="18"/>
                <w:szCs w:val="18"/>
              </w:rPr>
              <w:t>12</w:t>
            </w:r>
            <w:r>
              <w:rPr>
                <w:color w:val="000000"/>
                <w:spacing w:val="0"/>
                <w:w w:val="100"/>
                <w:position w:val="0"/>
                <w:sz w:val="16"/>
                <w:szCs w:val="16"/>
              </w:rPr>
              <w:t>月</w:t>
            </w:r>
            <w:r>
              <w:rPr>
                <w:rFonts w:ascii="SimSun" w:eastAsia="SimSun" w:hAnsi="SimSun" w:cs="SimSun"/>
                <w:color w:val="000000"/>
                <w:spacing w:val="0"/>
                <w:w w:val="100"/>
                <w:position w:val="0"/>
                <w:sz w:val="18"/>
                <w:szCs w:val="18"/>
              </w:rPr>
              <w:t>31</w:t>
            </w:r>
            <w:r>
              <w:rPr>
                <w:color w:val="000000"/>
                <w:spacing w:val="0"/>
                <w:w w:val="100"/>
                <w:position w:val="0"/>
                <w:sz w:val="16"/>
                <w:szCs w:val="16"/>
              </w:rPr>
              <w:t>日</w:t>
            </w:r>
          </w:p>
        </w:tc>
      </w:tr>
      <w:tr>
        <w:trPr>
          <w:trHeight w:val="293"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流动资产：</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货币资金</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 xml:space="preserve">601,199, </w:t>
            </w:r>
            <w:r>
              <w:rPr>
                <w:rFonts w:ascii="SimSun" w:eastAsia="SimSun" w:hAnsi="SimSun" w:cs="SimSun"/>
                <w:color w:val="000000"/>
                <w:spacing w:val="0"/>
                <w:w w:val="100"/>
                <w:position w:val="0"/>
                <w:sz w:val="18"/>
                <w:szCs w:val="18"/>
              </w:rPr>
              <w:t>785.33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 xml:space="preserve">299,218, </w:t>
            </w:r>
            <w:r>
              <w:rPr>
                <w:rFonts w:ascii="SimSun" w:eastAsia="SimSun" w:hAnsi="SimSun" w:cs="SimSun"/>
                <w:color w:val="000000"/>
                <w:spacing w:val="0"/>
                <w:w w:val="100"/>
                <w:position w:val="0"/>
                <w:sz w:val="18"/>
                <w:szCs w:val="18"/>
              </w:rPr>
              <w:t xml:space="preserve">430. </w:t>
            </w:r>
            <w:r>
              <w:rPr>
                <w:rFonts w:ascii="SimSun" w:eastAsia="SimSun" w:hAnsi="SimSun" w:cs="SimSun"/>
                <w:color w:val="000000"/>
                <w:spacing w:val="0"/>
                <w:w w:val="100"/>
                <w:position w:val="0"/>
                <w:sz w:val="18"/>
                <w:szCs w:val="18"/>
              </w:rPr>
              <w:t>53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508,432,292.08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SimSun" w:eastAsia="SimSun" w:hAnsi="SimSun" w:cs="SimSun"/>
                <w:color w:val="000000"/>
                <w:spacing w:val="0"/>
                <w:w w:val="100"/>
                <w:position w:val="0"/>
                <w:sz w:val="18"/>
                <w:szCs w:val="18"/>
              </w:rPr>
              <w:t xml:space="preserve">199, 368, </w:t>
            </w:r>
            <w:r>
              <w:rPr>
                <w:rFonts w:ascii="SimSun" w:eastAsia="SimSun" w:hAnsi="SimSun" w:cs="SimSun"/>
                <w:color w:val="000000"/>
                <w:spacing w:val="0"/>
                <w:w w:val="100"/>
                <w:position w:val="0"/>
                <w:sz w:val="18"/>
                <w:szCs w:val="18"/>
              </w:rPr>
              <w:t xml:space="preserve">234. </w:t>
            </w:r>
            <w:r>
              <w:rPr>
                <w:rFonts w:ascii="SimSun" w:eastAsia="SimSun" w:hAnsi="SimSun" w:cs="SimSun"/>
                <w:color w:val="000000"/>
                <w:spacing w:val="0"/>
                <w:w w:val="100"/>
                <w:position w:val="0"/>
                <w:sz w:val="18"/>
                <w:szCs w:val="18"/>
              </w:rPr>
              <w:t>61</w:t>
            </w:r>
          </w:p>
        </w:tc>
      </w:tr>
      <w:tr>
        <w:trPr>
          <w:trHeight w:val="27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短期投资</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both"/>
              <w:rPr>
                <w:sz w:val="18"/>
                <w:szCs w:val="18"/>
              </w:rPr>
            </w:pPr>
            <w:r>
              <w:rPr>
                <w:rFonts w:ascii="SimSun" w:eastAsia="SimSun" w:hAnsi="SimSun" w:cs="SimSun"/>
                <w:color w:val="000000"/>
                <w:spacing w:val="0"/>
                <w:w w:val="100"/>
                <w:position w:val="0"/>
                <w:sz w:val="18"/>
                <w:szCs w:val="18"/>
              </w:rPr>
              <w:t xml:space="preserve">1,300, </w:t>
            </w:r>
            <w:r>
              <w:rPr>
                <w:rFonts w:ascii="SimSun" w:eastAsia="SimSun" w:hAnsi="SimSun" w:cs="SimSun"/>
                <w:color w:val="000000"/>
                <w:spacing w:val="0"/>
                <w:w w:val="100"/>
                <w:position w:val="0"/>
                <w:sz w:val="18"/>
                <w:szCs w:val="18"/>
              </w:rPr>
              <w:t xml:space="preserve">020. </w:t>
            </w:r>
            <w:r>
              <w:rPr>
                <w:rFonts w:ascii="SimSun" w:eastAsia="SimSun" w:hAnsi="SimSun" w:cs="SimSun"/>
                <w:color w:val="000000"/>
                <w:spacing w:val="0"/>
                <w:w w:val="100"/>
                <w:position w:val="0"/>
                <w:sz w:val="18"/>
                <w:szCs w:val="18"/>
              </w:rPr>
              <w:t>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1,000,020.00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 xml:space="preserve">1, 100,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SimSun" w:eastAsia="SimSun" w:hAnsi="SimSun" w:cs="SimSun"/>
                <w:color w:val="000000"/>
                <w:spacing w:val="0"/>
                <w:w w:val="100"/>
                <w:position w:val="0"/>
                <w:sz w:val="18"/>
                <w:szCs w:val="18"/>
              </w:rPr>
              <w:t xml:space="preserve">800,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r>
      <w:tr>
        <w:trPr>
          <w:trHeight w:val="27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应收票据</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2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8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应收股利</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2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应收利息</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2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8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应收账款</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155,018,065.90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424,150,054.85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56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 xml:space="preserve">8, 000,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r>
      <w:tr>
        <w:trPr>
          <w:trHeight w:val="293"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其他应收款</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4</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617,305,499.29</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94,660,695.92</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both"/>
              <w:rPr>
                <w:sz w:val="18"/>
                <w:szCs w:val="18"/>
              </w:rPr>
            </w:pPr>
            <w:r>
              <w:rPr>
                <w:rFonts w:ascii="SimSun" w:eastAsia="SimSun" w:hAnsi="SimSun" w:cs="SimSun"/>
                <w:color w:val="000000"/>
                <w:spacing w:val="0"/>
                <w:w w:val="100"/>
                <w:position w:val="0"/>
                <w:sz w:val="18"/>
                <w:szCs w:val="18"/>
              </w:rPr>
              <w:t>1,034,819,660.94</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SimSun" w:eastAsia="SimSun" w:hAnsi="SimSun" w:cs="SimSun"/>
                <w:color w:val="000000"/>
                <w:spacing w:val="0"/>
                <w:w w:val="100"/>
                <w:position w:val="0"/>
                <w:sz w:val="18"/>
                <w:szCs w:val="18"/>
              </w:rPr>
              <w:t xml:space="preserve">631,670, </w:t>
            </w:r>
            <w:r>
              <w:rPr>
                <w:rFonts w:ascii="SimSun" w:eastAsia="SimSun" w:hAnsi="SimSun" w:cs="SimSun"/>
                <w:color w:val="000000"/>
                <w:spacing w:val="0"/>
                <w:w w:val="100"/>
                <w:position w:val="0"/>
                <w:sz w:val="18"/>
                <w:szCs w:val="18"/>
              </w:rPr>
              <w:t xml:space="preserve">696. </w:t>
            </w:r>
            <w:r>
              <w:rPr>
                <w:rFonts w:ascii="SimSun" w:eastAsia="SimSun" w:hAnsi="SimSun" w:cs="SimSun"/>
                <w:color w:val="000000"/>
                <w:spacing w:val="0"/>
                <w:w w:val="100"/>
                <w:position w:val="0"/>
                <w:sz w:val="18"/>
                <w:szCs w:val="18"/>
              </w:rPr>
              <w:t>69</w:t>
            </w:r>
          </w:p>
        </w:tc>
      </w:tr>
      <w:tr>
        <w:trPr>
          <w:trHeight w:val="27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预付账款</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247,487,745.43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803,536,440.72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112,304,441.00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SimSun" w:eastAsia="SimSun" w:hAnsi="SimSun" w:cs="SimSun"/>
                <w:color w:val="000000"/>
                <w:spacing w:val="0"/>
                <w:w w:val="100"/>
                <w:position w:val="0"/>
                <w:sz w:val="18"/>
                <w:szCs w:val="18"/>
              </w:rPr>
              <w:t xml:space="preserve">323,613, </w:t>
            </w:r>
            <w:r>
              <w:rPr>
                <w:rFonts w:ascii="SimSun" w:eastAsia="SimSun" w:hAnsi="SimSun" w:cs="SimSun"/>
                <w:color w:val="000000"/>
                <w:spacing w:val="0"/>
                <w:w w:val="100"/>
                <w:position w:val="0"/>
                <w:sz w:val="18"/>
                <w:szCs w:val="18"/>
              </w:rPr>
              <w:t xml:space="preserve">506. </w:t>
            </w:r>
            <w:r>
              <w:rPr>
                <w:rFonts w:ascii="SimSun" w:eastAsia="SimSun" w:hAnsi="SimSun" w:cs="SimSun"/>
                <w:color w:val="000000"/>
                <w:spacing w:val="0"/>
                <w:w w:val="100"/>
                <w:position w:val="0"/>
                <w:sz w:val="18"/>
                <w:szCs w:val="18"/>
              </w:rPr>
              <w:t>00</w:t>
            </w:r>
          </w:p>
        </w:tc>
      </w:tr>
      <w:tr>
        <w:trPr>
          <w:trHeight w:val="28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应收补贴款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2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8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存货</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102,833,119.02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30,723,951.59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56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1,888,158.81</w:t>
            </w:r>
          </w:p>
        </w:tc>
      </w:tr>
      <w:tr>
        <w:trPr>
          <w:trHeight w:val="28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待摊费用</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121,794.20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40"/>
              <w:jc w:val="both"/>
              <w:rPr>
                <w:sz w:val="18"/>
                <w:szCs w:val="18"/>
              </w:rPr>
            </w:pPr>
            <w:r>
              <w:rPr>
                <w:rFonts w:ascii="SimSun" w:eastAsia="SimSun" w:hAnsi="SimSun" w:cs="SimSun"/>
                <w:color w:val="000000"/>
                <w:spacing w:val="0"/>
                <w:w w:val="100"/>
                <w:position w:val="0"/>
                <w:sz w:val="18"/>
                <w:szCs w:val="18"/>
              </w:rPr>
              <w:t>991,524.94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56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SimSun" w:eastAsia="SimSun" w:hAnsi="SimSun" w:cs="SimSun"/>
                <w:color w:val="000000"/>
                <w:spacing w:val="0"/>
                <w:w w:val="100"/>
                <w:position w:val="0"/>
                <w:sz w:val="18"/>
                <w:szCs w:val="18"/>
              </w:rPr>
              <w:t xml:space="preserve">171,294. </w:t>
            </w:r>
            <w:r>
              <w:rPr>
                <w:rFonts w:ascii="SimSun" w:eastAsia="SimSun" w:hAnsi="SimSun" w:cs="SimSun"/>
                <w:color w:val="000000"/>
                <w:spacing w:val="0"/>
                <w:w w:val="100"/>
                <w:position w:val="0"/>
                <w:sz w:val="18"/>
                <w:szCs w:val="18"/>
              </w:rPr>
              <w:t>30</w:t>
            </w:r>
          </w:p>
        </w:tc>
      </w:tr>
      <w:tr>
        <w:trPr>
          <w:trHeight w:val="278" w:hRule="exact"/>
        </w:trPr>
        <w:tc>
          <w:tcPr>
            <w:gridSpan w:val="2"/>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一年内到期的长期债权投资</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2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8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其他流动资产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2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9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left"/>
              <w:rPr>
                <w:sz w:val="16"/>
                <w:szCs w:val="16"/>
              </w:rPr>
            </w:pPr>
            <w:r>
              <w:rPr>
                <w:b/>
                <w:bCs/>
                <w:color w:val="000000"/>
                <w:spacing w:val="0"/>
                <w:w w:val="100"/>
                <w:position w:val="0"/>
                <w:sz w:val="16"/>
                <w:szCs w:val="16"/>
              </w:rPr>
              <w:t>流动资产合计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 xml:space="preserve">1,725,266, </w:t>
            </w:r>
            <w:r>
              <w:rPr>
                <w:rFonts w:ascii="SimSun" w:eastAsia="SimSun" w:hAnsi="SimSun" w:cs="SimSun"/>
                <w:color w:val="000000"/>
                <w:spacing w:val="0"/>
                <w:w w:val="100"/>
                <w:position w:val="0"/>
                <w:sz w:val="18"/>
                <w:szCs w:val="18"/>
              </w:rPr>
              <w:t xml:space="preserve">029. </w:t>
            </w:r>
            <w:r>
              <w:rPr>
                <w:rFonts w:ascii="SimSun" w:eastAsia="SimSun" w:hAnsi="SimSun" w:cs="SimSun"/>
                <w:color w:val="000000"/>
                <w:spacing w:val="0"/>
                <w:w w:val="100"/>
                <w:position w:val="0"/>
                <w:sz w:val="18"/>
                <w:szCs w:val="18"/>
              </w:rPr>
              <w:t>17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1,654, </w:t>
            </w:r>
            <w:r>
              <w:rPr>
                <w:rFonts w:ascii="SimSun" w:eastAsia="SimSun" w:hAnsi="SimSun" w:cs="SimSun"/>
                <w:color w:val="000000"/>
                <w:spacing w:val="0"/>
                <w:w w:val="100"/>
                <w:position w:val="0"/>
                <w:sz w:val="18"/>
                <w:szCs w:val="18"/>
              </w:rPr>
              <w:t>281,118.55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8"/>
                <w:szCs w:val="18"/>
              </w:rPr>
            </w:pPr>
            <w:r>
              <w:rPr>
                <w:rFonts w:ascii="SimSun" w:eastAsia="SimSun" w:hAnsi="SimSun" w:cs="SimSun"/>
                <w:color w:val="000000"/>
                <w:spacing w:val="0"/>
                <w:w w:val="100"/>
                <w:position w:val="0"/>
                <w:sz w:val="18"/>
                <w:szCs w:val="18"/>
              </w:rPr>
              <w:t xml:space="preserve">1, 656, 656, </w:t>
            </w:r>
            <w:r>
              <w:rPr>
                <w:rFonts w:ascii="SimSun" w:eastAsia="SimSun" w:hAnsi="SimSun" w:cs="SimSun"/>
                <w:color w:val="000000"/>
                <w:spacing w:val="0"/>
                <w:w w:val="100"/>
                <w:position w:val="0"/>
                <w:sz w:val="18"/>
                <w:szCs w:val="18"/>
              </w:rPr>
              <w:t xml:space="preserve">394. </w:t>
            </w:r>
            <w:r>
              <w:rPr>
                <w:rFonts w:ascii="SimSun" w:eastAsia="SimSun" w:hAnsi="SimSun" w:cs="SimSun"/>
                <w:color w:val="000000"/>
                <w:spacing w:val="0"/>
                <w:w w:val="100"/>
                <w:position w:val="0"/>
                <w:sz w:val="18"/>
                <w:szCs w:val="18"/>
              </w:rPr>
              <w:t>02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165,511,890.41</w:t>
            </w:r>
          </w:p>
        </w:tc>
      </w:tr>
      <w:tr>
        <w:trPr>
          <w:trHeight w:val="2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长期投资：</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8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长期股权投资</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308,068,211.16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68,991,159.43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8"/>
                <w:szCs w:val="18"/>
              </w:rPr>
            </w:pPr>
            <w:r>
              <w:rPr>
                <w:rFonts w:ascii="SimSun" w:eastAsia="SimSun" w:hAnsi="SimSun" w:cs="SimSun"/>
                <w:color w:val="000000"/>
                <w:spacing w:val="0"/>
                <w:w w:val="100"/>
                <w:position w:val="0"/>
                <w:sz w:val="18"/>
                <w:szCs w:val="18"/>
              </w:rPr>
              <w:t>1,397,028,430.03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1,663,675,619.86</w:t>
            </w:r>
          </w:p>
        </w:tc>
      </w:tr>
      <w:tr>
        <w:trPr>
          <w:trHeight w:val="27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长期债权投资</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2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9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left"/>
              <w:rPr>
                <w:sz w:val="16"/>
                <w:szCs w:val="16"/>
              </w:rPr>
            </w:pPr>
            <w:r>
              <w:rPr>
                <w:b/>
                <w:bCs/>
                <w:color w:val="000000"/>
                <w:spacing w:val="0"/>
                <w:w w:val="100"/>
                <w:position w:val="0"/>
                <w:sz w:val="16"/>
                <w:szCs w:val="16"/>
              </w:rPr>
              <w:t>长期投资合计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 xml:space="preserve">308, </w:t>
            </w:r>
            <w:r>
              <w:rPr>
                <w:rFonts w:ascii="SimSun" w:eastAsia="SimSun" w:hAnsi="SimSun" w:cs="SimSun"/>
                <w:color w:val="000000"/>
                <w:spacing w:val="0"/>
                <w:w w:val="100"/>
                <w:position w:val="0"/>
                <w:sz w:val="18"/>
                <w:szCs w:val="18"/>
              </w:rPr>
              <w:t xml:space="preserve">068,211. </w:t>
            </w:r>
            <w:r>
              <w:rPr>
                <w:rFonts w:ascii="SimSun" w:eastAsia="SimSun" w:hAnsi="SimSun" w:cs="SimSun"/>
                <w:color w:val="000000"/>
                <w:spacing w:val="0"/>
                <w:w w:val="100"/>
                <w:position w:val="0"/>
                <w:sz w:val="18"/>
                <w:szCs w:val="18"/>
              </w:rPr>
              <w:t>16</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 xml:space="preserve">68, 991, </w:t>
            </w:r>
            <w:r>
              <w:rPr>
                <w:rFonts w:ascii="SimSun" w:eastAsia="SimSun" w:hAnsi="SimSun" w:cs="SimSun"/>
                <w:color w:val="000000"/>
                <w:spacing w:val="0"/>
                <w:w w:val="100"/>
                <w:position w:val="0"/>
                <w:sz w:val="18"/>
                <w:szCs w:val="18"/>
              </w:rPr>
              <w:t>159.43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8"/>
                <w:szCs w:val="18"/>
              </w:rPr>
            </w:pPr>
            <w:r>
              <w:rPr>
                <w:rFonts w:ascii="SimSun" w:eastAsia="SimSun" w:hAnsi="SimSun" w:cs="SimSun"/>
                <w:color w:val="000000"/>
                <w:spacing w:val="0"/>
                <w:w w:val="100"/>
                <w:position w:val="0"/>
                <w:sz w:val="18"/>
                <w:szCs w:val="18"/>
              </w:rPr>
              <w:t xml:space="preserve">1, 397, 028, </w:t>
            </w:r>
            <w:r>
              <w:rPr>
                <w:rFonts w:ascii="SimSun" w:eastAsia="SimSun" w:hAnsi="SimSun" w:cs="SimSun"/>
                <w:color w:val="000000"/>
                <w:spacing w:val="0"/>
                <w:w w:val="100"/>
                <w:position w:val="0"/>
                <w:sz w:val="18"/>
                <w:szCs w:val="18"/>
              </w:rPr>
              <w:t xml:space="preserve">430. </w:t>
            </w:r>
            <w:r>
              <w:rPr>
                <w:rFonts w:ascii="SimSun" w:eastAsia="SimSun" w:hAnsi="SimSun" w:cs="SimSun"/>
                <w:color w:val="000000"/>
                <w:spacing w:val="0"/>
                <w:w w:val="100"/>
                <w:position w:val="0"/>
                <w:sz w:val="18"/>
                <w:szCs w:val="18"/>
              </w:rPr>
              <w:t>03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1,663, </w:t>
            </w:r>
            <w:r>
              <w:rPr>
                <w:rFonts w:ascii="SimSun" w:eastAsia="SimSun" w:hAnsi="SimSun" w:cs="SimSun"/>
                <w:color w:val="000000"/>
                <w:spacing w:val="0"/>
                <w:w w:val="100"/>
                <w:position w:val="0"/>
                <w:sz w:val="18"/>
                <w:szCs w:val="18"/>
              </w:rPr>
              <w:t>675,619.86</w:t>
            </w:r>
          </w:p>
        </w:tc>
      </w:tr>
      <w:tr>
        <w:trPr>
          <w:trHeight w:val="2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其中：合并价差</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8"/>
                <w:szCs w:val="18"/>
              </w:rPr>
            </w:pPr>
            <w:r>
              <w:rPr>
                <w:rFonts w:ascii="SimSun" w:eastAsia="SimSun" w:hAnsi="SimSun" w:cs="SimSun"/>
                <w:color w:val="000000"/>
                <w:spacing w:val="0"/>
                <w:w w:val="100"/>
                <w:position w:val="0"/>
                <w:sz w:val="18"/>
                <w:szCs w:val="18"/>
              </w:rPr>
              <w:t>8,585,092.42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9,641,159.43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78"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其中：股权投资差额</w:t>
            </w: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rPr>
                <w:sz w:val="18"/>
                <w:szCs w:val="18"/>
              </w:rPr>
            </w:pPr>
            <w:r>
              <w:rPr>
                <w:rFonts w:ascii="SimSun" w:eastAsia="SimSun" w:hAnsi="SimSun" w:cs="SimSun"/>
                <w:color w:val="000000"/>
                <w:spacing w:val="0"/>
                <w:w w:val="100"/>
                <w:position w:val="0"/>
                <w:sz w:val="18"/>
                <w:szCs w:val="18"/>
              </w:rPr>
              <w:t>8,585,092.42</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9,641,159.43</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156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88"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固定资产：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固定资产原价</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884,106,309.79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3,118,345,720.44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90,711,783.57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both"/>
              <w:rPr>
                <w:sz w:val="18"/>
                <w:szCs w:val="18"/>
              </w:rPr>
            </w:pPr>
            <w:r>
              <w:rPr>
                <w:rFonts w:ascii="SimSun" w:eastAsia="SimSun" w:hAnsi="SimSun" w:cs="SimSun"/>
                <w:color w:val="000000"/>
                <w:spacing w:val="0"/>
                <w:w w:val="100"/>
                <w:position w:val="0"/>
                <w:sz w:val="18"/>
                <w:szCs w:val="18"/>
              </w:rPr>
              <w:t>90,675,966.57</w:t>
            </w:r>
          </w:p>
        </w:tc>
      </w:tr>
      <w:tr>
        <w:trPr>
          <w:trHeight w:val="27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减：累计折旧</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 xml:space="preserve">136, 939, </w:t>
            </w:r>
            <w:r>
              <w:rPr>
                <w:rFonts w:ascii="SimSun" w:eastAsia="SimSun" w:hAnsi="SimSun" w:cs="SimSun"/>
                <w:color w:val="000000"/>
                <w:spacing w:val="0"/>
                <w:w w:val="100"/>
                <w:position w:val="0"/>
                <w:sz w:val="18"/>
                <w:szCs w:val="18"/>
              </w:rPr>
              <w:t xml:space="preserve">758. </w:t>
            </w:r>
            <w:r>
              <w:rPr>
                <w:rFonts w:ascii="SimSun" w:eastAsia="SimSun" w:hAnsi="SimSun" w:cs="SimSun"/>
                <w:color w:val="000000"/>
                <w:spacing w:val="0"/>
                <w:w w:val="100"/>
                <w:position w:val="0"/>
                <w:sz w:val="18"/>
                <w:szCs w:val="18"/>
              </w:rPr>
              <w:t>93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 xml:space="preserve">106, 602, </w:t>
            </w:r>
            <w:r>
              <w:rPr>
                <w:rFonts w:ascii="SimSun" w:eastAsia="SimSun" w:hAnsi="SimSun" w:cs="SimSun"/>
                <w:color w:val="000000"/>
                <w:spacing w:val="0"/>
                <w:w w:val="100"/>
                <w:position w:val="0"/>
                <w:sz w:val="18"/>
                <w:szCs w:val="18"/>
              </w:rPr>
              <w:t xml:space="preserve">197. </w:t>
            </w:r>
            <w:r>
              <w:rPr>
                <w:rFonts w:ascii="SimSun" w:eastAsia="SimSun" w:hAnsi="SimSun" w:cs="SimSun"/>
                <w:color w:val="000000"/>
                <w:spacing w:val="0"/>
                <w:w w:val="100"/>
                <w:position w:val="0"/>
                <w:sz w:val="18"/>
                <w:szCs w:val="18"/>
              </w:rPr>
              <w:t>38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 xml:space="preserve">30, 833, </w:t>
            </w:r>
            <w:r>
              <w:rPr>
                <w:rFonts w:ascii="SimSun" w:eastAsia="SimSun" w:hAnsi="SimSun" w:cs="SimSun"/>
                <w:color w:val="000000"/>
                <w:spacing w:val="0"/>
                <w:w w:val="100"/>
                <w:position w:val="0"/>
                <w:sz w:val="18"/>
                <w:szCs w:val="18"/>
              </w:rPr>
              <w:t xml:space="preserve">143. </w:t>
            </w:r>
            <w:r>
              <w:rPr>
                <w:rFonts w:ascii="SimSun" w:eastAsia="SimSun" w:hAnsi="SimSun" w:cs="SimSun"/>
                <w:color w:val="000000"/>
                <w:spacing w:val="0"/>
                <w:w w:val="100"/>
                <w:position w:val="0"/>
                <w:sz w:val="18"/>
                <w:szCs w:val="18"/>
              </w:rPr>
              <w:t>84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both"/>
              <w:rPr>
                <w:sz w:val="18"/>
                <w:szCs w:val="18"/>
              </w:rPr>
            </w:pPr>
            <w:r>
              <w:rPr>
                <w:rFonts w:ascii="SimSun" w:eastAsia="SimSun" w:hAnsi="SimSun" w:cs="SimSun"/>
                <w:color w:val="000000"/>
                <w:spacing w:val="0"/>
                <w:w w:val="100"/>
                <w:position w:val="0"/>
                <w:sz w:val="18"/>
                <w:szCs w:val="18"/>
              </w:rPr>
              <w:t xml:space="preserve">26, 544, </w:t>
            </w:r>
            <w:r>
              <w:rPr>
                <w:rFonts w:ascii="SimSun" w:eastAsia="SimSun" w:hAnsi="SimSun" w:cs="SimSun"/>
                <w:color w:val="000000"/>
                <w:spacing w:val="0"/>
                <w:w w:val="100"/>
                <w:position w:val="0"/>
                <w:sz w:val="18"/>
                <w:szCs w:val="18"/>
              </w:rPr>
              <w:t xml:space="preserve">370. </w:t>
            </w:r>
            <w:r>
              <w:rPr>
                <w:rFonts w:ascii="SimSun" w:eastAsia="SimSun" w:hAnsi="SimSun" w:cs="SimSun"/>
                <w:color w:val="000000"/>
                <w:spacing w:val="0"/>
                <w:w w:val="100"/>
                <w:position w:val="0"/>
                <w:sz w:val="18"/>
                <w:szCs w:val="18"/>
              </w:rPr>
              <w:t>56</w:t>
            </w:r>
          </w:p>
        </w:tc>
      </w:tr>
      <w:tr>
        <w:trPr>
          <w:trHeight w:val="29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固定资产净值</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9</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 xml:space="preserve">747,166, </w:t>
            </w:r>
            <w:r>
              <w:rPr>
                <w:rFonts w:ascii="SimSun" w:eastAsia="SimSun" w:hAnsi="SimSun" w:cs="SimSun"/>
                <w:color w:val="000000"/>
                <w:spacing w:val="0"/>
                <w:w w:val="100"/>
                <w:position w:val="0"/>
                <w:sz w:val="18"/>
                <w:szCs w:val="18"/>
              </w:rPr>
              <w:t xml:space="preserve">550. </w:t>
            </w:r>
            <w:r>
              <w:rPr>
                <w:rFonts w:ascii="SimSun" w:eastAsia="SimSun" w:hAnsi="SimSun" w:cs="SimSun"/>
                <w:color w:val="000000"/>
                <w:spacing w:val="0"/>
                <w:w w:val="100"/>
                <w:position w:val="0"/>
                <w:sz w:val="18"/>
                <w:szCs w:val="18"/>
              </w:rPr>
              <w:t>86</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3,011,743, </w:t>
            </w:r>
            <w:r>
              <w:rPr>
                <w:rFonts w:ascii="SimSun" w:eastAsia="SimSun" w:hAnsi="SimSun" w:cs="SimSun"/>
                <w:color w:val="000000"/>
                <w:spacing w:val="0"/>
                <w:w w:val="100"/>
                <w:position w:val="0"/>
                <w:sz w:val="18"/>
                <w:szCs w:val="18"/>
              </w:rPr>
              <w:t xml:space="preserve">523. </w:t>
            </w:r>
            <w:r>
              <w:rPr>
                <w:rFonts w:ascii="SimSun" w:eastAsia="SimSun" w:hAnsi="SimSun" w:cs="SimSun"/>
                <w:color w:val="000000"/>
                <w:spacing w:val="0"/>
                <w:w w:val="100"/>
                <w:position w:val="0"/>
                <w:sz w:val="18"/>
                <w:szCs w:val="18"/>
              </w:rPr>
              <w:t>06</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 xml:space="preserve">59, 878, </w:t>
            </w:r>
            <w:r>
              <w:rPr>
                <w:rFonts w:ascii="SimSun" w:eastAsia="SimSun" w:hAnsi="SimSun" w:cs="SimSun"/>
                <w:color w:val="000000"/>
                <w:spacing w:val="0"/>
                <w:w w:val="100"/>
                <w:position w:val="0"/>
                <w:sz w:val="18"/>
                <w:szCs w:val="18"/>
              </w:rPr>
              <w:t xml:space="preserve">639. </w:t>
            </w:r>
            <w:r>
              <w:rPr>
                <w:rFonts w:ascii="SimSun" w:eastAsia="SimSun" w:hAnsi="SimSun" w:cs="SimSun"/>
                <w:color w:val="000000"/>
                <w:spacing w:val="0"/>
                <w:w w:val="100"/>
                <w:position w:val="0"/>
                <w:sz w:val="18"/>
                <w:szCs w:val="18"/>
              </w:rPr>
              <w:t>73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both"/>
              <w:rPr>
                <w:sz w:val="18"/>
                <w:szCs w:val="18"/>
              </w:rPr>
            </w:pPr>
            <w:r>
              <w:rPr>
                <w:rFonts w:ascii="SimSun" w:eastAsia="SimSun" w:hAnsi="SimSun" w:cs="SimSun"/>
                <w:color w:val="000000"/>
                <w:spacing w:val="0"/>
                <w:w w:val="100"/>
                <w:position w:val="0"/>
                <w:sz w:val="18"/>
                <w:szCs w:val="18"/>
              </w:rPr>
              <w:t>64,131,596.01</w:t>
            </w:r>
          </w:p>
        </w:tc>
      </w:tr>
      <w:tr>
        <w:trPr>
          <w:trHeight w:val="28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减：固定资产减值准备</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both"/>
              <w:rPr>
                <w:sz w:val="18"/>
                <w:szCs w:val="18"/>
              </w:rPr>
            </w:pPr>
            <w:r>
              <w:rPr>
                <w:rFonts w:ascii="SimSun" w:eastAsia="SimSun" w:hAnsi="SimSun" w:cs="SimSun"/>
                <w:color w:val="000000"/>
                <w:spacing w:val="0"/>
                <w:w w:val="100"/>
                <w:position w:val="0"/>
                <w:sz w:val="18"/>
                <w:szCs w:val="18"/>
              </w:rPr>
              <w:t xml:space="preserve">1,366, </w:t>
            </w:r>
            <w:r>
              <w:rPr>
                <w:rFonts w:ascii="SimSun" w:eastAsia="SimSun" w:hAnsi="SimSun" w:cs="SimSun"/>
                <w:color w:val="000000"/>
                <w:spacing w:val="0"/>
                <w:w w:val="100"/>
                <w:position w:val="0"/>
                <w:sz w:val="18"/>
                <w:szCs w:val="18"/>
              </w:rPr>
              <w:t xml:space="preserve">808. </w:t>
            </w:r>
            <w:r>
              <w:rPr>
                <w:rFonts w:ascii="SimSun" w:eastAsia="SimSun" w:hAnsi="SimSun" w:cs="SimSun"/>
                <w:color w:val="000000"/>
                <w:spacing w:val="0"/>
                <w:w w:val="100"/>
                <w:position w:val="0"/>
                <w:sz w:val="18"/>
                <w:szCs w:val="18"/>
              </w:rPr>
              <w:t>01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 xml:space="preserve">1,366, </w:t>
            </w:r>
            <w:r>
              <w:rPr>
                <w:rFonts w:ascii="SimSun" w:eastAsia="SimSun" w:hAnsi="SimSun" w:cs="SimSun"/>
                <w:color w:val="000000"/>
                <w:spacing w:val="0"/>
                <w:w w:val="100"/>
                <w:position w:val="0"/>
                <w:sz w:val="18"/>
                <w:szCs w:val="18"/>
              </w:rPr>
              <w:t xml:space="preserve">808. </w:t>
            </w:r>
            <w:r>
              <w:rPr>
                <w:rFonts w:ascii="SimSun" w:eastAsia="SimSun" w:hAnsi="SimSun" w:cs="SimSun"/>
                <w:color w:val="000000"/>
                <w:spacing w:val="0"/>
                <w:w w:val="100"/>
                <w:position w:val="0"/>
                <w:sz w:val="18"/>
                <w:szCs w:val="18"/>
              </w:rPr>
              <w:t>01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 xml:space="preserve">1, 366, </w:t>
            </w:r>
            <w:r>
              <w:rPr>
                <w:rFonts w:ascii="SimSun" w:eastAsia="SimSun" w:hAnsi="SimSun" w:cs="SimSun"/>
                <w:color w:val="000000"/>
                <w:spacing w:val="0"/>
                <w:w w:val="100"/>
                <w:position w:val="0"/>
                <w:sz w:val="18"/>
                <w:szCs w:val="18"/>
              </w:rPr>
              <w:t xml:space="preserve">808. </w:t>
            </w:r>
            <w:r>
              <w:rPr>
                <w:rFonts w:ascii="SimSun" w:eastAsia="SimSun" w:hAnsi="SimSun" w:cs="SimSun"/>
                <w:color w:val="000000"/>
                <w:spacing w:val="0"/>
                <w:w w:val="100"/>
                <w:position w:val="0"/>
                <w:sz w:val="18"/>
                <w:szCs w:val="18"/>
              </w:rPr>
              <w:t>01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 xml:space="preserve">1,366, </w:t>
            </w:r>
            <w:r>
              <w:rPr>
                <w:rFonts w:ascii="SimSun" w:eastAsia="SimSun" w:hAnsi="SimSun" w:cs="SimSun"/>
                <w:color w:val="000000"/>
                <w:spacing w:val="0"/>
                <w:w w:val="100"/>
                <w:position w:val="0"/>
                <w:sz w:val="18"/>
                <w:szCs w:val="18"/>
              </w:rPr>
              <w:t>808.01</w:t>
            </w:r>
          </w:p>
        </w:tc>
      </w:tr>
      <w:tr>
        <w:trPr>
          <w:trHeight w:val="29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固定资产净额</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 xml:space="preserve">745, 799, </w:t>
            </w:r>
            <w:r>
              <w:rPr>
                <w:rFonts w:ascii="SimSun" w:eastAsia="SimSun" w:hAnsi="SimSun" w:cs="SimSun"/>
                <w:color w:val="000000"/>
                <w:spacing w:val="0"/>
                <w:w w:val="100"/>
                <w:position w:val="0"/>
                <w:sz w:val="18"/>
                <w:szCs w:val="18"/>
              </w:rPr>
              <w:t xml:space="preserve">742. </w:t>
            </w:r>
            <w:r>
              <w:rPr>
                <w:rFonts w:ascii="SimSun" w:eastAsia="SimSun" w:hAnsi="SimSun" w:cs="SimSun"/>
                <w:color w:val="000000"/>
                <w:spacing w:val="0"/>
                <w:w w:val="100"/>
                <w:position w:val="0"/>
                <w:sz w:val="18"/>
                <w:szCs w:val="18"/>
              </w:rPr>
              <w:t>85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3,010, </w:t>
            </w:r>
            <w:r>
              <w:rPr>
                <w:rFonts w:ascii="SimSun" w:eastAsia="SimSun" w:hAnsi="SimSun" w:cs="SimSun"/>
                <w:color w:val="000000"/>
                <w:spacing w:val="0"/>
                <w:w w:val="100"/>
                <w:position w:val="0"/>
                <w:sz w:val="18"/>
                <w:szCs w:val="18"/>
              </w:rPr>
              <w:t>376,715.05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58,511,831.72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both"/>
              <w:rPr>
                <w:sz w:val="18"/>
                <w:szCs w:val="18"/>
              </w:rPr>
            </w:pPr>
            <w:r>
              <w:rPr>
                <w:rFonts w:ascii="SimSun" w:eastAsia="SimSun" w:hAnsi="SimSun" w:cs="SimSun"/>
                <w:color w:val="000000"/>
                <w:spacing w:val="0"/>
                <w:w w:val="100"/>
                <w:position w:val="0"/>
                <w:sz w:val="18"/>
                <w:szCs w:val="18"/>
              </w:rPr>
              <w:t xml:space="preserve">62, 764, </w:t>
            </w:r>
            <w:r>
              <w:rPr>
                <w:rFonts w:ascii="SimSun" w:eastAsia="SimSun" w:hAnsi="SimSun" w:cs="SimSun"/>
                <w:color w:val="000000"/>
                <w:spacing w:val="0"/>
                <w:w w:val="100"/>
                <w:position w:val="0"/>
                <w:sz w:val="18"/>
                <w:szCs w:val="18"/>
              </w:rPr>
              <w:t>788.00</w:t>
            </w:r>
          </w:p>
        </w:tc>
      </w:tr>
      <w:tr>
        <w:trPr>
          <w:trHeight w:val="2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工程物资</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2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8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在建工程</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15,937,861.54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23,111,547.59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2,252,585.15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 xml:space="preserve">1,599, </w:t>
            </w:r>
            <w:r>
              <w:rPr>
                <w:rFonts w:ascii="SimSun" w:eastAsia="SimSun" w:hAnsi="SimSun" w:cs="SimSun"/>
                <w:color w:val="000000"/>
                <w:spacing w:val="0"/>
                <w:w w:val="100"/>
                <w:position w:val="0"/>
                <w:sz w:val="18"/>
                <w:szCs w:val="18"/>
              </w:rPr>
              <w:t xml:space="preserve">520. </w:t>
            </w:r>
            <w:r>
              <w:rPr>
                <w:rFonts w:ascii="SimSun" w:eastAsia="SimSun" w:hAnsi="SimSun" w:cs="SimSun"/>
                <w:color w:val="000000"/>
                <w:spacing w:val="0"/>
                <w:w w:val="100"/>
                <w:position w:val="0"/>
                <w:sz w:val="18"/>
                <w:szCs w:val="18"/>
              </w:rPr>
              <w:t>74</w:t>
            </w:r>
          </w:p>
        </w:tc>
      </w:tr>
      <w:tr>
        <w:trPr>
          <w:trHeight w:val="27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固定资产清理</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2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8"/>
                <w:szCs w:val="18"/>
              </w:rPr>
            </w:pPr>
            <w:r>
              <w:rPr>
                <w:rFonts w:ascii="SimSun" w:eastAsia="SimSun" w:hAnsi="SimSun" w:cs="SimSun"/>
                <w:color w:val="000000"/>
                <w:spacing w:val="0"/>
                <w:w w:val="100"/>
                <w:position w:val="0"/>
                <w:sz w:val="18"/>
                <w:szCs w:val="18"/>
              </w:rPr>
              <w:t xml:space="preserve">463, </w:t>
            </w:r>
            <w:r>
              <w:rPr>
                <w:rFonts w:ascii="SimSun" w:eastAsia="SimSun" w:hAnsi="SimSun" w:cs="SimSun"/>
                <w:color w:val="000000"/>
                <w:spacing w:val="0"/>
                <w:w w:val="100"/>
                <w:position w:val="0"/>
                <w:sz w:val="18"/>
                <w:szCs w:val="18"/>
              </w:rPr>
              <w:t xml:space="preserve">189. </w:t>
            </w:r>
            <w:r>
              <w:rPr>
                <w:rFonts w:ascii="SimSun" w:eastAsia="SimSun" w:hAnsi="SimSun" w:cs="SimSun"/>
                <w:color w:val="000000"/>
                <w:spacing w:val="0"/>
                <w:w w:val="100"/>
                <w:position w:val="0"/>
                <w:sz w:val="18"/>
                <w:szCs w:val="18"/>
              </w:rPr>
              <w:t>02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9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left"/>
              <w:rPr>
                <w:sz w:val="16"/>
                <w:szCs w:val="16"/>
              </w:rPr>
            </w:pPr>
            <w:r>
              <w:rPr>
                <w:b/>
                <w:bCs/>
                <w:color w:val="000000"/>
                <w:spacing w:val="0"/>
                <w:w w:val="100"/>
                <w:position w:val="0"/>
                <w:sz w:val="16"/>
                <w:szCs w:val="16"/>
              </w:rPr>
              <w:t>固定资产合计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 xml:space="preserve">761,737, </w:t>
            </w:r>
            <w:r>
              <w:rPr>
                <w:rFonts w:ascii="SimSun" w:eastAsia="SimSun" w:hAnsi="SimSun" w:cs="SimSun"/>
                <w:color w:val="000000"/>
                <w:spacing w:val="0"/>
                <w:w w:val="100"/>
                <w:position w:val="0"/>
                <w:sz w:val="18"/>
                <w:szCs w:val="18"/>
              </w:rPr>
              <w:t xml:space="preserve">604. </w:t>
            </w:r>
            <w:r>
              <w:rPr>
                <w:rFonts w:ascii="SimSun" w:eastAsia="SimSun" w:hAnsi="SimSun" w:cs="SimSun"/>
                <w:color w:val="000000"/>
                <w:spacing w:val="0"/>
                <w:w w:val="100"/>
                <w:position w:val="0"/>
                <w:sz w:val="18"/>
                <w:szCs w:val="18"/>
              </w:rPr>
              <w:t>39</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3, 033, </w:t>
            </w:r>
            <w:r>
              <w:rPr>
                <w:rFonts w:ascii="SimSun" w:eastAsia="SimSun" w:hAnsi="SimSun" w:cs="SimSun"/>
                <w:color w:val="000000"/>
                <w:spacing w:val="0"/>
                <w:w w:val="100"/>
                <w:position w:val="0"/>
                <w:sz w:val="18"/>
                <w:szCs w:val="18"/>
              </w:rPr>
              <w:t xml:space="preserve">951,451. </w:t>
            </w:r>
            <w:r>
              <w:rPr>
                <w:rFonts w:ascii="SimSun" w:eastAsia="SimSun" w:hAnsi="SimSun" w:cs="SimSun"/>
                <w:color w:val="000000"/>
                <w:spacing w:val="0"/>
                <w:w w:val="100"/>
                <w:position w:val="0"/>
                <w:sz w:val="18"/>
                <w:szCs w:val="18"/>
              </w:rPr>
              <w:t>66</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 xml:space="preserve">60, </w:t>
            </w:r>
            <w:r>
              <w:rPr>
                <w:rFonts w:ascii="SimSun" w:eastAsia="SimSun" w:hAnsi="SimSun" w:cs="SimSun"/>
                <w:color w:val="000000"/>
                <w:spacing w:val="0"/>
                <w:w w:val="100"/>
                <w:position w:val="0"/>
                <w:sz w:val="18"/>
                <w:szCs w:val="18"/>
              </w:rPr>
              <w:t xml:space="preserve">764,416. </w:t>
            </w:r>
            <w:r>
              <w:rPr>
                <w:rFonts w:ascii="SimSun" w:eastAsia="SimSun" w:hAnsi="SimSun" w:cs="SimSun"/>
                <w:color w:val="000000"/>
                <w:spacing w:val="0"/>
                <w:w w:val="100"/>
                <w:position w:val="0"/>
                <w:sz w:val="18"/>
                <w:szCs w:val="18"/>
              </w:rPr>
              <w:t>87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both"/>
              <w:rPr>
                <w:sz w:val="18"/>
                <w:szCs w:val="18"/>
              </w:rPr>
            </w:pPr>
            <w:r>
              <w:rPr>
                <w:rFonts w:ascii="SimSun" w:eastAsia="SimSun" w:hAnsi="SimSun" w:cs="SimSun"/>
                <w:color w:val="000000"/>
                <w:spacing w:val="0"/>
                <w:w w:val="100"/>
                <w:position w:val="0"/>
                <w:sz w:val="18"/>
                <w:szCs w:val="18"/>
              </w:rPr>
              <w:t xml:space="preserve">64, 364, </w:t>
            </w:r>
            <w:r>
              <w:rPr>
                <w:rFonts w:ascii="SimSun" w:eastAsia="SimSun" w:hAnsi="SimSun" w:cs="SimSun"/>
                <w:color w:val="000000"/>
                <w:spacing w:val="0"/>
                <w:w w:val="100"/>
                <w:position w:val="0"/>
                <w:sz w:val="18"/>
                <w:szCs w:val="18"/>
              </w:rPr>
              <w:t xml:space="preserve">308. </w:t>
            </w:r>
            <w:r>
              <w:rPr>
                <w:rFonts w:ascii="SimSun" w:eastAsia="SimSun" w:hAnsi="SimSun" w:cs="SimSun"/>
                <w:color w:val="000000"/>
                <w:spacing w:val="0"/>
                <w:w w:val="100"/>
                <w:position w:val="0"/>
                <w:sz w:val="18"/>
                <w:szCs w:val="18"/>
              </w:rPr>
              <w:t>74</w:t>
            </w:r>
          </w:p>
        </w:tc>
      </w:tr>
      <w:tr>
        <w:trPr>
          <w:trHeight w:val="293"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无形及其他资产：</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无形资产</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124,799,095.00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144,962,707.48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5,200,000.00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7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长期待摊费用</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both"/>
              <w:rPr>
                <w:sz w:val="18"/>
                <w:szCs w:val="18"/>
              </w:rPr>
            </w:pPr>
            <w:r>
              <w:rPr>
                <w:rFonts w:ascii="SimSun" w:eastAsia="SimSun" w:hAnsi="SimSun" w:cs="SimSun"/>
                <w:color w:val="000000"/>
                <w:spacing w:val="0"/>
                <w:w w:val="100"/>
                <w:position w:val="0"/>
                <w:sz w:val="18"/>
                <w:szCs w:val="18"/>
              </w:rPr>
              <w:t>5,100,038.47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6,220,579.49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153,999.73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SimSun" w:eastAsia="SimSun" w:hAnsi="SimSun" w:cs="SimSun"/>
                <w:color w:val="000000"/>
                <w:spacing w:val="0"/>
                <w:w w:val="100"/>
                <w:position w:val="0"/>
                <w:sz w:val="18"/>
                <w:szCs w:val="18"/>
              </w:rPr>
              <w:t xml:space="preserve">364, </w:t>
            </w:r>
            <w:r>
              <w:rPr>
                <w:rFonts w:ascii="SimSun" w:eastAsia="SimSun" w:hAnsi="SimSun" w:cs="SimSun"/>
                <w:color w:val="000000"/>
                <w:spacing w:val="0"/>
                <w:w w:val="100"/>
                <w:position w:val="0"/>
                <w:sz w:val="18"/>
                <w:szCs w:val="18"/>
              </w:rPr>
              <w:t xml:space="preserve">762. </w:t>
            </w:r>
            <w:r>
              <w:rPr>
                <w:rFonts w:ascii="SimSun" w:eastAsia="SimSun" w:hAnsi="SimSun" w:cs="SimSun"/>
                <w:color w:val="000000"/>
                <w:spacing w:val="0"/>
                <w:w w:val="100"/>
                <w:position w:val="0"/>
                <w:sz w:val="18"/>
                <w:szCs w:val="18"/>
              </w:rPr>
              <w:t>30</w:t>
            </w:r>
          </w:p>
        </w:tc>
      </w:tr>
      <w:tr>
        <w:trPr>
          <w:trHeight w:val="27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其他长期资产</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 xml:space="preserve">480, 000,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9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left"/>
              <w:rPr>
                <w:sz w:val="16"/>
                <w:szCs w:val="16"/>
              </w:rPr>
            </w:pPr>
            <w:r>
              <w:rPr>
                <w:b/>
                <w:bCs/>
                <w:color w:val="000000"/>
                <w:spacing w:val="0"/>
                <w:w w:val="100"/>
                <w:position w:val="0"/>
                <w:sz w:val="16"/>
                <w:szCs w:val="16"/>
              </w:rPr>
              <w:t>无形及递延资产合计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 xml:space="preserve">609, 899, </w:t>
            </w:r>
            <w:r>
              <w:rPr>
                <w:rFonts w:ascii="SimSun" w:eastAsia="SimSun" w:hAnsi="SimSun" w:cs="SimSun"/>
                <w:color w:val="000000"/>
                <w:spacing w:val="0"/>
                <w:w w:val="100"/>
                <w:position w:val="0"/>
                <w:sz w:val="18"/>
                <w:szCs w:val="18"/>
              </w:rPr>
              <w:t xml:space="preserve">133. </w:t>
            </w:r>
            <w:r>
              <w:rPr>
                <w:rFonts w:ascii="SimSun" w:eastAsia="SimSun" w:hAnsi="SimSun" w:cs="SimSun"/>
                <w:color w:val="000000"/>
                <w:spacing w:val="0"/>
                <w:w w:val="100"/>
                <w:position w:val="0"/>
                <w:sz w:val="18"/>
                <w:szCs w:val="18"/>
              </w:rPr>
              <w:t>47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 xml:space="preserve">151,183, </w:t>
            </w:r>
            <w:r>
              <w:rPr>
                <w:rFonts w:ascii="SimSun" w:eastAsia="SimSun" w:hAnsi="SimSun" w:cs="SimSun"/>
                <w:color w:val="000000"/>
                <w:spacing w:val="0"/>
                <w:w w:val="100"/>
                <w:position w:val="0"/>
                <w:sz w:val="18"/>
                <w:szCs w:val="18"/>
              </w:rPr>
              <w:t>286.97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 xml:space="preserve">5, 353, </w:t>
            </w:r>
            <w:r>
              <w:rPr>
                <w:rFonts w:ascii="SimSun" w:eastAsia="SimSun" w:hAnsi="SimSun" w:cs="SimSun"/>
                <w:color w:val="000000"/>
                <w:spacing w:val="0"/>
                <w:w w:val="100"/>
                <w:position w:val="0"/>
                <w:sz w:val="18"/>
                <w:szCs w:val="18"/>
              </w:rPr>
              <w:t xml:space="preserve">999. </w:t>
            </w:r>
            <w:r>
              <w:rPr>
                <w:rFonts w:ascii="SimSun" w:eastAsia="SimSun" w:hAnsi="SimSun" w:cs="SimSun"/>
                <w:color w:val="000000"/>
                <w:spacing w:val="0"/>
                <w:w w:val="100"/>
                <w:position w:val="0"/>
                <w:sz w:val="18"/>
                <w:szCs w:val="18"/>
              </w:rPr>
              <w:t>73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SimSun" w:eastAsia="SimSun" w:hAnsi="SimSun" w:cs="SimSun"/>
                <w:color w:val="000000"/>
                <w:spacing w:val="0"/>
                <w:w w:val="100"/>
                <w:position w:val="0"/>
                <w:sz w:val="18"/>
                <w:szCs w:val="18"/>
              </w:rPr>
              <w:t xml:space="preserve">364, </w:t>
            </w:r>
            <w:r>
              <w:rPr>
                <w:rFonts w:ascii="SimSun" w:eastAsia="SimSun" w:hAnsi="SimSun" w:cs="SimSun"/>
                <w:color w:val="000000"/>
                <w:spacing w:val="0"/>
                <w:w w:val="100"/>
                <w:position w:val="0"/>
                <w:sz w:val="18"/>
                <w:szCs w:val="18"/>
              </w:rPr>
              <w:t xml:space="preserve">762. </w:t>
            </w:r>
            <w:r>
              <w:rPr>
                <w:rFonts w:ascii="SimSun" w:eastAsia="SimSun" w:hAnsi="SimSun" w:cs="SimSun"/>
                <w:color w:val="000000"/>
                <w:spacing w:val="0"/>
                <w:w w:val="100"/>
                <w:position w:val="0"/>
                <w:sz w:val="18"/>
                <w:szCs w:val="18"/>
              </w:rPr>
              <w:t>30</w:t>
            </w:r>
          </w:p>
        </w:tc>
      </w:tr>
      <w:tr>
        <w:trPr>
          <w:trHeight w:val="288"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递延税项：</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7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递延税款借项</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2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30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资产总计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3,404,970,978.19</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4,908,407,016.61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8"/>
                <w:szCs w:val="18"/>
              </w:rPr>
            </w:pPr>
            <w:r>
              <w:rPr>
                <w:rFonts w:ascii="SimSun" w:eastAsia="SimSun" w:hAnsi="SimSun" w:cs="SimSun"/>
                <w:color w:val="000000"/>
                <w:spacing w:val="0"/>
                <w:w w:val="100"/>
                <w:position w:val="0"/>
                <w:sz w:val="18"/>
                <w:szCs w:val="18"/>
              </w:rPr>
              <w:t>3,119,803,240.65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2, 893,916, </w:t>
            </w:r>
            <w:r>
              <w:rPr>
                <w:rFonts w:ascii="SimSun" w:eastAsia="SimSun" w:hAnsi="SimSun" w:cs="SimSun"/>
                <w:color w:val="000000"/>
                <w:spacing w:val="0"/>
                <w:w w:val="100"/>
                <w:position w:val="0"/>
                <w:sz w:val="18"/>
                <w:szCs w:val="18"/>
              </w:rPr>
              <w:t>581.31</w:t>
            </w:r>
          </w:p>
        </w:tc>
      </w:tr>
      <w:tr>
        <w:trPr>
          <w:trHeight w:val="52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公司法定代表人：</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温子健</w:t>
            </w:r>
          </w:p>
        </w:tc>
        <w:tc>
          <w:tcPr>
            <w:gridSpan w:val="2"/>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主管会计工作负责人：金伯富</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会计机构负责人:</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刘秀菊</w:t>
            </w:r>
          </w:p>
        </w:tc>
      </w:tr>
    </w:tbl>
    <w:p>
      <w:pPr>
        <w:spacing w:lineRule="exact" w:line="1"/>
        <w:rPr>
          <w:sz w:val="2"/>
          <w:szCs w:val="2"/>
        </w:rPr>
      </w:pPr>
      <w:r>
        <w:br w:type="page"/>
      </w:r>
    </w:p>
    <w:p>
      <w:pPr>
        <w:pStyle w:val="Style93"/>
        <w:keepNext/>
        <w:keepLines/>
        <w:widowControl w:val="0"/>
        <w:shd w:val="clear" w:color="auto" w:fill="auto"/>
        <w:bidi w:val="0"/>
        <w:spacing w:before="0" w:line="240" w:lineRule="auto"/>
        <w:ind w:left="0" w:right="0" w:firstLine="0"/>
        <w:jc w:val="center"/>
      </w:pPr>
      <w:bookmarkStart w:id="284" w:name="bookmark284"/>
      <w:bookmarkStart w:id="285" w:name="bookmark285"/>
      <w:bookmarkStart w:id="286" w:name="bookmark286"/>
      <w:r>
        <w:rPr>
          <w:color w:val="000000"/>
          <w:spacing w:val="0"/>
          <w:w w:val="100"/>
          <w:position w:val="0"/>
        </w:rPr>
        <w:t>资产负债表（续）</w:t>
      </w:r>
      <w:bookmarkEnd w:id="284"/>
      <w:bookmarkEnd w:id="285"/>
      <w:bookmarkEnd w:id="286"/>
    </w:p>
    <w:p>
      <w:pPr>
        <w:pStyle w:val="Style39"/>
        <w:keepNext w:val="0"/>
        <w:keepLines w:val="0"/>
        <w:widowControl w:val="0"/>
        <w:shd w:val="clear" w:color="auto" w:fill="auto"/>
        <w:bidi w:val="0"/>
        <w:spacing w:before="0" w:after="200" w:line="240" w:lineRule="auto"/>
        <w:ind w:left="7200" w:right="0" w:firstLine="0"/>
        <w:jc w:val="left"/>
      </w:pPr>
      <w:r>
        <w:rPr>
          <w:color w:val="000000"/>
          <w:spacing w:val="0"/>
          <w:w w:val="100"/>
          <w:position w:val="0"/>
          <w:sz w:val="24"/>
          <w:szCs w:val="24"/>
        </w:rPr>
        <w:t>单位：人民币元</w:t>
      </w:r>
    </w:p>
    <w:tbl>
      <w:tblPr>
        <w:tblOverlap w:val="never"/>
        <w:jc w:val="center"/>
        <w:tblLayout w:type="fixed"/>
      </w:tblPr>
      <w:tblGrid>
        <w:gridCol w:w="2150"/>
        <w:gridCol w:w="547"/>
        <w:gridCol w:w="1728"/>
        <w:gridCol w:w="1622"/>
        <w:gridCol w:w="1622"/>
        <w:gridCol w:w="1622"/>
      </w:tblGrid>
      <w:tr>
        <w:trPr>
          <w:trHeight w:val="24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负债及股东权益</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注释</w:t>
            </w:r>
          </w:p>
        </w:tc>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合并数</w:t>
            </w:r>
          </w:p>
        </w:tc>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公司数</w:t>
            </w:r>
          </w:p>
        </w:tc>
      </w:tr>
      <w:tr>
        <w:trPr>
          <w:trHeight w:val="269" w:hRule="exact"/>
        </w:trPr>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8"/>
                <w:szCs w:val="18"/>
              </w:rPr>
              <w:t>2006</w:t>
            </w:r>
            <w:r>
              <w:rPr>
                <w:color w:val="000000"/>
                <w:spacing w:val="0"/>
                <w:w w:val="100"/>
                <w:position w:val="0"/>
                <w:sz w:val="16"/>
                <w:szCs w:val="16"/>
              </w:rPr>
              <w:t>年</w:t>
            </w:r>
            <w:r>
              <w:rPr>
                <w:rFonts w:ascii="SimSun" w:eastAsia="SimSun" w:hAnsi="SimSun" w:cs="SimSun"/>
                <w:color w:val="000000"/>
                <w:spacing w:val="0"/>
                <w:w w:val="100"/>
                <w:position w:val="0"/>
                <w:sz w:val="18"/>
                <w:szCs w:val="18"/>
              </w:rPr>
              <w:t>12</w:t>
            </w:r>
            <w:r>
              <w:rPr>
                <w:color w:val="000000"/>
                <w:spacing w:val="0"/>
                <w:w w:val="100"/>
                <w:position w:val="0"/>
                <w:sz w:val="16"/>
                <w:szCs w:val="16"/>
              </w:rPr>
              <w:t>月</w:t>
            </w:r>
            <w:r>
              <w:rPr>
                <w:rFonts w:ascii="SimSun" w:eastAsia="SimSun" w:hAnsi="SimSun" w:cs="SimSun"/>
                <w:color w:val="000000"/>
                <w:spacing w:val="0"/>
                <w:w w:val="100"/>
                <w:position w:val="0"/>
                <w:sz w:val="18"/>
                <w:szCs w:val="18"/>
              </w:rPr>
              <w:t>31</w:t>
            </w:r>
            <w:r>
              <w:rPr>
                <w:color w:val="000000"/>
                <w:spacing w:val="0"/>
                <w:w w:val="100"/>
                <w:position w:val="0"/>
                <w:sz w:val="16"/>
                <w:szCs w:val="16"/>
              </w:rPr>
              <w:t>日</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8"/>
                <w:szCs w:val="18"/>
              </w:rPr>
              <w:t>2005</w:t>
            </w:r>
            <w:r>
              <w:rPr>
                <w:color w:val="000000"/>
                <w:spacing w:val="0"/>
                <w:w w:val="100"/>
                <w:position w:val="0"/>
                <w:sz w:val="16"/>
                <w:szCs w:val="16"/>
              </w:rPr>
              <w:t>年</w:t>
            </w:r>
            <w:r>
              <w:rPr>
                <w:rFonts w:ascii="SimSun" w:eastAsia="SimSun" w:hAnsi="SimSun" w:cs="SimSun"/>
                <w:color w:val="000000"/>
                <w:spacing w:val="0"/>
                <w:w w:val="100"/>
                <w:position w:val="0"/>
                <w:sz w:val="18"/>
                <w:szCs w:val="18"/>
              </w:rPr>
              <w:t>12</w:t>
            </w:r>
            <w:r>
              <w:rPr>
                <w:color w:val="000000"/>
                <w:spacing w:val="0"/>
                <w:w w:val="100"/>
                <w:position w:val="0"/>
                <w:sz w:val="16"/>
                <w:szCs w:val="16"/>
              </w:rPr>
              <w:t>月</w:t>
            </w:r>
            <w:r>
              <w:rPr>
                <w:rFonts w:ascii="SimSun" w:eastAsia="SimSun" w:hAnsi="SimSun" w:cs="SimSun"/>
                <w:color w:val="000000"/>
                <w:spacing w:val="0"/>
                <w:w w:val="100"/>
                <w:position w:val="0"/>
                <w:sz w:val="18"/>
                <w:szCs w:val="18"/>
              </w:rPr>
              <w:t>31</w:t>
            </w:r>
            <w:r>
              <w:rPr>
                <w:color w:val="000000"/>
                <w:spacing w:val="0"/>
                <w:w w:val="100"/>
                <w:position w:val="0"/>
                <w:sz w:val="16"/>
                <w:szCs w:val="16"/>
              </w:rPr>
              <w:t>日</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8"/>
                <w:szCs w:val="18"/>
              </w:rPr>
              <w:t>2006</w:t>
            </w:r>
            <w:r>
              <w:rPr>
                <w:color w:val="000000"/>
                <w:spacing w:val="0"/>
                <w:w w:val="100"/>
                <w:position w:val="0"/>
                <w:sz w:val="16"/>
                <w:szCs w:val="16"/>
              </w:rPr>
              <w:t>年</w:t>
            </w:r>
            <w:r>
              <w:rPr>
                <w:rFonts w:ascii="SimSun" w:eastAsia="SimSun" w:hAnsi="SimSun" w:cs="SimSun"/>
                <w:color w:val="000000"/>
                <w:spacing w:val="0"/>
                <w:w w:val="100"/>
                <w:position w:val="0"/>
                <w:sz w:val="18"/>
                <w:szCs w:val="18"/>
              </w:rPr>
              <w:t>12</w:t>
            </w:r>
            <w:r>
              <w:rPr>
                <w:color w:val="000000"/>
                <w:spacing w:val="0"/>
                <w:w w:val="100"/>
                <w:position w:val="0"/>
                <w:sz w:val="16"/>
                <w:szCs w:val="16"/>
              </w:rPr>
              <w:t>月</w:t>
            </w:r>
            <w:r>
              <w:rPr>
                <w:rFonts w:ascii="SimSun" w:eastAsia="SimSun" w:hAnsi="SimSun" w:cs="SimSun"/>
                <w:color w:val="000000"/>
                <w:spacing w:val="0"/>
                <w:w w:val="100"/>
                <w:position w:val="0"/>
                <w:sz w:val="18"/>
                <w:szCs w:val="18"/>
              </w:rPr>
              <w:t>31</w:t>
            </w:r>
            <w:r>
              <w:rPr>
                <w:color w:val="000000"/>
                <w:spacing w:val="0"/>
                <w:w w:val="100"/>
                <w:position w:val="0"/>
                <w:sz w:val="16"/>
                <w:szCs w:val="16"/>
              </w:rPr>
              <w:t>日</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8"/>
                <w:szCs w:val="18"/>
              </w:rPr>
              <w:t>2005</w:t>
            </w:r>
            <w:r>
              <w:rPr>
                <w:color w:val="000000"/>
                <w:spacing w:val="0"/>
                <w:w w:val="100"/>
                <w:position w:val="0"/>
                <w:sz w:val="16"/>
                <w:szCs w:val="16"/>
              </w:rPr>
              <w:t>年</w:t>
            </w:r>
            <w:r>
              <w:rPr>
                <w:rFonts w:ascii="SimSun" w:eastAsia="SimSun" w:hAnsi="SimSun" w:cs="SimSun"/>
                <w:color w:val="000000"/>
                <w:spacing w:val="0"/>
                <w:w w:val="100"/>
                <w:position w:val="0"/>
                <w:sz w:val="18"/>
                <w:szCs w:val="18"/>
              </w:rPr>
              <w:t>12</w:t>
            </w:r>
            <w:r>
              <w:rPr>
                <w:color w:val="000000"/>
                <w:spacing w:val="0"/>
                <w:w w:val="100"/>
                <w:position w:val="0"/>
                <w:sz w:val="16"/>
                <w:szCs w:val="16"/>
              </w:rPr>
              <w:t>月</w:t>
            </w:r>
            <w:r>
              <w:rPr>
                <w:rFonts w:ascii="SimSun" w:eastAsia="SimSun" w:hAnsi="SimSun" w:cs="SimSun"/>
                <w:color w:val="000000"/>
                <w:spacing w:val="0"/>
                <w:w w:val="100"/>
                <w:position w:val="0"/>
                <w:sz w:val="18"/>
                <w:szCs w:val="18"/>
              </w:rPr>
              <w:t>31</w:t>
            </w:r>
            <w:r>
              <w:rPr>
                <w:color w:val="000000"/>
                <w:spacing w:val="0"/>
                <w:w w:val="100"/>
                <w:position w:val="0"/>
                <w:sz w:val="16"/>
                <w:szCs w:val="16"/>
              </w:rPr>
              <w:t>日</w:t>
            </w:r>
          </w:p>
        </w:tc>
      </w:tr>
      <w:tr>
        <w:trPr>
          <w:trHeight w:val="288"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流动负债：</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短期借款</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14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both"/>
              <w:rPr>
                <w:sz w:val="18"/>
                <w:szCs w:val="18"/>
              </w:rPr>
            </w:pPr>
            <w:r>
              <w:rPr>
                <w:rFonts w:ascii="SimSun" w:eastAsia="SimSun" w:hAnsi="SimSun" w:cs="SimSun"/>
                <w:color w:val="000000"/>
                <w:spacing w:val="0"/>
                <w:w w:val="100"/>
                <w:position w:val="0"/>
                <w:sz w:val="18"/>
                <w:szCs w:val="18"/>
              </w:rPr>
              <w:t>490,000,000.00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8"/>
                <w:szCs w:val="18"/>
              </w:rPr>
            </w:pPr>
            <w:r>
              <w:rPr>
                <w:rFonts w:ascii="SimSun" w:eastAsia="SimSun" w:hAnsi="SimSun" w:cs="SimSun"/>
                <w:color w:val="000000"/>
                <w:spacing w:val="0"/>
                <w:w w:val="100"/>
                <w:position w:val="0"/>
                <w:sz w:val="18"/>
                <w:szCs w:val="18"/>
              </w:rPr>
              <w:t>536,000,000.00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400,000,000.00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 xml:space="preserve">436, 000,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r>
      <w:tr>
        <w:trPr>
          <w:trHeight w:val="26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应付票据</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15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both"/>
              <w:rPr>
                <w:sz w:val="18"/>
                <w:szCs w:val="18"/>
              </w:rPr>
            </w:pPr>
            <w:r>
              <w:rPr>
                <w:rFonts w:ascii="SimSun" w:eastAsia="SimSun" w:hAnsi="SimSun" w:cs="SimSun"/>
                <w:color w:val="000000"/>
                <w:spacing w:val="0"/>
                <w:w w:val="100"/>
                <w:position w:val="0"/>
                <w:sz w:val="18"/>
                <w:szCs w:val="18"/>
              </w:rPr>
              <w:t xml:space="preserve">261,960,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8"/>
                <w:szCs w:val="18"/>
              </w:rPr>
            </w:pPr>
            <w:r>
              <w:rPr>
                <w:rFonts w:ascii="SimSun" w:eastAsia="SimSun" w:hAnsi="SimSun" w:cs="SimSun"/>
                <w:color w:val="000000"/>
                <w:spacing w:val="0"/>
                <w:w w:val="100"/>
                <w:position w:val="0"/>
                <w:sz w:val="18"/>
                <w:szCs w:val="18"/>
              </w:rPr>
              <w:t>242,000,000.00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191,960,000.00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 xml:space="preserve">162, 000,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r>
      <w:tr>
        <w:trPr>
          <w:trHeight w:val="26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应付账款</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16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34,141,080.41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9,545,244.52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40"/>
              <w:jc w:val="both"/>
              <w:rPr>
                <w:sz w:val="18"/>
                <w:szCs w:val="18"/>
              </w:rPr>
            </w:pPr>
            <w:r>
              <w:rPr>
                <w:rFonts w:ascii="SimSun" w:eastAsia="SimSun" w:hAnsi="SimSun" w:cs="SimSun"/>
                <w:color w:val="000000"/>
                <w:spacing w:val="0"/>
                <w:w w:val="100"/>
                <w:position w:val="0"/>
                <w:sz w:val="18"/>
                <w:szCs w:val="18"/>
              </w:rPr>
              <w:t>111,396.10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3, 927, </w:t>
            </w:r>
            <w:r>
              <w:rPr>
                <w:rFonts w:ascii="SimSun" w:eastAsia="SimSun" w:hAnsi="SimSun" w:cs="SimSun"/>
                <w:color w:val="000000"/>
                <w:spacing w:val="0"/>
                <w:w w:val="100"/>
                <w:position w:val="0"/>
                <w:sz w:val="18"/>
                <w:szCs w:val="18"/>
              </w:rPr>
              <w:t xml:space="preserve">799. </w:t>
            </w:r>
            <w:r>
              <w:rPr>
                <w:rFonts w:ascii="SimSun" w:eastAsia="SimSun" w:hAnsi="SimSun" w:cs="SimSun"/>
                <w:color w:val="000000"/>
                <w:spacing w:val="0"/>
                <w:w w:val="100"/>
                <w:position w:val="0"/>
                <w:sz w:val="18"/>
                <w:szCs w:val="18"/>
              </w:rPr>
              <w:t>98</w:t>
            </w:r>
          </w:p>
        </w:tc>
      </w:tr>
      <w:tr>
        <w:trPr>
          <w:trHeight w:val="27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预收账款</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17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48,103,013.00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 xml:space="preserve">5, 134, </w:t>
            </w:r>
            <w:r>
              <w:rPr>
                <w:rFonts w:ascii="SimSun" w:eastAsia="SimSun" w:hAnsi="SimSun" w:cs="SimSun"/>
                <w:color w:val="000000"/>
                <w:spacing w:val="0"/>
                <w:w w:val="100"/>
                <w:position w:val="0"/>
                <w:sz w:val="18"/>
                <w:szCs w:val="18"/>
              </w:rPr>
              <w:t xml:space="preserve">137. </w:t>
            </w:r>
            <w:r>
              <w:rPr>
                <w:rFonts w:ascii="SimSun" w:eastAsia="SimSun" w:hAnsi="SimSun" w:cs="SimSun"/>
                <w:color w:val="000000"/>
                <w:spacing w:val="0"/>
                <w:w w:val="100"/>
                <w:position w:val="0"/>
                <w:sz w:val="18"/>
                <w:szCs w:val="18"/>
              </w:rPr>
              <w:t>81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35,062,866.40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285, </w:t>
            </w:r>
            <w:r>
              <w:rPr>
                <w:rFonts w:ascii="SimSun" w:eastAsia="SimSun" w:hAnsi="SimSun" w:cs="SimSun"/>
                <w:color w:val="000000"/>
                <w:spacing w:val="0"/>
                <w:w w:val="100"/>
                <w:position w:val="0"/>
                <w:sz w:val="18"/>
                <w:szCs w:val="18"/>
              </w:rPr>
              <w:t xml:space="preserve">960. </w:t>
            </w:r>
            <w:r>
              <w:rPr>
                <w:rFonts w:ascii="SimSun" w:eastAsia="SimSun" w:hAnsi="SimSun" w:cs="SimSun"/>
                <w:color w:val="000000"/>
                <w:spacing w:val="0"/>
                <w:w w:val="100"/>
                <w:position w:val="0"/>
                <w:sz w:val="18"/>
                <w:szCs w:val="18"/>
              </w:rPr>
              <w:t>00</w:t>
            </w:r>
          </w:p>
        </w:tc>
      </w:tr>
      <w:tr>
        <w:trPr>
          <w:trHeight w:val="269"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应付工资</w:t>
            </w: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4,303,597.78</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4,303,597.78</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6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应付福利费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2,429,517.29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2,161,986.13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40"/>
              <w:jc w:val="both"/>
              <w:rPr>
                <w:sz w:val="18"/>
                <w:szCs w:val="18"/>
              </w:rPr>
            </w:pPr>
            <w:r>
              <w:rPr>
                <w:rFonts w:ascii="SimSun" w:eastAsia="SimSun" w:hAnsi="SimSun" w:cs="SimSun"/>
                <w:color w:val="000000"/>
                <w:spacing w:val="0"/>
                <w:w w:val="100"/>
                <w:position w:val="0"/>
                <w:sz w:val="18"/>
                <w:szCs w:val="18"/>
              </w:rPr>
              <w:t>683,487.07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450, </w:t>
            </w:r>
            <w:r>
              <w:rPr>
                <w:rFonts w:ascii="SimSun" w:eastAsia="SimSun" w:hAnsi="SimSun" w:cs="SimSun"/>
                <w:color w:val="000000"/>
                <w:spacing w:val="0"/>
                <w:w w:val="100"/>
                <w:position w:val="0"/>
                <w:sz w:val="18"/>
                <w:szCs w:val="18"/>
              </w:rPr>
              <w:t xml:space="preserve">862. </w:t>
            </w:r>
            <w:r>
              <w:rPr>
                <w:rFonts w:ascii="SimSun" w:eastAsia="SimSun" w:hAnsi="SimSun" w:cs="SimSun"/>
                <w:color w:val="000000"/>
                <w:spacing w:val="0"/>
                <w:w w:val="100"/>
                <w:position w:val="0"/>
                <w:sz w:val="18"/>
                <w:szCs w:val="18"/>
              </w:rPr>
              <w:t>12</w:t>
            </w:r>
          </w:p>
        </w:tc>
      </w:tr>
      <w:tr>
        <w:trPr>
          <w:trHeight w:val="26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应付股利</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19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60"/>
              <w:jc w:val="both"/>
              <w:rPr>
                <w:sz w:val="18"/>
                <w:szCs w:val="18"/>
              </w:rPr>
            </w:pPr>
            <w:r>
              <w:rPr>
                <w:rFonts w:ascii="SimSun" w:eastAsia="SimSun" w:hAnsi="SimSun" w:cs="SimSun"/>
                <w:color w:val="000000"/>
                <w:spacing w:val="0"/>
                <w:w w:val="100"/>
                <w:position w:val="0"/>
                <w:sz w:val="18"/>
                <w:szCs w:val="18"/>
              </w:rPr>
              <w:t>801,888.48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1,017,388.48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40"/>
              <w:jc w:val="both"/>
              <w:rPr>
                <w:sz w:val="18"/>
                <w:szCs w:val="18"/>
              </w:rPr>
            </w:pPr>
            <w:r>
              <w:rPr>
                <w:rFonts w:ascii="SimSun" w:eastAsia="SimSun" w:hAnsi="SimSun" w:cs="SimSun"/>
                <w:color w:val="000000"/>
                <w:spacing w:val="0"/>
                <w:w w:val="100"/>
                <w:position w:val="0"/>
                <w:sz w:val="18"/>
                <w:szCs w:val="18"/>
              </w:rPr>
              <w:t>801,888.48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1,017, </w:t>
            </w:r>
            <w:r>
              <w:rPr>
                <w:rFonts w:ascii="SimSun" w:eastAsia="SimSun" w:hAnsi="SimSun" w:cs="SimSun"/>
                <w:color w:val="000000"/>
                <w:spacing w:val="0"/>
                <w:w w:val="100"/>
                <w:position w:val="0"/>
                <w:sz w:val="18"/>
                <w:szCs w:val="18"/>
              </w:rPr>
              <w:t xml:space="preserve">388. </w:t>
            </w:r>
            <w:r>
              <w:rPr>
                <w:rFonts w:ascii="SimSun" w:eastAsia="SimSun" w:hAnsi="SimSun" w:cs="SimSun"/>
                <w:color w:val="000000"/>
                <w:spacing w:val="0"/>
                <w:w w:val="100"/>
                <w:position w:val="0"/>
                <w:sz w:val="18"/>
                <w:szCs w:val="18"/>
              </w:rPr>
              <w:t>48</w:t>
            </w:r>
          </w:p>
        </w:tc>
      </w:tr>
      <w:tr>
        <w:trPr>
          <w:trHeight w:val="27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应交税金</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20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6,591,746.22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4,747,435.41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(2,211,917.56)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 xml:space="preserve">(4,217, </w:t>
            </w:r>
            <w:r>
              <w:rPr>
                <w:rFonts w:ascii="SimSun" w:eastAsia="SimSun" w:hAnsi="SimSun" w:cs="SimSun"/>
                <w:color w:val="000000"/>
                <w:spacing w:val="0"/>
                <w:w w:val="100"/>
                <w:position w:val="0"/>
                <w:sz w:val="18"/>
                <w:szCs w:val="18"/>
              </w:rPr>
              <w:t xml:space="preserve">997. </w:t>
            </w:r>
            <w:r>
              <w:rPr>
                <w:rFonts w:ascii="SimSun" w:eastAsia="SimSun" w:hAnsi="SimSun" w:cs="SimSun"/>
                <w:color w:val="000000"/>
                <w:spacing w:val="0"/>
                <w:w w:val="100"/>
                <w:position w:val="0"/>
                <w:sz w:val="18"/>
                <w:szCs w:val="18"/>
              </w:rPr>
              <w:t>77)</w:t>
            </w:r>
          </w:p>
        </w:tc>
      </w:tr>
      <w:tr>
        <w:trPr>
          <w:trHeight w:val="26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其他应交款</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21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60"/>
              <w:jc w:val="both"/>
              <w:rPr>
                <w:sz w:val="18"/>
                <w:szCs w:val="18"/>
              </w:rPr>
            </w:pPr>
            <w:r>
              <w:rPr>
                <w:rFonts w:ascii="SimSun" w:eastAsia="SimSun" w:hAnsi="SimSun" w:cs="SimSun"/>
                <w:color w:val="000000"/>
                <w:spacing w:val="0"/>
                <w:w w:val="100"/>
                <w:position w:val="0"/>
                <w:sz w:val="18"/>
                <w:szCs w:val="18"/>
              </w:rPr>
              <w:t>803,156.94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000000"/>
                <w:spacing w:val="0"/>
                <w:w w:val="100"/>
                <w:position w:val="0"/>
                <w:sz w:val="18"/>
                <w:szCs w:val="18"/>
              </w:rPr>
              <w:t>267,048.59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48,744.76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561.</w:t>
            </w:r>
            <w:r>
              <w:rPr>
                <w:rFonts w:ascii="SimSun" w:eastAsia="SimSun" w:hAnsi="SimSun" w:cs="SimSun"/>
                <w:color w:val="000000"/>
                <w:spacing w:val="0"/>
                <w:w w:val="100"/>
                <w:position w:val="0"/>
                <w:sz w:val="18"/>
                <w:szCs w:val="18"/>
              </w:rPr>
              <w:t>32</w:t>
            </w:r>
          </w:p>
        </w:tc>
      </w:tr>
      <w:tr>
        <w:trPr>
          <w:trHeight w:val="27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其他应付款</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18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20,531,306.20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8"/>
                <w:szCs w:val="18"/>
              </w:rPr>
            </w:pPr>
            <w:r>
              <w:rPr>
                <w:rFonts w:ascii="SimSun" w:eastAsia="SimSun" w:hAnsi="SimSun" w:cs="SimSun"/>
                <w:color w:val="000000"/>
                <w:spacing w:val="0"/>
                <w:w w:val="100"/>
                <w:position w:val="0"/>
                <w:sz w:val="18"/>
                <w:szCs w:val="18"/>
              </w:rPr>
              <w:t>355,512,953.61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309,000,960.57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 xml:space="preserve">242, 805, </w:t>
            </w:r>
            <w:r>
              <w:rPr>
                <w:rFonts w:ascii="SimSun" w:eastAsia="SimSun" w:hAnsi="SimSun" w:cs="SimSun"/>
                <w:color w:val="000000"/>
                <w:spacing w:val="0"/>
                <w:w w:val="100"/>
                <w:position w:val="0"/>
                <w:sz w:val="18"/>
                <w:szCs w:val="18"/>
              </w:rPr>
              <w:t xml:space="preserve">054. </w:t>
            </w:r>
            <w:r>
              <w:rPr>
                <w:rFonts w:ascii="SimSun" w:eastAsia="SimSun" w:hAnsi="SimSun" w:cs="SimSun"/>
                <w:color w:val="000000"/>
                <w:spacing w:val="0"/>
                <w:w w:val="100"/>
                <w:position w:val="0"/>
                <w:sz w:val="18"/>
                <w:szCs w:val="18"/>
              </w:rPr>
              <w:t>83</w:t>
            </w:r>
          </w:p>
        </w:tc>
      </w:tr>
      <w:tr>
        <w:trPr>
          <w:trHeight w:val="25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预提费用</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60"/>
              <w:jc w:val="both"/>
              <w:rPr>
                <w:sz w:val="18"/>
                <w:szCs w:val="18"/>
              </w:rPr>
            </w:pPr>
            <w:r>
              <w:rPr>
                <w:rFonts w:ascii="SimSun" w:eastAsia="SimSun" w:hAnsi="SimSun" w:cs="SimSun"/>
                <w:color w:val="000000"/>
                <w:spacing w:val="0"/>
                <w:w w:val="100"/>
                <w:position w:val="0"/>
                <w:sz w:val="18"/>
                <w:szCs w:val="18"/>
              </w:rPr>
              <w:t>785,351.14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5,403,806.79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40"/>
              <w:jc w:val="both"/>
              <w:rPr>
                <w:sz w:val="18"/>
                <w:szCs w:val="18"/>
              </w:rPr>
            </w:pPr>
            <w:r>
              <w:rPr>
                <w:rFonts w:ascii="SimSun" w:eastAsia="SimSun" w:hAnsi="SimSun" w:cs="SimSun"/>
                <w:color w:val="000000"/>
                <w:spacing w:val="0"/>
                <w:w w:val="100"/>
                <w:position w:val="0"/>
                <w:sz w:val="18"/>
                <w:szCs w:val="18"/>
              </w:rPr>
              <w:t>560,610.00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7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预计负债</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6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递延收益</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22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9,597,702.13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4,941,997.10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44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6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一年内到期的长期负债</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23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80,000,000.00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42,000,000.00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20,000,000.00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6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其他流动负债</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8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流动负债合计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both"/>
              <w:rPr>
                <w:sz w:val="18"/>
                <w:szCs w:val="18"/>
              </w:rPr>
            </w:pPr>
            <w:r>
              <w:rPr>
                <w:rFonts w:ascii="SimSun" w:eastAsia="SimSun" w:hAnsi="SimSun" w:cs="SimSun"/>
                <w:color w:val="000000"/>
                <w:spacing w:val="0"/>
                <w:w w:val="100"/>
                <w:position w:val="0"/>
                <w:sz w:val="18"/>
                <w:szCs w:val="18"/>
              </w:rPr>
              <w:t xml:space="preserve">960, 048, </w:t>
            </w:r>
            <w:r>
              <w:rPr>
                <w:rFonts w:ascii="SimSun" w:eastAsia="SimSun" w:hAnsi="SimSun" w:cs="SimSun"/>
                <w:color w:val="000000"/>
                <w:spacing w:val="0"/>
                <w:w w:val="100"/>
                <w:position w:val="0"/>
                <w:sz w:val="18"/>
                <w:szCs w:val="18"/>
              </w:rPr>
              <w:t xml:space="preserve">359. </w:t>
            </w:r>
            <w:r>
              <w:rPr>
                <w:rFonts w:ascii="SimSun" w:eastAsia="SimSun" w:hAnsi="SimSun" w:cs="SimSun"/>
                <w:color w:val="000000"/>
                <w:spacing w:val="0"/>
                <w:w w:val="100"/>
                <w:position w:val="0"/>
                <w:sz w:val="18"/>
                <w:szCs w:val="18"/>
              </w:rPr>
              <w:t>59</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1,208, </w:t>
            </w:r>
            <w:r>
              <w:rPr>
                <w:rFonts w:ascii="SimSun" w:eastAsia="SimSun" w:hAnsi="SimSun" w:cs="SimSun"/>
                <w:color w:val="000000"/>
                <w:spacing w:val="0"/>
                <w:w w:val="100"/>
                <w:position w:val="0"/>
                <w:sz w:val="18"/>
                <w:szCs w:val="18"/>
              </w:rPr>
              <w:t>731,998.44</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 xml:space="preserve">960, </w:t>
            </w:r>
            <w:r>
              <w:rPr>
                <w:rFonts w:ascii="SimSun" w:eastAsia="SimSun" w:hAnsi="SimSun" w:cs="SimSun"/>
                <w:color w:val="000000"/>
                <w:spacing w:val="0"/>
                <w:w w:val="100"/>
                <w:position w:val="0"/>
                <w:sz w:val="18"/>
                <w:szCs w:val="18"/>
              </w:rPr>
              <w:t xml:space="preserve">321,633. </w:t>
            </w:r>
            <w:r>
              <w:rPr>
                <w:rFonts w:ascii="SimSun" w:eastAsia="SimSun" w:hAnsi="SimSun" w:cs="SimSun"/>
                <w:color w:val="000000"/>
                <w:spacing w:val="0"/>
                <w:w w:val="100"/>
                <w:position w:val="0"/>
                <w:sz w:val="18"/>
                <w:szCs w:val="18"/>
              </w:rPr>
              <w:t>60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 xml:space="preserve">842, 269, </w:t>
            </w:r>
            <w:r>
              <w:rPr>
                <w:rFonts w:ascii="SimSun" w:eastAsia="SimSun" w:hAnsi="SimSun" w:cs="SimSun"/>
                <w:color w:val="000000"/>
                <w:spacing w:val="0"/>
                <w:w w:val="100"/>
                <w:position w:val="0"/>
                <w:sz w:val="18"/>
                <w:szCs w:val="18"/>
              </w:rPr>
              <w:t xml:space="preserve">628. </w:t>
            </w:r>
            <w:r>
              <w:rPr>
                <w:rFonts w:ascii="SimSun" w:eastAsia="SimSun" w:hAnsi="SimSun" w:cs="SimSun"/>
                <w:color w:val="000000"/>
                <w:spacing w:val="0"/>
                <w:w w:val="100"/>
                <w:position w:val="0"/>
                <w:sz w:val="18"/>
                <w:szCs w:val="18"/>
              </w:rPr>
              <w:t>96</w:t>
            </w:r>
          </w:p>
        </w:tc>
      </w:tr>
      <w:tr>
        <w:trPr>
          <w:trHeight w:val="283"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长期负债：</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长期借款</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24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both"/>
              <w:rPr>
                <w:sz w:val="18"/>
                <w:szCs w:val="18"/>
              </w:rPr>
            </w:pPr>
            <w:r>
              <w:rPr>
                <w:rFonts w:ascii="SimSun" w:eastAsia="SimSun" w:hAnsi="SimSun" w:cs="SimSun"/>
                <w:color w:val="000000"/>
                <w:spacing w:val="0"/>
                <w:w w:val="100"/>
                <w:position w:val="0"/>
                <w:sz w:val="18"/>
                <w:szCs w:val="18"/>
              </w:rPr>
              <w:t>225,222,687.50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1,141,550,687.50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145,222,687.50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 xml:space="preserve">111,550, </w:t>
            </w:r>
            <w:r>
              <w:rPr>
                <w:rFonts w:ascii="SimSun" w:eastAsia="SimSun" w:hAnsi="SimSun" w:cs="SimSun"/>
                <w:color w:val="000000"/>
                <w:spacing w:val="0"/>
                <w:w w:val="100"/>
                <w:position w:val="0"/>
                <w:sz w:val="18"/>
                <w:szCs w:val="18"/>
              </w:rPr>
              <w:t xml:space="preserve">687. </w:t>
            </w:r>
            <w:r>
              <w:rPr>
                <w:rFonts w:ascii="SimSun" w:eastAsia="SimSun" w:hAnsi="SimSun" w:cs="SimSun"/>
                <w:color w:val="000000"/>
                <w:spacing w:val="0"/>
                <w:w w:val="100"/>
                <w:position w:val="0"/>
                <w:sz w:val="18"/>
                <w:szCs w:val="18"/>
              </w:rPr>
              <w:t>50</w:t>
            </w:r>
          </w:p>
        </w:tc>
      </w:tr>
      <w:tr>
        <w:trPr>
          <w:trHeight w:val="26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应付债券</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6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长期应付款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6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专项应付款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6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其他长期负债</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8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长期负债合计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both"/>
              <w:rPr>
                <w:sz w:val="18"/>
                <w:szCs w:val="18"/>
              </w:rPr>
            </w:pPr>
            <w:r>
              <w:rPr>
                <w:rFonts w:ascii="SimSun" w:eastAsia="SimSun" w:hAnsi="SimSun" w:cs="SimSun"/>
                <w:color w:val="000000"/>
                <w:spacing w:val="0"/>
                <w:w w:val="100"/>
                <w:position w:val="0"/>
                <w:sz w:val="18"/>
                <w:szCs w:val="18"/>
              </w:rPr>
              <w:t xml:space="preserve">225, 222, </w:t>
            </w:r>
            <w:r>
              <w:rPr>
                <w:rFonts w:ascii="SimSun" w:eastAsia="SimSun" w:hAnsi="SimSun" w:cs="SimSun"/>
                <w:color w:val="000000"/>
                <w:spacing w:val="0"/>
                <w:w w:val="100"/>
                <w:position w:val="0"/>
                <w:sz w:val="18"/>
                <w:szCs w:val="18"/>
              </w:rPr>
              <w:t xml:space="preserve">687. </w:t>
            </w:r>
            <w:r>
              <w:rPr>
                <w:rFonts w:ascii="SimSun" w:eastAsia="SimSun" w:hAnsi="SimSun" w:cs="SimSun"/>
                <w:color w:val="000000"/>
                <w:spacing w:val="0"/>
                <w:w w:val="100"/>
                <w:position w:val="0"/>
                <w:sz w:val="18"/>
                <w:szCs w:val="18"/>
              </w:rPr>
              <w:t>50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1, 141,550, </w:t>
            </w:r>
            <w:r>
              <w:rPr>
                <w:rFonts w:ascii="SimSun" w:eastAsia="SimSun" w:hAnsi="SimSun" w:cs="SimSun"/>
                <w:color w:val="000000"/>
                <w:spacing w:val="0"/>
                <w:w w:val="100"/>
                <w:position w:val="0"/>
                <w:sz w:val="18"/>
                <w:szCs w:val="18"/>
              </w:rPr>
              <w:t xml:space="preserve">687. </w:t>
            </w:r>
            <w:r>
              <w:rPr>
                <w:rFonts w:ascii="SimSun" w:eastAsia="SimSun" w:hAnsi="SimSun" w:cs="SimSun"/>
                <w:color w:val="000000"/>
                <w:spacing w:val="0"/>
                <w:w w:val="100"/>
                <w:position w:val="0"/>
                <w:sz w:val="18"/>
                <w:szCs w:val="18"/>
              </w:rPr>
              <w:t>50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 xml:space="preserve">145, 222, </w:t>
            </w:r>
            <w:r>
              <w:rPr>
                <w:rFonts w:ascii="SimSun" w:eastAsia="SimSun" w:hAnsi="SimSun" w:cs="SimSun"/>
                <w:color w:val="000000"/>
                <w:spacing w:val="0"/>
                <w:w w:val="100"/>
                <w:position w:val="0"/>
                <w:sz w:val="18"/>
                <w:szCs w:val="18"/>
              </w:rPr>
              <w:t xml:space="preserve">687. </w:t>
            </w:r>
            <w:r>
              <w:rPr>
                <w:rFonts w:ascii="SimSun" w:eastAsia="SimSun" w:hAnsi="SimSun" w:cs="SimSun"/>
                <w:color w:val="000000"/>
                <w:spacing w:val="0"/>
                <w:w w:val="100"/>
                <w:position w:val="0"/>
                <w:sz w:val="18"/>
                <w:szCs w:val="18"/>
              </w:rPr>
              <w:t>50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 xml:space="preserve">111,550, </w:t>
            </w:r>
            <w:r>
              <w:rPr>
                <w:rFonts w:ascii="SimSun" w:eastAsia="SimSun" w:hAnsi="SimSun" w:cs="SimSun"/>
                <w:color w:val="000000"/>
                <w:spacing w:val="0"/>
                <w:w w:val="100"/>
                <w:position w:val="0"/>
                <w:sz w:val="18"/>
                <w:szCs w:val="18"/>
              </w:rPr>
              <w:t xml:space="preserve">687. </w:t>
            </w:r>
            <w:r>
              <w:rPr>
                <w:rFonts w:ascii="SimSun" w:eastAsia="SimSun" w:hAnsi="SimSun" w:cs="SimSun"/>
                <w:color w:val="000000"/>
                <w:spacing w:val="0"/>
                <w:w w:val="100"/>
                <w:position w:val="0"/>
                <w:sz w:val="18"/>
                <w:szCs w:val="18"/>
              </w:rPr>
              <w:t>50</w:t>
            </w:r>
          </w:p>
        </w:tc>
      </w:tr>
      <w:tr>
        <w:trPr>
          <w:trHeight w:val="26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递延税项：</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6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递延税款贷项</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7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负债合计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8"/>
                <w:szCs w:val="18"/>
              </w:rPr>
            </w:pPr>
            <w:r>
              <w:rPr>
                <w:rFonts w:ascii="SimSun" w:eastAsia="SimSun" w:hAnsi="SimSun" w:cs="SimSun"/>
                <w:color w:val="000000"/>
                <w:spacing w:val="0"/>
                <w:w w:val="100"/>
                <w:position w:val="0"/>
                <w:sz w:val="18"/>
                <w:szCs w:val="18"/>
              </w:rPr>
              <w:t xml:space="preserve">1,185, </w:t>
            </w:r>
            <w:r>
              <w:rPr>
                <w:rFonts w:ascii="SimSun" w:eastAsia="SimSun" w:hAnsi="SimSun" w:cs="SimSun"/>
                <w:color w:val="000000"/>
                <w:spacing w:val="0"/>
                <w:w w:val="100"/>
                <w:position w:val="0"/>
                <w:sz w:val="18"/>
                <w:szCs w:val="18"/>
              </w:rPr>
              <w:t>271,047.09</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2, 350, 282, </w:t>
            </w:r>
            <w:r>
              <w:rPr>
                <w:rFonts w:ascii="SimSun" w:eastAsia="SimSun" w:hAnsi="SimSun" w:cs="SimSun"/>
                <w:color w:val="000000"/>
                <w:spacing w:val="0"/>
                <w:w w:val="100"/>
                <w:position w:val="0"/>
                <w:sz w:val="18"/>
                <w:szCs w:val="18"/>
              </w:rPr>
              <w:t xml:space="preserve">685. </w:t>
            </w:r>
            <w:r>
              <w:rPr>
                <w:rFonts w:ascii="SimSun" w:eastAsia="SimSun" w:hAnsi="SimSun" w:cs="SimSun"/>
                <w:color w:val="000000"/>
                <w:spacing w:val="0"/>
                <w:w w:val="100"/>
                <w:position w:val="0"/>
                <w:sz w:val="18"/>
                <w:szCs w:val="18"/>
              </w:rPr>
              <w:t>94</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1, 105, 544, </w:t>
            </w:r>
            <w:r>
              <w:rPr>
                <w:rFonts w:ascii="SimSun" w:eastAsia="SimSun" w:hAnsi="SimSun" w:cs="SimSun"/>
                <w:color w:val="000000"/>
                <w:spacing w:val="0"/>
                <w:w w:val="100"/>
                <w:position w:val="0"/>
                <w:sz w:val="18"/>
                <w:szCs w:val="18"/>
              </w:rPr>
              <w:t xml:space="preserve">321. </w:t>
            </w:r>
            <w:r>
              <w:rPr>
                <w:rFonts w:ascii="SimSun" w:eastAsia="SimSun" w:hAnsi="SimSun" w:cs="SimSun"/>
                <w:color w:val="000000"/>
                <w:spacing w:val="0"/>
                <w:w w:val="100"/>
                <w:position w:val="0"/>
                <w:sz w:val="18"/>
                <w:szCs w:val="18"/>
              </w:rPr>
              <w:t>10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 xml:space="preserve">953, </w:t>
            </w:r>
            <w:r>
              <w:rPr>
                <w:rFonts w:ascii="SimSun" w:eastAsia="SimSun" w:hAnsi="SimSun" w:cs="SimSun"/>
                <w:color w:val="000000"/>
                <w:spacing w:val="0"/>
                <w:w w:val="100"/>
                <w:position w:val="0"/>
                <w:sz w:val="18"/>
                <w:szCs w:val="18"/>
              </w:rPr>
              <w:t>820,316.46</w:t>
            </w:r>
          </w:p>
        </w:tc>
      </w:tr>
      <w:tr>
        <w:trPr>
          <w:trHeight w:val="27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少数股东权益：</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少数股东权益</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both"/>
              <w:rPr>
                <w:sz w:val="18"/>
                <w:szCs w:val="18"/>
              </w:rPr>
            </w:pPr>
            <w:r>
              <w:rPr>
                <w:rFonts w:ascii="SimSun" w:eastAsia="SimSun" w:hAnsi="SimSun" w:cs="SimSun"/>
                <w:color w:val="000000"/>
                <w:spacing w:val="0"/>
                <w:w w:val="100"/>
                <w:position w:val="0"/>
                <w:sz w:val="18"/>
                <w:szCs w:val="18"/>
              </w:rPr>
              <w:t xml:space="preserve">195,144, </w:t>
            </w:r>
            <w:r>
              <w:rPr>
                <w:rFonts w:ascii="SimSun" w:eastAsia="SimSun" w:hAnsi="SimSun" w:cs="SimSun"/>
                <w:color w:val="000000"/>
                <w:spacing w:val="0"/>
                <w:w w:val="100"/>
                <w:position w:val="0"/>
                <w:sz w:val="18"/>
                <w:szCs w:val="18"/>
              </w:rPr>
              <w:t xml:space="preserve">932. </w:t>
            </w:r>
            <w:r>
              <w:rPr>
                <w:rFonts w:ascii="SimSun" w:eastAsia="SimSun" w:hAnsi="SimSun" w:cs="SimSun"/>
                <w:color w:val="000000"/>
                <w:spacing w:val="0"/>
                <w:w w:val="100"/>
                <w:position w:val="0"/>
                <w:sz w:val="18"/>
                <w:szCs w:val="18"/>
              </w:rPr>
              <w:t>59</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8"/>
                <w:szCs w:val="18"/>
              </w:rPr>
            </w:pPr>
            <w:r>
              <w:rPr>
                <w:rFonts w:ascii="SimSun" w:eastAsia="SimSun" w:hAnsi="SimSun" w:cs="SimSun"/>
                <w:color w:val="000000"/>
                <w:spacing w:val="0"/>
                <w:w w:val="100"/>
                <w:position w:val="0"/>
                <w:sz w:val="18"/>
                <w:szCs w:val="18"/>
              </w:rPr>
              <w:t xml:space="preserve">609, 566, </w:t>
            </w:r>
            <w:r>
              <w:rPr>
                <w:rFonts w:ascii="SimSun" w:eastAsia="SimSun" w:hAnsi="SimSun" w:cs="SimSun"/>
                <w:color w:val="000000"/>
                <w:spacing w:val="0"/>
                <w:w w:val="100"/>
                <w:position w:val="0"/>
                <w:sz w:val="18"/>
                <w:szCs w:val="18"/>
              </w:rPr>
              <w:t xml:space="preserve">496. </w:t>
            </w:r>
            <w:r>
              <w:rPr>
                <w:rFonts w:ascii="SimSun" w:eastAsia="SimSun" w:hAnsi="SimSun" w:cs="SimSun"/>
                <w:color w:val="000000"/>
                <w:spacing w:val="0"/>
                <w:w w:val="100"/>
                <w:position w:val="0"/>
                <w:sz w:val="18"/>
                <w:szCs w:val="18"/>
              </w:rPr>
              <w:t>31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83"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股东权益：</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股本</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25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8"/>
                <w:szCs w:val="18"/>
              </w:rPr>
            </w:pPr>
            <w:r>
              <w:rPr>
                <w:rFonts w:ascii="SimSun" w:eastAsia="SimSun" w:hAnsi="SimSun" w:cs="SimSun"/>
                <w:color w:val="000000"/>
                <w:spacing w:val="0"/>
                <w:w w:val="100"/>
                <w:position w:val="0"/>
                <w:sz w:val="18"/>
                <w:szCs w:val="18"/>
              </w:rPr>
              <w:t>1,360,132,576.00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1,360,132,576.00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1,360,132,576.00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1,360, 132, </w:t>
            </w:r>
            <w:r>
              <w:rPr>
                <w:rFonts w:ascii="SimSun" w:eastAsia="SimSun" w:hAnsi="SimSun" w:cs="SimSun"/>
                <w:color w:val="000000"/>
                <w:spacing w:val="0"/>
                <w:w w:val="100"/>
                <w:position w:val="0"/>
                <w:sz w:val="18"/>
                <w:szCs w:val="18"/>
              </w:rPr>
              <w:t>576.00</w:t>
            </w:r>
          </w:p>
        </w:tc>
      </w:tr>
      <w:tr>
        <w:trPr>
          <w:trHeight w:val="26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资本公积</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26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both"/>
              <w:rPr>
                <w:sz w:val="18"/>
                <w:szCs w:val="18"/>
              </w:rPr>
            </w:pPr>
            <w:r>
              <w:rPr>
                <w:rFonts w:ascii="SimSun" w:eastAsia="SimSun" w:hAnsi="SimSun" w:cs="SimSun"/>
                <w:color w:val="000000"/>
                <w:spacing w:val="0"/>
                <w:w w:val="100"/>
                <w:position w:val="0"/>
                <w:sz w:val="18"/>
                <w:szCs w:val="18"/>
              </w:rPr>
              <w:t>204,130,414.52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8"/>
                <w:szCs w:val="18"/>
              </w:rPr>
            </w:pPr>
            <w:r>
              <w:rPr>
                <w:rFonts w:ascii="SimSun" w:eastAsia="SimSun" w:hAnsi="SimSun" w:cs="SimSun"/>
                <w:color w:val="000000"/>
                <w:spacing w:val="0"/>
                <w:w w:val="100"/>
                <w:position w:val="0"/>
                <w:sz w:val="18"/>
                <w:szCs w:val="18"/>
              </w:rPr>
              <w:t>193,217,967.11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206,047,205.95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 xml:space="preserve">193, </w:t>
            </w:r>
            <w:r>
              <w:rPr>
                <w:rFonts w:ascii="SimSun" w:eastAsia="SimSun" w:hAnsi="SimSun" w:cs="SimSun"/>
                <w:color w:val="000000"/>
                <w:spacing w:val="0"/>
                <w:w w:val="100"/>
                <w:position w:val="0"/>
                <w:sz w:val="18"/>
                <w:szCs w:val="18"/>
              </w:rPr>
              <w:t xml:space="preserve">361,367. </w:t>
            </w:r>
            <w:r>
              <w:rPr>
                <w:rFonts w:ascii="SimSun" w:eastAsia="SimSun" w:hAnsi="SimSun" w:cs="SimSun"/>
                <w:color w:val="000000"/>
                <w:spacing w:val="0"/>
                <w:w w:val="100"/>
                <w:position w:val="0"/>
                <w:sz w:val="18"/>
                <w:szCs w:val="18"/>
              </w:rPr>
              <w:t>11</w:t>
            </w:r>
          </w:p>
        </w:tc>
      </w:tr>
      <w:tr>
        <w:trPr>
          <w:trHeight w:val="26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盈余公积</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27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both"/>
              <w:rPr>
                <w:sz w:val="18"/>
                <w:szCs w:val="18"/>
              </w:rPr>
            </w:pPr>
            <w:r>
              <w:rPr>
                <w:rFonts w:ascii="SimSun" w:eastAsia="SimSun" w:hAnsi="SimSun" w:cs="SimSun"/>
                <w:color w:val="000000"/>
                <w:spacing w:val="0"/>
                <w:w w:val="100"/>
                <w:position w:val="0"/>
                <w:sz w:val="18"/>
                <w:szCs w:val="18"/>
              </w:rPr>
              <w:t>252,764,114.82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8"/>
                <w:szCs w:val="18"/>
              </w:rPr>
            </w:pPr>
            <w:r>
              <w:rPr>
                <w:rFonts w:ascii="SimSun" w:eastAsia="SimSun" w:hAnsi="SimSun" w:cs="SimSun"/>
                <w:color w:val="000000"/>
                <w:spacing w:val="0"/>
                <w:w w:val="100"/>
                <w:position w:val="0"/>
                <w:sz w:val="18"/>
                <w:szCs w:val="18"/>
              </w:rPr>
              <w:t>239,128,009.85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153,589,902.14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 xml:space="preserve">147, 442, </w:t>
            </w:r>
            <w:r>
              <w:rPr>
                <w:rFonts w:ascii="SimSun" w:eastAsia="SimSun" w:hAnsi="SimSun" w:cs="SimSun"/>
                <w:color w:val="000000"/>
                <w:spacing w:val="0"/>
                <w:w w:val="100"/>
                <w:position w:val="0"/>
                <w:sz w:val="18"/>
                <w:szCs w:val="18"/>
              </w:rPr>
              <w:t xml:space="preserve">220. </w:t>
            </w:r>
            <w:r>
              <w:rPr>
                <w:rFonts w:ascii="SimSun" w:eastAsia="SimSun" w:hAnsi="SimSun" w:cs="SimSun"/>
                <w:color w:val="000000"/>
                <w:spacing w:val="0"/>
                <w:w w:val="100"/>
                <w:position w:val="0"/>
                <w:sz w:val="18"/>
                <w:szCs w:val="18"/>
              </w:rPr>
              <w:t>55</w:t>
            </w:r>
          </w:p>
        </w:tc>
      </w:tr>
      <w:tr>
        <w:trPr>
          <w:trHeight w:val="269"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其中：公益金</w:t>
            </w: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156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69,068,663.99</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144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38, </w:t>
            </w:r>
            <w:r>
              <w:rPr>
                <w:rFonts w:ascii="SimSun" w:eastAsia="SimSun" w:hAnsi="SimSun" w:cs="SimSun"/>
                <w:color w:val="000000"/>
                <w:spacing w:val="0"/>
                <w:w w:val="100"/>
                <w:position w:val="0"/>
                <w:sz w:val="18"/>
                <w:szCs w:val="18"/>
              </w:rPr>
              <w:t>751,895.72</w:t>
            </w:r>
          </w:p>
        </w:tc>
      </w:tr>
      <w:tr>
        <w:trPr>
          <w:trHeight w:val="26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未分配利润</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28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both"/>
              <w:rPr>
                <w:sz w:val="18"/>
                <w:szCs w:val="18"/>
              </w:rPr>
            </w:pPr>
            <w:r>
              <w:rPr>
                <w:rFonts w:ascii="SimSun" w:eastAsia="SimSun" w:hAnsi="SimSun" w:cs="SimSun"/>
                <w:color w:val="000000"/>
                <w:spacing w:val="0"/>
                <w:w w:val="100"/>
                <w:position w:val="0"/>
                <w:sz w:val="18"/>
                <w:szCs w:val="18"/>
              </w:rPr>
              <w:t>207,527,893.17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both"/>
              <w:rPr>
                <w:sz w:val="18"/>
                <w:szCs w:val="18"/>
              </w:rPr>
            </w:pPr>
            <w:r>
              <w:rPr>
                <w:rFonts w:ascii="SimSun" w:eastAsia="SimSun" w:hAnsi="SimSun" w:cs="SimSun"/>
                <w:color w:val="000000"/>
                <w:spacing w:val="0"/>
                <w:w w:val="100"/>
                <w:position w:val="0"/>
                <w:sz w:val="18"/>
                <w:szCs w:val="18"/>
              </w:rPr>
              <w:t>156,079,281.40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294,489,235.46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 xml:space="preserve">239, 160, </w:t>
            </w:r>
            <w:r>
              <w:rPr>
                <w:rFonts w:ascii="SimSun" w:eastAsia="SimSun" w:hAnsi="SimSun" w:cs="SimSun"/>
                <w:color w:val="000000"/>
                <w:spacing w:val="0"/>
                <w:w w:val="100"/>
                <w:position w:val="0"/>
                <w:sz w:val="18"/>
                <w:szCs w:val="18"/>
              </w:rPr>
              <w:t xml:space="preserve">101. </w:t>
            </w:r>
            <w:r>
              <w:rPr>
                <w:rFonts w:ascii="SimSun" w:eastAsia="SimSun" w:hAnsi="SimSun" w:cs="SimSun"/>
                <w:color w:val="000000"/>
                <w:spacing w:val="0"/>
                <w:w w:val="100"/>
                <w:position w:val="0"/>
                <w:sz w:val="18"/>
                <w:szCs w:val="18"/>
              </w:rPr>
              <w:t>19</w:t>
            </w:r>
          </w:p>
        </w:tc>
      </w:tr>
      <w:tr>
        <w:trPr>
          <w:trHeight w:val="26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其中：拟分配的现金股利</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29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7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外币折算差额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6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累积未弥补子公司亏损</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8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股东权益合计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8"/>
                <w:szCs w:val="18"/>
              </w:rPr>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 xml:space="preserve">024, </w:t>
            </w:r>
            <w:r>
              <w:rPr>
                <w:rFonts w:ascii="SimSun" w:eastAsia="SimSun" w:hAnsi="SimSun" w:cs="SimSun"/>
                <w:color w:val="000000"/>
                <w:spacing w:val="0"/>
                <w:w w:val="100"/>
                <w:position w:val="0"/>
                <w:sz w:val="18"/>
                <w:szCs w:val="18"/>
              </w:rPr>
              <w:t xml:space="preserve">554, </w:t>
            </w:r>
            <w:r>
              <w:rPr>
                <w:rFonts w:ascii="SimSun" w:eastAsia="SimSun" w:hAnsi="SimSun" w:cs="SimSun"/>
                <w:color w:val="000000"/>
                <w:spacing w:val="0"/>
                <w:w w:val="100"/>
                <w:position w:val="0"/>
                <w:sz w:val="18"/>
                <w:szCs w:val="18"/>
              </w:rPr>
              <w:t xml:space="preserve">998. </w:t>
            </w:r>
            <w:r>
              <w:rPr>
                <w:rFonts w:ascii="SimSun" w:eastAsia="SimSun" w:hAnsi="SimSun" w:cs="SimSun"/>
                <w:color w:val="000000"/>
                <w:spacing w:val="0"/>
                <w:w w:val="100"/>
                <w:position w:val="0"/>
                <w:sz w:val="18"/>
                <w:szCs w:val="18"/>
              </w:rPr>
              <w:t>51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1,948, 557, </w:t>
            </w:r>
            <w:r>
              <w:rPr>
                <w:rFonts w:ascii="SimSun" w:eastAsia="SimSun" w:hAnsi="SimSun" w:cs="SimSun"/>
                <w:color w:val="000000"/>
                <w:spacing w:val="0"/>
                <w:w w:val="100"/>
                <w:position w:val="0"/>
                <w:sz w:val="18"/>
                <w:szCs w:val="18"/>
              </w:rPr>
              <w:t xml:space="preserve">834. </w:t>
            </w:r>
            <w:r>
              <w:rPr>
                <w:rFonts w:ascii="SimSun" w:eastAsia="SimSun" w:hAnsi="SimSun" w:cs="SimSun"/>
                <w:color w:val="000000"/>
                <w:spacing w:val="0"/>
                <w:w w:val="100"/>
                <w:position w:val="0"/>
                <w:sz w:val="18"/>
                <w:szCs w:val="18"/>
              </w:rPr>
              <w:t>36</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2,014, </w:t>
            </w:r>
            <w:r>
              <w:rPr>
                <w:rFonts w:ascii="SimSun" w:eastAsia="SimSun" w:hAnsi="SimSun" w:cs="SimSun"/>
                <w:color w:val="000000"/>
                <w:spacing w:val="0"/>
                <w:w w:val="100"/>
                <w:position w:val="0"/>
                <w:sz w:val="18"/>
                <w:szCs w:val="18"/>
              </w:rPr>
              <w:t>258,919.55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1, 940, 096, </w:t>
            </w:r>
            <w:r>
              <w:rPr>
                <w:rFonts w:ascii="SimSun" w:eastAsia="SimSun" w:hAnsi="SimSun" w:cs="SimSun"/>
                <w:color w:val="000000"/>
                <w:spacing w:val="0"/>
                <w:w w:val="100"/>
                <w:position w:val="0"/>
                <w:sz w:val="18"/>
                <w:szCs w:val="18"/>
              </w:rPr>
              <w:t xml:space="preserve">264. </w:t>
            </w:r>
            <w:r>
              <w:rPr>
                <w:rFonts w:ascii="SimSun" w:eastAsia="SimSun" w:hAnsi="SimSun" w:cs="SimSun"/>
                <w:color w:val="000000"/>
                <w:spacing w:val="0"/>
                <w:w w:val="100"/>
                <w:position w:val="0"/>
                <w:sz w:val="18"/>
                <w:szCs w:val="18"/>
              </w:rPr>
              <w:t>85</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负债及股东权益总计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8"/>
                <w:szCs w:val="18"/>
              </w:rPr>
            </w:pPr>
            <w:r>
              <w:rPr>
                <w:rFonts w:ascii="SimSun" w:eastAsia="SimSun" w:hAnsi="SimSun" w:cs="SimSun"/>
                <w:color w:val="000000"/>
                <w:spacing w:val="0"/>
                <w:w w:val="100"/>
                <w:position w:val="0"/>
                <w:sz w:val="18"/>
                <w:szCs w:val="18"/>
              </w:rPr>
              <w:t>3,404,970,978.19</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4,908,407,016.61</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3,119,803,240.65</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2,893,916,581.31</w:t>
            </w:r>
          </w:p>
        </w:tc>
      </w:tr>
    </w:tbl>
    <w:p>
      <w:pPr>
        <w:widowControl w:val="0"/>
        <w:spacing w:after="239" w:line="1" w:lineRule="exact"/>
      </w:pPr>
    </w:p>
    <w:p>
      <w:pPr>
        <w:pStyle w:val="Style55"/>
        <w:keepNext w:val="0"/>
        <w:keepLines w:val="0"/>
        <w:widowControl w:val="0"/>
        <w:shd w:val="clear" w:color="auto" w:fill="auto"/>
        <w:tabs>
          <w:tab w:pos="3068" w:val="left"/>
          <w:tab w:pos="6217" w:val="left"/>
        </w:tabs>
        <w:bidi w:val="0"/>
        <w:spacing w:before="0" w:after="200" w:line="240" w:lineRule="auto"/>
        <w:ind w:left="0" w:right="0" w:firstLine="380"/>
        <w:jc w:val="left"/>
        <w:rPr>
          <w:sz w:val="20"/>
          <w:szCs w:val="20"/>
        </w:rPr>
      </w:pPr>
      <w:r>
        <w:rPr>
          <w:b/>
          <w:bCs/>
          <w:color w:val="000000"/>
          <w:spacing w:val="0"/>
          <w:w w:val="100"/>
          <w:position w:val="0"/>
          <w:sz w:val="20"/>
          <w:szCs w:val="20"/>
        </w:rPr>
        <w:t>公司法定代表人：温子健</w:t>
        <w:tab/>
        <w:t>主管会计工作负责人：金伯富</w:t>
        <w:tab/>
        <w:t>会计机构负责人：刘秀菊</w:t>
      </w:r>
      <w:r>
        <w:br w:type="page"/>
      </w:r>
    </w:p>
    <w:p>
      <w:pPr>
        <w:pStyle w:val="Style93"/>
        <w:keepNext/>
        <w:keepLines/>
        <w:widowControl w:val="0"/>
        <w:shd w:val="clear" w:color="auto" w:fill="auto"/>
        <w:bidi w:val="0"/>
        <w:spacing w:before="0" w:after="120" w:line="240" w:lineRule="auto"/>
        <w:ind w:left="0" w:right="0" w:firstLine="0"/>
        <w:jc w:val="center"/>
      </w:pPr>
      <w:bookmarkStart w:id="287" w:name="bookmark287"/>
      <w:bookmarkStart w:id="288" w:name="bookmark288"/>
      <w:bookmarkStart w:id="289" w:name="bookmark289"/>
      <w:r>
        <w:rPr>
          <w:color w:val="000000"/>
          <w:spacing w:val="0"/>
          <w:w w:val="100"/>
          <w:position w:val="0"/>
        </w:rPr>
        <w:t>利润及利润分配表</w:t>
      </w:r>
      <w:bookmarkEnd w:id="287"/>
      <w:bookmarkEnd w:id="288"/>
      <w:bookmarkEnd w:id="289"/>
    </w:p>
    <w:p>
      <w:pPr>
        <w:pStyle w:val="Style39"/>
        <w:keepNext w:val="0"/>
        <w:keepLines w:val="0"/>
        <w:widowControl w:val="0"/>
        <w:shd w:val="clear" w:color="auto" w:fill="auto"/>
        <w:bidi w:val="0"/>
        <w:spacing w:before="0" w:after="200" w:line="240" w:lineRule="auto"/>
        <w:ind w:left="7380" w:right="0" w:firstLine="0"/>
        <w:jc w:val="left"/>
      </w:pPr>
      <w:r>
        <w:rPr>
          <w:color w:val="000000"/>
          <w:spacing w:val="0"/>
          <w:w w:val="100"/>
          <w:position w:val="0"/>
          <w:sz w:val="24"/>
          <w:szCs w:val="24"/>
        </w:rPr>
        <w:t>单位：人民币元</w:t>
      </w:r>
    </w:p>
    <w:p>
      <w:pPr>
        <w:pStyle w:val="Style58"/>
        <w:keepNext w:val="0"/>
        <w:keepLines w:val="0"/>
        <w:widowControl w:val="0"/>
        <w:shd w:val="clear" w:color="auto" w:fill="auto"/>
        <w:tabs>
          <w:tab w:leader="underscore" w:pos="1099" w:val="left"/>
          <w:tab w:leader="underscore" w:pos="2534" w:val="left"/>
          <w:tab w:leader="underscore" w:pos="4426" w:val="left"/>
          <w:tab w:leader="underscore" w:pos="7474" w:val="left"/>
        </w:tabs>
        <w:bidi w:val="0"/>
        <w:spacing w:before="0" w:after="0" w:line="240" w:lineRule="auto"/>
        <w:ind w:left="0" w:right="0" w:firstLine="0"/>
        <w:jc w:val="left"/>
        <w:rPr>
          <w:sz w:val="16"/>
          <w:szCs w:val="16"/>
        </w:rPr>
      </w:pPr>
      <w:r>
        <w:rPr>
          <w:i/>
          <w:iCs/>
          <w:color w:val="000000"/>
          <w:spacing w:val="0"/>
          <w:w w:val="100"/>
          <w:position w:val="0"/>
          <w:sz w:val="16"/>
          <w:szCs w:val="16"/>
        </w:rPr>
        <w:tab/>
        <w:t>项目</w:t>
        <w:tab/>
        <w:t>注释</w:t>
      </w:r>
      <w:r>
        <w:rPr>
          <w:color w:val="000000"/>
          <w:spacing w:val="0"/>
          <w:w w:val="100"/>
          <w:position w:val="0"/>
          <w:sz w:val="16"/>
          <w:szCs w:val="16"/>
        </w:rPr>
        <w:tab/>
      </w:r>
      <w:r>
        <w:rPr>
          <w:color w:val="000000"/>
          <w:spacing w:val="0"/>
          <w:w w:val="100"/>
          <w:position w:val="0"/>
          <w:sz w:val="16"/>
          <w:szCs w:val="16"/>
          <w:u w:val="single"/>
        </w:rPr>
        <w:t>合并数</w:t>
      </w:r>
      <w:r>
        <w:rPr>
          <w:color w:val="000000"/>
          <w:spacing w:val="0"/>
          <w:w w:val="100"/>
          <w:position w:val="0"/>
          <w:sz w:val="16"/>
          <w:szCs w:val="16"/>
        </w:rPr>
        <w:tab/>
      </w:r>
      <w:r>
        <w:rPr>
          <w:color w:val="000000"/>
          <w:spacing w:val="0"/>
          <w:w w:val="100"/>
          <w:position w:val="0"/>
          <w:sz w:val="16"/>
          <w:szCs w:val="16"/>
          <w:u w:val="single"/>
        </w:rPr>
        <w:t>公司数</w:t>
      </w:r>
    </w:p>
    <w:tbl>
      <w:tblPr>
        <w:tblOverlap w:val="never"/>
        <w:jc w:val="center"/>
        <w:tblLayout w:type="fixed"/>
      </w:tblPr>
      <w:tblGrid>
        <w:gridCol w:w="322"/>
        <w:gridCol w:w="2338"/>
        <w:gridCol w:w="552"/>
        <w:gridCol w:w="1555"/>
        <w:gridCol w:w="1507"/>
        <w:gridCol w:w="1555"/>
        <w:gridCol w:w="1416"/>
      </w:tblGrid>
      <w:tr>
        <w:trPr>
          <w:trHeight w:val="26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8"/>
                <w:szCs w:val="18"/>
              </w:rPr>
              <w:t>2006</w:t>
            </w:r>
            <w:r>
              <w:rPr>
                <w:color w:val="000000"/>
                <w:spacing w:val="0"/>
                <w:w w:val="100"/>
                <w:position w:val="0"/>
                <w:sz w:val="16"/>
                <w:szCs w:val="16"/>
              </w:rPr>
              <w:t>年度</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8"/>
                <w:szCs w:val="18"/>
              </w:rPr>
              <w:t>2005</w:t>
            </w:r>
            <w:r>
              <w:rPr>
                <w:color w:val="000000"/>
                <w:spacing w:val="0"/>
                <w:w w:val="100"/>
                <w:position w:val="0"/>
                <w:sz w:val="16"/>
                <w:szCs w:val="16"/>
              </w:rPr>
              <w:t>年度</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8"/>
                <w:szCs w:val="18"/>
              </w:rPr>
              <w:t>2006</w:t>
            </w:r>
            <w:r>
              <w:rPr>
                <w:color w:val="000000"/>
                <w:spacing w:val="0"/>
                <w:w w:val="100"/>
                <w:position w:val="0"/>
                <w:sz w:val="16"/>
                <w:szCs w:val="16"/>
              </w:rPr>
              <w:t>年度</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8"/>
                <w:szCs w:val="18"/>
              </w:rPr>
              <w:t>2005</w:t>
            </w:r>
            <w:r>
              <w:rPr>
                <w:color w:val="000000"/>
                <w:spacing w:val="0"/>
                <w:w w:val="100"/>
                <w:position w:val="0"/>
                <w:sz w:val="16"/>
                <w:szCs w:val="16"/>
              </w:rPr>
              <w:t>年度</w:t>
            </w:r>
          </w:p>
        </w:tc>
      </w:tr>
      <w:tr>
        <w:trPr>
          <w:trHeight w:val="52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i/>
                <w:iCs/>
                <w:color w:val="000000"/>
                <w:spacing w:val="0"/>
                <w:w w:val="100"/>
                <w:position w:val="0"/>
                <w:sz w:val="16"/>
                <w:szCs w:val="16"/>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主营业务收入</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30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8"/>
                <w:szCs w:val="18"/>
              </w:rPr>
            </w:pPr>
            <w:r>
              <w:rPr>
                <w:rFonts w:ascii="SimSun" w:eastAsia="SimSun" w:hAnsi="SimSun" w:cs="SimSun"/>
                <w:color w:val="000000"/>
                <w:spacing w:val="0"/>
                <w:w w:val="100"/>
                <w:position w:val="0"/>
                <w:sz w:val="18"/>
                <w:szCs w:val="18"/>
              </w:rPr>
              <w:t>977,714,781.86</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713, 540, </w:t>
            </w:r>
            <w:r>
              <w:rPr>
                <w:rFonts w:ascii="SimSun" w:eastAsia="SimSun" w:hAnsi="SimSun" w:cs="SimSun"/>
                <w:color w:val="000000"/>
                <w:spacing w:val="0"/>
                <w:w w:val="100"/>
                <w:position w:val="0"/>
                <w:sz w:val="18"/>
                <w:szCs w:val="18"/>
              </w:rPr>
              <w:t xml:space="preserve">662. </w:t>
            </w:r>
            <w:r>
              <w:rPr>
                <w:rFonts w:ascii="SimSun" w:eastAsia="SimSun" w:hAnsi="SimSun" w:cs="SimSun"/>
                <w:color w:val="000000"/>
                <w:spacing w:val="0"/>
                <w:w w:val="100"/>
                <w:position w:val="0"/>
                <w:sz w:val="18"/>
                <w:szCs w:val="18"/>
              </w:rPr>
              <w:t>74</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259,884,335.28</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101,493, </w:t>
            </w:r>
            <w:r>
              <w:rPr>
                <w:rFonts w:ascii="SimSun" w:eastAsia="SimSun" w:hAnsi="SimSun" w:cs="SimSun"/>
                <w:color w:val="000000"/>
                <w:spacing w:val="0"/>
                <w:w w:val="100"/>
                <w:position w:val="0"/>
                <w:sz w:val="18"/>
                <w:szCs w:val="18"/>
              </w:rPr>
              <w:t xml:space="preserve">540. </w:t>
            </w:r>
            <w:r>
              <w:rPr>
                <w:rFonts w:ascii="SimSun" w:eastAsia="SimSun" w:hAnsi="SimSun" w:cs="SimSun"/>
                <w:color w:val="000000"/>
                <w:spacing w:val="0"/>
                <w:w w:val="100"/>
                <w:position w:val="0"/>
                <w:sz w:val="18"/>
                <w:szCs w:val="18"/>
              </w:rPr>
              <w:t>83</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减：主营业务成本</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30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8"/>
                <w:szCs w:val="18"/>
              </w:rPr>
            </w:pPr>
            <w:r>
              <w:rPr>
                <w:rFonts w:ascii="SimSun" w:eastAsia="SimSun" w:hAnsi="SimSun" w:cs="SimSun"/>
                <w:color w:val="000000"/>
                <w:spacing w:val="0"/>
                <w:w w:val="100"/>
                <w:position w:val="0"/>
                <w:sz w:val="18"/>
                <w:szCs w:val="18"/>
              </w:rPr>
              <w:t>767,259,087.83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499,387,016.49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 xml:space="preserve">243, </w:t>
            </w:r>
            <w:r>
              <w:rPr>
                <w:rFonts w:ascii="SimSun" w:eastAsia="SimSun" w:hAnsi="SimSun" w:cs="SimSun"/>
                <w:color w:val="000000"/>
                <w:spacing w:val="0"/>
                <w:w w:val="100"/>
                <w:position w:val="0"/>
                <w:sz w:val="18"/>
                <w:szCs w:val="18"/>
              </w:rPr>
              <w:t>651,046.70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 xml:space="preserve">95, 943, </w:t>
            </w:r>
            <w:r>
              <w:rPr>
                <w:rFonts w:ascii="SimSun" w:eastAsia="SimSun" w:hAnsi="SimSun" w:cs="SimSun"/>
                <w:color w:val="000000"/>
                <w:spacing w:val="0"/>
                <w:w w:val="100"/>
                <w:position w:val="0"/>
                <w:sz w:val="18"/>
                <w:szCs w:val="18"/>
              </w:rPr>
              <w:t xml:space="preserve">150. </w:t>
            </w:r>
            <w:r>
              <w:rPr>
                <w:rFonts w:ascii="SimSun" w:eastAsia="SimSun" w:hAnsi="SimSun" w:cs="SimSun"/>
                <w:color w:val="000000"/>
                <w:spacing w:val="0"/>
                <w:w w:val="100"/>
                <w:position w:val="0"/>
                <w:sz w:val="18"/>
                <w:szCs w:val="18"/>
              </w:rPr>
              <w:t>67</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主营业务税金及附加</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31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12,822,751.66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11,351,575.67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238,731.49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5,752.21</w:t>
            </w:r>
          </w:p>
        </w:tc>
      </w:tr>
      <w:tr>
        <w:trPr>
          <w:trHeight w:val="26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主营业务利润</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8"/>
                <w:szCs w:val="18"/>
              </w:rPr>
            </w:pPr>
            <w:r>
              <w:rPr>
                <w:rFonts w:ascii="SimSun" w:eastAsia="SimSun" w:hAnsi="SimSun" w:cs="SimSun"/>
                <w:color w:val="000000"/>
                <w:spacing w:val="0"/>
                <w:w w:val="100"/>
                <w:position w:val="0"/>
                <w:sz w:val="18"/>
                <w:szCs w:val="18"/>
              </w:rPr>
              <w:t xml:space="preserve">197, 632, </w:t>
            </w:r>
            <w:r>
              <w:rPr>
                <w:rFonts w:ascii="SimSun" w:eastAsia="SimSun" w:hAnsi="SimSun" w:cs="SimSun"/>
                <w:color w:val="000000"/>
                <w:spacing w:val="0"/>
                <w:w w:val="100"/>
                <w:position w:val="0"/>
                <w:sz w:val="18"/>
                <w:szCs w:val="18"/>
              </w:rPr>
              <w:t xml:space="preserve">942. </w:t>
            </w:r>
            <w:r>
              <w:rPr>
                <w:rFonts w:ascii="SimSun" w:eastAsia="SimSun" w:hAnsi="SimSun" w:cs="SimSun"/>
                <w:color w:val="000000"/>
                <w:spacing w:val="0"/>
                <w:w w:val="100"/>
                <w:position w:val="0"/>
                <w:sz w:val="18"/>
                <w:szCs w:val="18"/>
              </w:rPr>
              <w:t>37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202, 802, </w:t>
            </w:r>
            <w:r>
              <w:rPr>
                <w:rFonts w:ascii="SimSun" w:eastAsia="SimSun" w:hAnsi="SimSun" w:cs="SimSun"/>
                <w:color w:val="000000"/>
                <w:spacing w:val="0"/>
                <w:w w:val="100"/>
                <w:position w:val="0"/>
                <w:sz w:val="18"/>
                <w:szCs w:val="18"/>
              </w:rPr>
              <w:t xml:space="preserve">070. </w:t>
            </w:r>
            <w:r>
              <w:rPr>
                <w:rFonts w:ascii="SimSun" w:eastAsia="SimSun" w:hAnsi="SimSun" w:cs="SimSun"/>
                <w:color w:val="000000"/>
                <w:spacing w:val="0"/>
                <w:w w:val="100"/>
                <w:position w:val="0"/>
                <w:sz w:val="18"/>
                <w:szCs w:val="18"/>
              </w:rPr>
              <w:t>58</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 xml:space="preserve">15, 994, </w:t>
            </w:r>
            <w:r>
              <w:rPr>
                <w:rFonts w:ascii="SimSun" w:eastAsia="SimSun" w:hAnsi="SimSun" w:cs="SimSun"/>
                <w:color w:val="000000"/>
                <w:spacing w:val="0"/>
                <w:w w:val="100"/>
                <w:position w:val="0"/>
                <w:sz w:val="18"/>
                <w:szCs w:val="18"/>
              </w:rPr>
              <w:t xml:space="preserve">557. </w:t>
            </w:r>
            <w:r>
              <w:rPr>
                <w:rFonts w:ascii="SimSun" w:eastAsia="SimSun" w:hAnsi="SimSun" w:cs="SimSun"/>
                <w:color w:val="000000"/>
                <w:spacing w:val="0"/>
                <w:w w:val="100"/>
                <w:position w:val="0"/>
                <w:sz w:val="18"/>
                <w:szCs w:val="18"/>
              </w:rPr>
              <w:t>09</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 xml:space="preserve">5, 544, </w:t>
            </w:r>
            <w:r>
              <w:rPr>
                <w:rFonts w:ascii="SimSun" w:eastAsia="SimSun" w:hAnsi="SimSun" w:cs="SimSun"/>
                <w:color w:val="000000"/>
                <w:spacing w:val="0"/>
                <w:w w:val="100"/>
                <w:position w:val="0"/>
                <w:sz w:val="18"/>
                <w:szCs w:val="18"/>
              </w:rPr>
              <w:t xml:space="preserve">637. </w:t>
            </w:r>
            <w:r>
              <w:rPr>
                <w:rFonts w:ascii="SimSun" w:eastAsia="SimSun" w:hAnsi="SimSun" w:cs="SimSun"/>
                <w:color w:val="000000"/>
                <w:spacing w:val="0"/>
                <w:w w:val="100"/>
                <w:position w:val="0"/>
                <w:sz w:val="18"/>
                <w:szCs w:val="18"/>
              </w:rPr>
              <w:t>95</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加：其他业务利润</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32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2,950,311.63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 xml:space="preserve">3,916, </w:t>
            </w:r>
            <w:r>
              <w:rPr>
                <w:rFonts w:ascii="SimSun" w:eastAsia="SimSun" w:hAnsi="SimSun" w:cs="SimSun"/>
                <w:color w:val="000000"/>
                <w:spacing w:val="0"/>
                <w:w w:val="100"/>
                <w:position w:val="0"/>
                <w:sz w:val="18"/>
                <w:szCs w:val="18"/>
              </w:rPr>
              <w:t xml:space="preserve">969. </w:t>
            </w:r>
            <w:r>
              <w:rPr>
                <w:rFonts w:ascii="SimSun" w:eastAsia="SimSun" w:hAnsi="SimSun" w:cs="SimSun"/>
                <w:color w:val="000000"/>
                <w:spacing w:val="0"/>
                <w:w w:val="100"/>
                <w:position w:val="0"/>
                <w:sz w:val="18"/>
                <w:szCs w:val="18"/>
              </w:rPr>
              <w:t>85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325,757.29</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 xml:space="preserve">(192, </w:t>
            </w:r>
            <w:r>
              <w:rPr>
                <w:rFonts w:ascii="SimSun" w:eastAsia="SimSun" w:hAnsi="SimSun" w:cs="SimSun"/>
                <w:color w:val="000000"/>
                <w:spacing w:val="0"/>
                <w:w w:val="100"/>
                <w:position w:val="0"/>
                <w:sz w:val="18"/>
                <w:szCs w:val="18"/>
              </w:rPr>
              <w:t xml:space="preserve">972. </w:t>
            </w:r>
            <w:r>
              <w:rPr>
                <w:rFonts w:ascii="SimSun" w:eastAsia="SimSun" w:hAnsi="SimSun" w:cs="SimSun"/>
                <w:color w:val="000000"/>
                <w:spacing w:val="0"/>
                <w:w w:val="100"/>
                <w:position w:val="0"/>
                <w:sz w:val="18"/>
                <w:szCs w:val="18"/>
              </w:rPr>
              <w:t>07)</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减：营业费用</w:t>
            </w: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34,852,335.97</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32,608,867.26</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138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管理费用</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57,696,403.90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50,671,788.24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30,492,679.05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30,095,978.51</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财务费用</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33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 xml:space="preserve">60,104, </w:t>
            </w:r>
            <w:r>
              <w:rPr>
                <w:rFonts w:ascii="SimSun" w:eastAsia="SimSun" w:hAnsi="SimSun" w:cs="SimSun"/>
                <w:color w:val="000000"/>
                <w:spacing w:val="0"/>
                <w:w w:val="100"/>
                <w:position w:val="0"/>
                <w:sz w:val="18"/>
                <w:szCs w:val="18"/>
              </w:rPr>
              <w:t xml:space="preserve">607. </w:t>
            </w:r>
            <w:r>
              <w:rPr>
                <w:rFonts w:ascii="SimSun" w:eastAsia="SimSun" w:hAnsi="SimSun" w:cs="SimSun"/>
                <w:color w:val="000000"/>
                <w:spacing w:val="0"/>
                <w:w w:val="100"/>
                <w:position w:val="0"/>
                <w:sz w:val="18"/>
                <w:szCs w:val="18"/>
              </w:rPr>
              <w:t>68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 xml:space="preserve">98, 400, </w:t>
            </w:r>
            <w:r>
              <w:rPr>
                <w:rFonts w:ascii="SimSun" w:eastAsia="SimSun" w:hAnsi="SimSun" w:cs="SimSun"/>
                <w:color w:val="000000"/>
                <w:spacing w:val="0"/>
                <w:w w:val="100"/>
                <w:position w:val="0"/>
                <w:sz w:val="18"/>
                <w:szCs w:val="18"/>
              </w:rPr>
              <w:t xml:space="preserve">253. </w:t>
            </w:r>
            <w:r>
              <w:rPr>
                <w:rFonts w:ascii="SimSun" w:eastAsia="SimSun" w:hAnsi="SimSun" w:cs="SimSun"/>
                <w:color w:val="000000"/>
                <w:spacing w:val="0"/>
                <w:w w:val="100"/>
                <w:position w:val="0"/>
                <w:sz w:val="18"/>
                <w:szCs w:val="18"/>
              </w:rPr>
              <w:t>95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 xml:space="preserve">25, 222, </w:t>
            </w:r>
            <w:r>
              <w:rPr>
                <w:rFonts w:ascii="SimSun" w:eastAsia="SimSun" w:hAnsi="SimSun" w:cs="SimSun"/>
                <w:color w:val="000000"/>
                <w:spacing w:val="0"/>
                <w:w w:val="100"/>
                <w:position w:val="0"/>
                <w:sz w:val="18"/>
                <w:szCs w:val="18"/>
              </w:rPr>
              <w:t xml:space="preserve">306. </w:t>
            </w:r>
            <w:r>
              <w:rPr>
                <w:rFonts w:ascii="SimSun" w:eastAsia="SimSun" w:hAnsi="SimSun" w:cs="SimSun"/>
                <w:color w:val="000000"/>
                <w:spacing w:val="0"/>
                <w:w w:val="100"/>
                <w:position w:val="0"/>
                <w:sz w:val="18"/>
                <w:szCs w:val="18"/>
              </w:rPr>
              <w:t>11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 xml:space="preserve">28, 537, </w:t>
            </w:r>
            <w:r>
              <w:rPr>
                <w:rFonts w:ascii="SimSun" w:eastAsia="SimSun" w:hAnsi="SimSun" w:cs="SimSun"/>
                <w:color w:val="000000"/>
                <w:spacing w:val="0"/>
                <w:w w:val="100"/>
                <w:position w:val="0"/>
                <w:sz w:val="18"/>
                <w:szCs w:val="18"/>
              </w:rPr>
              <w:t xml:space="preserve">888. </w:t>
            </w:r>
            <w:r>
              <w:rPr>
                <w:rFonts w:ascii="SimSun" w:eastAsia="SimSun" w:hAnsi="SimSun" w:cs="SimSun"/>
                <w:color w:val="000000"/>
                <w:spacing w:val="0"/>
                <w:w w:val="100"/>
                <w:position w:val="0"/>
                <w:sz w:val="18"/>
                <w:szCs w:val="18"/>
              </w:rPr>
              <w:t>58</w:t>
            </w:r>
          </w:p>
        </w:tc>
      </w:tr>
      <w:tr>
        <w:trPr>
          <w:trHeight w:val="26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营业利润</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 xml:space="preserve">47, 929, </w:t>
            </w:r>
            <w:r>
              <w:rPr>
                <w:rFonts w:ascii="SimSun" w:eastAsia="SimSun" w:hAnsi="SimSun" w:cs="SimSun"/>
                <w:color w:val="000000"/>
                <w:spacing w:val="0"/>
                <w:w w:val="100"/>
                <w:position w:val="0"/>
                <w:sz w:val="18"/>
                <w:szCs w:val="18"/>
              </w:rPr>
              <w:t xml:space="preserve">906. </w:t>
            </w:r>
            <w:r>
              <w:rPr>
                <w:rFonts w:ascii="SimSun" w:eastAsia="SimSun" w:hAnsi="SimSun" w:cs="SimSun"/>
                <w:color w:val="000000"/>
                <w:spacing w:val="0"/>
                <w:w w:val="100"/>
                <w:position w:val="0"/>
                <w:sz w:val="18"/>
                <w:szCs w:val="18"/>
              </w:rPr>
              <w:t>45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 xml:space="preserve">25, 038, </w:t>
            </w:r>
            <w:r>
              <w:rPr>
                <w:rFonts w:ascii="SimSun" w:eastAsia="SimSun" w:hAnsi="SimSun" w:cs="SimSun"/>
                <w:color w:val="000000"/>
                <w:spacing w:val="0"/>
                <w:w w:val="100"/>
                <w:position w:val="0"/>
                <w:sz w:val="18"/>
                <w:szCs w:val="18"/>
              </w:rPr>
              <w:t xml:space="preserve">130. </w:t>
            </w:r>
            <w:r>
              <w:rPr>
                <w:rFonts w:ascii="SimSun" w:eastAsia="SimSun" w:hAnsi="SimSun" w:cs="SimSun"/>
                <w:color w:val="000000"/>
                <w:spacing w:val="0"/>
                <w:w w:val="100"/>
                <w:position w:val="0"/>
                <w:sz w:val="18"/>
                <w:szCs w:val="18"/>
              </w:rPr>
              <w:t>98</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(39, 394, </w:t>
            </w:r>
            <w:r>
              <w:rPr>
                <w:rFonts w:ascii="SimSun" w:eastAsia="SimSun" w:hAnsi="SimSun" w:cs="SimSun"/>
                <w:color w:val="000000"/>
                <w:spacing w:val="0"/>
                <w:w w:val="100"/>
                <w:position w:val="0"/>
                <w:sz w:val="18"/>
                <w:szCs w:val="18"/>
              </w:rPr>
              <w:t xml:space="preserve">670. </w:t>
            </w:r>
            <w:r>
              <w:rPr>
                <w:rFonts w:ascii="SimSun" w:eastAsia="SimSun" w:hAnsi="SimSun" w:cs="SimSun"/>
                <w:color w:val="000000"/>
                <w:spacing w:val="0"/>
                <w:w w:val="100"/>
                <w:position w:val="0"/>
                <w:sz w:val="18"/>
                <w:szCs w:val="18"/>
              </w:rPr>
              <w:t>78)</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(53,282,201.21)</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加：投资收益</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34</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33,037,650.17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25,329,286.34</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101,539,496.96</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92,987,689.48</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补贴收入</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35</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138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20,000,000.00</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138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20,000,000.00</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营业外收入</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36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 xml:space="preserve">119, </w:t>
            </w:r>
            <w:r>
              <w:rPr>
                <w:rFonts w:ascii="SimSun" w:eastAsia="SimSun" w:hAnsi="SimSun" w:cs="SimSun"/>
                <w:color w:val="000000"/>
                <w:spacing w:val="0"/>
                <w:w w:val="100"/>
                <w:position w:val="0"/>
                <w:sz w:val="18"/>
                <w:szCs w:val="18"/>
              </w:rPr>
              <w:t xml:space="preserve">072. </w:t>
            </w:r>
            <w:r>
              <w:rPr>
                <w:rFonts w:ascii="SimSun" w:eastAsia="SimSun" w:hAnsi="SimSun" w:cs="SimSun"/>
                <w:color w:val="000000"/>
                <w:spacing w:val="0"/>
                <w:w w:val="100"/>
                <w:position w:val="0"/>
                <w:sz w:val="18"/>
                <w:szCs w:val="18"/>
              </w:rPr>
              <w:t>54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4,774,004.79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77,184.00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 xml:space="preserve">2, 538, </w:t>
            </w:r>
            <w:r>
              <w:rPr>
                <w:rFonts w:ascii="SimSun" w:eastAsia="SimSun" w:hAnsi="SimSun" w:cs="SimSun"/>
                <w:color w:val="000000"/>
                <w:spacing w:val="0"/>
                <w:w w:val="100"/>
                <w:position w:val="0"/>
                <w:sz w:val="18"/>
                <w:szCs w:val="18"/>
              </w:rPr>
              <w:t xml:space="preserve">987. </w:t>
            </w:r>
            <w:r>
              <w:rPr>
                <w:rFonts w:ascii="SimSun" w:eastAsia="SimSun" w:hAnsi="SimSun" w:cs="SimSun"/>
                <w:color w:val="000000"/>
                <w:spacing w:val="0"/>
                <w:w w:val="100"/>
                <w:position w:val="0"/>
                <w:sz w:val="18"/>
                <w:szCs w:val="18"/>
              </w:rPr>
              <w:t>06</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减：营业外支出</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36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2,128,168.01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481,293.53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745,194.32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242,383.77</w:t>
            </w:r>
          </w:p>
        </w:tc>
      </w:tr>
      <w:tr>
        <w:trPr>
          <w:trHeight w:val="26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利润总额</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 xml:space="preserve">78, </w:t>
            </w:r>
            <w:r>
              <w:rPr>
                <w:rFonts w:ascii="SimSun" w:eastAsia="SimSun" w:hAnsi="SimSun" w:cs="SimSun"/>
                <w:color w:val="000000"/>
                <w:spacing w:val="0"/>
                <w:w w:val="100"/>
                <w:position w:val="0"/>
                <w:sz w:val="18"/>
                <w:szCs w:val="18"/>
              </w:rPr>
              <w:t xml:space="preserve">958,461. </w:t>
            </w:r>
            <w:r>
              <w:rPr>
                <w:rFonts w:ascii="SimSun" w:eastAsia="SimSun" w:hAnsi="SimSun" w:cs="SimSun"/>
                <w:color w:val="000000"/>
                <w:spacing w:val="0"/>
                <w:w w:val="100"/>
                <w:position w:val="0"/>
                <w:sz w:val="18"/>
                <w:szCs w:val="18"/>
              </w:rPr>
              <w:t>15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 xml:space="preserve">74, 660, </w:t>
            </w:r>
            <w:r>
              <w:rPr>
                <w:rFonts w:ascii="SimSun" w:eastAsia="SimSun" w:hAnsi="SimSun" w:cs="SimSun"/>
                <w:color w:val="000000"/>
                <w:spacing w:val="0"/>
                <w:w w:val="100"/>
                <w:position w:val="0"/>
                <w:sz w:val="18"/>
                <w:szCs w:val="18"/>
              </w:rPr>
              <w:t xml:space="preserve">128. </w:t>
            </w:r>
            <w:r>
              <w:rPr>
                <w:rFonts w:ascii="SimSun" w:eastAsia="SimSun" w:hAnsi="SimSun" w:cs="SimSun"/>
                <w:color w:val="000000"/>
                <w:spacing w:val="0"/>
                <w:w w:val="100"/>
                <w:position w:val="0"/>
                <w:sz w:val="18"/>
                <w:szCs w:val="18"/>
              </w:rPr>
              <w:t>58</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61,476,815.86</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 xml:space="preserve">62, 002, </w:t>
            </w:r>
            <w:r>
              <w:rPr>
                <w:rFonts w:ascii="SimSun" w:eastAsia="SimSun" w:hAnsi="SimSun" w:cs="SimSun"/>
                <w:color w:val="000000"/>
                <w:spacing w:val="0"/>
                <w:w w:val="100"/>
                <w:position w:val="0"/>
                <w:sz w:val="18"/>
                <w:szCs w:val="18"/>
              </w:rPr>
              <w:t xml:space="preserve">091. </w:t>
            </w:r>
            <w:r>
              <w:rPr>
                <w:rFonts w:ascii="SimSun" w:eastAsia="SimSun" w:hAnsi="SimSun" w:cs="SimSun"/>
                <w:color w:val="000000"/>
                <w:spacing w:val="0"/>
                <w:w w:val="100"/>
                <w:position w:val="0"/>
                <w:sz w:val="18"/>
                <w:szCs w:val="18"/>
              </w:rPr>
              <w:t>56</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减：所得税</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13,891,490.08</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13,673,981.34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少数股东损益</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 xml:space="preserve">(17, </w:t>
            </w:r>
            <w:r>
              <w:rPr>
                <w:rFonts w:ascii="SimSun" w:eastAsia="SimSun" w:hAnsi="SimSun" w:cs="SimSun"/>
                <w:color w:val="000000"/>
                <w:spacing w:val="0"/>
                <w:w w:val="100"/>
                <w:position w:val="0"/>
                <w:sz w:val="18"/>
                <w:szCs w:val="18"/>
              </w:rPr>
              <w:t xml:space="preserve">745. </w:t>
            </w:r>
            <w:r>
              <w:rPr>
                <w:rFonts w:ascii="SimSun" w:eastAsia="SimSun" w:hAnsi="SimSun" w:cs="SimSun"/>
                <w:color w:val="000000"/>
                <w:spacing w:val="0"/>
                <w:w w:val="100"/>
                <w:position w:val="0"/>
                <w:sz w:val="18"/>
                <w:szCs w:val="18"/>
              </w:rPr>
              <w:t>67)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(2,821,217.95)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未弥补子公司亏损</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160" w:firstLine="0"/>
              <w:jc w:val="righ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6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净利润</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 xml:space="preserve">65, </w:t>
            </w:r>
            <w:r>
              <w:rPr>
                <w:rFonts w:ascii="SimSun" w:eastAsia="SimSun" w:hAnsi="SimSun" w:cs="SimSun"/>
                <w:color w:val="000000"/>
                <w:spacing w:val="0"/>
                <w:w w:val="100"/>
                <w:position w:val="0"/>
                <w:sz w:val="18"/>
                <w:szCs w:val="18"/>
              </w:rPr>
              <w:t>084,716.74</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 xml:space="preserve">63, 807, </w:t>
            </w:r>
            <w:r>
              <w:rPr>
                <w:rFonts w:ascii="SimSun" w:eastAsia="SimSun" w:hAnsi="SimSun" w:cs="SimSun"/>
                <w:color w:val="000000"/>
                <w:spacing w:val="0"/>
                <w:w w:val="100"/>
                <w:position w:val="0"/>
                <w:sz w:val="18"/>
                <w:szCs w:val="18"/>
              </w:rPr>
              <w:t xml:space="preserve">365. </w:t>
            </w:r>
            <w:r>
              <w:rPr>
                <w:rFonts w:ascii="SimSun" w:eastAsia="SimSun" w:hAnsi="SimSun" w:cs="SimSun"/>
                <w:color w:val="000000"/>
                <w:spacing w:val="0"/>
                <w:w w:val="100"/>
                <w:position w:val="0"/>
                <w:sz w:val="18"/>
                <w:szCs w:val="18"/>
              </w:rPr>
              <w:t>19</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61,476,815.86</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 xml:space="preserve">62, 002, </w:t>
            </w:r>
            <w:r>
              <w:rPr>
                <w:rFonts w:ascii="SimSun" w:eastAsia="SimSun" w:hAnsi="SimSun" w:cs="SimSun"/>
                <w:color w:val="000000"/>
                <w:spacing w:val="0"/>
                <w:w w:val="100"/>
                <w:position w:val="0"/>
                <w:sz w:val="18"/>
                <w:szCs w:val="18"/>
              </w:rPr>
              <w:t xml:space="preserve">091. </w:t>
            </w:r>
            <w:r>
              <w:rPr>
                <w:rFonts w:ascii="SimSun" w:eastAsia="SimSun" w:hAnsi="SimSun" w:cs="SimSun"/>
                <w:color w:val="000000"/>
                <w:spacing w:val="0"/>
                <w:w w:val="100"/>
                <w:position w:val="0"/>
                <w:sz w:val="18"/>
                <w:szCs w:val="18"/>
              </w:rPr>
              <w:t>56</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加：年初未分配利润</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8"/>
                <w:szCs w:val="18"/>
              </w:rPr>
            </w:pPr>
            <w:r>
              <w:rPr>
                <w:rFonts w:ascii="SimSun" w:eastAsia="SimSun" w:hAnsi="SimSun" w:cs="SimSun"/>
                <w:color w:val="000000"/>
                <w:spacing w:val="0"/>
                <w:w w:val="100"/>
                <w:position w:val="0"/>
                <w:sz w:val="18"/>
                <w:szCs w:val="18"/>
              </w:rPr>
              <w:t>156,079,281.40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199,658,584.93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239,160,101.19</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274,866,940.81</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其他转入</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160" w:firstLine="0"/>
              <w:jc w:val="righ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6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可供分配利润</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8"/>
                <w:szCs w:val="18"/>
              </w:rPr>
            </w:pPr>
            <w:r>
              <w:rPr>
                <w:rFonts w:ascii="SimSun" w:eastAsia="SimSun" w:hAnsi="SimSun" w:cs="SimSun"/>
                <w:color w:val="000000"/>
                <w:spacing w:val="0"/>
                <w:w w:val="100"/>
                <w:position w:val="0"/>
                <w:sz w:val="18"/>
                <w:szCs w:val="18"/>
              </w:rPr>
              <w:t xml:space="preserve">221,163, </w:t>
            </w:r>
            <w:r>
              <w:rPr>
                <w:rFonts w:ascii="SimSun" w:eastAsia="SimSun" w:hAnsi="SimSun" w:cs="SimSun"/>
                <w:color w:val="000000"/>
                <w:spacing w:val="0"/>
                <w:w w:val="100"/>
                <w:position w:val="0"/>
                <w:sz w:val="18"/>
                <w:szCs w:val="18"/>
              </w:rPr>
              <w:t xml:space="preserve">998. </w:t>
            </w:r>
            <w:r>
              <w:rPr>
                <w:rFonts w:ascii="SimSun" w:eastAsia="SimSun" w:hAnsi="SimSun" w:cs="SimSun"/>
                <w:color w:val="000000"/>
                <w:spacing w:val="0"/>
                <w:w w:val="100"/>
                <w:position w:val="0"/>
                <w:sz w:val="18"/>
                <w:szCs w:val="18"/>
              </w:rPr>
              <w:t>14</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263, 465, </w:t>
            </w:r>
            <w:r>
              <w:rPr>
                <w:rFonts w:ascii="SimSun" w:eastAsia="SimSun" w:hAnsi="SimSun" w:cs="SimSun"/>
                <w:color w:val="000000"/>
                <w:spacing w:val="0"/>
                <w:w w:val="100"/>
                <w:position w:val="0"/>
                <w:sz w:val="18"/>
                <w:szCs w:val="18"/>
              </w:rPr>
              <w:t xml:space="preserve">950. </w:t>
            </w:r>
            <w:r>
              <w:rPr>
                <w:rFonts w:ascii="SimSun" w:eastAsia="SimSun" w:hAnsi="SimSun" w:cs="SimSun"/>
                <w:color w:val="000000"/>
                <w:spacing w:val="0"/>
                <w:w w:val="100"/>
                <w:position w:val="0"/>
                <w:sz w:val="18"/>
                <w:szCs w:val="18"/>
              </w:rPr>
              <w:t>12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 xml:space="preserve">300, </w:t>
            </w:r>
            <w:r>
              <w:rPr>
                <w:rFonts w:ascii="SimSun" w:eastAsia="SimSun" w:hAnsi="SimSun" w:cs="SimSun"/>
                <w:color w:val="000000"/>
                <w:spacing w:val="0"/>
                <w:w w:val="100"/>
                <w:position w:val="0"/>
                <w:sz w:val="18"/>
                <w:szCs w:val="18"/>
              </w:rPr>
              <w:t>636,917.05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336, 869, </w:t>
            </w:r>
            <w:r>
              <w:rPr>
                <w:rFonts w:ascii="SimSun" w:eastAsia="SimSun" w:hAnsi="SimSun" w:cs="SimSun"/>
                <w:color w:val="000000"/>
                <w:spacing w:val="0"/>
                <w:w w:val="100"/>
                <w:position w:val="0"/>
                <w:sz w:val="18"/>
                <w:szCs w:val="18"/>
              </w:rPr>
              <w:t xml:space="preserve">032. </w:t>
            </w:r>
            <w:r>
              <w:rPr>
                <w:rFonts w:ascii="SimSun" w:eastAsia="SimSun" w:hAnsi="SimSun" w:cs="SimSun"/>
                <w:color w:val="000000"/>
                <w:spacing w:val="0"/>
                <w:w w:val="100"/>
                <w:position w:val="0"/>
                <w:sz w:val="18"/>
                <w:szCs w:val="18"/>
              </w:rPr>
              <w:t>37</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减：提取法定盈余公积</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13,636,104.97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12,652,034.19</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6,147,681.59</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6,200,209.16</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提取法定公益金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6,326,017.09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 xml:space="preserve">3, 100, </w:t>
            </w:r>
            <w:r>
              <w:rPr>
                <w:rFonts w:ascii="SimSun" w:eastAsia="SimSun" w:hAnsi="SimSun" w:cs="SimSun"/>
                <w:color w:val="000000"/>
                <w:spacing w:val="0"/>
                <w:w w:val="100"/>
                <w:position w:val="0"/>
                <w:sz w:val="18"/>
                <w:szCs w:val="18"/>
              </w:rPr>
              <w:t xml:space="preserve">104. </w:t>
            </w:r>
            <w:r>
              <w:rPr>
                <w:rFonts w:ascii="SimSun" w:eastAsia="SimSun" w:hAnsi="SimSun" w:cs="SimSun"/>
                <w:color w:val="000000"/>
                <w:spacing w:val="0"/>
                <w:w w:val="100"/>
                <w:position w:val="0"/>
                <w:sz w:val="18"/>
                <w:szCs w:val="18"/>
              </w:rPr>
              <w:t>58</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提取福利及奖励基金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160" w:firstLine="0"/>
              <w:jc w:val="righ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6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七、</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可供股东分配的利润</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8"/>
                <w:szCs w:val="18"/>
              </w:rPr>
            </w:pPr>
            <w:r>
              <w:rPr>
                <w:rFonts w:ascii="SimSun" w:eastAsia="SimSun" w:hAnsi="SimSun" w:cs="SimSun"/>
                <w:color w:val="000000"/>
                <w:spacing w:val="0"/>
                <w:w w:val="100"/>
                <w:position w:val="0"/>
                <w:sz w:val="18"/>
                <w:szCs w:val="18"/>
              </w:rPr>
              <w:t xml:space="preserve">207, 527, </w:t>
            </w:r>
            <w:r>
              <w:rPr>
                <w:rFonts w:ascii="SimSun" w:eastAsia="SimSun" w:hAnsi="SimSun" w:cs="SimSun"/>
                <w:color w:val="000000"/>
                <w:spacing w:val="0"/>
                <w:w w:val="100"/>
                <w:position w:val="0"/>
                <w:sz w:val="18"/>
                <w:szCs w:val="18"/>
              </w:rPr>
              <w:t xml:space="preserve">893. </w:t>
            </w:r>
            <w:r>
              <w:rPr>
                <w:rFonts w:ascii="SimSun" w:eastAsia="SimSun" w:hAnsi="SimSun" w:cs="SimSun"/>
                <w:color w:val="000000"/>
                <w:spacing w:val="0"/>
                <w:w w:val="100"/>
                <w:position w:val="0"/>
                <w:sz w:val="18"/>
                <w:szCs w:val="18"/>
              </w:rPr>
              <w:t>17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244, 487, </w:t>
            </w:r>
            <w:r>
              <w:rPr>
                <w:rFonts w:ascii="SimSun" w:eastAsia="SimSun" w:hAnsi="SimSun" w:cs="SimSun"/>
                <w:color w:val="000000"/>
                <w:spacing w:val="0"/>
                <w:w w:val="100"/>
                <w:position w:val="0"/>
                <w:sz w:val="18"/>
                <w:szCs w:val="18"/>
              </w:rPr>
              <w:t xml:space="preserve">898. </w:t>
            </w:r>
            <w:r>
              <w:rPr>
                <w:rFonts w:ascii="SimSun" w:eastAsia="SimSun" w:hAnsi="SimSun" w:cs="SimSun"/>
                <w:color w:val="000000"/>
                <w:spacing w:val="0"/>
                <w:w w:val="100"/>
                <w:position w:val="0"/>
                <w:sz w:val="18"/>
                <w:szCs w:val="18"/>
              </w:rPr>
              <w:t>84</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 xml:space="preserve">294, 489, </w:t>
            </w:r>
            <w:r>
              <w:rPr>
                <w:rFonts w:ascii="SimSun" w:eastAsia="SimSun" w:hAnsi="SimSun" w:cs="SimSun"/>
                <w:color w:val="000000"/>
                <w:spacing w:val="0"/>
                <w:w w:val="100"/>
                <w:position w:val="0"/>
                <w:sz w:val="18"/>
                <w:szCs w:val="18"/>
              </w:rPr>
              <w:t xml:space="preserve">235. </w:t>
            </w:r>
            <w:r>
              <w:rPr>
                <w:rFonts w:ascii="SimSun" w:eastAsia="SimSun" w:hAnsi="SimSun" w:cs="SimSun"/>
                <w:color w:val="000000"/>
                <w:spacing w:val="0"/>
                <w:w w:val="100"/>
                <w:position w:val="0"/>
                <w:sz w:val="18"/>
                <w:szCs w:val="18"/>
              </w:rPr>
              <w:t>46</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327, </w:t>
            </w:r>
            <w:r>
              <w:rPr>
                <w:rFonts w:ascii="SimSun" w:eastAsia="SimSun" w:hAnsi="SimSun" w:cs="SimSun"/>
                <w:color w:val="000000"/>
                <w:spacing w:val="0"/>
                <w:w w:val="100"/>
                <w:position w:val="0"/>
                <w:sz w:val="18"/>
                <w:szCs w:val="18"/>
              </w:rPr>
              <w:t xml:space="preserve">568,718. </w:t>
            </w:r>
            <w:r>
              <w:rPr>
                <w:rFonts w:ascii="SimSun" w:eastAsia="SimSun" w:hAnsi="SimSun" w:cs="SimSun"/>
                <w:color w:val="000000"/>
                <w:spacing w:val="0"/>
                <w:w w:val="100"/>
                <w:position w:val="0"/>
                <w:sz w:val="18"/>
                <w:szCs w:val="18"/>
              </w:rPr>
              <w:t>63</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减：应付优先股股利</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160" w:firstLine="0"/>
              <w:jc w:val="right"/>
              <w:rPr>
                <w:sz w:val="18"/>
                <w:szCs w:val="18"/>
              </w:rPr>
            </w:pPr>
            <w:r>
              <w:rPr>
                <w:rFonts w:ascii="SimSun" w:eastAsia="SimSun" w:hAnsi="SimSun" w:cs="SimSu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both"/>
              <w:rPr>
                <w:sz w:val="18"/>
                <w:szCs w:val="18"/>
              </w:rPr>
            </w:pPr>
            <w:r>
              <w:rPr>
                <w:rFonts w:ascii="SimSun" w:eastAsia="SimSun" w:hAnsi="SimSun" w:cs="SimSu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提取任意盈余公积</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160" w:firstLine="0"/>
              <w:jc w:val="righ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应付普通股股利</w:t>
            </w: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138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 xml:space="preserve">20, </w:t>
            </w:r>
            <w:r>
              <w:rPr>
                <w:rFonts w:ascii="SimSun" w:eastAsia="SimSun" w:hAnsi="SimSun" w:cs="SimSun"/>
                <w:color w:val="000000"/>
                <w:spacing w:val="0"/>
                <w:w w:val="100"/>
                <w:position w:val="0"/>
                <w:sz w:val="18"/>
                <w:szCs w:val="18"/>
              </w:rPr>
              <w:t xml:space="preserve">401,988. </w:t>
            </w:r>
            <w:r>
              <w:rPr>
                <w:rFonts w:ascii="SimSun" w:eastAsia="SimSun" w:hAnsi="SimSun" w:cs="SimSun"/>
                <w:color w:val="000000"/>
                <w:spacing w:val="0"/>
                <w:w w:val="100"/>
                <w:position w:val="0"/>
                <w:sz w:val="18"/>
                <w:szCs w:val="18"/>
              </w:rPr>
              <w:t>64</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138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 xml:space="preserve">20, </w:t>
            </w:r>
            <w:r>
              <w:rPr>
                <w:rFonts w:ascii="SimSun" w:eastAsia="SimSun" w:hAnsi="SimSun" w:cs="SimSun"/>
                <w:color w:val="000000"/>
                <w:spacing w:val="0"/>
                <w:w w:val="100"/>
                <w:position w:val="0"/>
                <w:sz w:val="18"/>
                <w:szCs w:val="18"/>
              </w:rPr>
              <w:t xml:space="preserve">401,988. </w:t>
            </w:r>
            <w:r>
              <w:rPr>
                <w:rFonts w:ascii="SimSun" w:eastAsia="SimSun" w:hAnsi="SimSun" w:cs="SimSun"/>
                <w:color w:val="000000"/>
                <w:spacing w:val="0"/>
                <w:w w:val="100"/>
                <w:position w:val="0"/>
                <w:sz w:val="18"/>
                <w:szCs w:val="18"/>
              </w:rPr>
              <w:t>64</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转作股本的普通股股利</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68,006,628.80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both"/>
              <w:rPr>
                <w:sz w:val="18"/>
                <w:szCs w:val="18"/>
              </w:rPr>
            </w:pPr>
            <w:r>
              <w:rPr>
                <w:rFonts w:ascii="SimSun" w:eastAsia="SimSun" w:hAnsi="SimSun" w:cs="SimSun"/>
                <w:color w:val="000000"/>
                <w:spacing w:val="0"/>
                <w:w w:val="100"/>
                <w:position w:val="0"/>
                <w:sz w:val="18"/>
                <w:szCs w:val="18"/>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68,006,628.80</w:t>
            </w:r>
          </w:p>
        </w:tc>
      </w:tr>
      <w:tr>
        <w:trPr>
          <w:trHeight w:val="31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八、</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未分配利润</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both"/>
              <w:rPr>
                <w:sz w:val="18"/>
                <w:szCs w:val="18"/>
              </w:rPr>
            </w:pPr>
            <w:r>
              <w:rPr>
                <w:rFonts w:ascii="SimSun" w:eastAsia="SimSun" w:hAnsi="SimSun" w:cs="SimSun"/>
                <w:color w:val="000000"/>
                <w:spacing w:val="0"/>
                <w:w w:val="100"/>
                <w:position w:val="0"/>
                <w:sz w:val="18"/>
                <w:szCs w:val="18"/>
              </w:rPr>
              <w:t>207,527,893.17</w:t>
            </w:r>
          </w:p>
        </w:tc>
        <w:tc>
          <w:tcPr>
            <w:tcBorders>
              <w:top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156,079,281.40</w:t>
            </w:r>
          </w:p>
        </w:tc>
        <w:tc>
          <w:tcPr>
            <w:tcBorders>
              <w:top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294,489,235.46</w:t>
            </w:r>
          </w:p>
        </w:tc>
        <w:tc>
          <w:tcPr>
            <w:tcBorders>
              <w:top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239,160,101.19</w:t>
            </w:r>
          </w:p>
        </w:tc>
      </w:tr>
    </w:tbl>
    <w:p>
      <w:pPr>
        <w:widowControl w:val="0"/>
        <w:spacing w:after="499" w:line="1" w:lineRule="exact"/>
      </w:pPr>
    </w:p>
    <w:p>
      <w:pPr>
        <w:widowControl w:val="0"/>
        <w:spacing w:line="1" w:lineRule="exact"/>
      </w:pPr>
    </w:p>
    <w:tbl>
      <w:tblPr>
        <w:tblOverlap w:val="never"/>
        <w:jc w:val="center"/>
        <w:tblLayout w:type="fixed"/>
      </w:tblPr>
      <w:tblGrid>
        <w:gridCol w:w="3418"/>
        <w:gridCol w:w="2976"/>
        <w:gridCol w:w="2875"/>
      </w:tblGrid>
      <w:tr>
        <w:trPr>
          <w:trHeight w:val="240" w:hRule="exact"/>
        </w:trPr>
        <w:tc>
          <w:tcPr>
            <w:gridSpan w:val="3"/>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补充资料：</w:t>
            </w:r>
          </w:p>
        </w:tc>
      </w:tr>
      <w:tr>
        <w:trPr>
          <w:trHeight w:val="250" w:hRule="exact"/>
        </w:trPr>
        <w:tc>
          <w:tcPr>
            <w:gridSpan w:val="2"/>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合并数</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公司数</w:t>
            </w:r>
          </w:p>
        </w:tc>
      </w:tr>
      <w:tr>
        <w:trPr>
          <w:trHeight w:val="254"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项目</w:t>
            </w:r>
          </w:p>
        </w:tc>
        <w:tc>
          <w:tcPr>
            <w:tcBorders>
              <w:top w:val="single" w:sz="4"/>
            </w:tcBorders>
            <w:shd w:val="clear" w:color="auto" w:fill="FFFFFF"/>
            <w:vAlign w:val="bottom"/>
          </w:tcPr>
          <w:p>
            <w:pPr>
              <w:pStyle w:val="Style9"/>
              <w:keepNext w:val="0"/>
              <w:keepLines w:val="0"/>
              <w:widowControl w:val="0"/>
              <w:shd w:val="clear" w:color="auto" w:fill="auto"/>
              <w:tabs>
                <w:tab w:pos="1450" w:val="left"/>
              </w:tabs>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8"/>
                <w:szCs w:val="18"/>
              </w:rPr>
              <w:t>2006</w:t>
            </w:r>
            <w:r>
              <w:rPr>
                <w:color w:val="000000"/>
                <w:spacing w:val="0"/>
                <w:w w:val="100"/>
                <w:position w:val="0"/>
                <w:sz w:val="16"/>
                <w:szCs w:val="16"/>
              </w:rPr>
              <w:t>年度</w:t>
              <w:tab/>
            </w:r>
            <w:r>
              <w:rPr>
                <w:rFonts w:ascii="SimSun" w:eastAsia="SimSun" w:hAnsi="SimSun" w:cs="SimSun"/>
                <w:color w:val="000000"/>
                <w:spacing w:val="0"/>
                <w:w w:val="100"/>
                <w:position w:val="0"/>
                <w:sz w:val="18"/>
                <w:szCs w:val="18"/>
              </w:rPr>
              <w:t>2005</w:t>
            </w:r>
            <w:r>
              <w:rPr>
                <w:color w:val="000000"/>
                <w:spacing w:val="0"/>
                <w:w w:val="100"/>
                <w:position w:val="0"/>
                <w:sz w:val="16"/>
                <w:szCs w:val="16"/>
              </w:rPr>
              <w:t>年度</w:t>
            </w:r>
          </w:p>
        </w:tc>
        <w:tc>
          <w:tcPr>
            <w:tcBorders>
              <w:top w:val="single" w:sz="4"/>
            </w:tcBorders>
            <w:shd w:val="clear" w:color="auto" w:fill="FFFFFF"/>
            <w:vAlign w:val="bottom"/>
          </w:tcPr>
          <w:p>
            <w:pPr>
              <w:pStyle w:val="Style9"/>
              <w:keepNext w:val="0"/>
              <w:keepLines w:val="0"/>
              <w:widowControl w:val="0"/>
              <w:shd w:val="clear" w:color="auto" w:fill="auto"/>
              <w:tabs>
                <w:tab w:pos="1762" w:val="left"/>
              </w:tabs>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8"/>
                <w:szCs w:val="18"/>
              </w:rPr>
              <w:t>2006</w:t>
            </w:r>
            <w:r>
              <w:rPr>
                <w:color w:val="000000"/>
                <w:spacing w:val="0"/>
                <w:w w:val="100"/>
                <w:position w:val="0"/>
                <w:sz w:val="16"/>
                <w:szCs w:val="16"/>
              </w:rPr>
              <w:t>年度</w:t>
              <w:tab/>
            </w:r>
            <w:r>
              <w:rPr>
                <w:rFonts w:ascii="SimSun" w:eastAsia="SimSun" w:hAnsi="SimSun" w:cs="SimSun"/>
                <w:color w:val="000000"/>
                <w:spacing w:val="0"/>
                <w:w w:val="100"/>
                <w:position w:val="0"/>
                <w:sz w:val="18"/>
                <w:szCs w:val="18"/>
              </w:rPr>
              <w:t>2005</w:t>
            </w:r>
            <w:r>
              <w:rPr>
                <w:color w:val="000000"/>
                <w:spacing w:val="0"/>
                <w:w w:val="100"/>
                <w:position w:val="0"/>
                <w:sz w:val="16"/>
                <w:szCs w:val="16"/>
              </w:rPr>
              <w:t>年度</w:t>
            </w:r>
          </w:p>
        </w:tc>
      </w:tr>
      <w:tr>
        <w:trPr>
          <w:trHeight w:val="264"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8"/>
                <w:szCs w:val="18"/>
              </w:rPr>
              <w:t>1.</w:t>
            </w:r>
            <w:r>
              <w:rPr>
                <w:color w:val="000000"/>
                <w:spacing w:val="0"/>
                <w:w w:val="100"/>
                <w:position w:val="0"/>
                <w:sz w:val="16"/>
                <w:szCs w:val="16"/>
              </w:rPr>
              <w:t>出售、处置部门或被投资单位所得收益</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13, </w:t>
            </w:r>
            <w:r>
              <w:rPr>
                <w:rFonts w:ascii="SimSun" w:eastAsia="SimSun" w:hAnsi="SimSun" w:cs="SimSun"/>
                <w:color w:val="000000"/>
                <w:spacing w:val="0"/>
                <w:w w:val="100"/>
                <w:position w:val="0"/>
                <w:sz w:val="18"/>
                <w:szCs w:val="18"/>
              </w:rPr>
              <w:t xml:space="preserve">601,575.47 </w:t>
            </w:r>
            <w:r>
              <w:rPr>
                <w:rFonts w:ascii="SimSun" w:eastAsia="SimSun" w:hAnsi="SimSun" w:cs="SimSun"/>
                <w:color w:val="000000"/>
                <w:spacing w:val="0"/>
                <w:w w:val="100"/>
                <w:position w:val="0"/>
                <w:sz w:val="18"/>
                <w:szCs w:val="18"/>
              </w:rPr>
              <w:t xml:space="preserve">17, 800, </w:t>
            </w:r>
            <w:r>
              <w:rPr>
                <w:rFonts w:ascii="SimSun" w:eastAsia="SimSun" w:hAnsi="SimSun" w:cs="SimSun"/>
                <w:color w:val="000000"/>
                <w:spacing w:val="0"/>
                <w:w w:val="100"/>
                <w:position w:val="0"/>
                <w:sz w:val="18"/>
                <w:szCs w:val="18"/>
              </w:rPr>
              <w:t xml:space="preserve">033. </w:t>
            </w:r>
            <w:r>
              <w:rPr>
                <w:rFonts w:ascii="SimSun" w:eastAsia="SimSun" w:hAnsi="SimSun" w:cs="SimSun"/>
                <w:color w:val="000000"/>
                <w:spacing w:val="0"/>
                <w:w w:val="100"/>
                <w:position w:val="0"/>
                <w:sz w:val="18"/>
                <w:szCs w:val="18"/>
              </w:rPr>
              <w:t>75</w:t>
            </w:r>
          </w:p>
        </w:tc>
        <w:tc>
          <w:tcPr>
            <w:tcBorders>
              <w:top w:val="single" w:sz="4"/>
            </w:tcBorders>
            <w:shd w:val="clear" w:color="auto" w:fill="FFFFFF"/>
            <w:vAlign w:val="bottom"/>
          </w:tcPr>
          <w:p>
            <w:pPr>
              <w:pStyle w:val="Style9"/>
              <w:keepNext w:val="0"/>
              <w:keepLines w:val="0"/>
              <w:widowControl w:val="0"/>
              <w:shd w:val="clear" w:color="auto" w:fill="auto"/>
              <w:tabs>
                <w:tab w:pos="1454" w:val="left"/>
              </w:tabs>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7, 327, </w:t>
            </w:r>
            <w:r>
              <w:rPr>
                <w:rFonts w:ascii="SimSun" w:eastAsia="SimSun" w:hAnsi="SimSun" w:cs="SimSun"/>
                <w:color w:val="000000"/>
                <w:spacing w:val="0"/>
                <w:w w:val="100"/>
                <w:position w:val="0"/>
                <w:sz w:val="18"/>
                <w:szCs w:val="18"/>
              </w:rPr>
              <w:t xml:space="preserve">096. </w:t>
            </w:r>
            <w:r>
              <w:rPr>
                <w:rFonts w:ascii="SimSun" w:eastAsia="SimSun" w:hAnsi="SimSun" w:cs="SimSun"/>
                <w:color w:val="000000"/>
                <w:spacing w:val="0"/>
                <w:w w:val="100"/>
                <w:position w:val="0"/>
                <w:sz w:val="18"/>
                <w:szCs w:val="18"/>
              </w:rPr>
              <w:t>90</w:t>
              <w:tab/>
              <w:t xml:space="preserve">9, 340, </w:t>
            </w:r>
            <w:r>
              <w:rPr>
                <w:rFonts w:ascii="SimSun" w:eastAsia="SimSun" w:hAnsi="SimSun" w:cs="SimSun"/>
                <w:color w:val="000000"/>
                <w:spacing w:val="0"/>
                <w:w w:val="100"/>
                <w:position w:val="0"/>
                <w:sz w:val="18"/>
                <w:szCs w:val="18"/>
              </w:rPr>
              <w:t xml:space="preserve">879. </w:t>
            </w:r>
            <w:r>
              <w:rPr>
                <w:rFonts w:ascii="SimSun" w:eastAsia="SimSun" w:hAnsi="SimSun" w:cs="SimSun"/>
                <w:color w:val="000000"/>
                <w:spacing w:val="0"/>
                <w:w w:val="100"/>
                <w:position w:val="0"/>
                <w:sz w:val="18"/>
                <w:szCs w:val="18"/>
              </w:rPr>
              <w:t>75</w:t>
            </w:r>
          </w:p>
        </w:tc>
      </w:tr>
      <w:tr>
        <w:trPr>
          <w:trHeight w:val="25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8"/>
                <w:szCs w:val="18"/>
              </w:rPr>
              <w:t>2.</w:t>
            </w:r>
            <w:r>
              <w:rPr>
                <w:color w:val="000000"/>
                <w:spacing w:val="0"/>
                <w:w w:val="100"/>
                <w:position w:val="0"/>
                <w:sz w:val="16"/>
                <w:szCs w:val="16"/>
              </w:rPr>
              <w:t>自然灾害发生的损失</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00" w:right="0" w:firstLine="0"/>
              <w:jc w:val="left"/>
              <w:rPr>
                <w:sz w:val="18"/>
                <w:szCs w:val="18"/>
              </w:rPr>
            </w:pPr>
            <w:r>
              <w:rPr>
                <w:rFonts w:ascii="SimSun" w:eastAsia="SimSun" w:hAnsi="SimSun" w:cs="SimSun"/>
                <w:color w:val="000000"/>
                <w:spacing w:val="0"/>
                <w:w w:val="100"/>
                <w:position w:val="0"/>
                <w:sz w:val="18"/>
                <w:szCs w:val="18"/>
              </w:rPr>
              <w:t>— —</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w:t>
            </w:r>
          </w:p>
        </w:tc>
      </w:tr>
      <w:tr>
        <w:trPr>
          <w:trHeight w:val="25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8"/>
                <w:szCs w:val="18"/>
              </w:rPr>
              <w:t>3.</w:t>
            </w:r>
            <w:r>
              <w:rPr>
                <w:color w:val="000000"/>
                <w:spacing w:val="0"/>
                <w:w w:val="100"/>
                <w:position w:val="0"/>
                <w:sz w:val="16"/>
                <w:szCs w:val="16"/>
              </w:rPr>
              <w:t>会计政策变更增加（或减少）利润总额</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00" w:right="0" w:firstLine="0"/>
              <w:jc w:val="left"/>
              <w:rPr>
                <w:sz w:val="18"/>
                <w:szCs w:val="18"/>
              </w:rPr>
            </w:pPr>
            <w:r>
              <w:rPr>
                <w:rFonts w:ascii="SimSun" w:eastAsia="SimSun" w:hAnsi="SimSun" w:cs="SimSun"/>
                <w:color w:val="000000"/>
                <w:spacing w:val="0"/>
                <w:w w:val="100"/>
                <w:position w:val="0"/>
                <w:sz w:val="18"/>
                <w:szCs w:val="18"/>
              </w:rPr>
              <w:t>— —</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w:t>
            </w:r>
          </w:p>
        </w:tc>
      </w:tr>
      <w:tr>
        <w:trPr>
          <w:trHeight w:val="25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8"/>
                <w:szCs w:val="18"/>
              </w:rPr>
              <w:t>4.</w:t>
            </w:r>
            <w:r>
              <w:rPr>
                <w:color w:val="000000"/>
                <w:spacing w:val="0"/>
                <w:w w:val="100"/>
                <w:position w:val="0"/>
                <w:sz w:val="16"/>
                <w:szCs w:val="16"/>
              </w:rPr>
              <w:t>会计估计变更增加（或减少）利润总额</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00" w:right="0" w:firstLine="0"/>
              <w:jc w:val="left"/>
              <w:rPr>
                <w:sz w:val="18"/>
                <w:szCs w:val="18"/>
              </w:rPr>
            </w:pPr>
            <w:r>
              <w:rPr>
                <w:rFonts w:ascii="SimSun" w:eastAsia="SimSun" w:hAnsi="SimSun" w:cs="SimSun"/>
                <w:color w:val="000000"/>
                <w:spacing w:val="0"/>
                <w:w w:val="100"/>
                <w:position w:val="0"/>
                <w:sz w:val="18"/>
                <w:szCs w:val="18"/>
              </w:rPr>
              <w:t>— —</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w:t>
            </w:r>
          </w:p>
        </w:tc>
      </w:tr>
      <w:tr>
        <w:trPr>
          <w:trHeight w:val="25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8"/>
                <w:szCs w:val="18"/>
              </w:rPr>
              <w:t>5.</w:t>
            </w:r>
            <w:r>
              <w:rPr>
                <w:color w:val="000000"/>
                <w:spacing w:val="0"/>
                <w:w w:val="100"/>
                <w:position w:val="0"/>
                <w:sz w:val="16"/>
                <w:szCs w:val="16"/>
              </w:rPr>
              <w:t>债务重组损失</w:t>
            </w:r>
          </w:p>
        </w:tc>
        <w:tc>
          <w:tcPr>
            <w:tcBorders/>
            <w:shd w:val="clear" w:color="auto" w:fill="FFFFFF"/>
            <w:vAlign w:val="bottom"/>
          </w:tcPr>
          <w:p>
            <w:pPr>
              <w:pStyle w:val="Style9"/>
              <w:keepNext w:val="0"/>
              <w:keepLines w:val="0"/>
              <w:widowControl w:val="0"/>
              <w:shd w:val="clear" w:color="auto" w:fill="auto"/>
              <w:tabs>
                <w:tab w:pos="2588" w:val="left"/>
              </w:tabs>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262,372.99</w:t>
              <w:tab/>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w:t>
            </w:r>
          </w:p>
        </w:tc>
      </w:tr>
      <w:tr>
        <w:trPr>
          <w:trHeight w:val="509" w:hRule="exact"/>
        </w:trPr>
        <w:tc>
          <w:tcPr>
            <w:tcBorders>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8"/>
                <w:szCs w:val="18"/>
              </w:rPr>
              <w:t>6.</w:t>
            </w:r>
            <w:r>
              <w:rPr>
                <w:color w:val="000000"/>
                <w:spacing w:val="0"/>
                <w:w w:val="100"/>
                <w:position w:val="0"/>
                <w:sz w:val="16"/>
                <w:szCs w:val="16"/>
              </w:rPr>
              <w:t>其他</w:t>
            </w:r>
          </w:p>
        </w:tc>
        <w:tc>
          <w:tcPr>
            <w:tcBorders>
              <w:bottom w:val="single" w:sz="4"/>
            </w:tcBorders>
            <w:shd w:val="clear" w:color="auto" w:fill="FFFFFF"/>
            <w:vAlign w:val="top"/>
          </w:tcPr>
          <w:p>
            <w:pPr>
              <w:pStyle w:val="Style9"/>
              <w:keepNext w:val="0"/>
              <w:keepLines w:val="0"/>
              <w:widowControl w:val="0"/>
              <w:shd w:val="clear" w:color="auto" w:fill="auto"/>
              <w:tabs>
                <w:tab w:pos="2606" w:val="left"/>
              </w:tabs>
              <w:bidi w:val="0"/>
              <w:spacing w:before="0" w:after="0" w:line="240" w:lineRule="auto"/>
              <w:ind w:left="1200" w:right="0" w:firstLine="0"/>
              <w:jc w:val="left"/>
              <w:rPr>
                <w:sz w:val="18"/>
                <w:szCs w:val="18"/>
              </w:rPr>
            </w:pPr>
            <w:r>
              <w:rPr>
                <w:rFonts w:ascii="SimSun" w:eastAsia="SimSun" w:hAnsi="SimSun" w:cs="SimSun"/>
                <w:color w:val="000000"/>
                <w:spacing w:val="0"/>
                <w:w w:val="100"/>
                <w:position w:val="0"/>
                <w:sz w:val="18"/>
                <w:szCs w:val="18"/>
              </w:rPr>
              <w:t>-</w:t>
              <w:tab/>
              <w:t>-</w:t>
            </w:r>
          </w:p>
        </w:tc>
        <w:tc>
          <w:tcPr>
            <w:tcBorders>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w:t>
            </w:r>
          </w:p>
        </w:tc>
      </w:tr>
    </w:tbl>
    <w:p>
      <w:pPr>
        <w:widowControl w:val="0"/>
        <w:spacing w:after="319" w:line="1" w:lineRule="exact"/>
      </w:pPr>
    </w:p>
    <w:p>
      <w:pPr>
        <w:pStyle w:val="Style55"/>
        <w:keepNext w:val="0"/>
        <w:keepLines w:val="0"/>
        <w:widowControl w:val="0"/>
        <w:shd w:val="clear" w:color="auto" w:fill="auto"/>
        <w:tabs>
          <w:tab w:pos="2688" w:val="left"/>
          <w:tab w:pos="5837" w:val="left"/>
        </w:tabs>
        <w:bidi w:val="0"/>
        <w:spacing w:before="0" w:after="260" w:line="240" w:lineRule="auto"/>
        <w:ind w:left="0" w:right="0" w:firstLine="0"/>
        <w:jc w:val="center"/>
        <w:rPr>
          <w:sz w:val="20"/>
          <w:szCs w:val="20"/>
        </w:rPr>
      </w:pPr>
      <w:r>
        <w:rPr>
          <w:b/>
          <w:bCs/>
          <w:color w:val="000000"/>
          <w:spacing w:val="0"/>
          <w:w w:val="100"/>
          <w:position w:val="0"/>
          <w:sz w:val="20"/>
          <w:szCs w:val="20"/>
        </w:rPr>
        <w:t>公司法定代表人：温子健</w:t>
        <w:tab/>
        <w:t>主管会计工作负责人：金伯富</w:t>
        <w:tab/>
        <w:t>会计机构负责人：刘秀菊</w:t>
      </w:r>
      <w:r>
        <w:br w:type="page"/>
      </w:r>
    </w:p>
    <w:p>
      <w:pPr>
        <w:pStyle w:val="Style93"/>
        <w:keepNext/>
        <w:keepLines/>
        <w:widowControl w:val="0"/>
        <w:shd w:val="clear" w:color="auto" w:fill="auto"/>
        <w:bidi w:val="0"/>
        <w:spacing w:before="0" w:line="240" w:lineRule="auto"/>
        <w:ind w:left="0" w:right="0" w:firstLine="0"/>
        <w:jc w:val="center"/>
      </w:pPr>
      <w:bookmarkStart w:id="290" w:name="bookmark290"/>
      <w:bookmarkStart w:id="291" w:name="bookmark291"/>
      <w:bookmarkStart w:id="292" w:name="bookmark292"/>
      <w:r>
        <w:rPr>
          <w:color w:val="000000"/>
          <w:spacing w:val="0"/>
          <w:w w:val="100"/>
          <w:position w:val="0"/>
        </w:rPr>
        <w:t>现金流量表</w:t>
      </w:r>
      <w:bookmarkEnd w:id="290"/>
      <w:bookmarkEnd w:id="291"/>
      <w:bookmarkEnd w:id="292"/>
    </w:p>
    <w:p>
      <w:pPr>
        <w:pStyle w:val="Style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2006</w:t>
      </w:r>
      <w:r>
        <w:rPr>
          <w:rFonts w:ascii="SimSun" w:eastAsia="SimSun" w:hAnsi="SimSun" w:cs="SimSun"/>
          <w:color w:val="000000"/>
          <w:spacing w:val="0"/>
          <w:w w:val="100"/>
          <w:position w:val="0"/>
          <w:sz w:val="24"/>
          <w:szCs w:val="24"/>
        </w:rPr>
        <w:t>年度</w:t>
      </w:r>
    </w:p>
    <w:p>
      <w:pPr>
        <w:pStyle w:val="Style39"/>
        <w:keepNext w:val="0"/>
        <w:keepLines w:val="0"/>
        <w:widowControl w:val="0"/>
        <w:shd w:val="clear" w:color="auto" w:fill="auto"/>
        <w:bidi w:val="0"/>
        <w:spacing w:before="0" w:after="220" w:line="240" w:lineRule="auto"/>
        <w:ind w:left="7380" w:right="0" w:firstLine="0"/>
        <w:jc w:val="left"/>
      </w:pPr>
      <w:r>
        <w:rPr>
          <w:color w:val="000000"/>
          <w:spacing w:val="0"/>
          <w:w w:val="100"/>
          <w:position w:val="0"/>
          <w:sz w:val="24"/>
          <w:szCs w:val="24"/>
        </w:rPr>
        <w:t>单位：人民币元</w:t>
      </w:r>
    </w:p>
    <w:tbl>
      <w:tblPr>
        <w:tblOverlap w:val="never"/>
        <w:jc w:val="center"/>
        <w:tblLayout w:type="fixed"/>
      </w:tblPr>
      <w:tblGrid>
        <w:gridCol w:w="307"/>
        <w:gridCol w:w="2822"/>
        <w:gridCol w:w="514"/>
        <w:gridCol w:w="1517"/>
        <w:gridCol w:w="1536"/>
        <w:gridCol w:w="1536"/>
        <w:gridCol w:w="1397"/>
      </w:tblGrid>
      <w:tr>
        <w:trPr>
          <w:trHeight w:val="21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tabs>
                <w:tab w:pos="1522" w:val="left"/>
              </w:tabs>
              <w:bidi w:val="0"/>
              <w:spacing w:before="0" w:after="0" w:line="240" w:lineRule="auto"/>
              <w:ind w:left="0" w:right="0" w:firstLine="620"/>
              <w:jc w:val="left"/>
              <w:rPr>
                <w:sz w:val="15"/>
                <w:szCs w:val="15"/>
              </w:rPr>
            </w:pPr>
            <w:r>
              <w:rPr>
                <w:color w:val="000000"/>
                <w:spacing w:val="0"/>
                <w:w w:val="100"/>
                <w:position w:val="0"/>
                <w:sz w:val="15"/>
                <w:szCs w:val="15"/>
              </w:rPr>
              <w:t>项</w:t>
              <w:tab/>
              <w:t>目</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注释</w:t>
            </w:r>
          </w:p>
        </w:tc>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合并数</w:t>
            </w:r>
          </w:p>
        </w:tc>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公司数</w:t>
            </w:r>
          </w:p>
        </w:tc>
      </w:tr>
      <w:tr>
        <w:trPr>
          <w:trHeight w:val="25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6"/>
                <w:szCs w:val="16"/>
              </w:rPr>
              <w:t>2006</w:t>
            </w:r>
            <w:r>
              <w:rPr>
                <w:color w:val="000000"/>
                <w:spacing w:val="0"/>
                <w:w w:val="100"/>
                <w:position w:val="0"/>
                <w:sz w:val="15"/>
                <w:szCs w:val="15"/>
              </w:rPr>
              <w:t>年度</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6"/>
                <w:szCs w:val="16"/>
              </w:rPr>
              <w:t>2005</w:t>
            </w:r>
            <w:r>
              <w:rPr>
                <w:color w:val="000000"/>
                <w:spacing w:val="0"/>
                <w:w w:val="100"/>
                <w:position w:val="0"/>
                <w:sz w:val="15"/>
                <w:szCs w:val="15"/>
              </w:rPr>
              <w:t>年度</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6"/>
                <w:szCs w:val="16"/>
              </w:rPr>
              <w:t>2006</w:t>
            </w:r>
            <w:r>
              <w:rPr>
                <w:color w:val="000000"/>
                <w:spacing w:val="0"/>
                <w:w w:val="100"/>
                <w:position w:val="0"/>
                <w:sz w:val="15"/>
                <w:szCs w:val="15"/>
              </w:rPr>
              <w:t>年度</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rPr>
                <w:sz w:val="15"/>
                <w:szCs w:val="15"/>
              </w:rPr>
            </w:pPr>
            <w:r>
              <w:rPr>
                <w:rFonts w:ascii="SimSun" w:eastAsia="SimSun" w:hAnsi="SimSun" w:cs="SimSun"/>
                <w:color w:val="000000"/>
                <w:spacing w:val="0"/>
                <w:w w:val="100"/>
                <w:position w:val="0"/>
                <w:sz w:val="16"/>
                <w:szCs w:val="16"/>
              </w:rPr>
              <w:t>2005</w:t>
            </w:r>
            <w:r>
              <w:rPr>
                <w:color w:val="000000"/>
                <w:spacing w:val="0"/>
                <w:w w:val="100"/>
                <w:position w:val="0"/>
                <w:sz w:val="15"/>
                <w:szCs w:val="15"/>
              </w:rPr>
              <w:t>年度</w:t>
            </w:r>
          </w:p>
        </w:tc>
      </w:tr>
      <w:tr>
        <w:trPr>
          <w:trHeight w:val="533"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一、</w:t>
            </w:r>
          </w:p>
        </w:tc>
        <w:tc>
          <w:tcPr>
            <w:tcBorders/>
            <w:shd w:val="clear" w:color="auto" w:fill="FFFFFF"/>
            <w:vAlign w:val="bottom"/>
          </w:tcPr>
          <w:p>
            <w:pPr>
              <w:pStyle w:val="Style9"/>
              <w:keepNext w:val="0"/>
              <w:keepLines w:val="0"/>
              <w:widowControl w:val="0"/>
              <w:shd w:val="clear" w:color="auto" w:fill="auto"/>
              <w:bidi w:val="0"/>
              <w:spacing w:before="0" w:after="80" w:line="240" w:lineRule="auto"/>
              <w:ind w:left="0" w:right="0" w:firstLine="0"/>
              <w:jc w:val="left"/>
              <w:rPr>
                <w:sz w:val="15"/>
                <w:szCs w:val="15"/>
              </w:rPr>
            </w:pPr>
            <w:r>
              <w:rPr>
                <w:b/>
                <w:bCs/>
                <w:color w:val="000000"/>
                <w:spacing w:val="0"/>
                <w:w w:val="100"/>
                <w:position w:val="0"/>
                <w:sz w:val="15"/>
                <w:szCs w:val="15"/>
              </w:rPr>
              <w:t>经营活动产生的现金流量</w:t>
            </w:r>
          </w:p>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销售商品、提供劳务收到的现金</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 xml:space="preserve">1, 125, 558, </w:t>
            </w:r>
            <w:r>
              <w:rPr>
                <w:rFonts w:ascii="SimSun" w:eastAsia="SimSun" w:hAnsi="SimSun" w:cs="SimSun"/>
                <w:color w:val="000000"/>
                <w:spacing w:val="0"/>
                <w:w w:val="100"/>
                <w:position w:val="0"/>
                <w:sz w:val="16"/>
                <w:szCs w:val="16"/>
              </w:rPr>
              <w:t xml:space="preserve">482. </w:t>
            </w:r>
            <w:r>
              <w:rPr>
                <w:rFonts w:ascii="SimSun" w:eastAsia="SimSun" w:hAnsi="SimSun" w:cs="SimSun"/>
                <w:color w:val="000000"/>
                <w:spacing w:val="0"/>
                <w:w w:val="100"/>
                <w:position w:val="0"/>
                <w:sz w:val="16"/>
                <w:szCs w:val="16"/>
              </w:rPr>
              <w:t>34</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741,868,245.12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318,388,100.00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 xml:space="preserve">116, </w:t>
            </w:r>
            <w:r>
              <w:rPr>
                <w:rFonts w:ascii="SimSun" w:eastAsia="SimSun" w:hAnsi="SimSun" w:cs="SimSun"/>
                <w:color w:val="000000"/>
                <w:spacing w:val="0"/>
                <w:w w:val="100"/>
                <w:position w:val="0"/>
                <w:sz w:val="16"/>
                <w:szCs w:val="16"/>
              </w:rPr>
              <w:t>107,236.40</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收到税费返还</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left"/>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20,000,000.00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6"/>
                <w:szCs w:val="16"/>
              </w:rPr>
            </w:pPr>
            <w:r>
              <w:rPr>
                <w:rFonts w:ascii="SimSun" w:eastAsia="SimSun" w:hAnsi="SimSun" w:cs="SimSun"/>
                <w:color w:val="000000"/>
                <w:spacing w:val="0"/>
                <w:w w:val="100"/>
                <w:position w:val="0"/>
                <w:sz w:val="16"/>
                <w:szCs w:val="16"/>
              </w:rPr>
              <w:t>20,000,000.00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收到的其他与经营活动有关的现金</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37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 xml:space="preserve">770, 570, </w:t>
            </w:r>
            <w:r>
              <w:rPr>
                <w:rFonts w:ascii="SimSun" w:eastAsia="SimSun" w:hAnsi="SimSun" w:cs="SimSun"/>
                <w:color w:val="000000"/>
                <w:spacing w:val="0"/>
                <w:w w:val="100"/>
                <w:position w:val="0"/>
                <w:sz w:val="16"/>
                <w:szCs w:val="16"/>
              </w:rPr>
              <w:t xml:space="preserve">274. </w:t>
            </w:r>
            <w:r>
              <w:rPr>
                <w:rFonts w:ascii="SimSun" w:eastAsia="SimSun" w:hAnsi="SimSun" w:cs="SimSun"/>
                <w:color w:val="000000"/>
                <w:spacing w:val="0"/>
                <w:w w:val="100"/>
                <w:position w:val="0"/>
                <w:sz w:val="16"/>
                <w:szCs w:val="16"/>
              </w:rPr>
              <w:t>42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 xml:space="preserve">902, </w:t>
            </w:r>
            <w:r>
              <w:rPr>
                <w:rFonts w:ascii="SimSun" w:eastAsia="SimSun" w:hAnsi="SimSun" w:cs="SimSun"/>
                <w:color w:val="000000"/>
                <w:spacing w:val="0"/>
                <w:w w:val="100"/>
                <w:position w:val="0"/>
                <w:sz w:val="16"/>
                <w:szCs w:val="16"/>
              </w:rPr>
              <w:t>750,484.27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 xml:space="preserve">923, </w:t>
            </w:r>
            <w:r>
              <w:rPr>
                <w:rFonts w:ascii="SimSun" w:eastAsia="SimSun" w:hAnsi="SimSun" w:cs="SimSun"/>
                <w:color w:val="000000"/>
                <w:spacing w:val="0"/>
                <w:w w:val="100"/>
                <w:position w:val="0"/>
                <w:sz w:val="16"/>
                <w:szCs w:val="16"/>
              </w:rPr>
              <w:t>587,654.78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 xml:space="preserve">753, </w:t>
            </w:r>
            <w:r>
              <w:rPr>
                <w:rFonts w:ascii="SimSun" w:eastAsia="SimSun" w:hAnsi="SimSun" w:cs="SimSun"/>
                <w:color w:val="000000"/>
                <w:spacing w:val="0"/>
                <w:w w:val="100"/>
                <w:position w:val="0"/>
                <w:sz w:val="16"/>
                <w:szCs w:val="16"/>
              </w:rPr>
              <w:t>459,669.62</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left"/>
              <w:rPr>
                <w:sz w:val="15"/>
                <w:szCs w:val="15"/>
              </w:rPr>
            </w:pPr>
            <w:r>
              <w:rPr>
                <w:b/>
                <w:bCs/>
                <w:color w:val="000000"/>
                <w:spacing w:val="0"/>
                <w:w w:val="100"/>
                <w:position w:val="0"/>
                <w:sz w:val="15"/>
                <w:szCs w:val="15"/>
              </w:rPr>
              <w:t>现金流入小计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 xml:space="preserve">1, 896, 128, </w:t>
            </w:r>
            <w:r>
              <w:rPr>
                <w:rFonts w:ascii="SimSun" w:eastAsia="SimSun" w:hAnsi="SimSun" w:cs="SimSun"/>
                <w:color w:val="000000"/>
                <w:spacing w:val="0"/>
                <w:w w:val="100"/>
                <w:position w:val="0"/>
                <w:sz w:val="16"/>
                <w:szCs w:val="16"/>
              </w:rPr>
              <w:t xml:space="preserve">756. </w:t>
            </w:r>
            <w:r>
              <w:rPr>
                <w:rFonts w:ascii="SimSun" w:eastAsia="SimSun" w:hAnsi="SimSun" w:cs="SimSun"/>
                <w:color w:val="000000"/>
                <w:spacing w:val="0"/>
                <w:w w:val="100"/>
                <w:position w:val="0"/>
                <w:sz w:val="16"/>
                <w:szCs w:val="16"/>
              </w:rPr>
              <w:t>76</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 xml:space="preserve">1, 664, 618, </w:t>
            </w:r>
            <w:r>
              <w:rPr>
                <w:rFonts w:ascii="SimSun" w:eastAsia="SimSun" w:hAnsi="SimSun" w:cs="SimSun"/>
                <w:color w:val="000000"/>
                <w:spacing w:val="0"/>
                <w:w w:val="100"/>
                <w:position w:val="0"/>
                <w:sz w:val="16"/>
                <w:szCs w:val="16"/>
              </w:rPr>
              <w:t xml:space="preserve">729. </w:t>
            </w:r>
            <w:r>
              <w:rPr>
                <w:rFonts w:ascii="SimSun" w:eastAsia="SimSun" w:hAnsi="SimSun" w:cs="SimSun"/>
                <w:color w:val="000000"/>
                <w:spacing w:val="0"/>
                <w:w w:val="100"/>
                <w:position w:val="0"/>
                <w:sz w:val="16"/>
                <w:szCs w:val="16"/>
              </w:rPr>
              <w:t>39</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 xml:space="preserve">1,241,975, </w:t>
            </w:r>
            <w:r>
              <w:rPr>
                <w:rFonts w:ascii="SimSun" w:eastAsia="SimSun" w:hAnsi="SimSun" w:cs="SimSun"/>
                <w:color w:val="000000"/>
                <w:spacing w:val="0"/>
                <w:w w:val="100"/>
                <w:position w:val="0"/>
                <w:sz w:val="16"/>
                <w:szCs w:val="16"/>
              </w:rPr>
              <w:t>754.78</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 xml:space="preserve">889, </w:t>
            </w:r>
            <w:r>
              <w:rPr>
                <w:rFonts w:ascii="SimSun" w:eastAsia="SimSun" w:hAnsi="SimSun" w:cs="SimSun"/>
                <w:color w:val="000000"/>
                <w:spacing w:val="0"/>
                <w:w w:val="100"/>
                <w:position w:val="0"/>
                <w:sz w:val="16"/>
                <w:szCs w:val="16"/>
              </w:rPr>
              <w:t>566,906.02</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购买商品、接受劳务支付的现金</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 xml:space="preserve">803, 690, </w:t>
            </w:r>
            <w:r>
              <w:rPr>
                <w:rFonts w:ascii="SimSun" w:eastAsia="SimSun" w:hAnsi="SimSun" w:cs="SimSun"/>
                <w:color w:val="000000"/>
                <w:spacing w:val="0"/>
                <w:w w:val="100"/>
                <w:position w:val="0"/>
                <w:sz w:val="16"/>
                <w:szCs w:val="16"/>
              </w:rPr>
              <w:t xml:space="preserve">186. </w:t>
            </w:r>
            <w:r>
              <w:rPr>
                <w:rFonts w:ascii="SimSun" w:eastAsia="SimSun" w:hAnsi="SimSun" w:cs="SimSun"/>
                <w:color w:val="000000"/>
                <w:spacing w:val="0"/>
                <w:w w:val="100"/>
                <w:position w:val="0"/>
                <w:sz w:val="16"/>
                <w:szCs w:val="16"/>
              </w:rPr>
              <w:t>78</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797,589,465.25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123,974,176.46</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rPr>
                <w:sz w:val="16"/>
                <w:szCs w:val="16"/>
              </w:rPr>
            </w:pPr>
            <w:r>
              <w:rPr>
                <w:rFonts w:ascii="SimSun" w:eastAsia="SimSun" w:hAnsi="SimSun" w:cs="SimSun"/>
                <w:color w:val="000000"/>
                <w:spacing w:val="0"/>
                <w:w w:val="100"/>
                <w:position w:val="0"/>
                <w:sz w:val="16"/>
                <w:szCs w:val="16"/>
              </w:rPr>
              <w:t>63,770,495.20</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支付给职工以及为职工支付的现金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 xml:space="preserve">42,863, </w:t>
            </w:r>
            <w:r>
              <w:rPr>
                <w:rFonts w:ascii="SimSun" w:eastAsia="SimSun" w:hAnsi="SimSun" w:cs="SimSun"/>
                <w:color w:val="000000"/>
                <w:spacing w:val="0"/>
                <w:w w:val="100"/>
                <w:position w:val="0"/>
                <w:sz w:val="16"/>
                <w:szCs w:val="16"/>
              </w:rPr>
              <w:t xml:space="preserve">165. </w:t>
            </w:r>
            <w:r>
              <w:rPr>
                <w:rFonts w:ascii="SimSun" w:eastAsia="SimSun" w:hAnsi="SimSun" w:cs="SimSun"/>
                <w:color w:val="000000"/>
                <w:spacing w:val="0"/>
                <w:w w:val="100"/>
                <w:position w:val="0"/>
                <w:sz w:val="16"/>
                <w:szCs w:val="16"/>
              </w:rPr>
              <w:t>71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33,261,010.16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both"/>
              <w:rPr>
                <w:sz w:val="16"/>
                <w:szCs w:val="16"/>
              </w:rPr>
            </w:pPr>
            <w:r>
              <w:rPr>
                <w:rFonts w:ascii="SimSun" w:eastAsia="SimSun" w:hAnsi="SimSun" w:cs="SimSun"/>
                <w:color w:val="000000"/>
                <w:spacing w:val="0"/>
                <w:w w:val="100"/>
                <w:position w:val="0"/>
                <w:sz w:val="16"/>
                <w:szCs w:val="16"/>
              </w:rPr>
              <w:t xml:space="preserve">10,927, </w:t>
            </w:r>
            <w:r>
              <w:rPr>
                <w:rFonts w:ascii="SimSun" w:eastAsia="SimSun" w:hAnsi="SimSun" w:cs="SimSun"/>
                <w:color w:val="000000"/>
                <w:spacing w:val="0"/>
                <w:w w:val="100"/>
                <w:position w:val="0"/>
                <w:sz w:val="16"/>
                <w:szCs w:val="16"/>
              </w:rPr>
              <w:t>260.85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8,582,320.87</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支付的各项税费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 xml:space="preserve">40,931, </w:t>
            </w:r>
            <w:r>
              <w:rPr>
                <w:rFonts w:ascii="SimSun" w:eastAsia="SimSun" w:hAnsi="SimSun" w:cs="SimSun"/>
                <w:color w:val="000000"/>
                <w:spacing w:val="0"/>
                <w:w w:val="100"/>
                <w:position w:val="0"/>
                <w:sz w:val="16"/>
                <w:szCs w:val="16"/>
              </w:rPr>
              <w:t xml:space="preserve">575. </w:t>
            </w:r>
            <w:r>
              <w:rPr>
                <w:rFonts w:ascii="SimSun" w:eastAsia="SimSun" w:hAnsi="SimSun" w:cs="SimSun"/>
                <w:color w:val="000000"/>
                <w:spacing w:val="0"/>
                <w:w w:val="100"/>
                <w:position w:val="0"/>
                <w:sz w:val="16"/>
                <w:szCs w:val="16"/>
              </w:rPr>
              <w:t>23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37,968,215.50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3,300,400.06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both"/>
              <w:rPr>
                <w:sz w:val="16"/>
                <w:szCs w:val="16"/>
              </w:rPr>
            </w:pPr>
            <w:r>
              <w:rPr>
                <w:rFonts w:ascii="SimSun" w:eastAsia="SimSun" w:hAnsi="SimSun" w:cs="SimSun"/>
                <w:color w:val="000000"/>
                <w:spacing w:val="0"/>
                <w:w w:val="100"/>
                <w:position w:val="0"/>
                <w:sz w:val="16"/>
                <w:szCs w:val="16"/>
              </w:rPr>
              <w:t xml:space="preserve">1,595,556. </w:t>
            </w:r>
            <w:r>
              <w:rPr>
                <w:rFonts w:ascii="SimSun" w:eastAsia="SimSun" w:hAnsi="SimSun" w:cs="SimSun"/>
                <w:color w:val="000000"/>
                <w:spacing w:val="0"/>
                <w:w w:val="100"/>
                <w:position w:val="0"/>
                <w:sz w:val="16"/>
                <w:szCs w:val="16"/>
              </w:rPr>
              <w:t>84</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支付的其他与经营活动有关的现金</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37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 xml:space="preserve">474, 682, </w:t>
            </w:r>
            <w:r>
              <w:rPr>
                <w:rFonts w:ascii="SimSun" w:eastAsia="SimSun" w:hAnsi="SimSun" w:cs="SimSun"/>
                <w:color w:val="000000"/>
                <w:spacing w:val="0"/>
                <w:w w:val="100"/>
                <w:position w:val="0"/>
                <w:sz w:val="16"/>
                <w:szCs w:val="16"/>
              </w:rPr>
              <w:t xml:space="preserve">573. </w:t>
            </w:r>
            <w:r>
              <w:rPr>
                <w:rFonts w:ascii="SimSun" w:eastAsia="SimSun" w:hAnsi="SimSun" w:cs="SimSun"/>
                <w:color w:val="000000"/>
                <w:spacing w:val="0"/>
                <w:w w:val="100"/>
                <w:position w:val="0"/>
                <w:sz w:val="16"/>
                <w:szCs w:val="16"/>
              </w:rPr>
              <w:t>87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 xml:space="preserve">428, </w:t>
            </w:r>
            <w:r>
              <w:rPr>
                <w:rFonts w:ascii="SimSun" w:eastAsia="SimSun" w:hAnsi="SimSun" w:cs="SimSun"/>
                <w:color w:val="000000"/>
                <w:spacing w:val="0"/>
                <w:w w:val="100"/>
                <w:position w:val="0"/>
                <w:sz w:val="16"/>
                <w:szCs w:val="16"/>
              </w:rPr>
              <w:t>524,137.86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 xml:space="preserve">572, </w:t>
            </w:r>
            <w:r>
              <w:rPr>
                <w:rFonts w:ascii="SimSun" w:eastAsia="SimSun" w:hAnsi="SimSun" w:cs="SimSun"/>
                <w:color w:val="000000"/>
                <w:spacing w:val="0"/>
                <w:w w:val="100"/>
                <w:position w:val="0"/>
                <w:sz w:val="16"/>
                <w:szCs w:val="16"/>
              </w:rPr>
              <w:t>134,404.81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 xml:space="preserve">352, </w:t>
            </w:r>
            <w:r>
              <w:rPr>
                <w:rFonts w:ascii="SimSun" w:eastAsia="SimSun" w:hAnsi="SimSun" w:cs="SimSun"/>
                <w:color w:val="000000"/>
                <w:spacing w:val="0"/>
                <w:w w:val="100"/>
                <w:position w:val="0"/>
                <w:sz w:val="16"/>
                <w:szCs w:val="16"/>
              </w:rPr>
              <w:t>615,938.81</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left"/>
              <w:rPr>
                <w:sz w:val="15"/>
                <w:szCs w:val="15"/>
              </w:rPr>
            </w:pPr>
            <w:r>
              <w:rPr>
                <w:b/>
                <w:bCs/>
                <w:color w:val="000000"/>
                <w:spacing w:val="0"/>
                <w:w w:val="100"/>
                <w:position w:val="0"/>
                <w:sz w:val="15"/>
                <w:szCs w:val="15"/>
              </w:rPr>
              <w:t>现金流出小计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 xml:space="preserve">1,362,167, </w:t>
            </w:r>
            <w:r>
              <w:rPr>
                <w:rFonts w:ascii="SimSun" w:eastAsia="SimSun" w:hAnsi="SimSun" w:cs="SimSun"/>
                <w:color w:val="000000"/>
                <w:spacing w:val="0"/>
                <w:w w:val="100"/>
                <w:position w:val="0"/>
                <w:sz w:val="16"/>
                <w:szCs w:val="16"/>
              </w:rPr>
              <w:t>501.59</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 xml:space="preserve">1,297,342, </w:t>
            </w:r>
            <w:r>
              <w:rPr>
                <w:rFonts w:ascii="SimSun" w:eastAsia="SimSun" w:hAnsi="SimSun" w:cs="SimSun"/>
                <w:color w:val="000000"/>
                <w:spacing w:val="0"/>
                <w:w w:val="100"/>
                <w:position w:val="0"/>
                <w:sz w:val="16"/>
                <w:szCs w:val="16"/>
              </w:rPr>
              <w:t>828.77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 xml:space="preserve">710, </w:t>
            </w:r>
            <w:r>
              <w:rPr>
                <w:rFonts w:ascii="SimSun" w:eastAsia="SimSun" w:hAnsi="SimSun" w:cs="SimSun"/>
                <w:color w:val="000000"/>
                <w:spacing w:val="0"/>
                <w:w w:val="100"/>
                <w:position w:val="0"/>
                <w:sz w:val="16"/>
                <w:szCs w:val="16"/>
              </w:rPr>
              <w:t>336,242.18</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 xml:space="preserve">426, </w:t>
            </w:r>
            <w:r>
              <w:rPr>
                <w:rFonts w:ascii="SimSun" w:eastAsia="SimSun" w:hAnsi="SimSun" w:cs="SimSun"/>
                <w:color w:val="000000"/>
                <w:spacing w:val="0"/>
                <w:w w:val="100"/>
                <w:position w:val="0"/>
                <w:sz w:val="16"/>
                <w:szCs w:val="16"/>
              </w:rPr>
              <w:t>564,311.72</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5"/>
                <w:szCs w:val="15"/>
              </w:rPr>
            </w:pPr>
            <w:r>
              <w:rPr>
                <w:b/>
                <w:bCs/>
                <w:color w:val="000000"/>
                <w:spacing w:val="0"/>
                <w:w w:val="100"/>
                <w:position w:val="0"/>
                <w:sz w:val="15"/>
                <w:szCs w:val="15"/>
              </w:rPr>
              <w:t>经营活动产生的现金流量净额</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 xml:space="preserve">533, 961, </w:t>
            </w:r>
            <w:r>
              <w:rPr>
                <w:rFonts w:ascii="SimSun" w:eastAsia="SimSun" w:hAnsi="SimSun" w:cs="SimSun"/>
                <w:color w:val="000000"/>
                <w:spacing w:val="0"/>
                <w:w w:val="100"/>
                <w:position w:val="0"/>
                <w:sz w:val="16"/>
                <w:szCs w:val="16"/>
              </w:rPr>
              <w:t xml:space="preserve">255. </w:t>
            </w:r>
            <w:r>
              <w:rPr>
                <w:rFonts w:ascii="SimSun" w:eastAsia="SimSun" w:hAnsi="SimSun" w:cs="SimSun"/>
                <w:color w:val="000000"/>
                <w:spacing w:val="0"/>
                <w:w w:val="100"/>
                <w:position w:val="0"/>
                <w:sz w:val="16"/>
                <w:szCs w:val="16"/>
              </w:rPr>
              <w:t>17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367,275,900.62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531,639,512.60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 xml:space="preserve">463, 002, </w:t>
            </w:r>
            <w:r>
              <w:rPr>
                <w:rFonts w:ascii="SimSun" w:eastAsia="SimSun" w:hAnsi="SimSun" w:cs="SimSun"/>
                <w:color w:val="000000"/>
                <w:spacing w:val="0"/>
                <w:w w:val="100"/>
                <w:position w:val="0"/>
                <w:sz w:val="16"/>
                <w:szCs w:val="16"/>
              </w:rPr>
              <w:t xml:space="preserve">594. </w:t>
            </w:r>
            <w:r>
              <w:rPr>
                <w:rFonts w:ascii="SimSun" w:eastAsia="SimSun" w:hAnsi="SimSun" w:cs="SimSun"/>
                <w:color w:val="000000"/>
                <w:spacing w:val="0"/>
                <w:w w:val="100"/>
                <w:position w:val="0"/>
                <w:sz w:val="16"/>
                <w:szCs w:val="16"/>
              </w:rPr>
              <w:t>30</w:t>
            </w:r>
          </w:p>
        </w:tc>
      </w:tr>
      <w:tr>
        <w:trPr>
          <w:trHeight w:val="54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一、</w:t>
            </w:r>
          </w:p>
        </w:tc>
        <w:tc>
          <w:tcPr>
            <w:tcBorders/>
            <w:shd w:val="clear" w:color="auto" w:fill="FFFFFF"/>
            <w:vAlign w:val="bottom"/>
          </w:tcPr>
          <w:p>
            <w:pPr>
              <w:pStyle w:val="Style9"/>
              <w:keepNext w:val="0"/>
              <w:keepLines w:val="0"/>
              <w:widowControl w:val="0"/>
              <w:shd w:val="clear" w:color="auto" w:fill="auto"/>
              <w:bidi w:val="0"/>
              <w:spacing w:before="0" w:after="80" w:line="240" w:lineRule="auto"/>
              <w:ind w:left="0" w:right="0" w:firstLine="0"/>
              <w:jc w:val="left"/>
              <w:rPr>
                <w:sz w:val="15"/>
                <w:szCs w:val="15"/>
              </w:rPr>
            </w:pPr>
            <w:r>
              <w:rPr>
                <w:b/>
                <w:bCs/>
                <w:color w:val="000000"/>
                <w:spacing w:val="0"/>
                <w:w w:val="100"/>
                <w:position w:val="0"/>
                <w:sz w:val="15"/>
                <w:szCs w:val="15"/>
              </w:rPr>
              <w:t>投资活动产生的现金流量</w:t>
            </w:r>
          </w:p>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收回投资所收到的现金</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 xml:space="preserve">244, 910, </w:t>
            </w:r>
            <w:r>
              <w:rPr>
                <w:rFonts w:ascii="SimSun" w:eastAsia="SimSun" w:hAnsi="SimSun" w:cs="SimSun"/>
                <w:color w:val="000000"/>
                <w:spacing w:val="0"/>
                <w:w w:val="100"/>
                <w:position w:val="0"/>
                <w:sz w:val="16"/>
                <w:szCs w:val="16"/>
              </w:rPr>
              <w:t xml:space="preserve">000. </w:t>
            </w:r>
            <w:r>
              <w:rPr>
                <w:rFonts w:ascii="SimSun" w:eastAsia="SimSun" w:hAnsi="SimSun" w:cs="SimSun"/>
                <w:color w:val="000000"/>
                <w:spacing w:val="0"/>
                <w:w w:val="100"/>
                <w:position w:val="0"/>
                <w:sz w:val="16"/>
                <w:szCs w:val="16"/>
              </w:rPr>
              <w:t>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192,226,220.62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224,910,000.00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145,850,958.48</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取得投资收益所收到的现金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 xml:space="preserve">6, 738, </w:t>
            </w:r>
            <w:r>
              <w:rPr>
                <w:rFonts w:ascii="SimSun" w:eastAsia="SimSun" w:hAnsi="SimSun" w:cs="SimSun"/>
                <w:color w:val="000000"/>
                <w:spacing w:val="0"/>
                <w:w w:val="100"/>
                <w:position w:val="0"/>
                <w:sz w:val="16"/>
                <w:szCs w:val="16"/>
              </w:rPr>
              <w:t xml:space="preserve">522. </w:t>
            </w:r>
            <w:r>
              <w:rPr>
                <w:rFonts w:ascii="SimSun" w:eastAsia="SimSun" w:hAnsi="SimSun" w:cs="SimSun"/>
                <w:color w:val="000000"/>
                <w:spacing w:val="0"/>
                <w:w w:val="100"/>
                <w:position w:val="0"/>
                <w:sz w:val="16"/>
                <w:szCs w:val="16"/>
              </w:rPr>
              <w:t>97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27,640,776.29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6,738,522.97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rPr>
                <w:sz w:val="16"/>
                <w:szCs w:val="16"/>
              </w:rPr>
            </w:pPr>
            <w:r>
              <w:rPr>
                <w:rFonts w:ascii="SimSun" w:eastAsia="SimSun" w:hAnsi="SimSun" w:cs="SimSun"/>
                <w:color w:val="000000"/>
                <w:spacing w:val="0"/>
                <w:w w:val="100"/>
                <w:position w:val="0"/>
                <w:sz w:val="16"/>
                <w:szCs w:val="16"/>
              </w:rPr>
              <w:t>15,771,892.43</w:t>
            </w:r>
          </w:p>
        </w:tc>
      </w:tr>
      <w:tr>
        <w:trPr>
          <w:trHeight w:val="49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处置固定资产、无形资产和其他长期 资产而收回的现金净额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 xml:space="preserve">2, 107, </w:t>
            </w:r>
            <w:r>
              <w:rPr>
                <w:rFonts w:ascii="SimSun" w:eastAsia="SimSun" w:hAnsi="SimSun" w:cs="SimSun"/>
                <w:color w:val="000000"/>
                <w:spacing w:val="0"/>
                <w:w w:val="100"/>
                <w:position w:val="0"/>
                <w:sz w:val="16"/>
                <w:szCs w:val="16"/>
              </w:rPr>
              <w:t xml:space="preserve">600. </w:t>
            </w:r>
            <w:r>
              <w:rPr>
                <w:rFonts w:ascii="SimSun" w:eastAsia="SimSun" w:hAnsi="SimSun" w:cs="SimSun"/>
                <w:color w:val="000000"/>
                <w:spacing w:val="0"/>
                <w:w w:val="100"/>
                <w:position w:val="0"/>
                <w:sz w:val="16"/>
                <w:szCs w:val="16"/>
              </w:rPr>
              <w:t>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2,569,140.38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70,000.00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337,183.24</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收到的其它与投资活动有关的现金</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38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 xml:space="preserve">3,954, </w:t>
            </w:r>
            <w:r>
              <w:rPr>
                <w:rFonts w:ascii="SimSun" w:eastAsia="SimSun" w:hAnsi="SimSun" w:cs="SimSun"/>
                <w:color w:val="000000"/>
                <w:spacing w:val="0"/>
                <w:w w:val="100"/>
                <w:position w:val="0"/>
                <w:sz w:val="16"/>
                <w:szCs w:val="16"/>
              </w:rPr>
              <w:t xml:space="preserve">625. </w:t>
            </w:r>
            <w:r>
              <w:rPr>
                <w:rFonts w:ascii="SimSun" w:eastAsia="SimSun" w:hAnsi="SimSun" w:cs="SimSun"/>
                <w:color w:val="000000"/>
                <w:spacing w:val="0"/>
                <w:w w:val="100"/>
                <w:position w:val="0"/>
                <w:sz w:val="16"/>
                <w:szCs w:val="16"/>
              </w:rPr>
              <w:t>13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 xml:space="preserve">1,260,689. </w:t>
            </w:r>
            <w:r>
              <w:rPr>
                <w:rFonts w:ascii="SimSun" w:eastAsia="SimSun" w:hAnsi="SimSun" w:cs="SimSun"/>
                <w:color w:val="000000"/>
                <w:spacing w:val="0"/>
                <w:w w:val="100"/>
                <w:position w:val="0"/>
                <w:sz w:val="16"/>
                <w:szCs w:val="16"/>
              </w:rPr>
              <w:t>18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left"/>
              <w:rPr>
                <w:sz w:val="15"/>
                <w:szCs w:val="15"/>
              </w:rPr>
            </w:pPr>
            <w:r>
              <w:rPr>
                <w:b/>
                <w:bCs/>
                <w:color w:val="000000"/>
                <w:spacing w:val="0"/>
                <w:w w:val="100"/>
                <w:position w:val="0"/>
                <w:sz w:val="15"/>
                <w:szCs w:val="15"/>
              </w:rPr>
              <w:t>现金流入小计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 xml:space="preserve">257, </w:t>
            </w:r>
            <w:r>
              <w:rPr>
                <w:rFonts w:ascii="SimSun" w:eastAsia="SimSun" w:hAnsi="SimSun" w:cs="SimSun"/>
                <w:color w:val="000000"/>
                <w:spacing w:val="0"/>
                <w:w w:val="100"/>
                <w:position w:val="0"/>
                <w:sz w:val="16"/>
                <w:szCs w:val="16"/>
              </w:rPr>
              <w:t>710,748.10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 xml:space="preserve">223, </w:t>
            </w:r>
            <w:r>
              <w:rPr>
                <w:rFonts w:ascii="SimSun" w:eastAsia="SimSun" w:hAnsi="SimSun" w:cs="SimSun"/>
                <w:color w:val="000000"/>
                <w:spacing w:val="0"/>
                <w:w w:val="100"/>
                <w:position w:val="0"/>
                <w:sz w:val="16"/>
                <w:szCs w:val="16"/>
              </w:rPr>
              <w:t>696,826.47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 xml:space="preserve">231, </w:t>
            </w:r>
            <w:r>
              <w:rPr>
                <w:rFonts w:ascii="SimSun" w:eastAsia="SimSun" w:hAnsi="SimSun" w:cs="SimSun"/>
                <w:color w:val="000000"/>
                <w:spacing w:val="0"/>
                <w:w w:val="100"/>
                <w:position w:val="0"/>
                <w:sz w:val="16"/>
                <w:szCs w:val="16"/>
              </w:rPr>
              <w:t>718,522.97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161,960,034.15</w:t>
            </w:r>
          </w:p>
        </w:tc>
      </w:tr>
      <w:tr>
        <w:trPr>
          <w:trHeight w:val="52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5" w:lineRule="exact"/>
              <w:ind w:left="0" w:right="0" w:firstLine="0"/>
              <w:jc w:val="left"/>
              <w:rPr>
                <w:sz w:val="15"/>
                <w:szCs w:val="15"/>
              </w:rPr>
            </w:pPr>
            <w:r>
              <w:rPr>
                <w:color w:val="000000"/>
                <w:spacing w:val="0"/>
                <w:w w:val="100"/>
                <w:position w:val="0"/>
                <w:sz w:val="15"/>
                <w:szCs w:val="15"/>
              </w:rPr>
              <w:t>购建固定资产、无形资产和其他长期 资产所支付的现金</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 xml:space="preserve">52,919, </w:t>
            </w:r>
            <w:r>
              <w:rPr>
                <w:rFonts w:ascii="SimSun" w:eastAsia="SimSun" w:hAnsi="SimSun" w:cs="SimSun"/>
                <w:color w:val="000000"/>
                <w:spacing w:val="0"/>
                <w:w w:val="100"/>
                <w:position w:val="0"/>
                <w:sz w:val="16"/>
                <w:szCs w:val="16"/>
              </w:rPr>
              <w:t xml:space="preserve">186. </w:t>
            </w:r>
            <w:r>
              <w:rPr>
                <w:rFonts w:ascii="SimSun" w:eastAsia="SimSun" w:hAnsi="SimSun" w:cs="SimSun"/>
                <w:color w:val="000000"/>
                <w:spacing w:val="0"/>
                <w:w w:val="100"/>
                <w:position w:val="0"/>
                <w:sz w:val="16"/>
                <w:szCs w:val="16"/>
              </w:rPr>
              <w:t>40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87,704,101.19</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1,759,405.05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6"/>
                <w:szCs w:val="16"/>
              </w:rPr>
            </w:pPr>
            <w:r>
              <w:rPr>
                <w:rFonts w:ascii="SimSun" w:eastAsia="SimSun" w:hAnsi="SimSun" w:cs="SimSun"/>
                <w:color w:val="000000"/>
                <w:spacing w:val="0"/>
                <w:w w:val="100"/>
                <w:position w:val="0"/>
                <w:sz w:val="16"/>
                <w:szCs w:val="16"/>
              </w:rPr>
              <w:t>59,811,767.04</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投资所支付的现金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 xml:space="preserve">426, 916, </w:t>
            </w:r>
            <w:r>
              <w:rPr>
                <w:rFonts w:ascii="SimSun" w:eastAsia="SimSun" w:hAnsi="SimSun" w:cs="SimSun"/>
                <w:color w:val="000000"/>
                <w:spacing w:val="0"/>
                <w:w w:val="100"/>
                <w:position w:val="0"/>
                <w:sz w:val="16"/>
                <w:szCs w:val="16"/>
              </w:rPr>
              <w:t xml:space="preserve">500. </w:t>
            </w:r>
            <w:r>
              <w:rPr>
                <w:rFonts w:ascii="SimSun" w:eastAsia="SimSun" w:hAnsi="SimSun" w:cs="SimSun"/>
                <w:color w:val="000000"/>
                <w:spacing w:val="0"/>
                <w:w w:val="100"/>
                <w:position w:val="0"/>
                <w:sz w:val="16"/>
                <w:szCs w:val="16"/>
              </w:rPr>
              <w:t>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93,321,120.28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441,100,000.00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169,840,674.60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支付的其它与投资活动有关的现金</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38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 xml:space="preserve">2, 632, </w:t>
            </w:r>
            <w:r>
              <w:rPr>
                <w:rFonts w:ascii="SimSun" w:eastAsia="SimSun" w:hAnsi="SimSun" w:cs="SimSun"/>
                <w:color w:val="000000"/>
                <w:spacing w:val="0"/>
                <w:w w:val="100"/>
                <w:position w:val="0"/>
                <w:sz w:val="16"/>
                <w:szCs w:val="16"/>
              </w:rPr>
              <w:t xml:space="preserve">976. </w:t>
            </w:r>
            <w:r>
              <w:rPr>
                <w:rFonts w:ascii="SimSun" w:eastAsia="SimSun" w:hAnsi="SimSun" w:cs="SimSun"/>
                <w:color w:val="000000"/>
                <w:spacing w:val="0"/>
                <w:w w:val="100"/>
                <w:position w:val="0"/>
                <w:sz w:val="16"/>
                <w:szCs w:val="16"/>
              </w:rPr>
              <w:t>22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left"/>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left"/>
              <w:rPr>
                <w:sz w:val="15"/>
                <w:szCs w:val="15"/>
              </w:rPr>
            </w:pPr>
            <w:r>
              <w:rPr>
                <w:b/>
                <w:bCs/>
                <w:color w:val="000000"/>
                <w:spacing w:val="0"/>
                <w:w w:val="100"/>
                <w:position w:val="0"/>
                <w:sz w:val="15"/>
                <w:szCs w:val="15"/>
              </w:rPr>
              <w:t>现金流出小计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 xml:space="preserve">482, </w:t>
            </w:r>
            <w:r>
              <w:rPr>
                <w:rFonts w:ascii="SimSun" w:eastAsia="SimSun" w:hAnsi="SimSun" w:cs="SimSun"/>
                <w:color w:val="000000"/>
                <w:spacing w:val="0"/>
                <w:w w:val="100"/>
                <w:position w:val="0"/>
                <w:sz w:val="16"/>
                <w:szCs w:val="16"/>
              </w:rPr>
              <w:t>468,662.62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181,025,221.47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 xml:space="preserve">442, </w:t>
            </w:r>
            <w:r>
              <w:rPr>
                <w:rFonts w:ascii="SimSun" w:eastAsia="SimSun" w:hAnsi="SimSun" w:cs="SimSun"/>
                <w:color w:val="000000"/>
                <w:spacing w:val="0"/>
                <w:w w:val="100"/>
                <w:position w:val="0"/>
                <w:sz w:val="16"/>
                <w:szCs w:val="16"/>
              </w:rPr>
              <w:t>859,405.05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 xml:space="preserve">229, </w:t>
            </w:r>
            <w:r>
              <w:rPr>
                <w:rFonts w:ascii="SimSun" w:eastAsia="SimSun" w:hAnsi="SimSun" w:cs="SimSun"/>
                <w:color w:val="000000"/>
                <w:spacing w:val="0"/>
                <w:w w:val="100"/>
                <w:position w:val="0"/>
                <w:sz w:val="16"/>
                <w:szCs w:val="16"/>
              </w:rPr>
              <w:t>652,441.64</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5"/>
                <w:szCs w:val="15"/>
              </w:rPr>
            </w:pPr>
            <w:r>
              <w:rPr>
                <w:b/>
                <w:bCs/>
                <w:color w:val="000000"/>
                <w:spacing w:val="0"/>
                <w:w w:val="100"/>
                <w:position w:val="0"/>
                <w:sz w:val="15"/>
                <w:szCs w:val="15"/>
              </w:rPr>
              <w:t>投资活动产生的现金流量净额</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 xml:space="preserve">(224, 757, </w:t>
            </w:r>
            <w:r>
              <w:rPr>
                <w:rFonts w:ascii="SimSun" w:eastAsia="SimSun" w:hAnsi="SimSun" w:cs="SimSun"/>
                <w:color w:val="000000"/>
                <w:spacing w:val="0"/>
                <w:w w:val="100"/>
                <w:position w:val="0"/>
                <w:sz w:val="16"/>
                <w:szCs w:val="16"/>
              </w:rPr>
              <w:t xml:space="preserve">914. </w:t>
            </w:r>
            <w:r>
              <w:rPr>
                <w:rFonts w:ascii="SimSun" w:eastAsia="SimSun" w:hAnsi="SimSun" w:cs="SimSun"/>
                <w:color w:val="000000"/>
                <w:spacing w:val="0"/>
                <w:w w:val="100"/>
                <w:position w:val="0"/>
                <w:sz w:val="16"/>
                <w:szCs w:val="16"/>
              </w:rPr>
              <w:t>52)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42,671,605.00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 xml:space="preserve">(211, 140, </w:t>
            </w:r>
            <w:r>
              <w:rPr>
                <w:rFonts w:ascii="SimSun" w:eastAsia="SimSun" w:hAnsi="SimSun" w:cs="SimSun"/>
                <w:color w:val="000000"/>
                <w:spacing w:val="0"/>
                <w:w w:val="100"/>
                <w:position w:val="0"/>
                <w:sz w:val="16"/>
                <w:szCs w:val="16"/>
              </w:rPr>
              <w:t xml:space="preserve">882. </w:t>
            </w:r>
            <w:r>
              <w:rPr>
                <w:rFonts w:ascii="SimSun" w:eastAsia="SimSun" w:hAnsi="SimSun" w:cs="SimSun"/>
                <w:color w:val="000000"/>
                <w:spacing w:val="0"/>
                <w:w w:val="100"/>
                <w:position w:val="0"/>
                <w:sz w:val="16"/>
                <w:szCs w:val="16"/>
              </w:rPr>
              <w:t>08)</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(67, 692, </w:t>
            </w:r>
            <w:r>
              <w:rPr>
                <w:rFonts w:ascii="SimSun" w:eastAsia="SimSun" w:hAnsi="SimSun" w:cs="SimSun"/>
                <w:color w:val="000000"/>
                <w:spacing w:val="0"/>
                <w:w w:val="100"/>
                <w:position w:val="0"/>
                <w:sz w:val="16"/>
                <w:szCs w:val="16"/>
              </w:rPr>
              <w:t xml:space="preserve">407. </w:t>
            </w:r>
            <w:r>
              <w:rPr>
                <w:rFonts w:ascii="SimSun" w:eastAsia="SimSun" w:hAnsi="SimSun" w:cs="SimSun"/>
                <w:color w:val="000000"/>
                <w:spacing w:val="0"/>
                <w:w w:val="100"/>
                <w:position w:val="0"/>
                <w:sz w:val="16"/>
                <w:szCs w:val="16"/>
              </w:rPr>
              <w:t>49)</w:t>
            </w:r>
          </w:p>
        </w:tc>
      </w:tr>
      <w:tr>
        <w:trPr>
          <w:trHeight w:val="787" w:hRule="exact"/>
        </w:trPr>
        <w:tc>
          <w:tcPr>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rPr>
                <w:sz w:val="15"/>
                <w:szCs w:val="15"/>
              </w:rPr>
            </w:pPr>
            <w:r>
              <w:rPr>
                <w:b/>
                <w:bCs/>
                <w:color w:val="000000"/>
                <w:spacing w:val="0"/>
                <w:w w:val="100"/>
                <w:position w:val="0"/>
                <w:sz w:val="15"/>
                <w:szCs w:val="15"/>
              </w:rPr>
              <w:t>三、</w:t>
            </w:r>
          </w:p>
        </w:tc>
        <w:tc>
          <w:tcPr>
            <w:tcBorders/>
            <w:shd w:val="clear" w:color="auto" w:fill="FFFFFF"/>
            <w:vAlign w:val="bottom"/>
          </w:tcPr>
          <w:p>
            <w:pPr>
              <w:pStyle w:val="Style9"/>
              <w:keepNext w:val="0"/>
              <w:keepLines w:val="0"/>
              <w:widowControl w:val="0"/>
              <w:shd w:val="clear" w:color="auto" w:fill="auto"/>
              <w:bidi w:val="0"/>
              <w:spacing w:before="0" w:after="80" w:line="240" w:lineRule="auto"/>
              <w:ind w:left="0" w:right="0" w:firstLine="0"/>
              <w:jc w:val="left"/>
              <w:rPr>
                <w:sz w:val="15"/>
                <w:szCs w:val="15"/>
              </w:rPr>
            </w:pPr>
            <w:r>
              <w:rPr>
                <w:b/>
                <w:bCs/>
                <w:color w:val="000000"/>
                <w:spacing w:val="0"/>
                <w:w w:val="100"/>
                <w:position w:val="0"/>
                <w:sz w:val="15"/>
                <w:szCs w:val="15"/>
              </w:rPr>
              <w:t>筹资活动产生的现金流量</w:t>
            </w:r>
          </w:p>
          <w:p>
            <w:pPr>
              <w:pStyle w:val="Style9"/>
              <w:keepNext w:val="0"/>
              <w:keepLines w:val="0"/>
              <w:widowControl w:val="0"/>
              <w:shd w:val="clear" w:color="auto" w:fill="auto"/>
              <w:bidi w:val="0"/>
              <w:spacing w:before="0" w:after="80" w:line="240" w:lineRule="auto"/>
              <w:ind w:left="0" w:right="0" w:firstLine="0"/>
              <w:jc w:val="left"/>
              <w:rPr>
                <w:sz w:val="15"/>
                <w:szCs w:val="15"/>
              </w:rPr>
            </w:pPr>
            <w:r>
              <w:rPr>
                <w:color w:val="000000"/>
                <w:spacing w:val="0"/>
                <w:w w:val="100"/>
                <w:position w:val="0"/>
                <w:sz w:val="15"/>
                <w:szCs w:val="15"/>
              </w:rPr>
              <w:t>吸收投资所收到的现金</w:t>
            </w:r>
          </w:p>
          <w:p>
            <w:pPr>
              <w:pStyle w:val="Style9"/>
              <w:keepNext w:val="0"/>
              <w:keepLines w:val="0"/>
              <w:widowControl w:val="0"/>
              <w:shd w:val="clear" w:color="auto" w:fill="auto"/>
              <w:bidi w:val="0"/>
              <w:spacing w:before="0" w:after="80" w:line="240" w:lineRule="auto"/>
              <w:ind w:left="0" w:right="0" w:firstLine="0"/>
              <w:jc w:val="left"/>
              <w:rPr>
                <w:sz w:val="15"/>
                <w:szCs w:val="15"/>
              </w:rPr>
            </w:pPr>
            <w:r>
              <w:rPr>
                <w:color w:val="000000"/>
                <w:spacing w:val="0"/>
                <w:w w:val="100"/>
                <w:position w:val="0"/>
                <w:sz w:val="15"/>
                <w:szCs w:val="15"/>
              </w:rPr>
              <w:t>其中：子公司吸收少数股东权益投资</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3,000,000.00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both"/>
              <w:rPr>
                <w:sz w:val="16"/>
                <w:szCs w:val="16"/>
              </w:rPr>
            </w:pPr>
            <w:r>
              <w:rPr>
                <w:rFonts w:ascii="SimSun" w:eastAsia="SimSun" w:hAnsi="SimSun" w:cs="SimSun"/>
                <w:color w:val="000000"/>
                <w:spacing w:val="0"/>
                <w:w w:val="100"/>
                <w:position w:val="0"/>
                <w:sz w:val="16"/>
                <w:szCs w:val="16"/>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6"/>
                <w:szCs w:val="16"/>
              </w:rPr>
            </w:pPr>
            <w:r>
              <w:rPr>
                <w:rFonts w:ascii="SimSun" w:eastAsia="SimSun" w:hAnsi="SimSun" w:cs="SimSun"/>
                <w:color w:val="000000"/>
                <w:spacing w:val="0"/>
                <w:w w:val="100"/>
                <w:position w:val="0"/>
                <w:sz w:val="16"/>
                <w:szCs w:val="16"/>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收到的现金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借款所收到的现金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 xml:space="preserve">620, 000, </w:t>
            </w:r>
            <w:r>
              <w:rPr>
                <w:rFonts w:ascii="SimSun" w:eastAsia="SimSun" w:hAnsi="SimSun" w:cs="SimSun"/>
                <w:color w:val="000000"/>
                <w:spacing w:val="0"/>
                <w:w w:val="100"/>
                <w:position w:val="0"/>
                <w:sz w:val="16"/>
                <w:szCs w:val="16"/>
              </w:rPr>
              <w:t xml:space="preserve">000. </w:t>
            </w:r>
            <w:r>
              <w:rPr>
                <w:rFonts w:ascii="SimSun" w:eastAsia="SimSun" w:hAnsi="SimSun" w:cs="SimSun"/>
                <w:color w:val="000000"/>
                <w:spacing w:val="0"/>
                <w:w w:val="100"/>
                <w:position w:val="0"/>
                <w:sz w:val="16"/>
                <w:szCs w:val="16"/>
              </w:rPr>
              <w:t>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626,000,000.00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450,000,000.00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466,000,000.00</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收到的其他与筹资活动有关的现金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left"/>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left"/>
              <w:rPr>
                <w:sz w:val="15"/>
                <w:szCs w:val="15"/>
              </w:rPr>
            </w:pPr>
            <w:r>
              <w:rPr>
                <w:b/>
                <w:bCs/>
                <w:color w:val="000000"/>
                <w:spacing w:val="0"/>
                <w:w w:val="100"/>
                <w:position w:val="0"/>
                <w:sz w:val="15"/>
                <w:szCs w:val="15"/>
              </w:rPr>
              <w:t>现金流入小计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 xml:space="preserve">623, </w:t>
            </w:r>
            <w:r>
              <w:rPr>
                <w:rFonts w:ascii="SimSun" w:eastAsia="SimSun" w:hAnsi="SimSun" w:cs="SimSun"/>
                <w:color w:val="000000"/>
                <w:spacing w:val="0"/>
                <w:w w:val="100"/>
                <w:position w:val="0"/>
                <w:sz w:val="16"/>
                <w:szCs w:val="16"/>
              </w:rPr>
              <w:t>000,000.00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 xml:space="preserve">626, </w:t>
            </w:r>
            <w:r>
              <w:rPr>
                <w:rFonts w:ascii="SimSun" w:eastAsia="SimSun" w:hAnsi="SimSun" w:cs="SimSun"/>
                <w:color w:val="000000"/>
                <w:spacing w:val="0"/>
                <w:w w:val="100"/>
                <w:position w:val="0"/>
                <w:sz w:val="16"/>
                <w:szCs w:val="16"/>
              </w:rPr>
              <w:t>000,000.00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 xml:space="preserve">450, </w:t>
            </w:r>
            <w:r>
              <w:rPr>
                <w:rFonts w:ascii="SimSun" w:eastAsia="SimSun" w:hAnsi="SimSun" w:cs="SimSun"/>
                <w:color w:val="000000"/>
                <w:spacing w:val="0"/>
                <w:w w:val="100"/>
                <w:position w:val="0"/>
                <w:sz w:val="16"/>
                <w:szCs w:val="16"/>
              </w:rPr>
              <w:t>000,000.00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 xml:space="preserve">466, </w:t>
            </w:r>
            <w:r>
              <w:rPr>
                <w:rFonts w:ascii="SimSun" w:eastAsia="SimSun" w:hAnsi="SimSun" w:cs="SimSun"/>
                <w:color w:val="000000"/>
                <w:spacing w:val="0"/>
                <w:w w:val="100"/>
                <w:position w:val="0"/>
                <w:sz w:val="16"/>
                <w:szCs w:val="16"/>
              </w:rPr>
              <w:t>000,000.00</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偿还债务所支付的现金</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 xml:space="preserve">572, 000, </w:t>
            </w:r>
            <w:r>
              <w:rPr>
                <w:rFonts w:ascii="SimSun" w:eastAsia="SimSun" w:hAnsi="SimSun" w:cs="SimSun"/>
                <w:color w:val="000000"/>
                <w:spacing w:val="0"/>
                <w:w w:val="100"/>
                <w:position w:val="0"/>
                <w:sz w:val="16"/>
                <w:szCs w:val="16"/>
              </w:rPr>
              <w:t xml:space="preserve">000. </w:t>
            </w:r>
            <w:r>
              <w:rPr>
                <w:rFonts w:ascii="SimSun" w:eastAsia="SimSun" w:hAnsi="SimSun" w:cs="SimSun"/>
                <w:color w:val="000000"/>
                <w:spacing w:val="0"/>
                <w:w w:val="100"/>
                <w:position w:val="0"/>
                <w:sz w:val="16"/>
                <w:szCs w:val="16"/>
              </w:rPr>
              <w:t>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878,060,000.00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436,000,000.00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778,060,000.00</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分配股利利润或偿还利息所支付的现金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 xml:space="preserve">58, 221, </w:t>
            </w:r>
            <w:r>
              <w:rPr>
                <w:rFonts w:ascii="SimSun" w:eastAsia="SimSun" w:hAnsi="SimSun" w:cs="SimSun"/>
                <w:color w:val="000000"/>
                <w:spacing w:val="0"/>
                <w:w w:val="100"/>
                <w:position w:val="0"/>
                <w:sz w:val="16"/>
                <w:szCs w:val="16"/>
              </w:rPr>
              <w:t xml:space="preserve">985. </w:t>
            </w:r>
            <w:r>
              <w:rPr>
                <w:rFonts w:ascii="SimSun" w:eastAsia="SimSun" w:hAnsi="SimSun" w:cs="SimSun"/>
                <w:color w:val="000000"/>
                <w:spacing w:val="0"/>
                <w:w w:val="100"/>
                <w:position w:val="0"/>
                <w:sz w:val="16"/>
                <w:szCs w:val="16"/>
              </w:rPr>
              <w:t>85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 xml:space="preserve">117, </w:t>
            </w:r>
            <w:r>
              <w:rPr>
                <w:rFonts w:ascii="SimSun" w:eastAsia="SimSun" w:hAnsi="SimSun" w:cs="SimSun"/>
                <w:color w:val="000000"/>
                <w:spacing w:val="0"/>
                <w:w w:val="100"/>
                <w:position w:val="0"/>
                <w:sz w:val="16"/>
                <w:szCs w:val="16"/>
              </w:rPr>
              <w:t>276,799.37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both"/>
              <w:rPr>
                <w:sz w:val="16"/>
                <w:szCs w:val="16"/>
              </w:rPr>
            </w:pPr>
            <w:r>
              <w:rPr>
                <w:rFonts w:ascii="SimSun" w:eastAsia="SimSun" w:hAnsi="SimSun" w:cs="SimSun"/>
                <w:color w:val="000000"/>
                <w:spacing w:val="0"/>
                <w:w w:val="100"/>
                <w:position w:val="0"/>
                <w:sz w:val="16"/>
                <w:szCs w:val="16"/>
              </w:rPr>
              <w:t>25,434,573.05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rPr>
                <w:sz w:val="16"/>
                <w:szCs w:val="16"/>
              </w:rPr>
            </w:pPr>
            <w:r>
              <w:rPr>
                <w:rFonts w:ascii="SimSun" w:eastAsia="SimSun" w:hAnsi="SimSun" w:cs="SimSun"/>
                <w:color w:val="000000"/>
                <w:spacing w:val="0"/>
                <w:w w:val="100"/>
                <w:position w:val="0"/>
                <w:sz w:val="16"/>
                <w:szCs w:val="16"/>
              </w:rPr>
              <w:t>52,130,836.17</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其中：子公司支付少数股东的股利</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both"/>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w:t>
            </w:r>
          </w:p>
        </w:tc>
      </w:tr>
      <w:tr>
        <w:trPr>
          <w:trHeight w:val="49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59" w:lineRule="exact"/>
              <w:ind w:left="0" w:right="0" w:firstLine="0"/>
              <w:jc w:val="left"/>
              <w:rPr>
                <w:sz w:val="15"/>
                <w:szCs w:val="15"/>
              </w:rPr>
            </w:pPr>
            <w:r>
              <w:rPr>
                <w:color w:val="000000"/>
                <w:spacing w:val="0"/>
                <w:w w:val="100"/>
                <w:position w:val="0"/>
                <w:sz w:val="15"/>
                <w:szCs w:val="15"/>
              </w:rPr>
              <w:t>减少注册资本所支付的现金 其中：子公司依法减资支付给少数股</w:t>
            </w: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1340" w:right="0" w:firstLine="0"/>
              <w:jc w:val="both"/>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1260" w:right="0" w:firstLine="0"/>
              <w:jc w:val="both"/>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1340" w:right="0" w:firstLine="0"/>
              <w:jc w:val="both"/>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东的现金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支付的其他与筹资活动有关的现金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both"/>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20"/>
              <w:jc w:val="left"/>
              <w:rPr>
                <w:sz w:val="15"/>
                <w:szCs w:val="15"/>
              </w:rPr>
            </w:pPr>
            <w:r>
              <w:rPr>
                <w:b/>
                <w:bCs/>
                <w:color w:val="000000"/>
                <w:spacing w:val="0"/>
                <w:w w:val="100"/>
                <w:position w:val="0"/>
                <w:sz w:val="15"/>
                <w:szCs w:val="15"/>
              </w:rPr>
              <w:t>现金流出小计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 xml:space="preserve">630, </w:t>
            </w:r>
            <w:r>
              <w:rPr>
                <w:rFonts w:ascii="SimSun" w:eastAsia="SimSun" w:hAnsi="SimSun" w:cs="SimSun"/>
                <w:color w:val="000000"/>
                <w:spacing w:val="0"/>
                <w:w w:val="100"/>
                <w:position w:val="0"/>
                <w:sz w:val="16"/>
                <w:szCs w:val="16"/>
              </w:rPr>
              <w:t>221,985.85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 xml:space="preserve">995, </w:t>
            </w:r>
            <w:r>
              <w:rPr>
                <w:rFonts w:ascii="SimSun" w:eastAsia="SimSun" w:hAnsi="SimSun" w:cs="SimSun"/>
                <w:color w:val="000000"/>
                <w:spacing w:val="0"/>
                <w:w w:val="100"/>
                <w:position w:val="0"/>
                <w:sz w:val="16"/>
                <w:szCs w:val="16"/>
              </w:rPr>
              <w:t>336,799.37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 xml:space="preserve">461, </w:t>
            </w:r>
            <w:r>
              <w:rPr>
                <w:rFonts w:ascii="SimSun" w:eastAsia="SimSun" w:hAnsi="SimSun" w:cs="SimSun"/>
                <w:color w:val="000000"/>
                <w:spacing w:val="0"/>
                <w:w w:val="100"/>
                <w:position w:val="0"/>
                <w:sz w:val="16"/>
                <w:szCs w:val="16"/>
              </w:rPr>
              <w:t>434,573.05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 xml:space="preserve">830, </w:t>
            </w:r>
            <w:r>
              <w:rPr>
                <w:rFonts w:ascii="SimSun" w:eastAsia="SimSun" w:hAnsi="SimSun" w:cs="SimSun"/>
                <w:color w:val="000000"/>
                <w:spacing w:val="0"/>
                <w:w w:val="100"/>
                <w:position w:val="0"/>
                <w:sz w:val="16"/>
                <w:szCs w:val="16"/>
              </w:rPr>
              <w:t>190,836.17</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5"/>
                <w:szCs w:val="15"/>
              </w:rPr>
            </w:pPr>
            <w:r>
              <w:rPr>
                <w:b/>
                <w:bCs/>
                <w:color w:val="000000"/>
                <w:spacing w:val="0"/>
                <w:w w:val="100"/>
                <w:position w:val="0"/>
                <w:sz w:val="15"/>
                <w:szCs w:val="15"/>
              </w:rPr>
              <w:t>筹资活动产生的现金流量净额</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 xml:space="preserve">(7, </w:t>
            </w:r>
            <w:r>
              <w:rPr>
                <w:rFonts w:ascii="SimSun" w:eastAsia="SimSun" w:hAnsi="SimSun" w:cs="SimSun"/>
                <w:color w:val="000000"/>
                <w:spacing w:val="0"/>
                <w:w w:val="100"/>
                <w:position w:val="0"/>
                <w:sz w:val="16"/>
                <w:szCs w:val="16"/>
              </w:rPr>
              <w:t>221,985.85)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(369,336,799.37)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(11,434,573.05)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(364,190,836.17)</w:t>
            </w:r>
          </w:p>
        </w:tc>
      </w:tr>
      <w:tr>
        <w:trPr>
          <w:trHeight w:val="32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四、</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汇率变动对现金的影响额</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6"/>
                <w:szCs w:val="16"/>
              </w:rPr>
            </w:pPr>
            <w:r>
              <w:rPr>
                <w:rFonts w:ascii="SimSun" w:eastAsia="SimSun" w:hAnsi="SimSun" w:cs="SimSun"/>
                <w:color w:val="000000"/>
                <w:spacing w:val="0"/>
                <w:w w:val="100"/>
                <w:position w:val="0"/>
                <w:sz w:val="16"/>
                <w:szCs w:val="16"/>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180" w:firstLine="0"/>
              <w:jc w:val="right"/>
              <w:rPr>
                <w:sz w:val="16"/>
                <w:szCs w:val="16"/>
              </w:rPr>
            </w:pPr>
            <w:r>
              <w:rPr>
                <w:rFonts w:ascii="SimSun" w:eastAsia="SimSun" w:hAnsi="SimSun" w:cs="SimSun"/>
                <w:color w:val="000000"/>
                <w:spacing w:val="0"/>
                <w:w w:val="100"/>
                <w:position w:val="0"/>
                <w:sz w:val="16"/>
                <w:szCs w:val="16"/>
              </w:rPr>
              <w:t>(131.50)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6"/>
                <w:szCs w:val="16"/>
              </w:rPr>
            </w:pPr>
            <w:r>
              <w:rPr>
                <w:rFonts w:ascii="SimSun" w:eastAsia="SimSun" w:hAnsi="SimSun" w:cs="SimSun"/>
                <w:color w:val="000000"/>
                <w:spacing w:val="0"/>
                <w:w w:val="100"/>
                <w:position w:val="0"/>
                <w:sz w:val="16"/>
                <w:szCs w:val="16"/>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(131.50)</w:t>
            </w:r>
          </w:p>
        </w:tc>
      </w:tr>
      <w:tr>
        <w:trPr>
          <w:trHeight w:val="37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五、</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现金及现金等价物净增加额</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 xml:space="preserve">301,981,354. </w:t>
            </w:r>
            <w:r>
              <w:rPr>
                <w:rFonts w:ascii="SimSun" w:eastAsia="SimSun" w:hAnsi="SimSun" w:cs="SimSun"/>
                <w:color w:val="000000"/>
                <w:spacing w:val="0"/>
                <w:w w:val="100"/>
                <w:position w:val="0"/>
                <w:sz w:val="16"/>
                <w:szCs w:val="16"/>
              </w:rPr>
              <w:t>80</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40,610,574.75</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309,064,057.47</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6"/>
                <w:szCs w:val="16"/>
              </w:rPr>
            </w:pPr>
            <w:r>
              <w:rPr>
                <w:rFonts w:ascii="SimSun" w:eastAsia="SimSun" w:hAnsi="SimSun" w:cs="SimSun"/>
                <w:color w:val="000000"/>
                <w:spacing w:val="0"/>
                <w:w w:val="100"/>
                <w:position w:val="0"/>
                <w:sz w:val="16"/>
                <w:szCs w:val="16"/>
              </w:rPr>
              <w:t>31,119,219.14</w:t>
            </w:r>
          </w:p>
        </w:tc>
      </w:tr>
    </w:tbl>
    <w:p>
      <w:pPr>
        <w:spacing w:lineRule="exact" w:line="1"/>
        <w:rPr>
          <w:sz w:val="2"/>
          <w:szCs w:val="2"/>
        </w:rPr>
      </w:pPr>
      <w:r>
        <w:br w:type="page"/>
      </w:r>
    </w:p>
    <w:p>
      <w:pPr>
        <w:pStyle w:val="Style93"/>
        <w:keepNext/>
        <w:keepLines/>
        <w:widowControl w:val="0"/>
        <w:shd w:val="clear" w:color="auto" w:fill="auto"/>
        <w:bidi w:val="0"/>
        <w:spacing w:before="0" w:line="240" w:lineRule="auto"/>
        <w:ind w:left="0" w:right="0" w:firstLine="0"/>
        <w:jc w:val="center"/>
      </w:pPr>
      <w:bookmarkStart w:id="293" w:name="bookmark293"/>
      <w:bookmarkStart w:id="294" w:name="bookmark294"/>
      <w:bookmarkStart w:id="295" w:name="bookmark295"/>
      <w:r>
        <w:rPr>
          <w:color w:val="000000"/>
          <w:spacing w:val="0"/>
          <w:w w:val="100"/>
          <w:position w:val="0"/>
        </w:rPr>
        <w:t>现金流量表（续）</w:t>
      </w:r>
      <w:bookmarkEnd w:id="293"/>
      <w:bookmarkEnd w:id="294"/>
      <w:bookmarkEnd w:id="295"/>
    </w:p>
    <w:p>
      <w:pPr>
        <w:pStyle w:val="Style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2006</w:t>
      </w:r>
      <w:r>
        <w:rPr>
          <w:rFonts w:ascii="SimSun" w:eastAsia="SimSun" w:hAnsi="SimSun" w:cs="SimSun"/>
          <w:color w:val="000000"/>
          <w:spacing w:val="0"/>
          <w:w w:val="100"/>
          <w:position w:val="0"/>
          <w:sz w:val="24"/>
          <w:szCs w:val="24"/>
        </w:rPr>
        <w:t>年度</w:t>
      </w:r>
    </w:p>
    <w:tbl>
      <w:tblPr>
        <w:tblOverlap w:val="never"/>
        <w:jc w:val="center"/>
        <w:tblLayout w:type="fixed"/>
      </w:tblPr>
      <w:tblGrid>
        <w:gridCol w:w="3072"/>
        <w:gridCol w:w="2069"/>
        <w:gridCol w:w="1224"/>
        <w:gridCol w:w="1622"/>
        <w:gridCol w:w="1450"/>
      </w:tblGrid>
      <w:tr>
        <w:trPr>
          <w:trHeight w:val="413" w:hRule="exact"/>
        </w:trPr>
        <w:tc>
          <w:tcPr>
            <w:tcBorders/>
            <w:shd w:val="clear" w:color="auto" w:fill="FFFFFF"/>
            <w:vAlign w:val="top"/>
          </w:tcPr>
          <w:p>
            <w:pPr>
              <w:widowControl w:val="0"/>
              <w:rPr>
                <w:sz w:val="10"/>
                <w:szCs w:val="10"/>
              </w:rPr>
            </w:pPr>
          </w:p>
        </w:tc>
        <w:tc>
          <w:tcPr>
            <w:gridSpan w:val="3"/>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单位：</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人民币元</w:t>
            </w:r>
          </w:p>
        </w:tc>
      </w:tr>
      <w:tr>
        <w:trPr>
          <w:trHeight w:val="413" w:hRule="exact"/>
        </w:trPr>
        <w:tc>
          <w:tcPr>
            <w:tcBorders/>
            <w:shd w:val="clear" w:color="auto" w:fill="FFFFFF"/>
            <w:vAlign w:val="center"/>
          </w:tcPr>
          <w:p>
            <w:pPr>
              <w:pStyle w:val="Style9"/>
              <w:keepNext w:val="0"/>
              <w:keepLines w:val="0"/>
              <w:widowControl w:val="0"/>
              <w:shd w:val="clear" w:color="auto" w:fill="auto"/>
              <w:tabs>
                <w:tab w:pos="1846" w:val="left"/>
              </w:tabs>
              <w:bidi w:val="0"/>
              <w:spacing w:before="0" w:after="0" w:line="240" w:lineRule="auto"/>
              <w:ind w:left="0" w:right="0" w:firstLine="780"/>
              <w:jc w:val="left"/>
              <w:rPr>
                <w:sz w:val="15"/>
                <w:szCs w:val="15"/>
              </w:rPr>
            </w:pPr>
            <w:r>
              <w:rPr>
                <w:color w:val="000000"/>
                <w:spacing w:val="0"/>
                <w:w w:val="100"/>
                <w:position w:val="0"/>
                <w:sz w:val="15"/>
                <w:szCs w:val="15"/>
              </w:rPr>
              <w:t>项</w:t>
              <w:tab/>
              <w:t>目</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80" w:right="0" w:firstLine="0"/>
              <w:jc w:val="left"/>
              <w:rPr>
                <w:sz w:val="15"/>
                <w:szCs w:val="15"/>
              </w:rPr>
            </w:pPr>
            <w:r>
              <w:rPr>
                <w:color w:val="000000"/>
                <w:spacing w:val="0"/>
                <w:w w:val="100"/>
                <w:position w:val="0"/>
                <w:sz w:val="15"/>
                <w:szCs w:val="15"/>
              </w:rPr>
              <w:t>合并数</w:t>
            </w: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公司数</w:t>
            </w:r>
          </w:p>
        </w:tc>
      </w:tr>
      <w:tr>
        <w:trPr>
          <w:trHeight w:val="36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5"/>
                <w:szCs w:val="15"/>
              </w:rPr>
            </w:pPr>
            <w:r>
              <w:rPr>
                <w:rFonts w:ascii="SimSun" w:eastAsia="SimSun" w:hAnsi="SimSun" w:cs="SimSun"/>
                <w:color w:val="000000"/>
                <w:spacing w:val="0"/>
                <w:w w:val="100"/>
                <w:position w:val="0"/>
                <w:sz w:val="16"/>
                <w:szCs w:val="16"/>
              </w:rPr>
              <w:t>2006</w:t>
            </w:r>
            <w:r>
              <w:rPr>
                <w:color w:val="000000"/>
                <w:spacing w:val="0"/>
                <w:w w:val="100"/>
                <w:position w:val="0"/>
                <w:sz w:val="15"/>
                <w:szCs w:val="15"/>
              </w:rPr>
              <w:t>年度</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340" w:firstLine="0"/>
              <w:jc w:val="right"/>
              <w:rPr>
                <w:sz w:val="15"/>
                <w:szCs w:val="15"/>
              </w:rPr>
            </w:pPr>
            <w:r>
              <w:rPr>
                <w:rFonts w:ascii="SimSun" w:eastAsia="SimSun" w:hAnsi="SimSun" w:cs="SimSun"/>
                <w:color w:val="000000"/>
                <w:spacing w:val="0"/>
                <w:w w:val="100"/>
                <w:position w:val="0"/>
                <w:sz w:val="16"/>
                <w:szCs w:val="16"/>
              </w:rPr>
              <w:t>2005</w:t>
            </w:r>
            <w:r>
              <w:rPr>
                <w:color w:val="000000"/>
                <w:spacing w:val="0"/>
                <w:w w:val="100"/>
                <w:position w:val="0"/>
                <w:sz w:val="15"/>
                <w:szCs w:val="15"/>
              </w:rPr>
              <w:t>年度</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5"/>
                <w:szCs w:val="15"/>
              </w:rPr>
            </w:pPr>
            <w:r>
              <w:rPr>
                <w:rFonts w:ascii="SimSun" w:eastAsia="SimSun" w:hAnsi="SimSun" w:cs="SimSun"/>
                <w:color w:val="000000"/>
                <w:spacing w:val="0"/>
                <w:w w:val="100"/>
                <w:position w:val="0"/>
                <w:sz w:val="16"/>
                <w:szCs w:val="16"/>
              </w:rPr>
              <w:t>2006</w:t>
            </w:r>
            <w:r>
              <w:rPr>
                <w:color w:val="000000"/>
                <w:spacing w:val="0"/>
                <w:w w:val="100"/>
                <w:position w:val="0"/>
                <w:sz w:val="15"/>
                <w:szCs w:val="15"/>
              </w:rPr>
              <w:t>年度</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6"/>
                <w:szCs w:val="16"/>
              </w:rPr>
              <w:t>2005</w:t>
            </w:r>
            <w:r>
              <w:rPr>
                <w:color w:val="000000"/>
                <w:spacing w:val="0"/>
                <w:w w:val="100"/>
                <w:position w:val="0"/>
                <w:sz w:val="15"/>
                <w:szCs w:val="15"/>
              </w:rPr>
              <w:t>年度</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一、不涉及现金收支的投资和筹资活动</w:t>
            </w:r>
          </w:p>
        </w:tc>
        <w:tc>
          <w:tcPr>
            <w:gridSpan w:val="4"/>
            <w:tcBorders>
              <w:top w:val="single" w:sz="4"/>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债务转为资本</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720" w:right="0" w:firstLine="0"/>
              <w:jc w:val="both"/>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00" w:right="0" w:firstLine="0"/>
              <w:jc w:val="both"/>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一年内到期的可转换公司债券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720" w:right="0" w:firstLine="0"/>
              <w:jc w:val="both"/>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00" w:right="0" w:firstLine="0"/>
              <w:jc w:val="both"/>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w:t>
            </w:r>
          </w:p>
        </w:tc>
      </w:tr>
      <w:tr>
        <w:trPr>
          <w:trHeight w:val="35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融资租赁固定资产</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720" w:right="0" w:firstLine="0"/>
              <w:jc w:val="both"/>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00" w:right="0" w:firstLine="0"/>
              <w:jc w:val="both"/>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w:t>
            </w:r>
          </w:p>
        </w:tc>
      </w:tr>
      <w:tr>
        <w:trPr>
          <w:trHeight w:val="37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二、将净利润调节为经营活动的现金流量</w:t>
            </w:r>
          </w:p>
        </w:tc>
        <w:tc>
          <w:tcPr>
            <w:gridSpan w:val="4"/>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净利润</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65,084,716.74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 xml:space="preserve">63,807, </w:t>
            </w:r>
            <w:r>
              <w:rPr>
                <w:rFonts w:ascii="SimSun" w:eastAsia="SimSun" w:hAnsi="SimSun" w:cs="SimSun"/>
                <w:color w:val="000000"/>
                <w:spacing w:val="0"/>
                <w:w w:val="100"/>
                <w:position w:val="0"/>
                <w:sz w:val="16"/>
                <w:szCs w:val="16"/>
              </w:rPr>
              <w:t>365.19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6"/>
                <w:szCs w:val="16"/>
              </w:rPr>
            </w:pPr>
            <w:r>
              <w:rPr>
                <w:rFonts w:ascii="SimSun" w:eastAsia="SimSun" w:hAnsi="SimSun" w:cs="SimSun"/>
                <w:color w:val="000000"/>
                <w:spacing w:val="0"/>
                <w:w w:val="100"/>
                <w:position w:val="0"/>
                <w:sz w:val="16"/>
                <w:szCs w:val="16"/>
              </w:rPr>
              <w:t>61,476,815.86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both"/>
              <w:rPr>
                <w:sz w:val="16"/>
                <w:szCs w:val="16"/>
              </w:rPr>
            </w:pPr>
            <w:r>
              <w:rPr>
                <w:rFonts w:ascii="SimSun" w:eastAsia="SimSun" w:hAnsi="SimSun" w:cs="SimSun"/>
                <w:color w:val="000000"/>
                <w:spacing w:val="0"/>
                <w:w w:val="100"/>
                <w:position w:val="0"/>
                <w:sz w:val="16"/>
                <w:szCs w:val="16"/>
              </w:rPr>
              <w:t xml:space="preserve">62,002, </w:t>
            </w:r>
            <w:r>
              <w:rPr>
                <w:rFonts w:ascii="SimSun" w:eastAsia="SimSun" w:hAnsi="SimSun" w:cs="SimSun"/>
                <w:color w:val="000000"/>
                <w:spacing w:val="0"/>
                <w:w w:val="100"/>
                <w:position w:val="0"/>
                <w:sz w:val="16"/>
                <w:szCs w:val="16"/>
              </w:rPr>
              <w:t>091.56</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力口：少数股东损益</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6"/>
                <w:szCs w:val="16"/>
              </w:rPr>
            </w:pPr>
            <w:r>
              <w:rPr>
                <w:rFonts w:ascii="SimSun" w:eastAsia="SimSun" w:hAnsi="SimSun" w:cs="SimSun"/>
                <w:color w:val="000000"/>
                <w:spacing w:val="0"/>
                <w:w w:val="100"/>
                <w:position w:val="0"/>
                <w:sz w:val="16"/>
                <w:szCs w:val="16"/>
              </w:rPr>
              <w:t xml:space="preserve">(17, </w:t>
            </w:r>
            <w:r>
              <w:rPr>
                <w:rFonts w:ascii="SimSun" w:eastAsia="SimSun" w:hAnsi="SimSun" w:cs="SimSun"/>
                <w:color w:val="000000"/>
                <w:spacing w:val="0"/>
                <w:w w:val="100"/>
                <w:position w:val="0"/>
                <w:sz w:val="16"/>
                <w:szCs w:val="16"/>
              </w:rPr>
              <w:t>745.67)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(2,821,217.95)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00" w:right="0" w:firstLine="0"/>
              <w:jc w:val="both"/>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w:t>
            </w:r>
          </w:p>
        </w:tc>
      </w:tr>
      <w:tr>
        <w:trPr>
          <w:trHeight w:val="37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rPr>
              <w:t>计提的资产减值准备</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both"/>
              <w:rPr>
                <w:sz w:val="16"/>
                <w:szCs w:val="16"/>
              </w:rPr>
            </w:pPr>
            <w:r>
              <w:rPr>
                <w:rFonts w:ascii="SimSun" w:eastAsia="SimSun" w:hAnsi="SimSun" w:cs="SimSun"/>
                <w:color w:val="000000"/>
                <w:spacing w:val="0"/>
                <w:w w:val="100"/>
                <w:position w:val="0"/>
                <w:sz w:val="16"/>
                <w:szCs w:val="16"/>
              </w:rPr>
              <w:t xml:space="preserve">6,655,917. </w:t>
            </w:r>
            <w:r>
              <w:rPr>
                <w:rFonts w:ascii="SimSun" w:eastAsia="SimSun" w:hAnsi="SimSun" w:cs="SimSun"/>
                <w:color w:val="000000"/>
                <w:spacing w:val="0"/>
                <w:w w:val="100"/>
                <w:position w:val="0"/>
                <w:sz w:val="16"/>
                <w:szCs w:val="16"/>
              </w:rPr>
              <w:t>17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2,153,214.80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 xml:space="preserve">(2, 938, </w:t>
            </w:r>
            <w:r>
              <w:rPr>
                <w:rFonts w:ascii="SimSun" w:eastAsia="SimSun" w:hAnsi="SimSun" w:cs="SimSun"/>
                <w:color w:val="000000"/>
                <w:spacing w:val="0"/>
                <w:w w:val="100"/>
                <w:position w:val="0"/>
                <w:sz w:val="16"/>
                <w:szCs w:val="16"/>
              </w:rPr>
              <w:t xml:space="preserve">345. </w:t>
            </w:r>
            <w:r>
              <w:rPr>
                <w:rFonts w:ascii="SimSun" w:eastAsia="SimSun" w:hAnsi="SimSun" w:cs="SimSun"/>
                <w:color w:val="000000"/>
                <w:spacing w:val="0"/>
                <w:w w:val="100"/>
                <w:position w:val="0"/>
                <w:sz w:val="16"/>
                <w:szCs w:val="16"/>
              </w:rPr>
              <w:t>58)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1,352,199.99</w:t>
            </w:r>
          </w:p>
        </w:tc>
      </w:tr>
      <w:tr>
        <w:trPr>
          <w:trHeight w:val="35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rPr>
              <w:t>固定资产折旧</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 xml:space="preserve">38,547, </w:t>
            </w:r>
            <w:r>
              <w:rPr>
                <w:rFonts w:ascii="SimSun" w:eastAsia="SimSun" w:hAnsi="SimSun" w:cs="SimSun"/>
                <w:color w:val="000000"/>
                <w:spacing w:val="0"/>
                <w:w w:val="100"/>
                <w:position w:val="0"/>
                <w:sz w:val="16"/>
                <w:szCs w:val="16"/>
              </w:rPr>
              <w:t>498.26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34,245,924.31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4, 865, </w:t>
            </w:r>
            <w:r>
              <w:rPr>
                <w:rFonts w:ascii="SimSun" w:eastAsia="SimSun" w:hAnsi="SimSun" w:cs="SimSun"/>
                <w:color w:val="000000"/>
                <w:spacing w:val="0"/>
                <w:w w:val="100"/>
                <w:position w:val="0"/>
                <w:sz w:val="16"/>
                <w:szCs w:val="16"/>
              </w:rPr>
              <w:t xml:space="preserve">035. </w:t>
            </w:r>
            <w:r>
              <w:rPr>
                <w:rFonts w:ascii="SimSun" w:eastAsia="SimSun" w:hAnsi="SimSun" w:cs="SimSun"/>
                <w:color w:val="000000"/>
                <w:spacing w:val="0"/>
                <w:w w:val="100"/>
                <w:position w:val="0"/>
                <w:sz w:val="16"/>
                <w:szCs w:val="16"/>
              </w:rPr>
              <w:t>59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4,691,424.87</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rPr>
              <w:t>无形资产摊销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both"/>
              <w:rPr>
                <w:sz w:val="16"/>
                <w:szCs w:val="16"/>
              </w:rPr>
            </w:pPr>
            <w:r>
              <w:rPr>
                <w:rFonts w:ascii="SimSun" w:eastAsia="SimSun" w:hAnsi="SimSun" w:cs="SimSun"/>
                <w:color w:val="000000"/>
                <w:spacing w:val="0"/>
                <w:w w:val="100"/>
                <w:position w:val="0"/>
                <w:sz w:val="16"/>
                <w:szCs w:val="16"/>
              </w:rPr>
              <w:t xml:space="preserve">3,299,693. </w:t>
            </w:r>
            <w:r>
              <w:rPr>
                <w:rFonts w:ascii="SimSun" w:eastAsia="SimSun" w:hAnsi="SimSun" w:cs="SimSun"/>
                <w:color w:val="000000"/>
                <w:spacing w:val="0"/>
                <w:w w:val="100"/>
                <w:position w:val="0"/>
                <w:sz w:val="16"/>
                <w:szCs w:val="16"/>
              </w:rPr>
              <w:t>48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2,049,693.68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00" w:right="0" w:firstLine="0"/>
              <w:jc w:val="both"/>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rPr>
              <w:t>长期待摊费用摊销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both"/>
              <w:rPr>
                <w:sz w:val="16"/>
                <w:szCs w:val="16"/>
              </w:rPr>
            </w:pPr>
            <w:r>
              <w:rPr>
                <w:rFonts w:ascii="SimSun" w:eastAsia="SimSun" w:hAnsi="SimSun" w:cs="SimSun"/>
                <w:color w:val="000000"/>
                <w:spacing w:val="0"/>
                <w:w w:val="100"/>
                <w:position w:val="0"/>
                <w:sz w:val="16"/>
                <w:szCs w:val="16"/>
              </w:rPr>
              <w:t xml:space="preserve">4,088,164. </w:t>
            </w:r>
            <w:r>
              <w:rPr>
                <w:rFonts w:ascii="SimSun" w:eastAsia="SimSun" w:hAnsi="SimSun" w:cs="SimSun"/>
                <w:color w:val="000000"/>
                <w:spacing w:val="0"/>
                <w:w w:val="100"/>
                <w:position w:val="0"/>
                <w:sz w:val="16"/>
                <w:szCs w:val="16"/>
              </w:rPr>
              <w:t>69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1,390,863.65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both"/>
              <w:rPr>
                <w:sz w:val="16"/>
                <w:szCs w:val="16"/>
              </w:rPr>
            </w:pPr>
            <w:r>
              <w:rPr>
                <w:rFonts w:ascii="SimSun" w:eastAsia="SimSun" w:hAnsi="SimSun" w:cs="SimSun"/>
                <w:color w:val="000000"/>
                <w:spacing w:val="0"/>
                <w:w w:val="100"/>
                <w:position w:val="0"/>
                <w:sz w:val="16"/>
                <w:szCs w:val="16"/>
              </w:rPr>
              <w:t xml:space="preserve">210, </w:t>
            </w:r>
            <w:r>
              <w:rPr>
                <w:rFonts w:ascii="SimSun" w:eastAsia="SimSun" w:hAnsi="SimSun" w:cs="SimSun"/>
                <w:color w:val="000000"/>
                <w:spacing w:val="0"/>
                <w:w w:val="100"/>
                <w:position w:val="0"/>
                <w:sz w:val="16"/>
                <w:szCs w:val="16"/>
              </w:rPr>
              <w:t xml:space="preserve">762. </w:t>
            </w:r>
            <w:r>
              <w:rPr>
                <w:rFonts w:ascii="SimSun" w:eastAsia="SimSun" w:hAnsi="SimSun" w:cs="SimSun"/>
                <w:color w:val="000000"/>
                <w:spacing w:val="0"/>
                <w:w w:val="100"/>
                <w:position w:val="0"/>
                <w:sz w:val="16"/>
                <w:szCs w:val="16"/>
              </w:rPr>
              <w:t>57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6"/>
                <w:szCs w:val="16"/>
              </w:rPr>
            </w:pPr>
            <w:r>
              <w:rPr>
                <w:rFonts w:ascii="SimSun" w:eastAsia="SimSun" w:hAnsi="SimSun" w:cs="SimSun"/>
                <w:color w:val="000000"/>
                <w:spacing w:val="0"/>
                <w:w w:val="100"/>
                <w:position w:val="0"/>
                <w:sz w:val="16"/>
                <w:szCs w:val="16"/>
              </w:rPr>
              <w:t xml:space="preserve">118, </w:t>
            </w:r>
            <w:r>
              <w:rPr>
                <w:rFonts w:ascii="SimSun" w:eastAsia="SimSun" w:hAnsi="SimSun" w:cs="SimSun"/>
                <w:color w:val="000000"/>
                <w:spacing w:val="0"/>
                <w:w w:val="100"/>
                <w:position w:val="0"/>
                <w:sz w:val="16"/>
                <w:szCs w:val="16"/>
              </w:rPr>
              <w:t>970.26</w:t>
            </w:r>
          </w:p>
        </w:tc>
      </w:tr>
      <w:tr>
        <w:trPr>
          <w:trHeight w:val="35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rPr>
              <w:t>待摊费用减少</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000"/>
              <w:jc w:val="both"/>
              <w:rPr>
                <w:sz w:val="16"/>
                <w:szCs w:val="16"/>
              </w:rPr>
            </w:pPr>
            <w:r>
              <w:rPr>
                <w:rFonts w:ascii="SimSun" w:eastAsia="SimSun" w:hAnsi="SimSun" w:cs="SimSun"/>
                <w:color w:val="000000"/>
                <w:spacing w:val="0"/>
                <w:w w:val="100"/>
                <w:position w:val="0"/>
                <w:sz w:val="16"/>
                <w:szCs w:val="16"/>
              </w:rPr>
              <w:t xml:space="preserve">869, </w:t>
            </w:r>
            <w:r>
              <w:rPr>
                <w:rFonts w:ascii="SimSun" w:eastAsia="SimSun" w:hAnsi="SimSun" w:cs="SimSun"/>
                <w:color w:val="000000"/>
                <w:spacing w:val="0"/>
                <w:w w:val="100"/>
                <w:position w:val="0"/>
                <w:sz w:val="16"/>
                <w:szCs w:val="16"/>
              </w:rPr>
              <w:t>730.74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373,343.44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both"/>
              <w:rPr>
                <w:sz w:val="16"/>
                <w:szCs w:val="16"/>
              </w:rPr>
            </w:pPr>
            <w:r>
              <w:rPr>
                <w:rFonts w:ascii="SimSun" w:eastAsia="SimSun" w:hAnsi="SimSun" w:cs="SimSun"/>
                <w:color w:val="000000"/>
                <w:spacing w:val="0"/>
                <w:w w:val="100"/>
                <w:position w:val="0"/>
                <w:sz w:val="16"/>
                <w:szCs w:val="16"/>
              </w:rPr>
              <w:t xml:space="preserve">171,294. </w:t>
            </w:r>
            <w:r>
              <w:rPr>
                <w:rFonts w:ascii="SimSun" w:eastAsia="SimSun" w:hAnsi="SimSun" w:cs="SimSun"/>
                <w:color w:val="000000"/>
                <w:spacing w:val="0"/>
                <w:w w:val="100"/>
                <w:position w:val="0"/>
                <w:sz w:val="16"/>
                <w:szCs w:val="16"/>
              </w:rPr>
              <w:t>30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6"/>
                <w:szCs w:val="16"/>
              </w:rPr>
            </w:pPr>
            <w:r>
              <w:rPr>
                <w:rFonts w:ascii="SimSun" w:eastAsia="SimSun" w:hAnsi="SimSun" w:cs="SimSun"/>
                <w:color w:val="000000"/>
                <w:spacing w:val="0"/>
                <w:w w:val="100"/>
                <w:position w:val="0"/>
                <w:sz w:val="16"/>
                <w:szCs w:val="16"/>
              </w:rPr>
              <w:t xml:space="preserve">270, </w:t>
            </w:r>
            <w:r>
              <w:rPr>
                <w:rFonts w:ascii="SimSun" w:eastAsia="SimSun" w:hAnsi="SimSun" w:cs="SimSun"/>
                <w:color w:val="000000"/>
                <w:spacing w:val="0"/>
                <w:w w:val="100"/>
                <w:position w:val="0"/>
                <w:sz w:val="16"/>
                <w:szCs w:val="16"/>
              </w:rPr>
              <w:t>959.31</w:t>
            </w:r>
          </w:p>
        </w:tc>
      </w:tr>
      <w:tr>
        <w:trPr>
          <w:trHeight w:val="35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rPr>
              <w:t>递延收益增加</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6"/>
                <w:szCs w:val="16"/>
              </w:rPr>
            </w:pPr>
            <w:r>
              <w:rPr>
                <w:rFonts w:ascii="SimSun" w:eastAsia="SimSun" w:hAnsi="SimSun" w:cs="SimSun"/>
                <w:color w:val="000000"/>
                <w:spacing w:val="0"/>
                <w:w w:val="100"/>
                <w:position w:val="0"/>
                <w:sz w:val="16"/>
                <w:szCs w:val="16"/>
              </w:rPr>
              <w:t xml:space="preserve">(4,618, </w:t>
            </w:r>
            <w:r>
              <w:rPr>
                <w:rFonts w:ascii="SimSun" w:eastAsia="SimSun" w:hAnsi="SimSun" w:cs="SimSun"/>
                <w:color w:val="000000"/>
                <w:spacing w:val="0"/>
                <w:w w:val="100"/>
                <w:position w:val="0"/>
                <w:sz w:val="16"/>
                <w:szCs w:val="16"/>
              </w:rPr>
              <w:t>455.65)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5,403,806.79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both"/>
              <w:rPr>
                <w:sz w:val="16"/>
                <w:szCs w:val="16"/>
              </w:rPr>
            </w:pPr>
            <w:r>
              <w:rPr>
                <w:rFonts w:ascii="SimSun" w:eastAsia="SimSun" w:hAnsi="SimSun" w:cs="SimSun"/>
                <w:color w:val="000000"/>
                <w:spacing w:val="0"/>
                <w:w w:val="100"/>
                <w:position w:val="0"/>
                <w:sz w:val="16"/>
                <w:szCs w:val="16"/>
              </w:rPr>
              <w:t xml:space="preserve">560,610. </w:t>
            </w:r>
            <w:r>
              <w:rPr>
                <w:rFonts w:ascii="SimSun" w:eastAsia="SimSun" w:hAnsi="SimSun" w:cs="SimSun"/>
                <w:color w:val="000000"/>
                <w:spacing w:val="0"/>
                <w:w w:val="100"/>
                <w:position w:val="0"/>
                <w:sz w:val="16"/>
                <w:szCs w:val="16"/>
              </w:rPr>
              <w:t>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w:t>
            </w:r>
          </w:p>
        </w:tc>
      </w:tr>
      <w:tr>
        <w:trPr>
          <w:trHeight w:val="25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处置固定资产、无形资产和</w:t>
            </w:r>
          </w:p>
        </w:tc>
        <w:tc>
          <w:tcPr>
            <w:gridSpan w:val="4"/>
            <w:tcBorders/>
            <w:shd w:val="clear" w:color="auto" w:fill="FFFFFF"/>
            <w:vAlign w:val="top"/>
          </w:tcPr>
          <w:p>
            <w:pPr>
              <w:widowControl w:val="0"/>
              <w:rPr>
                <w:sz w:val="10"/>
                <w:szCs w:val="10"/>
              </w:rPr>
            </w:pPr>
          </w:p>
        </w:tc>
      </w:tr>
      <w:tr>
        <w:trPr>
          <w:trHeight w:val="14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40"/>
              <w:jc w:val="both"/>
              <w:rPr>
                <w:sz w:val="16"/>
                <w:szCs w:val="16"/>
              </w:rPr>
            </w:pPr>
            <w:r>
              <w:rPr>
                <w:rFonts w:ascii="SimSun" w:eastAsia="SimSun" w:hAnsi="SimSun" w:cs="SimSun"/>
                <w:color w:val="000000"/>
                <w:spacing w:val="0"/>
                <w:w w:val="100"/>
                <w:position w:val="0"/>
                <w:sz w:val="16"/>
                <w:szCs w:val="16"/>
              </w:rPr>
              <w:t xml:space="preserve">1,536,469. </w:t>
            </w:r>
            <w:r>
              <w:rPr>
                <w:rFonts w:ascii="SimSun" w:eastAsia="SimSun" w:hAnsi="SimSun" w:cs="SimSun"/>
                <w:color w:val="000000"/>
                <w:spacing w:val="0"/>
                <w:w w:val="100"/>
                <w:position w:val="0"/>
                <w:sz w:val="16"/>
                <w:szCs w:val="16"/>
              </w:rPr>
              <w:t>16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80,657.25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80"/>
              <w:jc w:val="both"/>
              <w:rPr>
                <w:sz w:val="16"/>
                <w:szCs w:val="16"/>
              </w:rPr>
            </w:pPr>
            <w:r>
              <w:rPr>
                <w:rFonts w:ascii="SimSun" w:eastAsia="SimSun" w:hAnsi="SimSun" w:cs="SimSun"/>
                <w:color w:val="000000"/>
                <w:spacing w:val="0"/>
                <w:w w:val="100"/>
                <w:position w:val="0"/>
                <w:sz w:val="16"/>
                <w:szCs w:val="16"/>
              </w:rPr>
              <w:t>211,737.69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both"/>
              <w:rPr>
                <w:sz w:val="16"/>
                <w:szCs w:val="16"/>
              </w:rPr>
            </w:pPr>
            <w:r>
              <w:rPr>
                <w:rFonts w:ascii="SimSun" w:eastAsia="SimSun" w:hAnsi="SimSun" w:cs="SimSun"/>
                <w:color w:val="000000"/>
                <w:spacing w:val="0"/>
                <w:w w:val="100"/>
                <w:position w:val="0"/>
                <w:sz w:val="16"/>
                <w:szCs w:val="16"/>
              </w:rPr>
              <w:t>122,925.61</w:t>
            </w:r>
          </w:p>
        </w:tc>
      </w:tr>
      <w:tr>
        <w:trPr>
          <w:trHeight w:val="25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其他长期资产的损失</w:t>
            </w:r>
          </w:p>
        </w:tc>
        <w:tc>
          <w:tcPr>
            <w:gridSpan w:val="4"/>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固定资产报废损失</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720" w:right="0" w:firstLine="0"/>
              <w:jc w:val="both"/>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(100,000.00)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00" w:right="0" w:firstLine="0"/>
              <w:jc w:val="both"/>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w:t>
            </w:r>
          </w:p>
        </w:tc>
      </w:tr>
      <w:tr>
        <w:trPr>
          <w:trHeight w:val="35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财务费用</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64,752,918.06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101,845,503.23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6"/>
                <w:szCs w:val="16"/>
              </w:rPr>
            </w:pPr>
            <w:r>
              <w:rPr>
                <w:rFonts w:ascii="SimSun" w:eastAsia="SimSun" w:hAnsi="SimSun" w:cs="SimSun"/>
                <w:color w:val="000000"/>
                <w:spacing w:val="0"/>
                <w:w w:val="100"/>
                <w:position w:val="0"/>
                <w:sz w:val="16"/>
                <w:szCs w:val="16"/>
              </w:rPr>
              <w:t xml:space="preserve">28, 986, </w:t>
            </w:r>
            <w:r>
              <w:rPr>
                <w:rFonts w:ascii="SimSun" w:eastAsia="SimSun" w:hAnsi="SimSun" w:cs="SimSun"/>
                <w:color w:val="000000"/>
                <w:spacing w:val="0"/>
                <w:w w:val="100"/>
                <w:position w:val="0"/>
                <w:sz w:val="16"/>
                <w:szCs w:val="16"/>
              </w:rPr>
              <w:t xml:space="preserve">976. </w:t>
            </w:r>
            <w:r>
              <w:rPr>
                <w:rFonts w:ascii="SimSun" w:eastAsia="SimSun" w:hAnsi="SimSun" w:cs="SimSun"/>
                <w:color w:val="000000"/>
                <w:spacing w:val="0"/>
                <w:w w:val="100"/>
                <w:position w:val="0"/>
                <w:sz w:val="16"/>
                <w:szCs w:val="16"/>
              </w:rPr>
              <w:t>15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both"/>
              <w:rPr>
                <w:sz w:val="16"/>
                <w:szCs w:val="16"/>
              </w:rPr>
            </w:pPr>
            <w:r>
              <w:rPr>
                <w:rFonts w:ascii="SimSun" w:eastAsia="SimSun" w:hAnsi="SimSun" w:cs="SimSun"/>
                <w:color w:val="000000"/>
                <w:spacing w:val="0"/>
                <w:w w:val="100"/>
                <w:position w:val="0"/>
                <w:sz w:val="16"/>
                <w:szCs w:val="16"/>
              </w:rPr>
              <w:t xml:space="preserve">30,139, </w:t>
            </w:r>
            <w:r>
              <w:rPr>
                <w:rFonts w:ascii="SimSun" w:eastAsia="SimSun" w:hAnsi="SimSun" w:cs="SimSun"/>
                <w:color w:val="000000"/>
                <w:spacing w:val="0"/>
                <w:w w:val="100"/>
                <w:position w:val="0"/>
                <w:sz w:val="16"/>
                <w:szCs w:val="16"/>
              </w:rPr>
              <w:t>649.03</w:t>
            </w:r>
          </w:p>
        </w:tc>
      </w:tr>
      <w:tr>
        <w:trPr>
          <w:trHeight w:val="35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投资损失</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6"/>
                <w:szCs w:val="16"/>
              </w:rPr>
            </w:pPr>
            <w:r>
              <w:rPr>
                <w:rFonts w:ascii="SimSun" w:eastAsia="SimSun" w:hAnsi="SimSun" w:cs="SimSun"/>
                <w:color w:val="000000"/>
                <w:spacing w:val="0"/>
                <w:w w:val="100"/>
                <w:position w:val="0"/>
                <w:sz w:val="16"/>
                <w:szCs w:val="16"/>
              </w:rPr>
              <w:t xml:space="preserve">(33, </w:t>
            </w:r>
            <w:r>
              <w:rPr>
                <w:rFonts w:ascii="SimSun" w:eastAsia="SimSun" w:hAnsi="SimSun" w:cs="SimSun"/>
                <w:color w:val="000000"/>
                <w:spacing w:val="0"/>
                <w:w w:val="100"/>
                <w:position w:val="0"/>
                <w:sz w:val="16"/>
                <w:szCs w:val="16"/>
              </w:rPr>
              <w:t>037,650.17)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(23,943,270.42)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(101, 539, </w:t>
            </w:r>
            <w:r>
              <w:rPr>
                <w:rFonts w:ascii="SimSun" w:eastAsia="SimSun" w:hAnsi="SimSun" w:cs="SimSun"/>
                <w:color w:val="000000"/>
                <w:spacing w:val="0"/>
                <w:w w:val="100"/>
                <w:position w:val="0"/>
                <w:sz w:val="16"/>
                <w:szCs w:val="16"/>
              </w:rPr>
              <w:t xml:space="preserve">496. </w:t>
            </w:r>
            <w:r>
              <w:rPr>
                <w:rFonts w:ascii="SimSun" w:eastAsia="SimSun" w:hAnsi="SimSun" w:cs="SimSun"/>
                <w:color w:val="000000"/>
                <w:spacing w:val="0"/>
                <w:w w:val="100"/>
                <w:position w:val="0"/>
                <w:sz w:val="16"/>
                <w:szCs w:val="16"/>
              </w:rPr>
              <w:t>96)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(92, </w:t>
            </w:r>
            <w:r>
              <w:rPr>
                <w:rFonts w:ascii="SimSun" w:eastAsia="SimSun" w:hAnsi="SimSun" w:cs="SimSun"/>
                <w:color w:val="000000"/>
                <w:spacing w:val="0"/>
                <w:w w:val="100"/>
                <w:position w:val="0"/>
                <w:sz w:val="16"/>
                <w:szCs w:val="16"/>
              </w:rPr>
              <w:t>987,689.48)</w:t>
            </w:r>
          </w:p>
        </w:tc>
      </w:tr>
      <w:tr>
        <w:trPr>
          <w:trHeight w:val="36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递延税款贷项</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720" w:right="0" w:firstLine="0"/>
              <w:jc w:val="both"/>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00" w:right="0" w:firstLine="0"/>
              <w:jc w:val="both"/>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w:t>
            </w:r>
          </w:p>
        </w:tc>
      </w:tr>
      <w:tr>
        <w:trPr>
          <w:trHeight w:val="35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存货的减少</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6"/>
                <w:szCs w:val="16"/>
              </w:rPr>
            </w:pPr>
            <w:r>
              <w:rPr>
                <w:rFonts w:ascii="SimSun" w:eastAsia="SimSun" w:hAnsi="SimSun" w:cs="SimSun"/>
                <w:color w:val="000000"/>
                <w:spacing w:val="0"/>
                <w:w w:val="100"/>
                <w:position w:val="0"/>
                <w:sz w:val="16"/>
                <w:szCs w:val="16"/>
              </w:rPr>
              <w:t xml:space="preserve">(13, </w:t>
            </w:r>
            <w:r>
              <w:rPr>
                <w:rFonts w:ascii="SimSun" w:eastAsia="SimSun" w:hAnsi="SimSun" w:cs="SimSun"/>
                <w:color w:val="000000"/>
                <w:spacing w:val="0"/>
                <w:w w:val="100"/>
                <w:position w:val="0"/>
                <w:sz w:val="16"/>
                <w:szCs w:val="16"/>
              </w:rPr>
              <w:t>034,531.50)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(832,334.52)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1,888, </w:t>
            </w:r>
            <w:r>
              <w:rPr>
                <w:rFonts w:ascii="SimSun" w:eastAsia="SimSun" w:hAnsi="SimSun" w:cs="SimSun"/>
                <w:color w:val="000000"/>
                <w:spacing w:val="0"/>
                <w:w w:val="100"/>
                <w:position w:val="0"/>
                <w:sz w:val="16"/>
                <w:szCs w:val="16"/>
              </w:rPr>
              <w:t>158.81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 xml:space="preserve">5,001,955. </w:t>
            </w:r>
            <w:r>
              <w:rPr>
                <w:rFonts w:ascii="SimSun" w:eastAsia="SimSun" w:hAnsi="SimSun" w:cs="SimSun"/>
                <w:color w:val="000000"/>
                <w:spacing w:val="0"/>
                <w:w w:val="100"/>
                <w:position w:val="0"/>
                <w:sz w:val="16"/>
                <w:szCs w:val="16"/>
              </w:rPr>
              <w:t>33</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rPr>
              <w:t>经营性应收项目的减少</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6"/>
                <w:szCs w:val="16"/>
              </w:rPr>
            </w:pPr>
            <w:r>
              <w:rPr>
                <w:rFonts w:ascii="SimSun" w:eastAsia="SimSun" w:hAnsi="SimSun" w:cs="SimSun"/>
                <w:color w:val="000000"/>
                <w:spacing w:val="0"/>
                <w:w w:val="100"/>
                <w:position w:val="0"/>
                <w:sz w:val="16"/>
                <w:szCs w:val="16"/>
              </w:rPr>
              <w:t xml:space="preserve">889, </w:t>
            </w:r>
            <w:r>
              <w:rPr>
                <w:rFonts w:ascii="SimSun" w:eastAsia="SimSun" w:hAnsi="SimSun" w:cs="SimSun"/>
                <w:color w:val="000000"/>
                <w:spacing w:val="0"/>
                <w:w w:val="100"/>
                <w:position w:val="0"/>
                <w:sz w:val="16"/>
                <w:szCs w:val="16"/>
              </w:rPr>
              <w:t>929,812.25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6"/>
                <w:szCs w:val="16"/>
              </w:rPr>
            </w:pPr>
            <w:r>
              <w:rPr>
                <w:rFonts w:ascii="SimSun" w:eastAsia="SimSun" w:hAnsi="SimSun" w:cs="SimSun"/>
                <w:color w:val="000000"/>
                <w:spacing w:val="0"/>
                <w:w w:val="100"/>
                <w:position w:val="0"/>
                <w:sz w:val="16"/>
                <w:szCs w:val="16"/>
              </w:rPr>
              <w:t>9,375,040.88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 xml:space="preserve">337, 450, </w:t>
            </w:r>
            <w:r>
              <w:rPr>
                <w:rFonts w:ascii="SimSun" w:eastAsia="SimSun" w:hAnsi="SimSun" w:cs="SimSun"/>
                <w:color w:val="000000"/>
                <w:spacing w:val="0"/>
                <w:w w:val="100"/>
                <w:position w:val="0"/>
                <w:sz w:val="16"/>
                <w:szCs w:val="16"/>
              </w:rPr>
              <w:t xml:space="preserve">462. </w:t>
            </w:r>
            <w:r>
              <w:rPr>
                <w:rFonts w:ascii="SimSun" w:eastAsia="SimSun" w:hAnsi="SimSun" w:cs="SimSun"/>
                <w:color w:val="000000"/>
                <w:spacing w:val="0"/>
                <w:w w:val="100"/>
                <w:position w:val="0"/>
                <w:sz w:val="16"/>
                <w:szCs w:val="16"/>
              </w:rPr>
              <w:t>72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6"/>
                <w:szCs w:val="16"/>
              </w:rPr>
            </w:pPr>
            <w:r>
              <w:rPr>
                <w:rFonts w:ascii="SimSun" w:eastAsia="SimSun" w:hAnsi="SimSun" w:cs="SimSun"/>
                <w:color w:val="000000"/>
                <w:spacing w:val="0"/>
                <w:w w:val="100"/>
                <w:position w:val="0"/>
                <w:sz w:val="16"/>
                <w:szCs w:val="16"/>
              </w:rPr>
              <w:t xml:space="preserve">180, </w:t>
            </w:r>
            <w:r>
              <w:rPr>
                <w:rFonts w:ascii="SimSun" w:eastAsia="SimSun" w:hAnsi="SimSun" w:cs="SimSun"/>
                <w:color w:val="000000"/>
                <w:spacing w:val="0"/>
                <w:w w:val="100"/>
                <w:position w:val="0"/>
                <w:sz w:val="16"/>
                <w:szCs w:val="16"/>
              </w:rPr>
              <w:t>243,112.99</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rPr>
              <w:t>经营性应付项目的增加</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6"/>
                <w:szCs w:val="16"/>
              </w:rPr>
            </w:pPr>
            <w:r>
              <w:rPr>
                <w:rFonts w:ascii="SimSun" w:eastAsia="SimSun" w:hAnsi="SimSun" w:cs="SimSun"/>
                <w:color w:val="000000"/>
                <w:spacing w:val="0"/>
                <w:w w:val="100"/>
                <w:position w:val="0"/>
                <w:sz w:val="16"/>
                <w:szCs w:val="16"/>
              </w:rPr>
              <w:t>(490,012,629.99)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177,003,364.10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 xml:space="preserve">200, 295, </w:t>
            </w:r>
            <w:r>
              <w:rPr>
                <w:rFonts w:ascii="SimSun" w:eastAsia="SimSun" w:hAnsi="SimSun" w:cs="SimSun"/>
                <w:color w:val="000000"/>
                <w:spacing w:val="0"/>
                <w:w w:val="100"/>
                <w:position w:val="0"/>
                <w:sz w:val="16"/>
                <w:szCs w:val="16"/>
              </w:rPr>
              <w:t>501.45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6"/>
                <w:szCs w:val="16"/>
              </w:rPr>
            </w:pPr>
            <w:r>
              <w:rPr>
                <w:rFonts w:ascii="SimSun" w:eastAsia="SimSun" w:hAnsi="SimSun" w:cs="SimSun"/>
                <w:color w:val="000000"/>
                <w:spacing w:val="0"/>
                <w:w w:val="100"/>
                <w:position w:val="0"/>
                <w:sz w:val="16"/>
                <w:szCs w:val="16"/>
              </w:rPr>
              <w:t xml:space="preserve">272, </w:t>
            </w:r>
            <w:r>
              <w:rPr>
                <w:rFonts w:ascii="SimSun" w:eastAsia="SimSun" w:hAnsi="SimSun" w:cs="SimSun"/>
                <w:color w:val="000000"/>
                <w:spacing w:val="0"/>
                <w:w w:val="100"/>
                <w:position w:val="0"/>
                <w:sz w:val="16"/>
                <w:szCs w:val="16"/>
              </w:rPr>
              <w:t>046,994.83</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rPr>
              <w:t>其他</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6"/>
                <w:szCs w:val="16"/>
              </w:rPr>
            </w:pPr>
            <w:r>
              <w:rPr>
                <w:rFonts w:ascii="SimSun" w:eastAsia="SimSun" w:hAnsi="SimSun" w:cs="SimSun"/>
                <w:color w:val="000000"/>
                <w:spacing w:val="0"/>
                <w:w w:val="100"/>
                <w:position w:val="0"/>
                <w:sz w:val="16"/>
                <w:szCs w:val="16"/>
              </w:rPr>
              <w:t xml:space="preserve">(82, </w:t>
            </w:r>
            <w:r>
              <w:rPr>
                <w:rFonts w:ascii="SimSun" w:eastAsia="SimSun" w:hAnsi="SimSun" w:cs="SimSun"/>
                <w:color w:val="000000"/>
                <w:spacing w:val="0"/>
                <w:w w:val="100"/>
                <w:position w:val="0"/>
                <w:sz w:val="16"/>
                <w:szCs w:val="16"/>
              </w:rPr>
              <w:t>652.40)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(2,756,053.81)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00" w:right="0" w:firstLine="0"/>
              <w:jc w:val="both"/>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w:t>
            </w:r>
          </w:p>
        </w:tc>
      </w:tr>
      <w:tr>
        <w:trPr>
          <w:trHeight w:val="37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5"/>
                <w:szCs w:val="15"/>
              </w:rPr>
            </w:pPr>
            <w:r>
              <w:rPr>
                <w:b/>
                <w:bCs/>
                <w:color w:val="000000"/>
                <w:spacing w:val="0"/>
                <w:w w:val="100"/>
                <w:position w:val="0"/>
                <w:sz w:val="15"/>
                <w:szCs w:val="15"/>
              </w:rPr>
              <w:t>经营活动产生的现金流量净额</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6"/>
                <w:szCs w:val="16"/>
              </w:rPr>
            </w:pPr>
            <w:r>
              <w:rPr>
                <w:rFonts w:ascii="SimSun" w:eastAsia="SimSun" w:hAnsi="SimSun" w:cs="SimSun"/>
                <w:color w:val="000000"/>
                <w:spacing w:val="0"/>
                <w:w w:val="100"/>
                <w:position w:val="0"/>
                <w:sz w:val="16"/>
                <w:szCs w:val="16"/>
              </w:rPr>
              <w:t xml:space="preserve">533, 961, </w:t>
            </w:r>
            <w:r>
              <w:rPr>
                <w:rFonts w:ascii="SimSun" w:eastAsia="SimSun" w:hAnsi="SimSun" w:cs="SimSun"/>
                <w:color w:val="000000"/>
                <w:spacing w:val="0"/>
                <w:w w:val="100"/>
                <w:position w:val="0"/>
                <w:sz w:val="16"/>
                <w:szCs w:val="16"/>
              </w:rPr>
              <w:t xml:space="preserve">255. </w:t>
            </w:r>
            <w:r>
              <w:rPr>
                <w:rFonts w:ascii="SimSun" w:eastAsia="SimSun" w:hAnsi="SimSun" w:cs="SimSun"/>
                <w:color w:val="000000"/>
                <w:spacing w:val="0"/>
                <w:w w:val="100"/>
                <w:position w:val="0"/>
                <w:sz w:val="16"/>
                <w:szCs w:val="16"/>
              </w:rPr>
              <w:t>17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367,275,900.62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531,639,512.60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6"/>
                <w:szCs w:val="16"/>
              </w:rPr>
            </w:pPr>
            <w:r>
              <w:rPr>
                <w:rFonts w:ascii="SimSun" w:eastAsia="SimSun" w:hAnsi="SimSun" w:cs="SimSun"/>
                <w:color w:val="000000"/>
                <w:spacing w:val="0"/>
                <w:w w:val="100"/>
                <w:position w:val="0"/>
                <w:sz w:val="16"/>
                <w:szCs w:val="16"/>
              </w:rPr>
              <w:t xml:space="preserve">463, 002, </w:t>
            </w:r>
            <w:r>
              <w:rPr>
                <w:rFonts w:ascii="SimSun" w:eastAsia="SimSun" w:hAnsi="SimSun" w:cs="SimSun"/>
                <w:color w:val="000000"/>
                <w:spacing w:val="0"/>
                <w:w w:val="100"/>
                <w:position w:val="0"/>
                <w:sz w:val="16"/>
                <w:szCs w:val="16"/>
              </w:rPr>
              <w:t xml:space="preserve">594. </w:t>
            </w:r>
            <w:r>
              <w:rPr>
                <w:rFonts w:ascii="SimSun" w:eastAsia="SimSun" w:hAnsi="SimSun" w:cs="SimSun"/>
                <w:color w:val="000000"/>
                <w:spacing w:val="0"/>
                <w:w w:val="100"/>
                <w:position w:val="0"/>
                <w:sz w:val="16"/>
                <w:szCs w:val="16"/>
              </w:rPr>
              <w:t>30</w:t>
            </w:r>
          </w:p>
        </w:tc>
      </w:tr>
      <w:tr>
        <w:trPr>
          <w:trHeight w:val="37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三、现金及现金等价物净增加情况</w:t>
            </w:r>
          </w:p>
        </w:tc>
        <w:tc>
          <w:tcPr>
            <w:gridSpan w:val="4"/>
            <w:tcBorders>
              <w:top w:val="single" w:sz="4"/>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现金的期末余额</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6"/>
                <w:szCs w:val="16"/>
              </w:rPr>
            </w:pPr>
            <w:r>
              <w:rPr>
                <w:rFonts w:ascii="SimSun" w:eastAsia="SimSun" w:hAnsi="SimSun" w:cs="SimSun"/>
                <w:color w:val="000000"/>
                <w:spacing w:val="0"/>
                <w:w w:val="100"/>
                <w:position w:val="0"/>
                <w:sz w:val="16"/>
                <w:szCs w:val="16"/>
              </w:rPr>
              <w:t xml:space="preserve">601, </w:t>
            </w:r>
            <w:r>
              <w:rPr>
                <w:rFonts w:ascii="SimSun" w:eastAsia="SimSun" w:hAnsi="SimSun" w:cs="SimSun"/>
                <w:color w:val="000000"/>
                <w:spacing w:val="0"/>
                <w:w w:val="100"/>
                <w:position w:val="0"/>
                <w:sz w:val="16"/>
                <w:szCs w:val="16"/>
              </w:rPr>
              <w:t>199,785.33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 xml:space="preserve">299, </w:t>
            </w:r>
            <w:r>
              <w:rPr>
                <w:rFonts w:ascii="SimSun" w:eastAsia="SimSun" w:hAnsi="SimSun" w:cs="SimSun"/>
                <w:color w:val="000000"/>
                <w:spacing w:val="0"/>
                <w:w w:val="100"/>
                <w:position w:val="0"/>
                <w:sz w:val="16"/>
                <w:szCs w:val="16"/>
              </w:rPr>
              <w:t>218,430.53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 xml:space="preserve">508, 432, </w:t>
            </w:r>
            <w:r>
              <w:rPr>
                <w:rFonts w:ascii="SimSun" w:eastAsia="SimSun" w:hAnsi="SimSun" w:cs="SimSun"/>
                <w:color w:val="000000"/>
                <w:spacing w:val="0"/>
                <w:w w:val="100"/>
                <w:position w:val="0"/>
                <w:sz w:val="16"/>
                <w:szCs w:val="16"/>
              </w:rPr>
              <w:t xml:space="preserve">292. </w:t>
            </w:r>
            <w:r>
              <w:rPr>
                <w:rFonts w:ascii="SimSun" w:eastAsia="SimSun" w:hAnsi="SimSun" w:cs="SimSun"/>
                <w:color w:val="000000"/>
                <w:spacing w:val="0"/>
                <w:w w:val="100"/>
                <w:position w:val="0"/>
                <w:sz w:val="16"/>
                <w:szCs w:val="16"/>
              </w:rPr>
              <w:t>08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6"/>
                <w:szCs w:val="16"/>
              </w:rPr>
            </w:pPr>
            <w:r>
              <w:rPr>
                <w:rFonts w:ascii="SimSun" w:eastAsia="SimSun" w:hAnsi="SimSun" w:cs="SimSun"/>
                <w:color w:val="000000"/>
                <w:spacing w:val="0"/>
                <w:w w:val="100"/>
                <w:position w:val="0"/>
                <w:sz w:val="16"/>
                <w:szCs w:val="16"/>
              </w:rPr>
              <w:t xml:space="preserve">199, </w:t>
            </w:r>
            <w:r>
              <w:rPr>
                <w:rFonts w:ascii="SimSun" w:eastAsia="SimSun" w:hAnsi="SimSun" w:cs="SimSun"/>
                <w:color w:val="000000"/>
                <w:spacing w:val="0"/>
                <w:w w:val="100"/>
                <w:position w:val="0"/>
                <w:sz w:val="16"/>
                <w:szCs w:val="16"/>
              </w:rPr>
              <w:t>368,234.61</w:t>
            </w:r>
          </w:p>
        </w:tc>
      </w:tr>
      <w:tr>
        <w:trPr>
          <w:trHeight w:val="35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减：现金的期初余额</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6"/>
                <w:szCs w:val="16"/>
              </w:rPr>
            </w:pPr>
            <w:r>
              <w:rPr>
                <w:rFonts w:ascii="SimSun" w:eastAsia="SimSun" w:hAnsi="SimSun" w:cs="SimSun"/>
                <w:color w:val="000000"/>
                <w:spacing w:val="0"/>
                <w:w w:val="100"/>
                <w:position w:val="0"/>
                <w:sz w:val="16"/>
                <w:szCs w:val="16"/>
              </w:rPr>
              <w:t xml:space="preserve">299, </w:t>
            </w:r>
            <w:r>
              <w:rPr>
                <w:rFonts w:ascii="SimSun" w:eastAsia="SimSun" w:hAnsi="SimSun" w:cs="SimSun"/>
                <w:color w:val="000000"/>
                <w:spacing w:val="0"/>
                <w:w w:val="100"/>
                <w:position w:val="0"/>
                <w:sz w:val="16"/>
                <w:szCs w:val="16"/>
              </w:rPr>
              <w:t>218,430.53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 xml:space="preserve">258, </w:t>
            </w:r>
            <w:r>
              <w:rPr>
                <w:rFonts w:ascii="SimSun" w:eastAsia="SimSun" w:hAnsi="SimSun" w:cs="SimSun"/>
                <w:color w:val="000000"/>
                <w:spacing w:val="0"/>
                <w:w w:val="100"/>
                <w:position w:val="0"/>
                <w:sz w:val="16"/>
                <w:szCs w:val="16"/>
              </w:rPr>
              <w:t>607,855.78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 xml:space="preserve">199, 368, </w:t>
            </w:r>
            <w:r>
              <w:rPr>
                <w:rFonts w:ascii="SimSun" w:eastAsia="SimSun" w:hAnsi="SimSun" w:cs="SimSun"/>
                <w:color w:val="000000"/>
                <w:spacing w:val="0"/>
                <w:w w:val="100"/>
                <w:position w:val="0"/>
                <w:sz w:val="16"/>
                <w:szCs w:val="16"/>
              </w:rPr>
              <w:t xml:space="preserve">234. </w:t>
            </w:r>
            <w:r>
              <w:rPr>
                <w:rFonts w:ascii="SimSun" w:eastAsia="SimSun" w:hAnsi="SimSun" w:cs="SimSun"/>
                <w:color w:val="000000"/>
                <w:spacing w:val="0"/>
                <w:w w:val="100"/>
                <w:position w:val="0"/>
                <w:sz w:val="16"/>
                <w:szCs w:val="16"/>
              </w:rPr>
              <w:t>61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6"/>
                <w:szCs w:val="16"/>
              </w:rPr>
            </w:pPr>
            <w:r>
              <w:rPr>
                <w:rFonts w:ascii="SimSun" w:eastAsia="SimSun" w:hAnsi="SimSun" w:cs="SimSun"/>
                <w:color w:val="000000"/>
                <w:spacing w:val="0"/>
                <w:w w:val="100"/>
                <w:position w:val="0"/>
                <w:sz w:val="16"/>
                <w:szCs w:val="16"/>
              </w:rPr>
              <w:t xml:space="preserve">168, </w:t>
            </w:r>
            <w:r>
              <w:rPr>
                <w:rFonts w:ascii="SimSun" w:eastAsia="SimSun" w:hAnsi="SimSun" w:cs="SimSun"/>
                <w:color w:val="000000"/>
                <w:spacing w:val="0"/>
                <w:w w:val="100"/>
                <w:position w:val="0"/>
                <w:sz w:val="16"/>
                <w:szCs w:val="16"/>
              </w:rPr>
              <w:t>249,015.47</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力口：现金等价物的期末余额</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720" w:right="0" w:firstLine="0"/>
              <w:jc w:val="both"/>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00" w:right="0" w:firstLine="0"/>
              <w:jc w:val="both"/>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w:t>
            </w:r>
          </w:p>
        </w:tc>
      </w:tr>
      <w:tr>
        <w:trPr>
          <w:trHeight w:val="36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减：现金等价物的期初余额</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720" w:right="0" w:firstLine="0"/>
              <w:jc w:val="both"/>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00" w:right="0" w:firstLine="0"/>
              <w:jc w:val="both"/>
              <w:rPr>
                <w:sz w:val="16"/>
                <w:szCs w:val="16"/>
              </w:rPr>
            </w:pPr>
            <w:r>
              <w:rPr>
                <w:rFonts w:ascii="SimSun" w:eastAsia="SimSun" w:hAnsi="SimSun" w:cs="SimSun"/>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w:t>
            </w:r>
          </w:p>
        </w:tc>
      </w:tr>
      <w:tr>
        <w:trPr>
          <w:trHeight w:val="39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5"/>
                <w:szCs w:val="15"/>
              </w:rPr>
            </w:pPr>
            <w:r>
              <w:rPr>
                <w:b/>
                <w:bCs/>
                <w:color w:val="000000"/>
                <w:spacing w:val="0"/>
                <w:w w:val="100"/>
                <w:position w:val="0"/>
                <w:sz w:val="15"/>
                <w:szCs w:val="15"/>
              </w:rPr>
              <w:t>现金及现金等价物净增加额</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6"/>
                <w:szCs w:val="16"/>
              </w:rPr>
            </w:pPr>
            <w:r>
              <w:rPr>
                <w:rFonts w:ascii="SimSun" w:eastAsia="SimSun" w:hAnsi="SimSun" w:cs="SimSun"/>
                <w:color w:val="000000"/>
                <w:spacing w:val="0"/>
                <w:w w:val="100"/>
                <w:position w:val="0"/>
                <w:sz w:val="16"/>
                <w:szCs w:val="16"/>
              </w:rPr>
              <w:t xml:space="preserve">301, 981, </w:t>
            </w:r>
            <w:r>
              <w:rPr>
                <w:rFonts w:ascii="SimSun" w:eastAsia="SimSun" w:hAnsi="SimSun" w:cs="SimSun"/>
                <w:color w:val="000000"/>
                <w:spacing w:val="0"/>
                <w:w w:val="100"/>
                <w:position w:val="0"/>
                <w:sz w:val="16"/>
                <w:szCs w:val="16"/>
              </w:rPr>
              <w:t xml:space="preserve">354. </w:t>
            </w:r>
            <w:r>
              <w:rPr>
                <w:rFonts w:ascii="SimSun" w:eastAsia="SimSun" w:hAnsi="SimSun" w:cs="SimSun"/>
                <w:color w:val="000000"/>
                <w:spacing w:val="0"/>
                <w:w w:val="100"/>
                <w:position w:val="0"/>
                <w:sz w:val="16"/>
                <w:szCs w:val="16"/>
              </w:rPr>
              <w:t>80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40,610,574.75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309,064,057.47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both"/>
              <w:rPr>
                <w:sz w:val="16"/>
                <w:szCs w:val="16"/>
              </w:rPr>
            </w:pPr>
            <w:r>
              <w:rPr>
                <w:rFonts w:ascii="SimSun" w:eastAsia="SimSun" w:hAnsi="SimSun" w:cs="SimSun"/>
                <w:color w:val="000000"/>
                <w:spacing w:val="0"/>
                <w:w w:val="100"/>
                <w:position w:val="0"/>
                <w:sz w:val="16"/>
                <w:szCs w:val="16"/>
              </w:rPr>
              <w:t xml:space="preserve">31, 119, </w:t>
            </w:r>
            <w:r>
              <w:rPr>
                <w:rFonts w:ascii="SimSun" w:eastAsia="SimSun" w:hAnsi="SimSun" w:cs="SimSun"/>
                <w:color w:val="000000"/>
                <w:spacing w:val="0"/>
                <w:w w:val="100"/>
                <w:position w:val="0"/>
                <w:sz w:val="16"/>
                <w:szCs w:val="16"/>
              </w:rPr>
              <w:t xml:space="preserve">219. </w:t>
            </w:r>
            <w:r>
              <w:rPr>
                <w:rFonts w:ascii="SimSun" w:eastAsia="SimSun" w:hAnsi="SimSun" w:cs="SimSun"/>
                <w:color w:val="000000"/>
                <w:spacing w:val="0"/>
                <w:w w:val="100"/>
                <w:position w:val="0"/>
                <w:sz w:val="16"/>
                <w:szCs w:val="16"/>
              </w:rPr>
              <w:t>14</w:t>
            </w:r>
          </w:p>
        </w:tc>
      </w:tr>
      <w:tr>
        <w:trPr>
          <w:trHeight w:val="59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公司法定代表人：温子健</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主管会计工作负责人</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420" w:firstLine="0"/>
              <w:jc w:val="right"/>
              <w:rPr>
                <w:sz w:val="20"/>
                <w:szCs w:val="20"/>
              </w:rPr>
            </w:pPr>
            <w:r>
              <w:rPr>
                <w:b/>
                <w:bCs/>
                <w:color w:val="000000"/>
                <w:spacing w:val="0"/>
                <w:w w:val="100"/>
                <w:position w:val="0"/>
                <w:sz w:val="20"/>
                <w:szCs w:val="20"/>
              </w:rPr>
              <w:t>:金伯富</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会计机构负责人：</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刘秀菊</w:t>
            </w:r>
          </w:p>
        </w:tc>
      </w:tr>
    </w:tbl>
    <w:p>
      <w:pPr>
        <w:widowControl w:val="0"/>
        <w:spacing w:line="1" w:lineRule="exact"/>
      </w:pPr>
      <w:r>
        <w:br w:type="page"/>
      </w:r>
    </w:p>
    <w:tbl>
      <w:tblPr>
        <w:tblOverlap w:val="never"/>
        <w:jc w:val="center"/>
        <w:tblLayout w:type="fixed"/>
      </w:tblPr>
      <w:tblGrid>
        <w:gridCol w:w="379"/>
        <w:gridCol w:w="2429"/>
        <w:gridCol w:w="1718"/>
        <w:gridCol w:w="1603"/>
        <w:gridCol w:w="1550"/>
        <w:gridCol w:w="1498"/>
      </w:tblGrid>
      <w:tr>
        <w:trPr>
          <w:trHeight w:val="922" w:hRule="exact"/>
        </w:trPr>
        <w:tc>
          <w:tcPr>
            <w:gridSpan w:val="2"/>
            <w:vMerge w:val="restart"/>
            <w:tcBorders/>
            <w:shd w:val="clear" w:color="auto" w:fill="FFFFFF"/>
            <w:vAlign w:val="bottom"/>
          </w:tcPr>
          <w:p>
            <w:pPr>
              <w:pStyle w:val="Style9"/>
              <w:keepNext w:val="0"/>
              <w:keepLines w:val="0"/>
              <w:widowControl w:val="0"/>
              <w:shd w:val="clear" w:color="auto" w:fill="auto"/>
              <w:tabs>
                <w:tab w:pos="1022" w:val="left"/>
              </w:tabs>
              <w:bidi w:val="0"/>
              <w:spacing w:before="0" w:after="0" w:line="240" w:lineRule="auto"/>
              <w:ind w:left="0" w:right="0" w:firstLine="0"/>
              <w:jc w:val="center"/>
              <w:rPr>
                <w:sz w:val="20"/>
                <w:szCs w:val="20"/>
              </w:rPr>
            </w:pPr>
            <w:r>
              <w:rPr>
                <w:color w:val="000000"/>
                <w:spacing w:val="0"/>
                <w:w w:val="100"/>
                <w:position w:val="0"/>
                <w:sz w:val="20"/>
                <w:szCs w:val="20"/>
              </w:rPr>
              <w:t>项</w:t>
              <w:tab/>
              <w:t>目</w:t>
            </w:r>
          </w:p>
        </w:tc>
        <w:tc>
          <w:tcPr>
            <w:gridSpan w:val="4"/>
            <w:tcBorders/>
            <w:shd w:val="clear" w:color="auto" w:fill="FFFFFF"/>
            <w:vAlign w:val="top"/>
          </w:tcPr>
          <w:p>
            <w:pPr>
              <w:pStyle w:val="Style9"/>
              <w:keepNext w:val="0"/>
              <w:keepLines w:val="0"/>
              <w:widowControl w:val="0"/>
              <w:shd w:val="clear" w:color="auto" w:fill="auto"/>
              <w:bidi w:val="0"/>
              <w:spacing w:before="0" w:after="200" w:line="240" w:lineRule="auto"/>
              <w:ind w:left="0" w:right="0" w:firstLine="420"/>
              <w:jc w:val="left"/>
              <w:rPr>
                <w:sz w:val="30"/>
                <w:szCs w:val="30"/>
              </w:rPr>
            </w:pPr>
            <w:r>
              <w:rPr>
                <w:b/>
                <w:bCs/>
                <w:color w:val="000000"/>
                <w:spacing w:val="0"/>
                <w:w w:val="100"/>
                <w:position w:val="0"/>
                <w:sz w:val="30"/>
                <w:szCs w:val="30"/>
              </w:rPr>
              <w:t>资产减值准备明细表</w:t>
            </w:r>
          </w:p>
          <w:p>
            <w:pPr>
              <w:pStyle w:val="Style9"/>
              <w:keepNext w:val="0"/>
              <w:keepLines w:val="0"/>
              <w:widowControl w:val="0"/>
              <w:shd w:val="clear" w:color="auto" w:fill="auto"/>
              <w:bidi w:val="0"/>
              <w:spacing w:before="0" w:after="0" w:line="240" w:lineRule="auto"/>
              <w:ind w:left="1320" w:right="0" w:firstLine="0"/>
              <w:jc w:val="left"/>
              <w:rPr>
                <w:sz w:val="19"/>
                <w:szCs w:val="19"/>
              </w:rPr>
            </w:pPr>
            <w:r>
              <w:rPr>
                <w:rFonts w:ascii="SimSun" w:eastAsia="SimSun" w:hAnsi="SimSun" w:cs="SimSun"/>
                <w:color w:val="000000"/>
                <w:spacing w:val="0"/>
                <w:w w:val="100"/>
                <w:position w:val="0"/>
                <w:sz w:val="20"/>
                <w:szCs w:val="20"/>
              </w:rPr>
              <w:t>2006</w:t>
            </w:r>
            <w:r>
              <w:rPr>
                <w:color w:val="000000"/>
                <w:spacing w:val="0"/>
                <w:w w:val="100"/>
                <w:position w:val="0"/>
                <w:sz w:val="19"/>
                <w:szCs w:val="19"/>
              </w:rPr>
              <w:t>年度</w:t>
            </w:r>
          </w:p>
        </w:tc>
      </w:tr>
      <w:tr>
        <w:trPr>
          <w:trHeight w:val="413" w:hRule="exact"/>
        </w:trPr>
        <w:tc>
          <w:tcPr>
            <w:gridSpan w:val="2"/>
            <w:vMerge/>
            <w:tcBorders/>
            <w:shd w:val="clear" w:color="auto" w:fill="FFFFFF"/>
            <w:vAlign w:val="bottom"/>
          </w:tcPr>
          <w:p>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期初余额</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本期增加</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本期减少</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320" w:firstLine="0"/>
              <w:jc w:val="right"/>
              <w:rPr>
                <w:sz w:val="20"/>
                <w:szCs w:val="20"/>
              </w:rPr>
            </w:pPr>
            <w:r>
              <w:rPr>
                <w:color w:val="000000"/>
                <w:spacing w:val="0"/>
                <w:w w:val="100"/>
                <w:position w:val="0"/>
                <w:sz w:val="20"/>
                <w:szCs w:val="20"/>
              </w:rPr>
              <w:t>期末余额</w:t>
            </w:r>
          </w:p>
        </w:tc>
      </w:tr>
      <w:tr>
        <w:trPr>
          <w:trHeight w:val="72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坏账准备合计</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 xml:space="preserve">8,561,810. </w:t>
            </w:r>
            <w:r>
              <w:rPr>
                <w:rFonts w:ascii="SimSun" w:eastAsia="SimSun" w:hAnsi="SimSun" w:cs="SimSun"/>
                <w:color w:val="000000"/>
                <w:spacing w:val="0"/>
                <w:w w:val="100"/>
                <w:position w:val="0"/>
                <w:sz w:val="20"/>
                <w:szCs w:val="20"/>
              </w:rPr>
              <w:t>34</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9,594,262.75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2,938,345.58</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15,217, </w:t>
            </w:r>
            <w:r>
              <w:rPr>
                <w:rFonts w:ascii="SimSun" w:eastAsia="SimSun" w:hAnsi="SimSun" w:cs="SimSun"/>
                <w:color w:val="000000"/>
                <w:spacing w:val="0"/>
                <w:w w:val="100"/>
                <w:position w:val="0"/>
                <w:sz w:val="20"/>
                <w:szCs w:val="20"/>
              </w:rPr>
              <w:t>727.51</w:t>
            </w:r>
          </w:p>
        </w:tc>
      </w:tr>
      <w:tr>
        <w:trPr>
          <w:trHeight w:val="39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其中：应收账款</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 xml:space="preserve">1,001,358. </w:t>
            </w:r>
            <w:r>
              <w:rPr>
                <w:rFonts w:ascii="SimSun" w:eastAsia="SimSun" w:hAnsi="SimSun" w:cs="SimSun"/>
                <w:color w:val="000000"/>
                <w:spacing w:val="0"/>
                <w:w w:val="100"/>
                <w:position w:val="0"/>
                <w:sz w:val="20"/>
                <w:szCs w:val="20"/>
              </w:rPr>
              <w:t>74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 xml:space="preserve">1,501,014. </w:t>
            </w:r>
            <w:r>
              <w:rPr>
                <w:rFonts w:ascii="SimSun" w:eastAsia="SimSun" w:hAnsi="SimSun" w:cs="SimSun"/>
                <w:color w:val="000000"/>
                <w:spacing w:val="0"/>
                <w:w w:val="100"/>
                <w:position w:val="0"/>
                <w:sz w:val="20"/>
                <w:szCs w:val="20"/>
              </w:rPr>
              <w:t>87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both"/>
              <w:rPr>
                <w:sz w:val="20"/>
                <w:szCs w:val="20"/>
              </w:rPr>
            </w:pPr>
            <w:r>
              <w:rPr>
                <w:rFonts w:ascii="SimSun" w:eastAsia="SimSun" w:hAnsi="SimSun" w:cs="SimSun"/>
                <w:color w:val="000000"/>
                <w:spacing w:val="0"/>
                <w:w w:val="100"/>
                <w:position w:val="0"/>
                <w:sz w:val="20"/>
                <w:szCs w:val="20"/>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2,502,373.61</w:t>
            </w:r>
          </w:p>
        </w:tc>
      </w:tr>
      <w:tr>
        <w:trPr>
          <w:trHeight w:val="70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其他应收款</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 xml:space="preserve">7,560, </w:t>
            </w:r>
            <w:r>
              <w:rPr>
                <w:rFonts w:ascii="SimSun" w:eastAsia="SimSun" w:hAnsi="SimSun" w:cs="SimSun"/>
                <w:color w:val="000000"/>
                <w:spacing w:val="0"/>
                <w:w w:val="100"/>
                <w:position w:val="0"/>
                <w:sz w:val="20"/>
                <w:szCs w:val="20"/>
              </w:rPr>
              <w:t>451.60</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8,093,247.88</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2,938,345.58</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12,715,353.90</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二'</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短期投资跌价准备合计</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both"/>
              <w:rPr>
                <w:sz w:val="20"/>
                <w:szCs w:val="20"/>
              </w:rPr>
            </w:pPr>
            <w:r>
              <w:rPr>
                <w:rFonts w:ascii="SimSun" w:eastAsia="SimSun" w:hAnsi="SimSun" w:cs="SimSun"/>
                <w:color w:val="000000"/>
                <w:spacing w:val="0"/>
                <w:w w:val="100"/>
                <w:position w:val="0"/>
                <w:sz w:val="20"/>
                <w:szCs w:val="2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both"/>
              <w:rPr>
                <w:sz w:val="20"/>
                <w:szCs w:val="20"/>
              </w:rPr>
            </w:pPr>
            <w:r>
              <w:rPr>
                <w:rFonts w:ascii="SimSun" w:eastAsia="SimSun" w:hAnsi="SimSun" w:cs="SimSun"/>
                <w:color w:val="000000"/>
                <w:spacing w:val="0"/>
                <w:w w:val="100"/>
                <w:position w:val="0"/>
                <w:sz w:val="20"/>
                <w:szCs w:val="2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both"/>
              <w:rPr>
                <w:sz w:val="20"/>
                <w:szCs w:val="20"/>
              </w:rPr>
            </w:pPr>
            <w:r>
              <w:rPr>
                <w:rFonts w:ascii="SimSun" w:eastAsia="SimSun" w:hAnsi="SimSun" w:cs="SimSun"/>
                <w:color w:val="000000"/>
                <w:spacing w:val="0"/>
                <w:w w:val="100"/>
                <w:position w:val="0"/>
                <w:sz w:val="20"/>
                <w:szCs w:val="2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w:t>
            </w:r>
          </w:p>
        </w:tc>
      </w:tr>
      <w:tr>
        <w:trPr>
          <w:trHeight w:val="39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其中：股票投资</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both"/>
              <w:rPr>
                <w:sz w:val="20"/>
                <w:szCs w:val="20"/>
              </w:rPr>
            </w:pPr>
            <w:r>
              <w:rPr>
                <w:rFonts w:ascii="SimSun" w:eastAsia="SimSun" w:hAnsi="SimSun" w:cs="SimSun"/>
                <w:color w:val="000000"/>
                <w:spacing w:val="0"/>
                <w:w w:val="100"/>
                <w:position w:val="0"/>
                <w:sz w:val="20"/>
                <w:szCs w:val="2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both"/>
              <w:rPr>
                <w:sz w:val="20"/>
                <w:szCs w:val="20"/>
              </w:rPr>
            </w:pPr>
            <w:r>
              <w:rPr>
                <w:rFonts w:ascii="SimSun" w:eastAsia="SimSun" w:hAnsi="SimSun" w:cs="SimSun"/>
                <w:color w:val="000000"/>
                <w:spacing w:val="0"/>
                <w:w w:val="100"/>
                <w:position w:val="0"/>
                <w:sz w:val="20"/>
                <w:szCs w:val="2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both"/>
              <w:rPr>
                <w:sz w:val="20"/>
                <w:szCs w:val="20"/>
              </w:rPr>
            </w:pPr>
            <w:r>
              <w:rPr>
                <w:rFonts w:ascii="SimSun" w:eastAsia="SimSun" w:hAnsi="SimSun" w:cs="SimSun"/>
                <w:color w:val="000000"/>
                <w:spacing w:val="0"/>
                <w:w w:val="100"/>
                <w:position w:val="0"/>
                <w:sz w:val="20"/>
                <w:szCs w:val="2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w:t>
            </w:r>
          </w:p>
        </w:tc>
      </w:tr>
      <w:tr>
        <w:trPr>
          <w:trHeight w:val="71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660"/>
              <w:jc w:val="left"/>
              <w:rPr>
                <w:sz w:val="20"/>
                <w:szCs w:val="20"/>
              </w:rPr>
            </w:pPr>
            <w:r>
              <w:rPr>
                <w:color w:val="000000"/>
                <w:spacing w:val="0"/>
                <w:w w:val="100"/>
                <w:position w:val="0"/>
                <w:sz w:val="20"/>
                <w:szCs w:val="20"/>
              </w:rPr>
              <w:t>债券投资</w:t>
            </w:r>
          </w:p>
        </w:tc>
        <w:tc>
          <w:tcPr>
            <w:tcBorders/>
            <w:shd w:val="clear" w:color="auto" w:fill="FFFFFF"/>
            <w:vAlign w:val="top"/>
          </w:tcPr>
          <w:p>
            <w:pPr>
              <w:pStyle w:val="Style9"/>
              <w:keepNext w:val="0"/>
              <w:keepLines w:val="0"/>
              <w:widowControl w:val="0"/>
              <w:shd w:val="clear" w:color="auto" w:fill="auto"/>
              <w:bidi w:val="0"/>
              <w:spacing w:before="80" w:after="0" w:line="240" w:lineRule="auto"/>
              <w:ind w:left="1440" w:right="0" w:firstLine="0"/>
              <w:jc w:val="both"/>
              <w:rPr>
                <w:sz w:val="20"/>
                <w:szCs w:val="20"/>
              </w:rPr>
            </w:pPr>
            <w:r>
              <w:rPr>
                <w:rFonts w:ascii="SimSun" w:eastAsia="SimSun" w:hAnsi="SimSun" w:cs="SimSun"/>
                <w:color w:val="000000"/>
                <w:spacing w:val="0"/>
                <w:w w:val="100"/>
                <w:position w:val="0"/>
                <w:sz w:val="20"/>
                <w:szCs w:val="20"/>
              </w:rPr>
              <w:t>—</w:t>
            </w:r>
          </w:p>
        </w:tc>
        <w:tc>
          <w:tcPr>
            <w:tcBorders/>
            <w:shd w:val="clear" w:color="auto" w:fill="FFFFFF"/>
            <w:vAlign w:val="top"/>
          </w:tcPr>
          <w:p>
            <w:pPr>
              <w:pStyle w:val="Style9"/>
              <w:keepNext w:val="0"/>
              <w:keepLines w:val="0"/>
              <w:widowControl w:val="0"/>
              <w:shd w:val="clear" w:color="auto" w:fill="auto"/>
              <w:bidi w:val="0"/>
              <w:spacing w:before="80" w:after="0" w:line="240" w:lineRule="auto"/>
              <w:ind w:left="1260" w:right="0" w:firstLine="0"/>
              <w:jc w:val="both"/>
              <w:rPr>
                <w:sz w:val="20"/>
                <w:szCs w:val="20"/>
              </w:rPr>
            </w:pPr>
            <w:r>
              <w:rPr>
                <w:rFonts w:ascii="SimSun" w:eastAsia="SimSun" w:hAnsi="SimSun" w:cs="SimSun"/>
                <w:color w:val="000000"/>
                <w:spacing w:val="0"/>
                <w:w w:val="100"/>
                <w:position w:val="0"/>
                <w:sz w:val="20"/>
                <w:szCs w:val="20"/>
              </w:rPr>
              <w:t>—</w:t>
            </w:r>
          </w:p>
        </w:tc>
        <w:tc>
          <w:tcPr>
            <w:tcBorders/>
            <w:shd w:val="clear" w:color="auto" w:fill="FFFFFF"/>
            <w:vAlign w:val="top"/>
          </w:tcPr>
          <w:p>
            <w:pPr>
              <w:pStyle w:val="Style9"/>
              <w:keepNext w:val="0"/>
              <w:keepLines w:val="0"/>
              <w:widowControl w:val="0"/>
              <w:shd w:val="clear" w:color="auto" w:fill="auto"/>
              <w:bidi w:val="0"/>
              <w:spacing w:before="80" w:after="0" w:line="240" w:lineRule="auto"/>
              <w:ind w:left="1280" w:right="0" w:firstLine="0"/>
              <w:jc w:val="both"/>
              <w:rPr>
                <w:sz w:val="20"/>
                <w:szCs w:val="20"/>
              </w:rPr>
            </w:pPr>
            <w:r>
              <w:rPr>
                <w:rFonts w:ascii="SimSun" w:eastAsia="SimSun" w:hAnsi="SimSun" w:cs="SimSun"/>
                <w:color w:val="000000"/>
                <w:spacing w:val="0"/>
                <w:w w:val="100"/>
                <w:position w:val="0"/>
                <w:sz w:val="20"/>
                <w:szCs w:val="20"/>
              </w:rPr>
              <w:t>—</w:t>
            </w:r>
          </w:p>
        </w:tc>
        <w:tc>
          <w:tcPr>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right"/>
              <w:rPr>
                <w:sz w:val="20"/>
                <w:szCs w:val="20"/>
              </w:rPr>
            </w:pPr>
            <w:r>
              <w:rPr>
                <w:rFonts w:ascii="SimSun" w:eastAsia="SimSun" w:hAnsi="SimSun" w:cs="SimSun"/>
                <w:color w:val="000000"/>
                <w:spacing w:val="0"/>
                <w:w w:val="100"/>
                <w:position w:val="0"/>
                <w:sz w:val="20"/>
                <w:szCs w:val="20"/>
              </w:rPr>
              <w:t>—</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三'</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存货跌价准备合计</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20"/>
                <w:szCs w:val="20"/>
              </w:rPr>
            </w:pPr>
            <w:r>
              <w:rPr>
                <w:rFonts w:ascii="SimSun" w:eastAsia="SimSun" w:hAnsi="SimSun" w:cs="SimSun"/>
                <w:color w:val="000000"/>
                <w:spacing w:val="0"/>
                <w:w w:val="100"/>
                <w:position w:val="0"/>
                <w:sz w:val="20"/>
                <w:szCs w:val="20"/>
              </w:rPr>
              <w:t xml:space="preserve">394, </w:t>
            </w:r>
            <w:r>
              <w:rPr>
                <w:rFonts w:ascii="SimSun" w:eastAsia="SimSun" w:hAnsi="SimSun" w:cs="SimSun"/>
                <w:color w:val="000000"/>
                <w:spacing w:val="0"/>
                <w:w w:val="100"/>
                <w:position w:val="0"/>
                <w:sz w:val="20"/>
                <w:szCs w:val="20"/>
              </w:rPr>
              <w:t xml:space="preserve">707. </w:t>
            </w:r>
            <w:r>
              <w:rPr>
                <w:rFonts w:ascii="SimSun" w:eastAsia="SimSun" w:hAnsi="SimSun" w:cs="SimSun"/>
                <w:color w:val="000000"/>
                <w:spacing w:val="0"/>
                <w:w w:val="100"/>
                <w:position w:val="0"/>
                <w:sz w:val="20"/>
                <w:szCs w:val="20"/>
              </w:rPr>
              <w:t>35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both"/>
              <w:rPr>
                <w:sz w:val="20"/>
                <w:szCs w:val="20"/>
              </w:rPr>
            </w:pPr>
            <w:r>
              <w:rPr>
                <w:rFonts w:ascii="SimSun" w:eastAsia="SimSun" w:hAnsi="SimSun" w:cs="SimSun"/>
                <w:color w:val="000000"/>
                <w:spacing w:val="0"/>
                <w:w w:val="100"/>
                <w:position w:val="0"/>
                <w:sz w:val="20"/>
                <w:szCs w:val="2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both"/>
              <w:rPr>
                <w:sz w:val="20"/>
                <w:szCs w:val="20"/>
              </w:rPr>
            </w:pPr>
            <w:r>
              <w:rPr>
                <w:rFonts w:ascii="SimSun" w:eastAsia="SimSun" w:hAnsi="SimSun" w:cs="SimSun"/>
                <w:color w:val="000000"/>
                <w:spacing w:val="0"/>
                <w:w w:val="100"/>
                <w:position w:val="0"/>
                <w:sz w:val="20"/>
                <w:szCs w:val="2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20"/>
                <w:szCs w:val="20"/>
              </w:rPr>
            </w:pPr>
            <w:r>
              <w:rPr>
                <w:rFonts w:ascii="SimSun" w:eastAsia="SimSun" w:hAnsi="SimSun" w:cs="SimSun"/>
                <w:color w:val="000000"/>
                <w:spacing w:val="0"/>
                <w:w w:val="100"/>
                <w:position w:val="0"/>
                <w:sz w:val="20"/>
                <w:szCs w:val="20"/>
              </w:rPr>
              <w:t>394,707.35</w:t>
            </w: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其中：库存商品</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20"/>
                <w:szCs w:val="20"/>
              </w:rPr>
            </w:pPr>
            <w:r>
              <w:rPr>
                <w:rFonts w:ascii="SimSun" w:eastAsia="SimSun" w:hAnsi="SimSun" w:cs="SimSun"/>
                <w:color w:val="000000"/>
                <w:spacing w:val="0"/>
                <w:w w:val="100"/>
                <w:position w:val="0"/>
                <w:sz w:val="20"/>
                <w:szCs w:val="20"/>
              </w:rPr>
              <w:t xml:space="preserve">139, </w:t>
            </w:r>
            <w:r>
              <w:rPr>
                <w:rFonts w:ascii="SimSun" w:eastAsia="SimSun" w:hAnsi="SimSun" w:cs="SimSun"/>
                <w:color w:val="000000"/>
                <w:spacing w:val="0"/>
                <w:w w:val="100"/>
                <w:position w:val="0"/>
                <w:sz w:val="20"/>
                <w:szCs w:val="20"/>
              </w:rPr>
              <w:t>031.56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both"/>
              <w:rPr>
                <w:sz w:val="20"/>
                <w:szCs w:val="20"/>
              </w:rPr>
            </w:pPr>
            <w:r>
              <w:rPr>
                <w:rFonts w:ascii="SimSun" w:eastAsia="SimSun" w:hAnsi="SimSun" w:cs="SimSun"/>
                <w:color w:val="000000"/>
                <w:spacing w:val="0"/>
                <w:w w:val="100"/>
                <w:position w:val="0"/>
                <w:sz w:val="20"/>
                <w:szCs w:val="2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both"/>
              <w:rPr>
                <w:sz w:val="20"/>
                <w:szCs w:val="20"/>
              </w:rPr>
            </w:pPr>
            <w:r>
              <w:rPr>
                <w:rFonts w:ascii="SimSun" w:eastAsia="SimSun" w:hAnsi="SimSun" w:cs="SimSun"/>
                <w:color w:val="000000"/>
                <w:spacing w:val="0"/>
                <w:w w:val="100"/>
                <w:position w:val="0"/>
                <w:sz w:val="20"/>
                <w:szCs w:val="2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20"/>
                <w:szCs w:val="20"/>
              </w:rPr>
            </w:pPr>
            <w:r>
              <w:rPr>
                <w:rFonts w:ascii="SimSun" w:eastAsia="SimSun" w:hAnsi="SimSun" w:cs="SimSun"/>
                <w:color w:val="000000"/>
                <w:spacing w:val="0"/>
                <w:w w:val="100"/>
                <w:position w:val="0"/>
                <w:sz w:val="20"/>
                <w:szCs w:val="20"/>
              </w:rPr>
              <w:t>139,031.56</w:t>
            </w: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原材料</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20"/>
                <w:szCs w:val="20"/>
              </w:rPr>
            </w:pPr>
            <w:r>
              <w:rPr>
                <w:rFonts w:ascii="SimSun" w:eastAsia="SimSun" w:hAnsi="SimSun" w:cs="SimSun"/>
                <w:color w:val="000000"/>
                <w:spacing w:val="0"/>
                <w:w w:val="100"/>
                <w:position w:val="0"/>
                <w:sz w:val="20"/>
                <w:szCs w:val="20"/>
              </w:rPr>
              <w:t>255,675.79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both"/>
              <w:rPr>
                <w:sz w:val="20"/>
                <w:szCs w:val="20"/>
              </w:rPr>
            </w:pPr>
            <w:r>
              <w:rPr>
                <w:rFonts w:ascii="SimSun" w:eastAsia="SimSun" w:hAnsi="SimSun" w:cs="SimSun"/>
                <w:color w:val="000000"/>
                <w:spacing w:val="0"/>
                <w:w w:val="100"/>
                <w:position w:val="0"/>
                <w:sz w:val="20"/>
                <w:szCs w:val="20"/>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both"/>
              <w:rPr>
                <w:sz w:val="20"/>
                <w:szCs w:val="20"/>
              </w:rPr>
            </w:pPr>
            <w:r>
              <w:rPr>
                <w:rFonts w:ascii="SimSun" w:eastAsia="SimSun" w:hAnsi="SimSun" w:cs="SimSun"/>
                <w:color w:val="000000"/>
                <w:spacing w:val="0"/>
                <w:w w:val="100"/>
                <w:position w:val="0"/>
                <w:sz w:val="20"/>
                <w:szCs w:val="20"/>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20"/>
                <w:szCs w:val="20"/>
              </w:rPr>
            </w:pPr>
            <w:r>
              <w:rPr>
                <w:rFonts w:ascii="SimSun" w:eastAsia="SimSun" w:hAnsi="SimSun" w:cs="SimSun"/>
                <w:color w:val="000000"/>
                <w:spacing w:val="0"/>
                <w:w w:val="100"/>
                <w:position w:val="0"/>
                <w:sz w:val="20"/>
                <w:szCs w:val="20"/>
              </w:rPr>
              <w:t>255,675.79</w:t>
            </w:r>
          </w:p>
        </w:tc>
      </w:tr>
      <w:tr>
        <w:trPr>
          <w:trHeight w:val="72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660"/>
              <w:jc w:val="left"/>
              <w:rPr>
                <w:sz w:val="20"/>
                <w:szCs w:val="20"/>
              </w:rPr>
            </w:pPr>
            <w:r>
              <w:rPr>
                <w:color w:val="000000"/>
                <w:spacing w:val="0"/>
                <w:w w:val="100"/>
                <w:position w:val="0"/>
                <w:sz w:val="20"/>
                <w:szCs w:val="20"/>
              </w:rPr>
              <w:t>工程施工</w:t>
            </w:r>
          </w:p>
        </w:tc>
        <w:tc>
          <w:tcPr>
            <w:tcBorders/>
            <w:shd w:val="clear" w:color="auto" w:fill="FFFFFF"/>
            <w:vAlign w:val="top"/>
          </w:tcPr>
          <w:p>
            <w:pPr>
              <w:pStyle w:val="Style9"/>
              <w:keepNext w:val="0"/>
              <w:keepLines w:val="0"/>
              <w:widowControl w:val="0"/>
              <w:shd w:val="clear" w:color="auto" w:fill="auto"/>
              <w:bidi w:val="0"/>
              <w:spacing w:before="100" w:after="0" w:line="240" w:lineRule="auto"/>
              <w:ind w:left="1440" w:right="0" w:firstLine="0"/>
              <w:jc w:val="both"/>
              <w:rPr>
                <w:sz w:val="20"/>
                <w:szCs w:val="20"/>
              </w:rPr>
            </w:pPr>
            <w:r>
              <w:rPr>
                <w:rFonts w:ascii="SimSun" w:eastAsia="SimSun" w:hAnsi="SimSun" w:cs="SimSun"/>
                <w:color w:val="000000"/>
                <w:spacing w:val="0"/>
                <w:w w:val="100"/>
                <w:position w:val="0"/>
                <w:sz w:val="20"/>
                <w:szCs w:val="20"/>
              </w:rPr>
              <w:t>—</w:t>
            </w:r>
          </w:p>
        </w:tc>
        <w:tc>
          <w:tcPr>
            <w:tcBorders/>
            <w:shd w:val="clear" w:color="auto" w:fill="FFFFFF"/>
            <w:vAlign w:val="top"/>
          </w:tcPr>
          <w:p>
            <w:pPr>
              <w:pStyle w:val="Style9"/>
              <w:keepNext w:val="0"/>
              <w:keepLines w:val="0"/>
              <w:widowControl w:val="0"/>
              <w:shd w:val="clear" w:color="auto" w:fill="auto"/>
              <w:bidi w:val="0"/>
              <w:spacing w:before="100" w:after="0" w:line="240" w:lineRule="auto"/>
              <w:ind w:left="1260" w:right="0" w:firstLine="0"/>
              <w:jc w:val="both"/>
              <w:rPr>
                <w:sz w:val="20"/>
                <w:szCs w:val="20"/>
              </w:rPr>
            </w:pPr>
            <w:r>
              <w:rPr>
                <w:rFonts w:ascii="SimSun" w:eastAsia="SimSun" w:hAnsi="SimSun" w:cs="SimSun"/>
                <w:color w:val="000000"/>
                <w:spacing w:val="0"/>
                <w:w w:val="100"/>
                <w:position w:val="0"/>
                <w:sz w:val="20"/>
                <w:szCs w:val="20"/>
              </w:rPr>
              <w:t>—</w:t>
            </w:r>
          </w:p>
        </w:tc>
        <w:tc>
          <w:tcPr>
            <w:tcBorders/>
            <w:shd w:val="clear" w:color="auto" w:fill="FFFFFF"/>
            <w:vAlign w:val="top"/>
          </w:tcPr>
          <w:p>
            <w:pPr>
              <w:pStyle w:val="Style9"/>
              <w:keepNext w:val="0"/>
              <w:keepLines w:val="0"/>
              <w:widowControl w:val="0"/>
              <w:shd w:val="clear" w:color="auto" w:fill="auto"/>
              <w:bidi w:val="0"/>
              <w:spacing w:before="100" w:after="0" w:line="240" w:lineRule="auto"/>
              <w:ind w:left="1280" w:right="0" w:firstLine="0"/>
              <w:jc w:val="both"/>
              <w:rPr>
                <w:sz w:val="20"/>
                <w:szCs w:val="20"/>
              </w:rPr>
            </w:pPr>
            <w:r>
              <w:rPr>
                <w:rFonts w:ascii="SimSun" w:eastAsia="SimSun" w:hAnsi="SimSun" w:cs="SimSun"/>
                <w:color w:val="000000"/>
                <w:spacing w:val="0"/>
                <w:w w:val="100"/>
                <w:position w:val="0"/>
                <w:sz w:val="20"/>
                <w:szCs w:val="20"/>
              </w:rPr>
              <w:t>—</w:t>
            </w:r>
          </w:p>
        </w:tc>
        <w:tc>
          <w:tcPr>
            <w:tcBorders/>
            <w:shd w:val="clear" w:color="auto" w:fill="FFFFFF"/>
            <w:vAlign w:val="top"/>
          </w:tcPr>
          <w:p>
            <w:pPr>
              <w:pStyle w:val="Style9"/>
              <w:keepNext w:val="0"/>
              <w:keepLines w:val="0"/>
              <w:widowControl w:val="0"/>
              <w:shd w:val="clear" w:color="auto" w:fill="auto"/>
              <w:bidi w:val="0"/>
              <w:spacing w:before="100" w:after="0" w:line="240" w:lineRule="auto"/>
              <w:ind w:left="0" w:right="0" w:firstLine="0"/>
              <w:jc w:val="right"/>
              <w:rPr>
                <w:sz w:val="20"/>
                <w:szCs w:val="20"/>
              </w:rPr>
            </w:pPr>
            <w:r>
              <w:rPr>
                <w:rFonts w:ascii="SimSun" w:eastAsia="SimSun" w:hAnsi="SimSun" w:cs="SimSun"/>
                <w:color w:val="000000"/>
                <w:spacing w:val="0"/>
                <w:w w:val="100"/>
                <w:position w:val="0"/>
                <w:sz w:val="20"/>
                <w:szCs w:val="20"/>
              </w:rPr>
              <w:t>—</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四'</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长期投资减值准备合计</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both"/>
              <w:rPr>
                <w:sz w:val="20"/>
                <w:szCs w:val="20"/>
              </w:rPr>
            </w:pPr>
            <w:r>
              <w:rPr>
                <w:rFonts w:ascii="SimSun" w:eastAsia="SimSun" w:hAnsi="SimSun" w:cs="SimSun"/>
                <w:color w:val="000000"/>
                <w:spacing w:val="0"/>
                <w:w w:val="100"/>
                <w:position w:val="0"/>
                <w:sz w:val="20"/>
                <w:szCs w:val="2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both"/>
              <w:rPr>
                <w:sz w:val="20"/>
                <w:szCs w:val="20"/>
              </w:rPr>
            </w:pPr>
            <w:r>
              <w:rPr>
                <w:rFonts w:ascii="SimSun" w:eastAsia="SimSun" w:hAnsi="SimSun" w:cs="SimSun"/>
                <w:color w:val="000000"/>
                <w:spacing w:val="0"/>
                <w:w w:val="100"/>
                <w:position w:val="0"/>
                <w:sz w:val="20"/>
                <w:szCs w:val="2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both"/>
              <w:rPr>
                <w:sz w:val="20"/>
                <w:szCs w:val="20"/>
              </w:rPr>
            </w:pPr>
            <w:r>
              <w:rPr>
                <w:rFonts w:ascii="SimSun" w:eastAsia="SimSun" w:hAnsi="SimSun" w:cs="SimSun"/>
                <w:color w:val="000000"/>
                <w:spacing w:val="0"/>
                <w:w w:val="100"/>
                <w:position w:val="0"/>
                <w:sz w:val="20"/>
                <w:szCs w:val="2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w:t>
            </w:r>
          </w:p>
        </w:tc>
      </w:tr>
      <w:tr>
        <w:trPr>
          <w:trHeight w:val="38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其中：长期股权投资</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both"/>
              <w:rPr>
                <w:sz w:val="20"/>
                <w:szCs w:val="20"/>
              </w:rPr>
            </w:pPr>
            <w:r>
              <w:rPr>
                <w:rFonts w:ascii="SimSun" w:eastAsia="SimSun" w:hAnsi="SimSun" w:cs="SimSun"/>
                <w:color w:val="000000"/>
                <w:spacing w:val="0"/>
                <w:w w:val="100"/>
                <w:position w:val="0"/>
                <w:sz w:val="20"/>
                <w:szCs w:val="2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both"/>
              <w:rPr>
                <w:sz w:val="20"/>
                <w:szCs w:val="20"/>
              </w:rPr>
            </w:pPr>
            <w:r>
              <w:rPr>
                <w:rFonts w:ascii="SimSun" w:eastAsia="SimSun" w:hAnsi="SimSun" w:cs="SimSun"/>
                <w:color w:val="000000"/>
                <w:spacing w:val="0"/>
                <w:w w:val="100"/>
                <w:position w:val="0"/>
                <w:sz w:val="20"/>
                <w:szCs w:val="2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both"/>
              <w:rPr>
                <w:sz w:val="20"/>
                <w:szCs w:val="20"/>
              </w:rPr>
            </w:pPr>
            <w:r>
              <w:rPr>
                <w:rFonts w:ascii="SimSun" w:eastAsia="SimSun" w:hAnsi="SimSun" w:cs="SimSun"/>
                <w:color w:val="000000"/>
                <w:spacing w:val="0"/>
                <w:w w:val="100"/>
                <w:position w:val="0"/>
                <w:sz w:val="20"/>
                <w:szCs w:val="2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w:t>
            </w:r>
          </w:p>
        </w:tc>
      </w:tr>
      <w:tr>
        <w:trPr>
          <w:trHeight w:val="72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660"/>
              <w:jc w:val="left"/>
              <w:rPr>
                <w:sz w:val="20"/>
                <w:szCs w:val="20"/>
              </w:rPr>
            </w:pPr>
            <w:r>
              <w:rPr>
                <w:color w:val="000000"/>
                <w:spacing w:val="0"/>
                <w:w w:val="100"/>
                <w:position w:val="0"/>
                <w:sz w:val="20"/>
                <w:szCs w:val="20"/>
              </w:rPr>
              <w:t>长期债权投资</w:t>
            </w:r>
          </w:p>
        </w:tc>
        <w:tc>
          <w:tcPr>
            <w:tcBorders/>
            <w:shd w:val="clear" w:color="auto" w:fill="FFFFFF"/>
            <w:vAlign w:val="top"/>
          </w:tcPr>
          <w:p>
            <w:pPr>
              <w:pStyle w:val="Style9"/>
              <w:keepNext w:val="0"/>
              <w:keepLines w:val="0"/>
              <w:widowControl w:val="0"/>
              <w:shd w:val="clear" w:color="auto" w:fill="auto"/>
              <w:bidi w:val="0"/>
              <w:spacing w:before="100" w:after="0" w:line="240" w:lineRule="auto"/>
              <w:ind w:left="1440" w:right="0" w:firstLine="0"/>
              <w:jc w:val="both"/>
              <w:rPr>
                <w:sz w:val="20"/>
                <w:szCs w:val="20"/>
              </w:rPr>
            </w:pPr>
            <w:r>
              <w:rPr>
                <w:rFonts w:ascii="SimSun" w:eastAsia="SimSun" w:hAnsi="SimSun" w:cs="SimSun"/>
                <w:color w:val="000000"/>
                <w:spacing w:val="0"/>
                <w:w w:val="100"/>
                <w:position w:val="0"/>
                <w:sz w:val="20"/>
                <w:szCs w:val="20"/>
              </w:rPr>
              <w:t>—</w:t>
            </w:r>
          </w:p>
        </w:tc>
        <w:tc>
          <w:tcPr>
            <w:tcBorders/>
            <w:shd w:val="clear" w:color="auto" w:fill="FFFFFF"/>
            <w:vAlign w:val="top"/>
          </w:tcPr>
          <w:p>
            <w:pPr>
              <w:pStyle w:val="Style9"/>
              <w:keepNext w:val="0"/>
              <w:keepLines w:val="0"/>
              <w:widowControl w:val="0"/>
              <w:shd w:val="clear" w:color="auto" w:fill="auto"/>
              <w:bidi w:val="0"/>
              <w:spacing w:before="100" w:after="0" w:line="240" w:lineRule="auto"/>
              <w:ind w:left="1260" w:right="0" w:firstLine="0"/>
              <w:jc w:val="both"/>
              <w:rPr>
                <w:sz w:val="20"/>
                <w:szCs w:val="20"/>
              </w:rPr>
            </w:pPr>
            <w:r>
              <w:rPr>
                <w:rFonts w:ascii="SimSun" w:eastAsia="SimSun" w:hAnsi="SimSun" w:cs="SimSun"/>
                <w:color w:val="000000"/>
                <w:spacing w:val="0"/>
                <w:w w:val="100"/>
                <w:position w:val="0"/>
                <w:sz w:val="20"/>
                <w:szCs w:val="20"/>
              </w:rPr>
              <w:t>—</w:t>
            </w:r>
          </w:p>
        </w:tc>
        <w:tc>
          <w:tcPr>
            <w:tcBorders/>
            <w:shd w:val="clear" w:color="auto" w:fill="FFFFFF"/>
            <w:vAlign w:val="top"/>
          </w:tcPr>
          <w:p>
            <w:pPr>
              <w:pStyle w:val="Style9"/>
              <w:keepNext w:val="0"/>
              <w:keepLines w:val="0"/>
              <w:widowControl w:val="0"/>
              <w:shd w:val="clear" w:color="auto" w:fill="auto"/>
              <w:bidi w:val="0"/>
              <w:spacing w:before="100" w:after="0" w:line="240" w:lineRule="auto"/>
              <w:ind w:left="1280" w:right="0" w:firstLine="0"/>
              <w:jc w:val="both"/>
              <w:rPr>
                <w:sz w:val="20"/>
                <w:szCs w:val="20"/>
              </w:rPr>
            </w:pPr>
            <w:r>
              <w:rPr>
                <w:rFonts w:ascii="SimSun" w:eastAsia="SimSun" w:hAnsi="SimSun" w:cs="SimSun"/>
                <w:color w:val="000000"/>
                <w:spacing w:val="0"/>
                <w:w w:val="100"/>
                <w:position w:val="0"/>
                <w:sz w:val="20"/>
                <w:szCs w:val="20"/>
              </w:rPr>
              <w:t>—</w:t>
            </w:r>
          </w:p>
        </w:tc>
        <w:tc>
          <w:tcPr>
            <w:tcBorders/>
            <w:shd w:val="clear" w:color="auto" w:fill="FFFFFF"/>
            <w:vAlign w:val="top"/>
          </w:tcPr>
          <w:p>
            <w:pPr>
              <w:pStyle w:val="Style9"/>
              <w:keepNext w:val="0"/>
              <w:keepLines w:val="0"/>
              <w:widowControl w:val="0"/>
              <w:shd w:val="clear" w:color="auto" w:fill="auto"/>
              <w:bidi w:val="0"/>
              <w:spacing w:before="100" w:after="0" w:line="240" w:lineRule="auto"/>
              <w:ind w:left="0" w:right="0" w:firstLine="0"/>
              <w:jc w:val="right"/>
              <w:rPr>
                <w:sz w:val="20"/>
                <w:szCs w:val="20"/>
              </w:rPr>
            </w:pPr>
            <w:r>
              <w:rPr>
                <w:rFonts w:ascii="SimSun" w:eastAsia="SimSun" w:hAnsi="SimSun" w:cs="SimSun"/>
                <w:color w:val="000000"/>
                <w:spacing w:val="0"/>
                <w:w w:val="100"/>
                <w:position w:val="0"/>
                <w:sz w:val="20"/>
                <w:szCs w:val="20"/>
              </w:rPr>
              <w:t>—</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五'</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固定资产减值准备合计</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1,366,808.01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both"/>
              <w:rPr>
                <w:sz w:val="20"/>
                <w:szCs w:val="20"/>
              </w:rPr>
            </w:pPr>
            <w:r>
              <w:rPr>
                <w:rFonts w:ascii="SimSun" w:eastAsia="SimSun" w:hAnsi="SimSun" w:cs="SimSun"/>
                <w:color w:val="000000"/>
                <w:spacing w:val="0"/>
                <w:w w:val="100"/>
                <w:position w:val="0"/>
                <w:sz w:val="20"/>
                <w:szCs w:val="2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both"/>
              <w:rPr>
                <w:sz w:val="20"/>
                <w:szCs w:val="20"/>
              </w:rPr>
            </w:pPr>
            <w:r>
              <w:rPr>
                <w:rFonts w:ascii="SimSun" w:eastAsia="SimSun" w:hAnsi="SimSun" w:cs="SimSun"/>
                <w:color w:val="000000"/>
                <w:spacing w:val="0"/>
                <w:w w:val="100"/>
                <w:position w:val="0"/>
                <w:sz w:val="20"/>
                <w:szCs w:val="2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1,366,808.01</w:t>
            </w: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其中：房屋、建筑物</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1,085,152.48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both"/>
              <w:rPr>
                <w:sz w:val="20"/>
                <w:szCs w:val="20"/>
              </w:rPr>
            </w:pPr>
            <w:r>
              <w:rPr>
                <w:rFonts w:ascii="SimSun" w:eastAsia="SimSun" w:hAnsi="SimSun" w:cs="SimSun"/>
                <w:color w:val="000000"/>
                <w:spacing w:val="0"/>
                <w:w w:val="100"/>
                <w:position w:val="0"/>
                <w:sz w:val="20"/>
                <w:szCs w:val="2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both"/>
              <w:rPr>
                <w:sz w:val="20"/>
                <w:szCs w:val="20"/>
              </w:rPr>
            </w:pPr>
            <w:r>
              <w:rPr>
                <w:rFonts w:ascii="SimSun" w:eastAsia="SimSun" w:hAnsi="SimSun" w:cs="SimSun"/>
                <w:color w:val="000000"/>
                <w:spacing w:val="0"/>
                <w:w w:val="100"/>
                <w:position w:val="0"/>
                <w:sz w:val="20"/>
                <w:szCs w:val="2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1,085,152.48</w:t>
            </w:r>
          </w:p>
        </w:tc>
      </w:tr>
      <w:tr>
        <w:trPr>
          <w:trHeight w:val="38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运输工具</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77,762.56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both"/>
              <w:rPr>
                <w:sz w:val="20"/>
                <w:szCs w:val="20"/>
              </w:rPr>
            </w:pPr>
            <w:r>
              <w:rPr>
                <w:rFonts w:ascii="SimSun" w:eastAsia="SimSun" w:hAnsi="SimSun" w:cs="SimSun"/>
                <w:color w:val="000000"/>
                <w:spacing w:val="0"/>
                <w:w w:val="100"/>
                <w:position w:val="0"/>
                <w:sz w:val="20"/>
                <w:szCs w:val="20"/>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both"/>
              <w:rPr>
                <w:sz w:val="20"/>
                <w:szCs w:val="20"/>
              </w:rPr>
            </w:pPr>
            <w:r>
              <w:rPr>
                <w:rFonts w:ascii="SimSun" w:eastAsia="SimSun" w:hAnsi="SimSun" w:cs="SimSun"/>
                <w:color w:val="000000"/>
                <w:spacing w:val="0"/>
                <w:w w:val="100"/>
                <w:position w:val="0"/>
                <w:sz w:val="20"/>
                <w:szCs w:val="20"/>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77,762.56</w:t>
            </w:r>
          </w:p>
        </w:tc>
      </w:tr>
      <w:tr>
        <w:trPr>
          <w:trHeight w:val="71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660"/>
              <w:jc w:val="left"/>
              <w:rPr>
                <w:sz w:val="20"/>
                <w:szCs w:val="20"/>
              </w:rPr>
            </w:pPr>
            <w:r>
              <w:rPr>
                <w:color w:val="000000"/>
                <w:spacing w:val="0"/>
                <w:w w:val="100"/>
                <w:position w:val="0"/>
                <w:sz w:val="20"/>
                <w:szCs w:val="20"/>
              </w:rPr>
              <w:t>机器设备</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80"/>
              <w:jc w:val="both"/>
              <w:rPr>
                <w:sz w:val="20"/>
                <w:szCs w:val="20"/>
              </w:rPr>
            </w:pPr>
            <w:r>
              <w:rPr>
                <w:rFonts w:ascii="SimSun" w:eastAsia="SimSun" w:hAnsi="SimSun" w:cs="SimSun"/>
                <w:color w:val="000000"/>
                <w:spacing w:val="0"/>
                <w:w w:val="100"/>
                <w:position w:val="0"/>
                <w:sz w:val="20"/>
                <w:szCs w:val="20"/>
              </w:rPr>
              <w:t>203,892.97</w:t>
            </w:r>
          </w:p>
        </w:tc>
        <w:tc>
          <w:tcPr>
            <w:tcBorders/>
            <w:shd w:val="clear" w:color="auto" w:fill="FFFFFF"/>
            <w:vAlign w:val="top"/>
          </w:tcPr>
          <w:p>
            <w:pPr>
              <w:pStyle w:val="Style9"/>
              <w:keepNext w:val="0"/>
              <w:keepLines w:val="0"/>
              <w:widowControl w:val="0"/>
              <w:shd w:val="clear" w:color="auto" w:fill="auto"/>
              <w:bidi w:val="0"/>
              <w:spacing w:before="100" w:after="0" w:line="240" w:lineRule="auto"/>
              <w:ind w:left="1260" w:right="0" w:firstLine="0"/>
              <w:jc w:val="both"/>
              <w:rPr>
                <w:sz w:val="20"/>
                <w:szCs w:val="20"/>
              </w:rPr>
            </w:pPr>
            <w:r>
              <w:rPr>
                <w:rFonts w:ascii="SimSun" w:eastAsia="SimSun" w:hAnsi="SimSun" w:cs="SimSun"/>
                <w:color w:val="000000"/>
                <w:spacing w:val="0"/>
                <w:w w:val="100"/>
                <w:position w:val="0"/>
                <w:sz w:val="20"/>
                <w:szCs w:val="20"/>
              </w:rPr>
              <w:t>—</w:t>
            </w:r>
          </w:p>
        </w:tc>
        <w:tc>
          <w:tcPr>
            <w:tcBorders/>
            <w:shd w:val="clear" w:color="auto" w:fill="FFFFFF"/>
            <w:vAlign w:val="top"/>
          </w:tcPr>
          <w:p>
            <w:pPr>
              <w:pStyle w:val="Style9"/>
              <w:keepNext w:val="0"/>
              <w:keepLines w:val="0"/>
              <w:widowControl w:val="0"/>
              <w:shd w:val="clear" w:color="auto" w:fill="auto"/>
              <w:bidi w:val="0"/>
              <w:spacing w:before="100" w:after="0" w:line="240" w:lineRule="auto"/>
              <w:ind w:left="1280" w:right="0" w:firstLine="0"/>
              <w:jc w:val="both"/>
              <w:rPr>
                <w:sz w:val="20"/>
                <w:szCs w:val="20"/>
              </w:rPr>
            </w:pPr>
            <w:r>
              <w:rPr>
                <w:rFonts w:ascii="SimSun" w:eastAsia="SimSun" w:hAnsi="SimSun" w:cs="SimSun"/>
                <w:color w:val="000000"/>
                <w:spacing w:val="0"/>
                <w:w w:val="100"/>
                <w:position w:val="0"/>
                <w:sz w:val="20"/>
                <w:szCs w:val="20"/>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20"/>
                <w:szCs w:val="20"/>
              </w:rPr>
            </w:pPr>
            <w:r>
              <w:rPr>
                <w:rFonts w:ascii="SimSun" w:eastAsia="SimSun" w:hAnsi="SimSun" w:cs="SimSun"/>
                <w:color w:val="000000"/>
                <w:spacing w:val="0"/>
                <w:w w:val="100"/>
                <w:position w:val="0"/>
                <w:sz w:val="20"/>
                <w:szCs w:val="20"/>
              </w:rPr>
              <w:t>203,892.97</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六、</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无形资产减值准备</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both"/>
              <w:rPr>
                <w:sz w:val="20"/>
                <w:szCs w:val="20"/>
              </w:rPr>
            </w:pPr>
            <w:r>
              <w:rPr>
                <w:rFonts w:ascii="SimSun" w:eastAsia="SimSun" w:hAnsi="SimSun" w:cs="SimSun"/>
                <w:color w:val="000000"/>
                <w:spacing w:val="0"/>
                <w:w w:val="100"/>
                <w:position w:val="0"/>
                <w:sz w:val="20"/>
                <w:szCs w:val="2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both"/>
              <w:rPr>
                <w:sz w:val="20"/>
                <w:szCs w:val="20"/>
              </w:rPr>
            </w:pPr>
            <w:r>
              <w:rPr>
                <w:rFonts w:ascii="SimSun" w:eastAsia="SimSun" w:hAnsi="SimSun" w:cs="SimSun"/>
                <w:color w:val="000000"/>
                <w:spacing w:val="0"/>
                <w:w w:val="100"/>
                <w:position w:val="0"/>
                <w:sz w:val="20"/>
                <w:szCs w:val="2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both"/>
              <w:rPr>
                <w:sz w:val="20"/>
                <w:szCs w:val="20"/>
              </w:rPr>
            </w:pPr>
            <w:r>
              <w:rPr>
                <w:rFonts w:ascii="SimSun" w:eastAsia="SimSun" w:hAnsi="SimSun" w:cs="SimSun"/>
                <w:color w:val="000000"/>
                <w:spacing w:val="0"/>
                <w:w w:val="100"/>
                <w:position w:val="0"/>
                <w:sz w:val="20"/>
                <w:szCs w:val="2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w:t>
            </w:r>
          </w:p>
        </w:tc>
      </w:tr>
      <w:tr>
        <w:trPr>
          <w:trHeight w:val="38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其中：土地使用权</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both"/>
              <w:rPr>
                <w:sz w:val="20"/>
                <w:szCs w:val="20"/>
              </w:rPr>
            </w:pPr>
            <w:r>
              <w:rPr>
                <w:rFonts w:ascii="SimSun" w:eastAsia="SimSun" w:hAnsi="SimSun" w:cs="SimSun"/>
                <w:color w:val="000000"/>
                <w:spacing w:val="0"/>
                <w:w w:val="100"/>
                <w:position w:val="0"/>
                <w:sz w:val="20"/>
                <w:szCs w:val="2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both"/>
              <w:rPr>
                <w:sz w:val="20"/>
                <w:szCs w:val="20"/>
              </w:rPr>
            </w:pPr>
            <w:r>
              <w:rPr>
                <w:rFonts w:ascii="SimSun" w:eastAsia="SimSun" w:hAnsi="SimSun" w:cs="SimSun"/>
                <w:color w:val="000000"/>
                <w:spacing w:val="0"/>
                <w:w w:val="100"/>
                <w:position w:val="0"/>
                <w:sz w:val="20"/>
                <w:szCs w:val="2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both"/>
              <w:rPr>
                <w:sz w:val="20"/>
                <w:szCs w:val="20"/>
              </w:rPr>
            </w:pPr>
            <w:r>
              <w:rPr>
                <w:rFonts w:ascii="SimSun" w:eastAsia="SimSun" w:hAnsi="SimSun" w:cs="SimSun"/>
                <w:color w:val="000000"/>
                <w:spacing w:val="0"/>
                <w:w w:val="100"/>
                <w:position w:val="0"/>
                <w:sz w:val="20"/>
                <w:szCs w:val="2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w:t>
            </w:r>
          </w:p>
        </w:tc>
      </w:tr>
      <w:tr>
        <w:trPr>
          <w:trHeight w:val="72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660"/>
              <w:jc w:val="left"/>
              <w:rPr>
                <w:sz w:val="20"/>
                <w:szCs w:val="20"/>
              </w:rPr>
            </w:pPr>
            <w:r>
              <w:rPr>
                <w:color w:val="000000"/>
                <w:spacing w:val="0"/>
                <w:w w:val="100"/>
                <w:position w:val="0"/>
                <w:sz w:val="20"/>
                <w:szCs w:val="20"/>
              </w:rPr>
              <w:t>商标权</w:t>
            </w:r>
          </w:p>
        </w:tc>
        <w:tc>
          <w:tcPr>
            <w:tcBorders/>
            <w:shd w:val="clear" w:color="auto" w:fill="FFFFFF"/>
            <w:vAlign w:val="top"/>
          </w:tcPr>
          <w:p>
            <w:pPr>
              <w:pStyle w:val="Style9"/>
              <w:keepNext w:val="0"/>
              <w:keepLines w:val="0"/>
              <w:widowControl w:val="0"/>
              <w:shd w:val="clear" w:color="auto" w:fill="auto"/>
              <w:bidi w:val="0"/>
              <w:spacing w:before="100" w:after="0" w:line="240" w:lineRule="auto"/>
              <w:ind w:left="1440" w:right="0" w:firstLine="0"/>
              <w:jc w:val="both"/>
              <w:rPr>
                <w:sz w:val="20"/>
                <w:szCs w:val="20"/>
              </w:rPr>
            </w:pPr>
            <w:r>
              <w:rPr>
                <w:rFonts w:ascii="SimSun" w:eastAsia="SimSun" w:hAnsi="SimSun" w:cs="SimSun"/>
                <w:color w:val="000000"/>
                <w:spacing w:val="0"/>
                <w:w w:val="100"/>
                <w:position w:val="0"/>
                <w:sz w:val="20"/>
                <w:szCs w:val="20"/>
              </w:rPr>
              <w:t>—</w:t>
            </w:r>
          </w:p>
        </w:tc>
        <w:tc>
          <w:tcPr>
            <w:tcBorders/>
            <w:shd w:val="clear" w:color="auto" w:fill="FFFFFF"/>
            <w:vAlign w:val="top"/>
          </w:tcPr>
          <w:p>
            <w:pPr>
              <w:pStyle w:val="Style9"/>
              <w:keepNext w:val="0"/>
              <w:keepLines w:val="0"/>
              <w:widowControl w:val="0"/>
              <w:shd w:val="clear" w:color="auto" w:fill="auto"/>
              <w:bidi w:val="0"/>
              <w:spacing w:before="100" w:after="0" w:line="240" w:lineRule="auto"/>
              <w:ind w:left="1260" w:right="0" w:firstLine="0"/>
              <w:jc w:val="both"/>
              <w:rPr>
                <w:sz w:val="20"/>
                <w:szCs w:val="20"/>
              </w:rPr>
            </w:pPr>
            <w:r>
              <w:rPr>
                <w:rFonts w:ascii="SimSun" w:eastAsia="SimSun" w:hAnsi="SimSun" w:cs="SimSun"/>
                <w:color w:val="000000"/>
                <w:spacing w:val="0"/>
                <w:w w:val="100"/>
                <w:position w:val="0"/>
                <w:sz w:val="20"/>
                <w:szCs w:val="20"/>
              </w:rPr>
              <w:t>—</w:t>
            </w:r>
          </w:p>
        </w:tc>
        <w:tc>
          <w:tcPr>
            <w:tcBorders/>
            <w:shd w:val="clear" w:color="auto" w:fill="FFFFFF"/>
            <w:vAlign w:val="top"/>
          </w:tcPr>
          <w:p>
            <w:pPr>
              <w:pStyle w:val="Style9"/>
              <w:keepNext w:val="0"/>
              <w:keepLines w:val="0"/>
              <w:widowControl w:val="0"/>
              <w:shd w:val="clear" w:color="auto" w:fill="auto"/>
              <w:bidi w:val="0"/>
              <w:spacing w:before="100" w:after="0" w:line="240" w:lineRule="auto"/>
              <w:ind w:left="1280" w:right="0" w:firstLine="0"/>
              <w:jc w:val="both"/>
              <w:rPr>
                <w:sz w:val="20"/>
                <w:szCs w:val="20"/>
              </w:rPr>
            </w:pPr>
            <w:r>
              <w:rPr>
                <w:rFonts w:ascii="SimSun" w:eastAsia="SimSun" w:hAnsi="SimSun" w:cs="SimSun"/>
                <w:color w:val="000000"/>
                <w:spacing w:val="0"/>
                <w:w w:val="100"/>
                <w:position w:val="0"/>
                <w:sz w:val="20"/>
                <w:szCs w:val="20"/>
              </w:rPr>
              <w:t>—</w:t>
            </w:r>
          </w:p>
        </w:tc>
        <w:tc>
          <w:tcPr>
            <w:tcBorders/>
            <w:shd w:val="clear" w:color="auto" w:fill="FFFFFF"/>
            <w:vAlign w:val="top"/>
          </w:tcPr>
          <w:p>
            <w:pPr>
              <w:pStyle w:val="Style9"/>
              <w:keepNext w:val="0"/>
              <w:keepLines w:val="0"/>
              <w:widowControl w:val="0"/>
              <w:shd w:val="clear" w:color="auto" w:fill="auto"/>
              <w:bidi w:val="0"/>
              <w:spacing w:before="100" w:after="0" w:line="240" w:lineRule="auto"/>
              <w:ind w:left="0" w:right="0" w:firstLine="0"/>
              <w:jc w:val="right"/>
              <w:rPr>
                <w:sz w:val="20"/>
                <w:szCs w:val="20"/>
              </w:rPr>
            </w:pPr>
            <w:r>
              <w:rPr>
                <w:rFonts w:ascii="SimSun" w:eastAsia="SimSun" w:hAnsi="SimSun" w:cs="SimSun"/>
                <w:color w:val="000000"/>
                <w:spacing w:val="0"/>
                <w:w w:val="100"/>
                <w:position w:val="0"/>
                <w:sz w:val="20"/>
                <w:szCs w:val="20"/>
              </w:rPr>
              <w:t>—</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七、</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在建工程减值准备</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both"/>
              <w:rPr>
                <w:sz w:val="20"/>
                <w:szCs w:val="20"/>
              </w:rPr>
            </w:pPr>
            <w:r>
              <w:rPr>
                <w:rFonts w:ascii="SimSun" w:eastAsia="SimSun" w:hAnsi="SimSun" w:cs="SimSun"/>
                <w:color w:val="000000"/>
                <w:spacing w:val="0"/>
                <w:w w:val="100"/>
                <w:position w:val="0"/>
                <w:sz w:val="20"/>
                <w:szCs w:val="2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both"/>
              <w:rPr>
                <w:sz w:val="20"/>
                <w:szCs w:val="20"/>
              </w:rPr>
            </w:pPr>
            <w:r>
              <w:rPr>
                <w:rFonts w:ascii="SimSun" w:eastAsia="SimSun" w:hAnsi="SimSun" w:cs="SimSun"/>
                <w:color w:val="000000"/>
                <w:spacing w:val="0"/>
                <w:w w:val="100"/>
                <w:position w:val="0"/>
                <w:sz w:val="20"/>
                <w:szCs w:val="2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both"/>
              <w:rPr>
                <w:sz w:val="20"/>
                <w:szCs w:val="20"/>
              </w:rPr>
            </w:pPr>
            <w:r>
              <w:rPr>
                <w:rFonts w:ascii="SimSun" w:eastAsia="SimSun" w:hAnsi="SimSun" w:cs="SimSun"/>
                <w:color w:val="000000"/>
                <w:spacing w:val="0"/>
                <w:w w:val="100"/>
                <w:position w:val="0"/>
                <w:sz w:val="20"/>
                <w:szCs w:val="20"/>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w:t>
            </w:r>
          </w:p>
        </w:tc>
      </w:tr>
      <w:tr>
        <w:trPr>
          <w:trHeight w:val="38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八、</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委托贷款减值准备</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both"/>
              <w:rPr>
                <w:sz w:val="20"/>
                <w:szCs w:val="20"/>
              </w:rPr>
            </w:pPr>
            <w:r>
              <w:rPr>
                <w:rFonts w:ascii="SimSun" w:eastAsia="SimSun" w:hAnsi="SimSun" w:cs="SimSun"/>
                <w:color w:val="000000"/>
                <w:spacing w:val="0"/>
                <w:w w:val="100"/>
                <w:position w:val="0"/>
                <w:sz w:val="20"/>
                <w:szCs w:val="20"/>
              </w:rPr>
              <w:t>—</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both"/>
              <w:rPr>
                <w:sz w:val="20"/>
                <w:szCs w:val="20"/>
              </w:rPr>
            </w:pPr>
            <w:r>
              <w:rPr>
                <w:rFonts w:ascii="SimSun" w:eastAsia="SimSun" w:hAnsi="SimSun" w:cs="SimSun"/>
                <w:color w:val="000000"/>
                <w:spacing w:val="0"/>
                <w:w w:val="100"/>
                <w:position w:val="0"/>
                <w:sz w:val="20"/>
                <w:szCs w:val="20"/>
              </w:rPr>
              <w:t>—</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both"/>
              <w:rPr>
                <w:sz w:val="20"/>
                <w:szCs w:val="20"/>
              </w:rPr>
            </w:pPr>
            <w:r>
              <w:rPr>
                <w:rFonts w:ascii="SimSun" w:eastAsia="SimSun" w:hAnsi="SimSun" w:cs="SimSun"/>
                <w:color w:val="000000"/>
                <w:spacing w:val="0"/>
                <w:w w:val="100"/>
                <w:position w:val="0"/>
                <w:sz w:val="20"/>
                <w:szCs w:val="20"/>
              </w:rPr>
              <w:t>—</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w:t>
            </w:r>
          </w:p>
        </w:tc>
      </w:tr>
    </w:tbl>
    <w:p>
      <w:pPr>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503" w:right="1115" w:bottom="1541" w:left="1156" w:header="0" w:footer="3" w:gutter="0"/>
          <w:cols w:space="720"/>
          <w:noEndnote/>
          <w:rtlGutter w:val="0"/>
          <w:docGrid w:linePitch="360"/>
        </w:sectPr>
      </w:pP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pgSz w:w="11900" w:h="16840"/>
          <w:pgMar w:top="1358" w:right="1743" w:bottom="1262" w:left="1714" w:header="0" w:footer="3" w:gutter="0"/>
          <w:cols w:space="720"/>
          <w:noEndnote/>
          <w:rtlGutter w:val="0"/>
          <w:docGrid w:linePitch="360"/>
        </w:sectPr>
      </w:pPr>
    </w:p>
    <w:p>
      <w:pPr>
        <w:pStyle w:val="Style108"/>
        <w:keepNext w:val="0"/>
        <w:keepLines w:val="0"/>
        <w:framePr w:w="2342" w:h="12538" w:wrap="none" w:vAnchor="text" w:hAnchor="page" w:x="1753" w:y="639"/>
        <w:widowControl w:val="0"/>
        <w:pBdr>
          <w:bottom w:val="single" w:sz="4" w:space="0" w:color="auto"/>
        </w:pBdr>
        <w:shd w:val="clear" w:color="auto" w:fill="auto"/>
        <w:tabs>
          <w:tab w:pos="1961" w:val="left"/>
        </w:tabs>
        <w:bidi w:val="0"/>
        <w:spacing w:before="0" w:after="0"/>
        <w:ind w:left="1140" w:right="0" w:firstLine="0"/>
        <w:jc w:val="left"/>
        <w:rPr>
          <w:sz w:val="15"/>
          <w:szCs w:val="15"/>
        </w:rPr>
      </w:pPr>
      <w:r>
        <w:rPr>
          <w:color w:val="000000"/>
          <w:spacing w:val="0"/>
          <w:w w:val="100"/>
          <w:position w:val="0"/>
          <w:sz w:val="15"/>
          <w:szCs w:val="15"/>
          <w:u w:val="single"/>
        </w:rPr>
        <w:t>项</w:t>
        <w:tab/>
        <w:t>目</w:t>
      </w:r>
    </w:p>
    <w:p>
      <w:pPr>
        <w:pStyle w:val="Style108"/>
        <w:keepNext w:val="0"/>
        <w:keepLines w:val="0"/>
        <w:framePr w:w="2342" w:h="12538" w:wrap="none" w:vAnchor="text" w:hAnchor="page" w:x="1753" w:y="639"/>
        <w:widowControl w:val="0"/>
        <w:shd w:val="clear" w:color="auto" w:fill="auto"/>
        <w:tabs>
          <w:tab w:pos="317" w:val="left"/>
        </w:tabs>
        <w:bidi w:val="0"/>
        <w:spacing w:before="0" w:after="0"/>
        <w:ind w:left="0" w:right="0" w:firstLine="0"/>
        <w:jc w:val="left"/>
        <w:rPr>
          <w:sz w:val="15"/>
          <w:szCs w:val="15"/>
        </w:rPr>
      </w:pPr>
      <w:bookmarkStart w:id="296" w:name="bookmark296"/>
      <w:r>
        <w:rPr>
          <w:b/>
          <w:bCs/>
          <w:color w:val="000000"/>
          <w:spacing w:val="0"/>
          <w:w w:val="100"/>
          <w:position w:val="0"/>
          <w:sz w:val="15"/>
          <w:szCs w:val="15"/>
        </w:rPr>
        <w:t>一</w:t>
      </w:r>
      <w:bookmarkEnd w:id="296"/>
      <w:r>
        <w:rPr>
          <w:b/>
          <w:bCs/>
          <w:color w:val="000000"/>
          <w:spacing w:val="0"/>
          <w:w w:val="100"/>
          <w:position w:val="0"/>
          <w:sz w:val="15"/>
          <w:szCs w:val="15"/>
        </w:rPr>
        <w:t>、</w:t>
        <w:tab/>
        <w:t>股本:</w:t>
      </w:r>
    </w:p>
    <w:p>
      <w:pPr>
        <w:pStyle w:val="Style108"/>
        <w:keepNext w:val="0"/>
        <w:keepLines w:val="0"/>
        <w:framePr w:w="2342" w:h="12538" w:wrap="none" w:vAnchor="text" w:hAnchor="page" w:x="1753" w:y="639"/>
        <w:widowControl w:val="0"/>
        <w:shd w:val="clear" w:color="auto" w:fill="auto"/>
        <w:bidi w:val="0"/>
        <w:spacing w:before="0" w:after="0"/>
        <w:ind w:left="0" w:right="0" w:firstLine="0"/>
        <w:jc w:val="left"/>
        <w:rPr>
          <w:sz w:val="15"/>
          <w:szCs w:val="15"/>
        </w:rPr>
      </w:pPr>
      <w:r>
        <w:rPr>
          <w:color w:val="000000"/>
          <w:spacing w:val="0"/>
          <w:w w:val="100"/>
          <w:position w:val="0"/>
          <w:sz w:val="15"/>
          <w:szCs w:val="15"/>
        </w:rPr>
        <w:t>期初余额</w:t>
      </w:r>
    </w:p>
    <w:p>
      <w:pPr>
        <w:pStyle w:val="Style108"/>
        <w:keepNext w:val="0"/>
        <w:keepLines w:val="0"/>
        <w:framePr w:w="2342" w:h="12538" w:wrap="none" w:vAnchor="text" w:hAnchor="page" w:x="1753" w:y="639"/>
        <w:widowControl w:val="0"/>
        <w:shd w:val="clear" w:color="auto" w:fill="auto"/>
        <w:bidi w:val="0"/>
        <w:spacing w:before="0" w:after="0"/>
        <w:ind w:left="0" w:right="0" w:firstLine="0"/>
        <w:jc w:val="left"/>
        <w:rPr>
          <w:sz w:val="15"/>
          <w:szCs w:val="15"/>
        </w:rPr>
      </w:pPr>
      <w:r>
        <w:rPr>
          <w:color w:val="000000"/>
          <w:spacing w:val="0"/>
          <w:w w:val="100"/>
          <w:position w:val="0"/>
          <w:sz w:val="15"/>
          <w:szCs w:val="15"/>
        </w:rPr>
        <w:t>本期增加数</w:t>
      </w:r>
    </w:p>
    <w:p>
      <w:pPr>
        <w:pStyle w:val="Style108"/>
        <w:keepNext w:val="0"/>
        <w:keepLines w:val="0"/>
        <w:framePr w:w="2342" w:h="12538" w:wrap="none" w:vAnchor="text" w:hAnchor="page" w:x="1753" w:y="639"/>
        <w:widowControl w:val="0"/>
        <w:shd w:val="clear" w:color="auto" w:fill="auto"/>
        <w:bidi w:val="0"/>
        <w:spacing w:before="0" w:after="0"/>
        <w:ind w:left="560" w:right="0" w:hanging="560"/>
        <w:jc w:val="both"/>
        <w:rPr>
          <w:sz w:val="15"/>
          <w:szCs w:val="15"/>
        </w:rPr>
      </w:pPr>
      <w:r>
        <w:rPr>
          <w:color w:val="000000"/>
          <w:spacing w:val="0"/>
          <w:w w:val="100"/>
          <w:position w:val="0"/>
          <w:sz w:val="15"/>
          <w:szCs w:val="15"/>
        </w:rPr>
        <w:t>其中：资本公积转入 盈余公积转入 利润分配转入 新增股本</w:t>
      </w:r>
    </w:p>
    <w:p>
      <w:pPr>
        <w:pStyle w:val="Style108"/>
        <w:keepNext w:val="0"/>
        <w:keepLines w:val="0"/>
        <w:framePr w:w="2342" w:h="12538" w:wrap="none" w:vAnchor="text" w:hAnchor="page" w:x="1753" w:y="639"/>
        <w:widowControl w:val="0"/>
        <w:shd w:val="clear" w:color="auto" w:fill="auto"/>
        <w:bidi w:val="0"/>
        <w:spacing w:before="0" w:after="0"/>
        <w:ind w:left="0" w:right="0" w:firstLine="0"/>
        <w:jc w:val="left"/>
        <w:rPr>
          <w:sz w:val="15"/>
          <w:szCs w:val="15"/>
        </w:rPr>
      </w:pPr>
      <w:r>
        <w:rPr>
          <w:color w:val="000000"/>
          <w:spacing w:val="0"/>
          <w:w w:val="100"/>
          <w:position w:val="0"/>
          <w:sz w:val="15"/>
          <w:szCs w:val="15"/>
        </w:rPr>
        <w:t>本期减少数</w:t>
      </w:r>
    </w:p>
    <w:p>
      <w:pPr>
        <w:pStyle w:val="Style108"/>
        <w:keepNext w:val="0"/>
        <w:keepLines w:val="0"/>
        <w:framePr w:w="2342" w:h="12538" w:wrap="none" w:vAnchor="text" w:hAnchor="page" w:x="1753" w:y="639"/>
        <w:widowControl w:val="0"/>
        <w:shd w:val="clear" w:color="auto" w:fill="auto"/>
        <w:bidi w:val="0"/>
        <w:spacing w:before="0" w:after="0"/>
        <w:ind w:left="0" w:right="0" w:firstLine="0"/>
        <w:jc w:val="left"/>
        <w:rPr>
          <w:sz w:val="15"/>
          <w:szCs w:val="15"/>
        </w:rPr>
      </w:pPr>
      <w:r>
        <w:rPr>
          <w:color w:val="000000"/>
          <w:spacing w:val="0"/>
          <w:w w:val="100"/>
          <w:position w:val="0"/>
          <w:sz w:val="15"/>
          <w:szCs w:val="15"/>
        </w:rPr>
        <w:t>期末余额</w:t>
      </w:r>
    </w:p>
    <w:p>
      <w:pPr>
        <w:pStyle w:val="Style108"/>
        <w:keepNext w:val="0"/>
        <w:keepLines w:val="0"/>
        <w:framePr w:w="2342" w:h="12538" w:wrap="none" w:vAnchor="text" w:hAnchor="page" w:x="1753" w:y="639"/>
        <w:widowControl w:val="0"/>
        <w:shd w:val="clear" w:color="auto" w:fill="auto"/>
        <w:tabs>
          <w:tab w:pos="322" w:val="left"/>
        </w:tabs>
        <w:bidi w:val="0"/>
        <w:spacing w:before="0" w:after="0"/>
        <w:ind w:left="0" w:right="0" w:firstLine="0"/>
        <w:jc w:val="left"/>
        <w:rPr>
          <w:sz w:val="15"/>
          <w:szCs w:val="15"/>
        </w:rPr>
      </w:pPr>
      <w:bookmarkStart w:id="297" w:name="bookmark297"/>
      <w:r>
        <w:rPr>
          <w:b/>
          <w:bCs/>
          <w:color w:val="000000"/>
          <w:spacing w:val="0"/>
          <w:w w:val="100"/>
          <w:position w:val="0"/>
          <w:sz w:val="15"/>
          <w:szCs w:val="15"/>
        </w:rPr>
        <w:t>二</w:t>
      </w:r>
      <w:bookmarkEnd w:id="297"/>
      <w:r>
        <w:rPr>
          <w:b/>
          <w:bCs/>
          <w:color w:val="000000"/>
          <w:spacing w:val="0"/>
          <w:w w:val="100"/>
          <w:position w:val="0"/>
          <w:sz w:val="15"/>
          <w:szCs w:val="15"/>
        </w:rPr>
        <w:t>、</w:t>
        <w:tab/>
        <w:t>资本公积：</w:t>
      </w:r>
    </w:p>
    <w:p>
      <w:pPr>
        <w:pStyle w:val="Style108"/>
        <w:keepNext w:val="0"/>
        <w:keepLines w:val="0"/>
        <w:framePr w:w="2342" w:h="12538" w:wrap="none" w:vAnchor="text" w:hAnchor="page" w:x="1753" w:y="639"/>
        <w:widowControl w:val="0"/>
        <w:shd w:val="clear" w:color="auto" w:fill="auto"/>
        <w:bidi w:val="0"/>
        <w:spacing w:before="0" w:after="0"/>
        <w:ind w:left="0" w:right="0" w:firstLine="0"/>
        <w:jc w:val="left"/>
        <w:rPr>
          <w:sz w:val="15"/>
          <w:szCs w:val="15"/>
        </w:rPr>
      </w:pPr>
      <w:r>
        <w:rPr>
          <w:color w:val="000000"/>
          <w:spacing w:val="0"/>
          <w:w w:val="100"/>
          <w:position w:val="0"/>
          <w:sz w:val="15"/>
          <w:szCs w:val="15"/>
        </w:rPr>
        <w:t>期初余额 本期增加数 其中：股本溢价 接受捐赠非现金资产准备 接受现金捐赠 股权投资准备 拨款转入 外币资本折算差额 资本评估增值准备 其他资本公积 联方交易差价</w:t>
      </w:r>
    </w:p>
    <w:p>
      <w:pPr>
        <w:pStyle w:val="Style108"/>
        <w:keepNext w:val="0"/>
        <w:keepLines w:val="0"/>
        <w:framePr w:w="2342" w:h="12538" w:wrap="none" w:vAnchor="text" w:hAnchor="page" w:x="1753" w:y="639"/>
        <w:widowControl w:val="0"/>
        <w:shd w:val="clear" w:color="auto" w:fill="auto"/>
        <w:bidi w:val="0"/>
        <w:spacing w:before="0" w:after="0"/>
        <w:ind w:left="0" w:right="0" w:firstLine="0"/>
        <w:jc w:val="left"/>
        <w:rPr>
          <w:sz w:val="15"/>
          <w:szCs w:val="15"/>
        </w:rPr>
      </w:pPr>
      <w:r>
        <w:rPr>
          <w:color w:val="000000"/>
          <w:spacing w:val="0"/>
          <w:w w:val="100"/>
          <w:position w:val="0"/>
          <w:sz w:val="15"/>
          <w:szCs w:val="15"/>
        </w:rPr>
        <w:t>本期减少数</w:t>
      </w:r>
    </w:p>
    <w:p>
      <w:pPr>
        <w:pStyle w:val="Style108"/>
        <w:keepNext w:val="0"/>
        <w:keepLines w:val="0"/>
        <w:framePr w:w="2342" w:h="12538" w:wrap="none" w:vAnchor="text" w:hAnchor="page" w:x="1753" w:y="639"/>
        <w:widowControl w:val="0"/>
        <w:shd w:val="clear" w:color="auto" w:fill="auto"/>
        <w:bidi w:val="0"/>
        <w:spacing w:before="0" w:after="0"/>
        <w:ind w:left="560" w:right="0" w:hanging="560"/>
        <w:jc w:val="left"/>
        <w:rPr>
          <w:sz w:val="15"/>
          <w:szCs w:val="15"/>
        </w:rPr>
      </w:pPr>
      <w:r>
        <w:rPr>
          <w:color w:val="000000"/>
          <w:spacing w:val="0"/>
          <w:w w:val="100"/>
          <w:position w:val="0"/>
          <w:sz w:val="15"/>
          <w:szCs w:val="15"/>
        </w:rPr>
        <w:t>其中：股权分置改革费用 转赠股本</w:t>
      </w:r>
    </w:p>
    <w:p>
      <w:pPr>
        <w:pStyle w:val="Style108"/>
        <w:keepNext w:val="0"/>
        <w:keepLines w:val="0"/>
        <w:framePr w:w="2342" w:h="12538" w:wrap="none" w:vAnchor="text" w:hAnchor="page" w:x="1753" w:y="639"/>
        <w:widowControl w:val="0"/>
        <w:shd w:val="clear" w:color="auto" w:fill="auto"/>
        <w:bidi w:val="0"/>
        <w:spacing w:before="0" w:after="0"/>
        <w:ind w:left="0" w:right="0" w:firstLine="0"/>
        <w:jc w:val="left"/>
        <w:rPr>
          <w:sz w:val="15"/>
          <w:szCs w:val="15"/>
        </w:rPr>
      </w:pPr>
      <w:r>
        <w:rPr>
          <w:color w:val="000000"/>
          <w:spacing w:val="0"/>
          <w:w w:val="100"/>
          <w:position w:val="0"/>
          <w:sz w:val="15"/>
          <w:szCs w:val="15"/>
        </w:rPr>
        <w:t>期末余额</w:t>
      </w:r>
    </w:p>
    <w:p>
      <w:pPr>
        <w:pStyle w:val="Style108"/>
        <w:keepNext w:val="0"/>
        <w:keepLines w:val="0"/>
        <w:framePr w:w="2342" w:h="12538" w:wrap="none" w:vAnchor="text" w:hAnchor="page" w:x="1753" w:y="639"/>
        <w:widowControl w:val="0"/>
        <w:shd w:val="clear" w:color="auto" w:fill="auto"/>
        <w:tabs>
          <w:tab w:pos="322" w:val="left"/>
        </w:tabs>
        <w:bidi w:val="0"/>
        <w:spacing w:before="0" w:after="0"/>
        <w:ind w:left="0" w:right="0" w:firstLine="0"/>
        <w:jc w:val="left"/>
        <w:rPr>
          <w:sz w:val="15"/>
          <w:szCs w:val="15"/>
        </w:rPr>
      </w:pPr>
      <w:bookmarkStart w:id="298" w:name="bookmark298"/>
      <w:r>
        <w:rPr>
          <w:b/>
          <w:bCs/>
          <w:color w:val="000000"/>
          <w:spacing w:val="0"/>
          <w:w w:val="100"/>
          <w:position w:val="0"/>
          <w:sz w:val="15"/>
          <w:szCs w:val="15"/>
        </w:rPr>
        <w:t>三</w:t>
      </w:r>
      <w:bookmarkEnd w:id="298"/>
      <w:r>
        <w:rPr>
          <w:b/>
          <w:bCs/>
          <w:color w:val="000000"/>
          <w:spacing w:val="0"/>
          <w:w w:val="100"/>
          <w:position w:val="0"/>
          <w:sz w:val="15"/>
          <w:szCs w:val="15"/>
        </w:rPr>
        <w:t>、</w:t>
        <w:tab/>
        <w:t>法定和任意盈余公积：</w:t>
      </w:r>
    </w:p>
    <w:p>
      <w:pPr>
        <w:pStyle w:val="Style108"/>
        <w:keepNext w:val="0"/>
        <w:keepLines w:val="0"/>
        <w:framePr w:w="2342" w:h="12538" w:wrap="none" w:vAnchor="text" w:hAnchor="page" w:x="1753" w:y="639"/>
        <w:widowControl w:val="0"/>
        <w:shd w:val="clear" w:color="auto" w:fill="auto"/>
        <w:bidi w:val="0"/>
        <w:spacing w:before="0" w:after="0"/>
        <w:ind w:left="0" w:right="0" w:firstLine="0"/>
        <w:jc w:val="left"/>
        <w:rPr>
          <w:sz w:val="15"/>
          <w:szCs w:val="15"/>
        </w:rPr>
      </w:pPr>
      <w:r>
        <w:rPr>
          <w:color w:val="000000"/>
          <w:spacing w:val="0"/>
          <w:w w:val="100"/>
          <w:position w:val="0"/>
          <w:sz w:val="15"/>
          <w:szCs w:val="15"/>
        </w:rPr>
        <w:t>期初余额 本期增加数 其中：从净利润数中提取 其中：法定盈余公积 任意盈余公积 储备基金 企业发展基金 法定公益金转入</w:t>
      </w:r>
    </w:p>
    <w:p>
      <w:pPr>
        <w:pStyle w:val="Style108"/>
        <w:keepNext w:val="0"/>
        <w:keepLines w:val="0"/>
        <w:framePr w:w="2342" w:h="12538" w:wrap="none" w:vAnchor="text" w:hAnchor="page" w:x="1753" w:y="639"/>
        <w:widowControl w:val="0"/>
        <w:shd w:val="clear" w:color="auto" w:fill="auto"/>
        <w:bidi w:val="0"/>
        <w:spacing w:before="0" w:after="0"/>
        <w:ind w:left="0" w:right="0" w:firstLine="0"/>
        <w:jc w:val="left"/>
        <w:rPr>
          <w:sz w:val="15"/>
          <w:szCs w:val="15"/>
        </w:rPr>
      </w:pPr>
      <w:r>
        <w:rPr>
          <w:color w:val="000000"/>
          <w:spacing w:val="0"/>
          <w:w w:val="100"/>
          <w:position w:val="0"/>
          <w:sz w:val="15"/>
          <w:szCs w:val="15"/>
        </w:rPr>
        <w:t>本期减少数</w:t>
      </w:r>
    </w:p>
    <w:p>
      <w:pPr>
        <w:pStyle w:val="Style108"/>
        <w:keepNext w:val="0"/>
        <w:keepLines w:val="0"/>
        <w:framePr w:w="2342" w:h="12538" w:wrap="none" w:vAnchor="text" w:hAnchor="page" w:x="1753" w:y="639"/>
        <w:widowControl w:val="0"/>
        <w:shd w:val="clear" w:color="auto" w:fill="auto"/>
        <w:bidi w:val="0"/>
        <w:spacing w:before="0" w:after="0"/>
        <w:ind w:left="560" w:right="0" w:hanging="560"/>
        <w:jc w:val="left"/>
        <w:rPr>
          <w:sz w:val="15"/>
          <w:szCs w:val="15"/>
        </w:rPr>
      </w:pPr>
      <w:r>
        <w:rPr>
          <w:color w:val="000000"/>
          <w:spacing w:val="0"/>
          <w:w w:val="100"/>
          <w:position w:val="0"/>
          <w:sz w:val="15"/>
          <w:szCs w:val="15"/>
        </w:rPr>
        <w:t>其中：弥补亏损 转赠股本 分派现金股利或利润 分派股票股利</w:t>
      </w:r>
    </w:p>
    <w:p>
      <w:pPr>
        <w:pStyle w:val="Style108"/>
        <w:keepNext w:val="0"/>
        <w:keepLines w:val="0"/>
        <w:framePr w:w="2342" w:h="12538" w:wrap="none" w:vAnchor="text" w:hAnchor="page" w:x="1753" w:y="639"/>
        <w:widowControl w:val="0"/>
        <w:shd w:val="clear" w:color="auto" w:fill="auto"/>
        <w:bidi w:val="0"/>
        <w:spacing w:before="0" w:after="0"/>
        <w:ind w:left="0" w:right="0" w:firstLine="0"/>
        <w:jc w:val="left"/>
        <w:rPr>
          <w:sz w:val="15"/>
          <w:szCs w:val="15"/>
        </w:rPr>
      </w:pPr>
      <w:r>
        <w:rPr>
          <w:color w:val="000000"/>
          <w:spacing w:val="0"/>
          <w:w w:val="100"/>
          <w:position w:val="0"/>
          <w:sz w:val="15"/>
          <w:szCs w:val="15"/>
        </w:rPr>
        <w:t>期末余额</w:t>
      </w:r>
    </w:p>
    <w:p>
      <w:pPr>
        <w:pStyle w:val="Style108"/>
        <w:keepNext w:val="0"/>
        <w:keepLines w:val="0"/>
        <w:framePr w:w="2342" w:h="12538" w:wrap="none" w:vAnchor="text" w:hAnchor="page" w:x="1753" w:y="639"/>
        <w:widowControl w:val="0"/>
        <w:shd w:val="clear" w:color="auto" w:fill="auto"/>
        <w:bidi w:val="0"/>
        <w:spacing w:before="0" w:after="0"/>
        <w:ind w:left="560" w:right="0" w:hanging="560"/>
        <w:jc w:val="both"/>
        <w:rPr>
          <w:sz w:val="15"/>
          <w:szCs w:val="15"/>
        </w:rPr>
      </w:pPr>
      <w:r>
        <w:rPr>
          <w:color w:val="000000"/>
          <w:spacing w:val="0"/>
          <w:w w:val="100"/>
          <w:position w:val="0"/>
          <w:sz w:val="15"/>
          <w:szCs w:val="15"/>
        </w:rPr>
        <w:t>其中：法定盈余公积 任意盈余公积 储备基金 企业发展基金</w:t>
      </w:r>
    </w:p>
    <w:p>
      <w:pPr>
        <w:pStyle w:val="Style108"/>
        <w:keepNext w:val="0"/>
        <w:keepLines w:val="0"/>
        <w:framePr w:w="2342" w:h="12538" w:wrap="none" w:vAnchor="text" w:hAnchor="page" w:x="1753" w:y="639"/>
        <w:widowControl w:val="0"/>
        <w:shd w:val="clear" w:color="auto" w:fill="auto"/>
        <w:tabs>
          <w:tab w:pos="317" w:val="left"/>
        </w:tabs>
        <w:bidi w:val="0"/>
        <w:spacing w:before="0" w:after="0"/>
        <w:ind w:left="0" w:right="0" w:firstLine="0"/>
        <w:jc w:val="left"/>
        <w:rPr>
          <w:sz w:val="15"/>
          <w:szCs w:val="15"/>
        </w:rPr>
      </w:pPr>
      <w:bookmarkStart w:id="299" w:name="bookmark299"/>
      <w:r>
        <w:rPr>
          <w:b/>
          <w:bCs/>
          <w:color w:val="000000"/>
          <w:spacing w:val="0"/>
          <w:w w:val="100"/>
          <w:position w:val="0"/>
          <w:sz w:val="15"/>
          <w:szCs w:val="15"/>
        </w:rPr>
        <w:t>四</w:t>
      </w:r>
      <w:bookmarkEnd w:id="299"/>
      <w:r>
        <w:rPr>
          <w:b/>
          <w:bCs/>
          <w:color w:val="000000"/>
          <w:spacing w:val="0"/>
          <w:w w:val="100"/>
          <w:position w:val="0"/>
          <w:sz w:val="15"/>
          <w:szCs w:val="15"/>
        </w:rPr>
        <w:t>、</w:t>
        <w:tab/>
        <w:t>法定公益金：</w:t>
      </w:r>
    </w:p>
    <w:p>
      <w:pPr>
        <w:pStyle w:val="Style108"/>
        <w:keepNext w:val="0"/>
        <w:keepLines w:val="0"/>
        <w:framePr w:w="2342" w:h="12538" w:wrap="none" w:vAnchor="text" w:hAnchor="page" w:x="1753" w:y="639"/>
        <w:widowControl w:val="0"/>
        <w:shd w:val="clear" w:color="auto" w:fill="auto"/>
        <w:bidi w:val="0"/>
        <w:spacing w:before="0" w:after="0"/>
        <w:ind w:left="0" w:right="0" w:firstLine="0"/>
        <w:jc w:val="left"/>
        <w:rPr>
          <w:sz w:val="15"/>
          <w:szCs w:val="15"/>
        </w:rPr>
      </w:pPr>
      <w:r>
        <w:rPr>
          <w:color w:val="000000"/>
          <w:spacing w:val="0"/>
          <w:w w:val="100"/>
          <w:position w:val="0"/>
          <w:sz w:val="15"/>
          <w:szCs w:val="15"/>
        </w:rPr>
        <w:t>期初余额 本期减少数 其中：转入任意盈余公积 本期减少数</w:t>
      </w:r>
    </w:p>
    <w:p>
      <w:pPr>
        <w:pStyle w:val="Style108"/>
        <w:keepNext w:val="0"/>
        <w:keepLines w:val="0"/>
        <w:framePr w:w="2342" w:h="12538" w:wrap="none" w:vAnchor="text" w:hAnchor="page" w:x="1753" w:y="639"/>
        <w:widowControl w:val="0"/>
        <w:shd w:val="clear" w:color="auto" w:fill="auto"/>
        <w:bidi w:val="0"/>
        <w:spacing w:before="0" w:after="0"/>
        <w:ind w:left="0" w:right="0" w:firstLine="0"/>
        <w:jc w:val="left"/>
        <w:rPr>
          <w:sz w:val="15"/>
          <w:szCs w:val="15"/>
        </w:rPr>
      </w:pPr>
      <w:r>
        <w:rPr>
          <w:color w:val="000000"/>
          <w:spacing w:val="0"/>
          <w:w w:val="100"/>
          <w:position w:val="0"/>
          <w:sz w:val="15"/>
          <w:szCs w:val="15"/>
        </w:rPr>
        <w:t>其中：集体福利支出 期末余额</w:t>
      </w:r>
    </w:p>
    <w:p>
      <w:pPr>
        <w:pStyle w:val="Style108"/>
        <w:keepNext w:val="0"/>
        <w:keepLines w:val="0"/>
        <w:framePr w:w="2342" w:h="12538" w:wrap="none" w:vAnchor="text" w:hAnchor="page" w:x="1753" w:y="639"/>
        <w:widowControl w:val="0"/>
        <w:shd w:val="clear" w:color="auto" w:fill="auto"/>
        <w:tabs>
          <w:tab w:pos="322" w:val="left"/>
        </w:tabs>
        <w:bidi w:val="0"/>
        <w:spacing w:before="0" w:after="0"/>
        <w:ind w:left="0" w:right="0" w:firstLine="0"/>
        <w:jc w:val="left"/>
        <w:rPr>
          <w:sz w:val="15"/>
          <w:szCs w:val="15"/>
        </w:rPr>
      </w:pPr>
      <w:bookmarkStart w:id="300" w:name="bookmark300"/>
      <w:r>
        <w:rPr>
          <w:b/>
          <w:bCs/>
          <w:color w:val="000000"/>
          <w:spacing w:val="0"/>
          <w:w w:val="100"/>
          <w:position w:val="0"/>
          <w:sz w:val="15"/>
          <w:szCs w:val="15"/>
        </w:rPr>
        <w:t>五</w:t>
      </w:r>
      <w:bookmarkEnd w:id="300"/>
      <w:r>
        <w:rPr>
          <w:b/>
          <w:bCs/>
          <w:color w:val="000000"/>
          <w:spacing w:val="0"/>
          <w:w w:val="100"/>
          <w:position w:val="0"/>
          <w:sz w:val="15"/>
          <w:szCs w:val="15"/>
        </w:rPr>
        <w:t>、</w:t>
        <w:tab/>
        <w:t>未分配利润：</w:t>
      </w:r>
    </w:p>
    <w:p>
      <w:pPr>
        <w:pStyle w:val="Style108"/>
        <w:keepNext w:val="0"/>
        <w:keepLines w:val="0"/>
        <w:framePr w:w="2342" w:h="12538" w:wrap="none" w:vAnchor="text" w:hAnchor="page" w:x="1753" w:y="639"/>
        <w:widowControl w:val="0"/>
        <w:shd w:val="clear" w:color="auto" w:fill="auto"/>
        <w:bidi w:val="0"/>
        <w:spacing w:before="0" w:after="0"/>
        <w:ind w:left="0" w:right="0" w:firstLine="0"/>
        <w:jc w:val="left"/>
        <w:rPr>
          <w:sz w:val="15"/>
          <w:szCs w:val="15"/>
        </w:rPr>
      </w:pPr>
      <w:r>
        <w:rPr>
          <w:color w:val="000000"/>
          <w:spacing w:val="0"/>
          <w:w w:val="100"/>
          <w:position w:val="0"/>
          <w:sz w:val="15"/>
          <w:szCs w:val="15"/>
        </w:rPr>
        <w:t>期初未分配利润 本期净利润 本期计提盈余公积 本期利润分配</w:t>
      </w:r>
    </w:p>
    <w:p>
      <w:pPr>
        <w:pStyle w:val="Style108"/>
        <w:keepNext w:val="0"/>
        <w:keepLines w:val="0"/>
        <w:framePr w:w="2342" w:h="12538" w:wrap="none" w:vAnchor="text" w:hAnchor="page" w:x="1753" w:y="639"/>
        <w:widowControl w:val="0"/>
        <w:shd w:val="clear" w:color="auto" w:fill="auto"/>
        <w:bidi w:val="0"/>
        <w:spacing w:before="0" w:after="0"/>
        <w:ind w:left="0" w:right="0" w:firstLine="0"/>
        <w:jc w:val="left"/>
        <w:rPr>
          <w:sz w:val="15"/>
          <w:szCs w:val="15"/>
        </w:rPr>
      </w:pPr>
      <w:r>
        <w:rPr>
          <w:color w:val="000000"/>
          <w:spacing w:val="0"/>
          <w:w w:val="100"/>
          <w:position w:val="0"/>
          <w:sz w:val="15"/>
          <w:szCs w:val="15"/>
        </w:rPr>
        <w:t>期末未分配利润</w:t>
      </w:r>
    </w:p>
    <w:p>
      <w:pPr>
        <w:pStyle w:val="Style25"/>
        <w:keepNext w:val="0"/>
        <w:keepLines w:val="0"/>
        <w:framePr w:w="2731" w:h="883" w:wrap="none" w:vAnchor="text" w:hAnchor="page" w:x="4600" w:y="21"/>
        <w:widowControl w:val="0"/>
        <w:shd w:val="clear" w:color="auto" w:fill="auto"/>
        <w:bidi w:val="0"/>
        <w:spacing w:before="0" w:after="40" w:line="240" w:lineRule="auto"/>
        <w:ind w:left="0" w:right="0" w:firstLine="0"/>
        <w:jc w:val="center"/>
        <w:rPr>
          <w:sz w:val="30"/>
          <w:szCs w:val="30"/>
        </w:rPr>
      </w:pPr>
      <w:r>
        <w:rPr>
          <w:b/>
          <w:bCs/>
          <w:color w:val="000000"/>
          <w:spacing w:val="0"/>
          <w:w w:val="100"/>
          <w:position w:val="0"/>
          <w:sz w:val="30"/>
          <w:szCs w:val="30"/>
        </w:rPr>
        <w:t>股东权益增减变动表</w:t>
      </w:r>
    </w:p>
    <w:p>
      <w:pPr>
        <w:pStyle w:val="Style51"/>
        <w:keepNext w:val="0"/>
        <w:keepLines w:val="0"/>
        <w:framePr w:w="2731" w:h="883" w:wrap="none" w:vAnchor="text" w:hAnchor="page" w:x="4600" w:y="21"/>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20"/>
          <w:szCs w:val="20"/>
        </w:rPr>
        <w:t>2006</w:t>
      </w:r>
      <w:r>
        <w:rPr>
          <w:rFonts w:ascii="SimHei" w:eastAsia="SimHei" w:hAnsi="SimHei" w:cs="SimHei"/>
          <w:color w:val="000000"/>
          <w:spacing w:val="0"/>
          <w:w w:val="100"/>
          <w:position w:val="0"/>
          <w:sz w:val="19"/>
          <w:szCs w:val="19"/>
        </w:rPr>
        <w:t>年度</w:t>
      </w:r>
    </w:p>
    <w:p>
      <w:pPr>
        <w:pStyle w:val="Style108"/>
        <w:keepNext w:val="0"/>
        <w:keepLines w:val="0"/>
        <w:framePr w:w="2731" w:h="883" w:wrap="none" w:vAnchor="text" w:hAnchor="page" w:x="4600" w:y="21"/>
        <w:widowControl w:val="0"/>
        <w:pBdr>
          <w:bottom w:val="single" w:sz="4" w:space="0" w:color="auto"/>
        </w:pBdr>
        <w:shd w:val="clear" w:color="auto" w:fill="auto"/>
        <w:bidi w:val="0"/>
        <w:spacing w:before="0" w:after="40" w:line="240" w:lineRule="auto"/>
        <w:ind w:left="0" w:right="0" w:firstLine="0"/>
        <w:jc w:val="center"/>
        <w:rPr>
          <w:sz w:val="15"/>
          <w:szCs w:val="15"/>
        </w:rPr>
      </w:pPr>
      <w:r>
        <w:rPr>
          <w:color w:val="000000"/>
          <w:spacing w:val="0"/>
          <w:w w:val="100"/>
          <w:position w:val="0"/>
          <w:sz w:val="15"/>
          <w:szCs w:val="15"/>
        </w:rPr>
        <w:t>本期数</w:t>
      </w:r>
    </w:p>
    <w:p>
      <w:pPr>
        <w:pStyle w:val="Style114"/>
        <w:keepNext w:val="0"/>
        <w:keepLines w:val="0"/>
        <w:framePr w:w="1315" w:h="206" w:wrap="none" w:vAnchor="text" w:hAnchor="page" w:x="6222" w:y="1095"/>
        <w:widowControl w:val="0"/>
        <w:shd w:val="clear" w:color="auto" w:fill="auto"/>
        <w:bidi w:val="0"/>
        <w:spacing w:before="0" w:after="0" w:line="240" w:lineRule="auto"/>
        <w:ind w:left="0" w:right="0" w:firstLine="0"/>
        <w:jc w:val="left"/>
      </w:pPr>
      <w:r>
        <w:rPr>
          <w:color w:val="000000"/>
          <w:spacing w:val="0"/>
          <w:w w:val="100"/>
          <w:position w:val="0"/>
        </w:rPr>
        <w:t xml:space="preserve">1,360,132,576. </w:t>
      </w:r>
      <w:r>
        <w:rPr>
          <w:color w:val="000000"/>
          <w:spacing w:val="0"/>
          <w:w w:val="100"/>
          <w:position w:val="0"/>
        </w:rPr>
        <w:t>00</w:t>
      </w:r>
    </w:p>
    <w:p>
      <w:pPr>
        <w:pStyle w:val="Style114"/>
        <w:keepNext w:val="0"/>
        <w:keepLines w:val="0"/>
        <w:framePr w:w="1315" w:h="206" w:wrap="none" w:vAnchor="text" w:hAnchor="page" w:x="6222" w:y="2607"/>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0000"/>
          <w:spacing w:val="0"/>
          <w:w w:val="100"/>
          <w:position w:val="0"/>
        </w:rPr>
        <w:t xml:space="preserve">1,360,132,576. </w:t>
      </w:r>
      <w:r>
        <w:rPr>
          <w:color w:val="000000"/>
          <w:spacing w:val="0"/>
          <w:w w:val="100"/>
          <w:position w:val="0"/>
        </w:rPr>
        <w:t>00</w:t>
      </w:r>
    </w:p>
    <w:p>
      <w:pPr>
        <w:pStyle w:val="Style114"/>
        <w:keepNext w:val="0"/>
        <w:keepLines w:val="0"/>
        <w:framePr w:w="1152" w:h="422" w:wrap="none" w:vAnchor="text" w:hAnchor="page" w:x="6385" w:y="3039"/>
        <w:widowControl w:val="0"/>
        <w:shd w:val="clear" w:color="auto" w:fill="auto"/>
        <w:bidi w:val="0"/>
        <w:spacing w:before="0" w:after="0" w:line="240" w:lineRule="auto"/>
        <w:ind w:left="0" w:right="0" w:firstLine="0"/>
        <w:jc w:val="left"/>
      </w:pPr>
      <w:r>
        <w:rPr>
          <w:color w:val="000000"/>
          <w:spacing w:val="0"/>
          <w:w w:val="100"/>
          <w:position w:val="0"/>
        </w:rPr>
        <w:t>193,217,967.11</w:t>
      </w:r>
    </w:p>
    <w:p>
      <w:pPr>
        <w:pStyle w:val="Style114"/>
        <w:keepNext w:val="0"/>
        <w:keepLines w:val="0"/>
        <w:framePr w:w="1152" w:h="422" w:wrap="none" w:vAnchor="text" w:hAnchor="page" w:x="6385" w:y="3039"/>
        <w:widowControl w:val="0"/>
        <w:shd w:val="clear" w:color="auto" w:fill="auto"/>
        <w:bidi w:val="0"/>
        <w:spacing w:before="0" w:after="0" w:line="240" w:lineRule="auto"/>
        <w:ind w:left="0" w:right="0" w:firstLine="0"/>
        <w:jc w:val="left"/>
      </w:pPr>
      <w:r>
        <w:rPr>
          <w:color w:val="000000"/>
          <w:spacing w:val="0"/>
          <w:w w:val="100"/>
          <w:position w:val="0"/>
        </w:rPr>
        <w:t>11,518,643.41</w:t>
      </w:r>
    </w:p>
    <w:p>
      <w:pPr>
        <w:pStyle w:val="Style114"/>
        <w:keepNext w:val="0"/>
        <w:keepLines w:val="0"/>
        <w:framePr w:w="1075" w:h="638" w:wrap="none" w:vAnchor="text" w:hAnchor="page" w:x="6462" w:y="5190"/>
        <w:widowControl w:val="0"/>
        <w:shd w:val="clear" w:color="auto" w:fill="auto"/>
        <w:bidi w:val="0"/>
        <w:spacing w:before="0" w:after="0" w:line="240" w:lineRule="auto"/>
        <w:ind w:left="0" w:right="0" w:firstLine="0"/>
        <w:jc w:val="right"/>
      </w:pPr>
      <w:r>
        <w:rPr>
          <w:color w:val="000000"/>
          <w:spacing w:val="0"/>
          <w:w w:val="100"/>
          <w:position w:val="0"/>
        </w:rPr>
        <w:t>11,518,643.41</w:t>
      </w:r>
    </w:p>
    <w:p>
      <w:pPr>
        <w:pStyle w:val="Style114"/>
        <w:keepNext w:val="0"/>
        <w:keepLines w:val="0"/>
        <w:framePr w:w="1075" w:h="638" w:wrap="none" w:vAnchor="text" w:hAnchor="page" w:x="6462" w:y="5190"/>
        <w:widowControl w:val="0"/>
        <w:shd w:val="clear" w:color="auto" w:fill="auto"/>
        <w:bidi w:val="0"/>
        <w:spacing w:before="0" w:after="0" w:line="240" w:lineRule="auto"/>
        <w:ind w:left="0" w:right="0" w:firstLine="0"/>
        <w:jc w:val="right"/>
      </w:pPr>
      <w:r>
        <w:rPr>
          <w:color w:val="000000"/>
          <w:spacing w:val="0"/>
          <w:w w:val="100"/>
          <w:position w:val="0"/>
        </w:rPr>
        <w:t xml:space="preserve">606,196. </w:t>
      </w:r>
      <w:r>
        <w:rPr>
          <w:color w:val="000000"/>
          <w:spacing w:val="0"/>
          <w:w w:val="100"/>
          <w:position w:val="0"/>
        </w:rPr>
        <w:t>00</w:t>
      </w:r>
    </w:p>
    <w:p>
      <w:pPr>
        <w:pStyle w:val="Style114"/>
        <w:keepNext w:val="0"/>
        <w:keepLines w:val="0"/>
        <w:framePr w:w="1075" w:h="638" w:wrap="none" w:vAnchor="text" w:hAnchor="page" w:x="6462" w:y="5190"/>
        <w:widowControl w:val="0"/>
        <w:shd w:val="clear" w:color="auto" w:fill="auto"/>
        <w:bidi w:val="0"/>
        <w:spacing w:before="0" w:after="0" w:line="240" w:lineRule="auto"/>
        <w:ind w:left="0" w:right="0" w:firstLine="0"/>
        <w:jc w:val="right"/>
      </w:pPr>
      <w:r>
        <w:rPr>
          <w:color w:val="000000"/>
          <w:spacing w:val="0"/>
          <w:w w:val="100"/>
          <w:position w:val="0"/>
        </w:rPr>
        <w:t xml:space="preserve">606,196. </w:t>
      </w:r>
      <w:r>
        <w:rPr>
          <w:color w:val="000000"/>
          <w:spacing w:val="0"/>
          <w:w w:val="100"/>
          <w:position w:val="0"/>
        </w:rPr>
        <w:t>00</w:t>
      </w:r>
    </w:p>
    <w:p>
      <w:pPr>
        <w:pStyle w:val="Style114"/>
        <w:keepNext w:val="0"/>
        <w:keepLines w:val="0"/>
        <w:framePr w:w="1157" w:h="206" w:wrap="none" w:vAnchor="text" w:hAnchor="page" w:x="6381" w:y="6059"/>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0000"/>
          <w:spacing w:val="0"/>
          <w:w w:val="100"/>
          <w:position w:val="0"/>
        </w:rPr>
        <w:t>204,130,414.52</w:t>
      </w:r>
    </w:p>
    <w:p>
      <w:pPr>
        <w:pStyle w:val="Style114"/>
        <w:keepNext w:val="0"/>
        <w:keepLines w:val="0"/>
        <w:framePr w:w="1152" w:h="850" w:wrap="none" w:vAnchor="text" w:hAnchor="page" w:x="6385" w:y="6491"/>
        <w:widowControl w:val="0"/>
        <w:shd w:val="clear" w:color="auto" w:fill="auto"/>
        <w:bidi w:val="0"/>
        <w:spacing w:before="0" w:after="0" w:line="240" w:lineRule="auto"/>
        <w:ind w:left="0" w:right="0" w:firstLine="0"/>
        <w:jc w:val="right"/>
      </w:pPr>
      <w:r>
        <w:rPr>
          <w:color w:val="000000"/>
          <w:spacing w:val="0"/>
          <w:w w:val="100"/>
          <w:position w:val="0"/>
        </w:rPr>
        <w:t>170,059,345.86</w:t>
      </w:r>
    </w:p>
    <w:p>
      <w:pPr>
        <w:pStyle w:val="Style114"/>
        <w:keepNext w:val="0"/>
        <w:keepLines w:val="0"/>
        <w:framePr w:w="1152" w:h="850" w:wrap="none" w:vAnchor="text" w:hAnchor="page" w:x="6385" w:y="6491"/>
        <w:widowControl w:val="0"/>
        <w:shd w:val="clear" w:color="auto" w:fill="auto"/>
        <w:bidi w:val="0"/>
        <w:spacing w:before="0" w:after="0" w:line="240" w:lineRule="auto"/>
        <w:ind w:left="0" w:right="0" w:firstLine="0"/>
        <w:jc w:val="left"/>
      </w:pPr>
      <w:bookmarkStart w:id="301" w:name="bookmark301"/>
      <w:r>
        <w:rPr>
          <w:color w:val="000000"/>
          <w:spacing w:val="0"/>
          <w:w w:val="100"/>
          <w:position w:val="0"/>
        </w:rPr>
        <w:t>8</w:t>
      </w:r>
      <w:bookmarkEnd w:id="301"/>
      <w:r>
        <w:rPr>
          <w:color w:val="000000"/>
          <w:spacing w:val="0"/>
          <w:w w:val="100"/>
          <w:position w:val="0"/>
        </w:rPr>
        <w:t>2.704.768.96</w:t>
      </w:r>
    </w:p>
    <w:p>
      <w:pPr>
        <w:pStyle w:val="Style114"/>
        <w:keepNext w:val="0"/>
        <w:keepLines w:val="0"/>
        <w:framePr w:w="1152" w:h="850" w:wrap="none" w:vAnchor="text" w:hAnchor="page" w:x="6385" w:y="6491"/>
        <w:widowControl w:val="0"/>
        <w:shd w:val="clear" w:color="auto" w:fill="auto"/>
        <w:bidi w:val="0"/>
        <w:spacing w:before="0" w:after="0" w:line="240" w:lineRule="auto"/>
        <w:ind w:left="0" w:right="0" w:firstLine="0"/>
        <w:jc w:val="left"/>
      </w:pPr>
      <w:bookmarkStart w:id="302" w:name="bookmark302"/>
      <w:r>
        <w:rPr>
          <w:color w:val="000000"/>
          <w:spacing w:val="0"/>
          <w:w w:val="100"/>
          <w:position w:val="0"/>
        </w:rPr>
        <w:t>1</w:t>
      </w:r>
      <w:bookmarkEnd w:id="302"/>
      <w:r>
        <w:rPr>
          <w:color w:val="000000"/>
          <w:spacing w:val="0"/>
          <w:w w:val="100"/>
          <w:position w:val="0"/>
        </w:rPr>
        <w:t>3.636.104.97</w:t>
      </w:r>
    </w:p>
    <w:p>
      <w:pPr>
        <w:pStyle w:val="Style114"/>
        <w:keepNext w:val="0"/>
        <w:keepLines w:val="0"/>
        <w:framePr w:w="1152" w:h="850" w:wrap="none" w:vAnchor="text" w:hAnchor="page" w:x="6385" w:y="6491"/>
        <w:widowControl w:val="0"/>
        <w:shd w:val="clear" w:color="auto" w:fill="auto"/>
        <w:bidi w:val="0"/>
        <w:spacing w:before="0" w:after="0" w:line="240" w:lineRule="auto"/>
        <w:ind w:left="0" w:right="0" w:firstLine="0"/>
        <w:jc w:val="left"/>
      </w:pPr>
      <w:r>
        <w:rPr>
          <w:color w:val="000000"/>
          <w:spacing w:val="0"/>
          <w:w w:val="100"/>
          <w:position w:val="0"/>
        </w:rPr>
        <w:t>13,636,104.97</w:t>
      </w:r>
    </w:p>
    <w:p>
      <w:pPr>
        <w:pStyle w:val="Style114"/>
        <w:keepNext w:val="0"/>
        <w:keepLines w:val="0"/>
        <w:framePr w:w="1080" w:h="206" w:wrap="none" w:vAnchor="text" w:hAnchor="page" w:x="6457" w:y="7993"/>
        <w:widowControl w:val="0"/>
        <w:shd w:val="clear" w:color="auto" w:fill="auto"/>
        <w:bidi w:val="0"/>
        <w:spacing w:before="0" w:after="0" w:line="240" w:lineRule="auto"/>
        <w:ind w:left="0" w:right="0" w:firstLine="0"/>
        <w:jc w:val="left"/>
      </w:pPr>
      <w:r>
        <w:rPr>
          <w:color w:val="000000"/>
          <w:spacing w:val="0"/>
          <w:w w:val="100"/>
          <w:position w:val="0"/>
        </w:rPr>
        <w:t>69,068,663.99</w:t>
      </w:r>
    </w:p>
    <w:p>
      <w:pPr>
        <w:pStyle w:val="Style114"/>
        <w:keepNext w:val="0"/>
        <w:keepLines w:val="0"/>
        <w:framePr w:w="1157" w:h="638" w:wrap="none" w:vAnchor="text" w:hAnchor="page" w:x="6381" w:y="9294"/>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0000"/>
          <w:spacing w:val="0"/>
          <w:w w:val="100"/>
          <w:position w:val="0"/>
          <w:u w:val="single"/>
        </w:rPr>
        <w:t xml:space="preserve">252, </w:t>
      </w:r>
      <w:r>
        <w:rPr>
          <w:color w:val="000000"/>
          <w:spacing w:val="0"/>
          <w:w w:val="100"/>
          <w:position w:val="0"/>
          <w:u w:val="single"/>
        </w:rPr>
        <w:t>764,114.82</w:t>
      </w:r>
    </w:p>
    <w:p>
      <w:pPr>
        <w:pStyle w:val="Style114"/>
        <w:keepNext w:val="0"/>
        <w:keepLines w:val="0"/>
        <w:framePr w:w="1157" w:h="638" w:wrap="none" w:vAnchor="text" w:hAnchor="page" w:x="6381" w:y="9294"/>
        <w:widowControl w:val="0"/>
        <w:shd w:val="clear" w:color="auto" w:fill="auto"/>
        <w:bidi w:val="0"/>
        <w:spacing w:before="0" w:after="0" w:line="240" w:lineRule="auto"/>
        <w:ind w:left="0" w:right="0" w:firstLine="0"/>
        <w:jc w:val="left"/>
      </w:pPr>
      <w:r>
        <w:rPr>
          <w:color w:val="000000"/>
          <w:spacing w:val="0"/>
          <w:w w:val="100"/>
          <w:position w:val="0"/>
        </w:rPr>
        <w:t xml:space="preserve">219, </w:t>
      </w:r>
      <w:r>
        <w:rPr>
          <w:color w:val="000000"/>
          <w:spacing w:val="0"/>
          <w:w w:val="100"/>
          <w:position w:val="0"/>
        </w:rPr>
        <w:t>580,221.21</w:t>
      </w:r>
    </w:p>
    <w:p>
      <w:pPr>
        <w:pStyle w:val="Style114"/>
        <w:keepNext w:val="0"/>
        <w:keepLines w:val="0"/>
        <w:framePr w:w="1157" w:h="638" w:wrap="none" w:vAnchor="text" w:hAnchor="page" w:x="6381" w:y="9294"/>
        <w:widowControl w:val="0"/>
        <w:shd w:val="clear" w:color="auto" w:fill="auto"/>
        <w:bidi w:val="0"/>
        <w:spacing w:before="0" w:after="0" w:line="240" w:lineRule="auto"/>
        <w:ind w:left="0" w:right="0" w:firstLine="0"/>
        <w:jc w:val="left"/>
      </w:pPr>
      <w:r>
        <w:rPr>
          <w:color w:val="000000"/>
          <w:spacing w:val="0"/>
          <w:w w:val="100"/>
          <w:position w:val="0"/>
        </w:rPr>
        <w:t>33,183,893.61</w:t>
      </w:r>
    </w:p>
    <w:p>
      <w:pPr>
        <w:pStyle w:val="Style114"/>
        <w:keepNext w:val="0"/>
        <w:keepLines w:val="0"/>
        <w:framePr w:w="1080" w:h="638" w:wrap="none" w:vAnchor="text" w:hAnchor="page" w:x="6457" w:y="10585"/>
        <w:widowControl w:val="0"/>
        <w:shd w:val="clear" w:color="auto" w:fill="auto"/>
        <w:bidi w:val="0"/>
        <w:spacing w:before="0" w:after="0" w:line="240" w:lineRule="auto"/>
        <w:ind w:left="0" w:right="0" w:firstLine="0"/>
        <w:jc w:val="left"/>
      </w:pPr>
      <w:r>
        <w:rPr>
          <w:color w:val="000000"/>
          <w:spacing w:val="0"/>
          <w:w w:val="100"/>
          <w:position w:val="0"/>
        </w:rPr>
        <w:t>69,068,663.99</w:t>
      </w:r>
    </w:p>
    <w:p>
      <w:pPr>
        <w:pStyle w:val="Style114"/>
        <w:keepNext w:val="0"/>
        <w:keepLines w:val="0"/>
        <w:framePr w:w="1080" w:h="638" w:wrap="none" w:vAnchor="text" w:hAnchor="page" w:x="6457" w:y="10585"/>
        <w:widowControl w:val="0"/>
        <w:shd w:val="clear" w:color="auto" w:fill="auto"/>
        <w:bidi w:val="0"/>
        <w:spacing w:before="0" w:after="0" w:line="240" w:lineRule="auto"/>
        <w:ind w:left="0" w:right="0" w:firstLine="0"/>
        <w:jc w:val="left"/>
      </w:pPr>
      <w:r>
        <w:rPr>
          <w:color w:val="000000"/>
          <w:spacing w:val="0"/>
          <w:w w:val="100"/>
          <w:position w:val="0"/>
        </w:rPr>
        <w:t>69,068,663.99</w:t>
      </w:r>
    </w:p>
    <w:p>
      <w:pPr>
        <w:pStyle w:val="Style114"/>
        <w:keepNext w:val="0"/>
        <w:keepLines w:val="0"/>
        <w:framePr w:w="1080" w:h="638" w:wrap="none" w:vAnchor="text" w:hAnchor="page" w:x="6457" w:y="10585"/>
        <w:widowControl w:val="0"/>
        <w:shd w:val="clear" w:color="auto" w:fill="auto"/>
        <w:bidi w:val="0"/>
        <w:spacing w:before="0" w:after="0" w:line="240" w:lineRule="auto"/>
        <w:ind w:left="0" w:right="0" w:firstLine="0"/>
        <w:jc w:val="left"/>
      </w:pPr>
      <w:r>
        <w:rPr>
          <w:color w:val="000000"/>
          <w:spacing w:val="0"/>
          <w:w w:val="100"/>
          <w:position w:val="0"/>
        </w:rPr>
        <w:t>69,068,663.99</w:t>
      </w:r>
    </w:p>
    <w:p>
      <w:pPr>
        <w:pStyle w:val="Style114"/>
        <w:keepNext w:val="0"/>
        <w:keepLines w:val="0"/>
        <w:framePr w:w="1152" w:h="638" w:wrap="none" w:vAnchor="text" w:hAnchor="page" w:x="6385" w:y="12097"/>
        <w:widowControl w:val="0"/>
        <w:shd w:val="clear" w:color="auto" w:fill="auto"/>
        <w:bidi w:val="0"/>
        <w:spacing w:before="0" w:after="0" w:line="240" w:lineRule="auto"/>
        <w:ind w:left="0" w:right="0" w:firstLine="0"/>
        <w:jc w:val="right"/>
      </w:pPr>
      <w:r>
        <w:rPr>
          <w:color w:val="000000"/>
          <w:spacing w:val="0"/>
          <w:w w:val="100"/>
          <w:position w:val="0"/>
        </w:rPr>
        <w:t>156,079,281.40</w:t>
      </w:r>
    </w:p>
    <w:p>
      <w:pPr>
        <w:pStyle w:val="Style114"/>
        <w:keepNext w:val="0"/>
        <w:keepLines w:val="0"/>
        <w:framePr w:w="1152" w:h="638" w:wrap="none" w:vAnchor="text" w:hAnchor="page" w:x="6385" w:y="12097"/>
        <w:widowControl w:val="0"/>
        <w:shd w:val="clear" w:color="auto" w:fill="auto"/>
        <w:bidi w:val="0"/>
        <w:spacing w:before="0" w:after="0" w:line="240" w:lineRule="auto"/>
        <w:ind w:left="0" w:right="0" w:firstLine="0"/>
        <w:jc w:val="left"/>
      </w:pPr>
      <w:r>
        <w:rPr>
          <w:color w:val="000000"/>
          <w:spacing w:val="0"/>
          <w:w w:val="100"/>
          <w:position w:val="0"/>
        </w:rPr>
        <w:t>65,084,716.74</w:t>
      </w:r>
    </w:p>
    <w:p>
      <w:pPr>
        <w:pStyle w:val="Style114"/>
        <w:keepNext w:val="0"/>
        <w:keepLines w:val="0"/>
        <w:framePr w:w="1152" w:h="638" w:wrap="none" w:vAnchor="text" w:hAnchor="page" w:x="6385" w:y="12097"/>
        <w:widowControl w:val="0"/>
        <w:shd w:val="clear" w:color="auto" w:fill="auto"/>
        <w:bidi w:val="0"/>
        <w:spacing w:before="0" w:after="0" w:line="240" w:lineRule="auto"/>
        <w:ind w:left="0" w:right="0" w:firstLine="0"/>
        <w:jc w:val="left"/>
      </w:pPr>
      <w:r>
        <w:rPr>
          <w:color w:val="000000"/>
          <w:spacing w:val="0"/>
          <w:w w:val="100"/>
          <w:position w:val="0"/>
        </w:rPr>
        <w:t>13,636,104.97</w:t>
      </w:r>
    </w:p>
    <w:p>
      <w:pPr>
        <w:pStyle w:val="Style114"/>
        <w:keepNext w:val="0"/>
        <w:keepLines w:val="0"/>
        <w:framePr w:w="1157" w:h="206" w:wrap="none" w:vAnchor="text" w:hAnchor="page" w:x="6381" w:y="12971"/>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0000"/>
          <w:spacing w:val="0"/>
          <w:w w:val="100"/>
          <w:position w:val="0"/>
        </w:rPr>
        <w:t xml:space="preserve">207, </w:t>
      </w:r>
      <w:r>
        <w:rPr>
          <w:color w:val="000000"/>
          <w:spacing w:val="0"/>
          <w:w w:val="100"/>
          <w:position w:val="0"/>
        </w:rPr>
        <w:t>527,893.17</w:t>
      </w:r>
    </w:p>
    <w:p>
      <w:pPr>
        <w:pStyle w:val="Style108"/>
        <w:keepNext w:val="0"/>
        <w:keepLines w:val="0"/>
        <w:framePr w:w="523" w:h="206" w:wrap="none" w:vAnchor="text" w:hAnchor="page" w:x="8761" w:y="663"/>
        <w:widowControl w:val="0"/>
        <w:pBdr>
          <w:bottom w:val="single" w:sz="4" w:space="0" w:color="auto"/>
        </w:pBdr>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上期数</w:t>
      </w:r>
    </w:p>
    <w:p>
      <w:pPr>
        <w:pStyle w:val="Style114"/>
        <w:keepNext w:val="0"/>
        <w:keepLines w:val="0"/>
        <w:framePr w:w="1162" w:h="1066" w:wrap="none" w:vAnchor="text" w:hAnchor="page" w:x="8997" w:y="1095"/>
        <w:widowControl w:val="0"/>
        <w:shd w:val="clear" w:color="auto" w:fill="auto"/>
        <w:bidi w:val="0"/>
        <w:spacing w:before="0" w:after="0" w:line="240" w:lineRule="auto"/>
        <w:ind w:left="0" w:right="0" w:firstLine="0"/>
        <w:jc w:val="left"/>
      </w:pPr>
      <w:r>
        <w:rPr>
          <w:color w:val="000000"/>
          <w:spacing w:val="0"/>
          <w:w w:val="100"/>
          <w:position w:val="0"/>
        </w:rPr>
        <w:t>680,066,288.00</w:t>
      </w:r>
    </w:p>
    <w:p>
      <w:pPr>
        <w:pStyle w:val="Style114"/>
        <w:keepNext w:val="0"/>
        <w:keepLines w:val="0"/>
        <w:framePr w:w="1162" w:h="1066" w:wrap="none" w:vAnchor="text" w:hAnchor="page" w:x="8997" w:y="1095"/>
        <w:widowControl w:val="0"/>
        <w:shd w:val="clear" w:color="auto" w:fill="auto"/>
        <w:bidi w:val="0"/>
        <w:spacing w:before="0" w:after="0" w:line="240" w:lineRule="auto"/>
        <w:ind w:left="0" w:right="0" w:firstLine="0"/>
        <w:jc w:val="left"/>
      </w:pPr>
      <w:r>
        <w:rPr>
          <w:color w:val="000000"/>
          <w:spacing w:val="0"/>
          <w:w w:val="100"/>
          <w:position w:val="0"/>
        </w:rPr>
        <w:t>680,066,288.00</w:t>
      </w:r>
    </w:p>
    <w:p>
      <w:pPr>
        <w:pStyle w:val="Style114"/>
        <w:keepNext w:val="0"/>
        <w:keepLines w:val="0"/>
        <w:framePr w:w="1162" w:h="1066" w:wrap="none" w:vAnchor="text" w:hAnchor="page" w:x="8997" w:y="1095"/>
        <w:widowControl w:val="0"/>
        <w:shd w:val="clear" w:color="auto" w:fill="auto"/>
        <w:bidi w:val="0"/>
        <w:spacing w:before="0" w:after="240" w:line="240" w:lineRule="auto"/>
        <w:ind w:left="0" w:right="0" w:firstLine="0"/>
        <w:jc w:val="left"/>
      </w:pPr>
      <w:r>
        <w:rPr>
          <w:color w:val="000000"/>
          <w:spacing w:val="0"/>
          <w:w w:val="100"/>
          <w:position w:val="0"/>
        </w:rPr>
        <w:t>612,059,660.00</w:t>
      </w:r>
    </w:p>
    <w:p>
      <w:pPr>
        <w:pStyle w:val="Style114"/>
        <w:keepNext w:val="0"/>
        <w:keepLines w:val="0"/>
        <w:framePr w:w="1162" w:h="1066" w:wrap="none" w:vAnchor="text" w:hAnchor="page" w:x="8997" w:y="1095"/>
        <w:widowControl w:val="0"/>
        <w:shd w:val="clear" w:color="auto" w:fill="auto"/>
        <w:bidi w:val="0"/>
        <w:spacing w:before="0" w:after="140" w:line="240" w:lineRule="auto"/>
        <w:ind w:left="0" w:right="0" w:firstLine="0"/>
        <w:jc w:val="left"/>
      </w:pPr>
      <w:r>
        <w:rPr>
          <w:color w:val="000000"/>
          <w:spacing w:val="0"/>
          <w:w w:val="100"/>
          <w:position w:val="0"/>
        </w:rPr>
        <w:t>68,006,628.00</w:t>
      </w:r>
    </w:p>
    <w:p>
      <w:pPr>
        <w:pStyle w:val="Style114"/>
        <w:keepNext w:val="0"/>
        <w:keepLines w:val="0"/>
        <w:framePr w:w="1315" w:h="206" w:wrap="none" w:vAnchor="text" w:hAnchor="page" w:x="8843" w:y="2607"/>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0000"/>
          <w:spacing w:val="0"/>
          <w:w w:val="100"/>
          <w:position w:val="0"/>
        </w:rPr>
        <w:t>1,360,132,576.00</w:t>
      </w:r>
    </w:p>
    <w:p>
      <w:pPr>
        <w:pStyle w:val="Style114"/>
        <w:keepNext w:val="0"/>
        <w:keepLines w:val="0"/>
        <w:framePr w:w="1162" w:h="422" w:wrap="none" w:vAnchor="text" w:hAnchor="page" w:x="8997" w:y="3039"/>
        <w:widowControl w:val="0"/>
        <w:shd w:val="clear" w:color="auto" w:fill="auto"/>
        <w:bidi w:val="0"/>
        <w:spacing w:before="0" w:after="0" w:line="240" w:lineRule="auto"/>
        <w:ind w:left="0" w:right="0" w:firstLine="0"/>
        <w:jc w:val="right"/>
      </w:pPr>
      <w:r>
        <w:rPr>
          <w:color w:val="000000"/>
          <w:spacing w:val="0"/>
          <w:w w:val="100"/>
          <w:position w:val="0"/>
        </w:rPr>
        <w:t>790,108,082.67</w:t>
      </w:r>
    </w:p>
    <w:p>
      <w:pPr>
        <w:pStyle w:val="Style114"/>
        <w:keepNext w:val="0"/>
        <w:keepLines w:val="0"/>
        <w:framePr w:w="1162" w:h="422" w:wrap="none" w:vAnchor="text" w:hAnchor="page" w:x="8997" w:y="3039"/>
        <w:widowControl w:val="0"/>
        <w:shd w:val="clear" w:color="auto" w:fill="auto"/>
        <w:bidi w:val="0"/>
        <w:spacing w:before="0" w:after="0" w:line="240" w:lineRule="auto"/>
        <w:ind w:left="0" w:right="0" w:firstLine="0"/>
        <w:jc w:val="right"/>
      </w:pPr>
      <w:r>
        <w:rPr>
          <w:color w:val="000000"/>
          <w:spacing w:val="0"/>
          <w:w w:val="100"/>
          <w:position w:val="0"/>
        </w:rPr>
        <w:t>15,169,543.64</w:t>
      </w:r>
    </w:p>
    <w:p>
      <w:pPr>
        <w:pStyle w:val="Style114"/>
        <w:keepNext w:val="0"/>
        <w:keepLines w:val="0"/>
        <w:framePr w:w="1075" w:h="206" w:wrap="none" w:vAnchor="text" w:hAnchor="page" w:x="9083" w:y="4115"/>
        <w:widowControl w:val="0"/>
        <w:shd w:val="clear" w:color="auto" w:fill="auto"/>
        <w:bidi w:val="0"/>
        <w:spacing w:before="0" w:after="0" w:line="240" w:lineRule="auto"/>
        <w:ind w:left="0" w:right="0" w:firstLine="0"/>
        <w:jc w:val="left"/>
      </w:pPr>
      <w:r>
        <w:rPr>
          <w:color w:val="000000"/>
          <w:spacing w:val="0"/>
          <w:w w:val="100"/>
          <w:position w:val="0"/>
        </w:rPr>
        <w:t>15,169,543.64</w:t>
      </w:r>
    </w:p>
    <w:p>
      <w:pPr>
        <w:pStyle w:val="Style114"/>
        <w:keepNext w:val="0"/>
        <w:keepLines w:val="0"/>
        <w:framePr w:w="1162" w:h="859" w:wrap="none" w:vAnchor="text" w:hAnchor="page" w:x="8997" w:y="5406"/>
        <w:widowControl w:val="0"/>
        <w:shd w:val="clear" w:color="auto" w:fill="auto"/>
        <w:bidi w:val="0"/>
        <w:spacing w:before="0" w:after="240" w:line="240" w:lineRule="auto"/>
        <w:ind w:left="0" w:right="0" w:firstLine="0"/>
        <w:jc w:val="left"/>
      </w:pPr>
      <w:r>
        <w:rPr>
          <w:color w:val="000000"/>
          <w:spacing w:val="0"/>
          <w:w w:val="100"/>
          <w:position w:val="0"/>
        </w:rPr>
        <w:t>612,059,659.20</w:t>
      </w:r>
    </w:p>
    <w:p>
      <w:pPr>
        <w:pStyle w:val="Style114"/>
        <w:keepNext w:val="0"/>
        <w:keepLines w:val="0"/>
        <w:framePr w:w="1162" w:h="859" w:wrap="none" w:vAnchor="text" w:hAnchor="page" w:x="8997" w:y="5406"/>
        <w:widowControl w:val="0"/>
        <w:pBdr>
          <w:bottom w:val="single" w:sz="4" w:space="0" w:color="auto"/>
        </w:pBdr>
        <w:shd w:val="clear" w:color="auto" w:fill="auto"/>
        <w:bidi w:val="0"/>
        <w:spacing w:before="0" w:after="40" w:line="240" w:lineRule="auto"/>
        <w:ind w:left="0" w:right="0" w:firstLine="0"/>
        <w:jc w:val="left"/>
      </w:pPr>
      <w:r>
        <w:rPr>
          <w:color w:val="000000"/>
          <w:spacing w:val="0"/>
          <w:w w:val="100"/>
          <w:position w:val="0"/>
        </w:rPr>
        <w:t xml:space="preserve">612, </w:t>
      </w:r>
      <w:r>
        <w:rPr>
          <w:color w:val="000000"/>
          <w:spacing w:val="0"/>
          <w:w w:val="100"/>
          <w:position w:val="0"/>
        </w:rPr>
        <w:t xml:space="preserve">059,659. </w:t>
      </w:r>
      <w:r>
        <w:rPr>
          <w:color w:val="000000"/>
          <w:spacing w:val="0"/>
          <w:w w:val="100"/>
          <w:position w:val="0"/>
        </w:rPr>
        <w:t>20</w:t>
      </w:r>
    </w:p>
    <w:p>
      <w:pPr>
        <w:pStyle w:val="Style114"/>
        <w:keepNext w:val="0"/>
        <w:keepLines w:val="0"/>
        <w:framePr w:w="1162" w:h="859" w:wrap="none" w:vAnchor="text" w:hAnchor="page" w:x="8997" w:y="5406"/>
        <w:widowControl w:val="0"/>
        <w:pBdr>
          <w:bottom w:val="single" w:sz="4" w:space="0" w:color="auto"/>
        </w:pBdr>
        <w:shd w:val="clear" w:color="auto" w:fill="auto"/>
        <w:bidi w:val="0"/>
        <w:spacing w:before="0" w:after="140" w:line="240" w:lineRule="auto"/>
        <w:ind w:left="0" w:right="0" w:firstLine="0"/>
        <w:jc w:val="left"/>
      </w:pPr>
      <w:r>
        <w:rPr>
          <w:color w:val="000000"/>
          <w:spacing w:val="0"/>
          <w:w w:val="100"/>
          <w:position w:val="0"/>
        </w:rPr>
        <w:t>193,217,967.11</w:t>
      </w:r>
    </w:p>
    <w:p>
      <w:pPr>
        <w:pStyle w:val="Style114"/>
        <w:keepNext w:val="0"/>
        <w:keepLines w:val="0"/>
        <w:framePr w:w="1157" w:h="850" w:wrap="none" w:vAnchor="text" w:hAnchor="page" w:x="9001" w:y="6491"/>
        <w:widowControl w:val="0"/>
        <w:shd w:val="clear" w:color="auto" w:fill="auto"/>
        <w:bidi w:val="0"/>
        <w:spacing w:before="0" w:after="0" w:line="240" w:lineRule="auto"/>
        <w:ind w:left="0" w:right="0" w:firstLine="0"/>
        <w:jc w:val="right"/>
      </w:pPr>
      <w:r>
        <w:rPr>
          <w:color w:val="000000"/>
          <w:spacing w:val="0"/>
          <w:w w:val="100"/>
          <w:position w:val="0"/>
        </w:rPr>
        <w:t>157,407,311.67</w:t>
      </w:r>
    </w:p>
    <w:p>
      <w:pPr>
        <w:pStyle w:val="Style114"/>
        <w:keepNext w:val="0"/>
        <w:keepLines w:val="0"/>
        <w:framePr w:w="1157" w:h="850" w:wrap="none" w:vAnchor="text" w:hAnchor="page" w:x="9001" w:y="6491"/>
        <w:widowControl w:val="0"/>
        <w:shd w:val="clear" w:color="auto" w:fill="auto"/>
        <w:bidi w:val="0"/>
        <w:spacing w:before="0" w:after="0" w:line="240" w:lineRule="auto"/>
        <w:ind w:left="0" w:right="0" w:firstLine="0"/>
        <w:jc w:val="left"/>
      </w:pPr>
      <w:r>
        <w:rPr>
          <w:color w:val="000000"/>
          <w:spacing w:val="0"/>
          <w:w w:val="100"/>
          <w:position w:val="0"/>
        </w:rPr>
        <w:t>12,652,034.19</w:t>
      </w:r>
    </w:p>
    <w:p>
      <w:pPr>
        <w:pStyle w:val="Style114"/>
        <w:keepNext w:val="0"/>
        <w:keepLines w:val="0"/>
        <w:framePr w:w="1157" w:h="850" w:wrap="none" w:vAnchor="text" w:hAnchor="page" w:x="9001" w:y="6491"/>
        <w:widowControl w:val="0"/>
        <w:shd w:val="clear" w:color="auto" w:fill="auto"/>
        <w:bidi w:val="0"/>
        <w:spacing w:before="0" w:after="0" w:line="240" w:lineRule="auto"/>
        <w:ind w:left="0" w:right="0" w:firstLine="0"/>
        <w:jc w:val="left"/>
      </w:pPr>
      <w:r>
        <w:rPr>
          <w:color w:val="000000"/>
          <w:spacing w:val="0"/>
          <w:w w:val="100"/>
          <w:position w:val="0"/>
        </w:rPr>
        <w:t>12,652,034.19</w:t>
      </w:r>
    </w:p>
    <w:p>
      <w:pPr>
        <w:pStyle w:val="Style114"/>
        <w:keepNext w:val="0"/>
        <w:keepLines w:val="0"/>
        <w:framePr w:w="1157" w:h="850" w:wrap="none" w:vAnchor="text" w:hAnchor="page" w:x="9001" w:y="6491"/>
        <w:widowControl w:val="0"/>
        <w:shd w:val="clear" w:color="auto" w:fill="auto"/>
        <w:bidi w:val="0"/>
        <w:spacing w:before="0" w:after="0" w:line="240" w:lineRule="auto"/>
        <w:ind w:left="0" w:right="0" w:firstLine="0"/>
        <w:jc w:val="left"/>
      </w:pPr>
      <w:r>
        <w:rPr>
          <w:color w:val="000000"/>
          <w:spacing w:val="0"/>
          <w:w w:val="100"/>
          <w:position w:val="0"/>
        </w:rPr>
        <w:t>12,652,034.19</w:t>
      </w:r>
    </w:p>
    <w:p>
      <w:pPr>
        <w:pStyle w:val="Style114"/>
        <w:keepNext w:val="0"/>
        <w:keepLines w:val="0"/>
        <w:framePr w:w="1157" w:h="638" w:wrap="none" w:vAnchor="text" w:hAnchor="page" w:x="9001" w:y="9294"/>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0000"/>
          <w:spacing w:val="0"/>
          <w:w w:val="100"/>
          <w:position w:val="0"/>
          <w:u w:val="single"/>
        </w:rPr>
        <w:t xml:space="preserve">170, </w:t>
      </w:r>
      <w:r>
        <w:rPr>
          <w:color w:val="000000"/>
          <w:spacing w:val="0"/>
          <w:w w:val="100"/>
          <w:position w:val="0"/>
          <w:u w:val="single"/>
        </w:rPr>
        <w:t>059,345.86</w:t>
      </w:r>
    </w:p>
    <w:p>
      <w:pPr>
        <w:pStyle w:val="Style114"/>
        <w:keepNext w:val="0"/>
        <w:keepLines w:val="0"/>
        <w:framePr w:w="1157" w:h="638" w:wrap="none" w:vAnchor="text" w:hAnchor="page" w:x="9001" w:y="9294"/>
        <w:widowControl w:val="0"/>
        <w:shd w:val="clear" w:color="auto" w:fill="auto"/>
        <w:bidi w:val="0"/>
        <w:spacing w:before="0" w:after="0" w:line="240" w:lineRule="auto"/>
        <w:ind w:left="0" w:right="0" w:firstLine="0"/>
        <w:jc w:val="left"/>
      </w:pPr>
      <w:r>
        <w:rPr>
          <w:color w:val="000000"/>
          <w:spacing w:val="0"/>
          <w:w w:val="100"/>
          <w:position w:val="0"/>
        </w:rPr>
        <w:t xml:space="preserve">136, </w:t>
      </w:r>
      <w:r>
        <w:rPr>
          <w:color w:val="000000"/>
          <w:spacing w:val="0"/>
          <w:w w:val="100"/>
          <w:position w:val="0"/>
        </w:rPr>
        <w:t xml:space="preserve">875,452. </w:t>
      </w:r>
      <w:r>
        <w:rPr>
          <w:color w:val="000000"/>
          <w:spacing w:val="0"/>
          <w:w w:val="100"/>
          <w:position w:val="0"/>
        </w:rPr>
        <w:t>25</w:t>
      </w:r>
    </w:p>
    <w:p>
      <w:pPr>
        <w:pStyle w:val="Style114"/>
        <w:keepNext w:val="0"/>
        <w:keepLines w:val="0"/>
        <w:framePr w:w="1157" w:h="638" w:wrap="none" w:vAnchor="text" w:hAnchor="page" w:x="9001" w:y="9294"/>
        <w:widowControl w:val="0"/>
        <w:shd w:val="clear" w:color="auto" w:fill="auto"/>
        <w:bidi w:val="0"/>
        <w:spacing w:before="0" w:after="0" w:line="240" w:lineRule="auto"/>
        <w:ind w:left="0" w:right="0" w:firstLine="0"/>
        <w:jc w:val="left"/>
      </w:pPr>
      <w:r>
        <w:rPr>
          <w:color w:val="000000"/>
          <w:spacing w:val="0"/>
          <w:w w:val="100"/>
          <w:position w:val="0"/>
        </w:rPr>
        <w:t>33,183,893.61</w:t>
      </w:r>
    </w:p>
    <w:p>
      <w:pPr>
        <w:pStyle w:val="Style114"/>
        <w:keepNext w:val="0"/>
        <w:keepLines w:val="0"/>
        <w:framePr w:w="1080" w:h="638" w:wrap="none" w:vAnchor="text" w:hAnchor="page" w:x="9078" w:y="10585"/>
        <w:widowControl w:val="0"/>
        <w:shd w:val="clear" w:color="auto" w:fill="auto"/>
        <w:bidi w:val="0"/>
        <w:spacing w:before="0" w:after="0" w:line="240" w:lineRule="auto"/>
        <w:ind w:left="0" w:right="0" w:firstLine="0"/>
        <w:jc w:val="right"/>
      </w:pPr>
      <w:r>
        <w:rPr>
          <w:color w:val="000000"/>
          <w:spacing w:val="0"/>
          <w:w w:val="100"/>
          <w:position w:val="0"/>
        </w:rPr>
        <w:t>62,742,646.90</w:t>
      </w:r>
    </w:p>
    <w:p>
      <w:pPr>
        <w:pStyle w:val="Style114"/>
        <w:keepNext w:val="0"/>
        <w:keepLines w:val="0"/>
        <w:framePr w:w="1080" w:h="638" w:wrap="none" w:vAnchor="text" w:hAnchor="page" w:x="9078" w:y="10585"/>
        <w:widowControl w:val="0"/>
        <w:shd w:val="clear" w:color="auto" w:fill="auto"/>
        <w:bidi w:val="0"/>
        <w:spacing w:before="0" w:after="0" w:line="240" w:lineRule="auto"/>
        <w:ind w:left="0" w:right="0" w:firstLine="0"/>
        <w:jc w:val="left"/>
      </w:pPr>
      <w:r>
        <w:rPr>
          <w:color w:val="000000"/>
          <w:spacing w:val="0"/>
          <w:w w:val="100"/>
          <w:position w:val="0"/>
        </w:rPr>
        <w:t>6,326,017.09</w:t>
      </w:r>
    </w:p>
    <w:p>
      <w:pPr>
        <w:pStyle w:val="Style114"/>
        <w:keepNext w:val="0"/>
        <w:keepLines w:val="0"/>
        <w:framePr w:w="1080" w:h="638" w:wrap="none" w:vAnchor="text" w:hAnchor="page" w:x="9078" w:y="10585"/>
        <w:widowControl w:val="0"/>
        <w:shd w:val="clear" w:color="auto" w:fill="auto"/>
        <w:bidi w:val="0"/>
        <w:spacing w:before="0" w:after="0" w:line="240" w:lineRule="auto"/>
        <w:ind w:left="0" w:right="0" w:firstLine="0"/>
        <w:jc w:val="left"/>
      </w:pPr>
      <w:r>
        <w:rPr>
          <w:color w:val="000000"/>
          <w:spacing w:val="0"/>
          <w:w w:val="100"/>
          <w:position w:val="0"/>
        </w:rPr>
        <w:t>6,326,017.09</w:t>
      </w:r>
    </w:p>
    <w:p>
      <w:pPr>
        <w:pStyle w:val="Style114"/>
        <w:keepNext w:val="0"/>
        <w:keepLines w:val="0"/>
        <w:framePr w:w="1080" w:h="206" w:wrap="none" w:vAnchor="text" w:hAnchor="page" w:x="9078" w:y="11670"/>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0000"/>
          <w:spacing w:val="0"/>
          <w:w w:val="100"/>
          <w:position w:val="0"/>
        </w:rPr>
        <w:t>69,068,663.99</w:t>
      </w:r>
    </w:p>
    <w:p>
      <w:pPr>
        <w:pStyle w:val="Style114"/>
        <w:keepNext w:val="0"/>
        <w:keepLines w:val="0"/>
        <w:framePr w:w="1157" w:h="1080" w:wrap="none" w:vAnchor="text" w:hAnchor="page" w:x="9001" w:y="12097"/>
        <w:widowControl w:val="0"/>
        <w:shd w:val="clear" w:color="auto" w:fill="auto"/>
        <w:bidi w:val="0"/>
        <w:spacing w:before="0" w:after="0" w:line="240" w:lineRule="auto"/>
        <w:ind w:left="0" w:right="0" w:firstLine="0"/>
        <w:jc w:val="left"/>
      </w:pPr>
      <w:r>
        <w:rPr>
          <w:color w:val="000000"/>
          <w:spacing w:val="0"/>
          <w:w w:val="100"/>
          <w:position w:val="0"/>
        </w:rPr>
        <w:t>199,658,584.93</w:t>
      </w:r>
    </w:p>
    <w:p>
      <w:pPr>
        <w:pStyle w:val="Style114"/>
        <w:keepNext w:val="0"/>
        <w:keepLines w:val="0"/>
        <w:framePr w:w="1157" w:h="1080" w:wrap="none" w:vAnchor="text" w:hAnchor="page" w:x="9001" w:y="12097"/>
        <w:widowControl w:val="0"/>
        <w:shd w:val="clear" w:color="auto" w:fill="auto"/>
        <w:bidi w:val="0"/>
        <w:spacing w:before="0" w:after="240" w:line="240" w:lineRule="auto"/>
        <w:ind w:left="0" w:right="0" w:firstLine="0"/>
        <w:jc w:val="left"/>
      </w:pPr>
      <w:r>
        <w:rPr>
          <w:color w:val="000000"/>
          <w:spacing w:val="0"/>
          <w:w w:val="100"/>
          <w:position w:val="0"/>
        </w:rPr>
        <w:t>63,807,365.19</w:t>
      </w:r>
    </w:p>
    <w:p>
      <w:pPr>
        <w:pStyle w:val="Style114"/>
        <w:keepNext w:val="0"/>
        <w:keepLines w:val="0"/>
        <w:framePr w:w="1157" w:h="1080" w:wrap="none" w:vAnchor="text" w:hAnchor="page" w:x="9001" w:y="12097"/>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 xml:space="preserve">107, </w:t>
      </w:r>
      <w:r>
        <w:rPr>
          <w:color w:val="000000"/>
          <w:spacing w:val="0"/>
          <w:w w:val="100"/>
          <w:position w:val="0"/>
        </w:rPr>
        <w:t xml:space="preserve">386,668. </w:t>
      </w:r>
      <w:r>
        <w:rPr>
          <w:color w:val="000000"/>
          <w:spacing w:val="0"/>
          <w:w w:val="100"/>
          <w:position w:val="0"/>
        </w:rPr>
        <w:t>72</w:t>
      </w:r>
    </w:p>
    <w:p>
      <w:pPr>
        <w:pStyle w:val="Style114"/>
        <w:keepNext w:val="0"/>
        <w:keepLines w:val="0"/>
        <w:framePr w:w="1157" w:h="1080" w:wrap="none" w:vAnchor="text" w:hAnchor="page" w:x="9001" w:y="12097"/>
        <w:widowControl w:val="0"/>
        <w:pBdr>
          <w:bottom w:val="single" w:sz="4" w:space="0" w:color="auto"/>
        </w:pBdr>
        <w:shd w:val="clear" w:color="auto" w:fill="auto"/>
        <w:bidi w:val="0"/>
        <w:spacing w:before="0" w:after="140" w:line="240" w:lineRule="auto"/>
        <w:ind w:left="0" w:right="0" w:firstLine="0"/>
        <w:jc w:val="left"/>
      </w:pPr>
      <w:r>
        <w:rPr>
          <w:color w:val="000000"/>
          <w:spacing w:val="0"/>
          <w:w w:val="100"/>
          <w:position w:val="0"/>
        </w:rPr>
        <w:t xml:space="preserve">156, </w:t>
      </w:r>
      <w:r>
        <w:rPr>
          <w:color w:val="000000"/>
          <w:spacing w:val="0"/>
          <w:w w:val="100"/>
          <w:position w:val="0"/>
        </w:rPr>
        <w:t>079,281.40</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75" w:line="1" w:lineRule="exact"/>
      </w:pPr>
    </w:p>
    <w:p>
      <w:pPr>
        <w:widowControl w:val="0"/>
        <w:spacing w:line="1" w:lineRule="exact"/>
        <w:sectPr>
          <w:footnotePr>
            <w:pos w:val="pageBottom"/>
            <w:numFmt w:val="decimal"/>
            <w:numRestart w:val="continuous"/>
          </w:footnotePr>
          <w:type w:val="continuous"/>
          <w:pgSz w:w="11900" w:h="16840"/>
          <w:pgMar w:top="1358" w:right="1743" w:bottom="1262" w:left="1714" w:header="0" w:footer="3" w:gutter="0"/>
          <w:cols w:space="720"/>
          <w:noEndnote/>
          <w:rtlGutter w:val="0"/>
          <w:docGrid w:linePitch="360"/>
        </w:sectPr>
      </w:pPr>
    </w:p>
    <w:p>
      <w:pPr>
        <w:pStyle w:val="Style13"/>
        <w:keepNext/>
        <w:keepLines/>
        <w:widowControl w:val="0"/>
        <w:shd w:val="clear" w:color="auto" w:fill="auto"/>
        <w:bidi w:val="0"/>
        <w:spacing w:before="0" w:after="240" w:line="240" w:lineRule="auto"/>
        <w:ind w:left="0" w:right="0" w:firstLine="0"/>
        <w:jc w:val="center"/>
      </w:pPr>
      <w:bookmarkStart w:id="303" w:name="bookmark303"/>
      <w:bookmarkStart w:id="304" w:name="bookmark304"/>
      <w:bookmarkStart w:id="305" w:name="bookmark305"/>
      <w:r>
        <w:rPr>
          <w:color w:val="000000"/>
          <w:spacing w:val="0"/>
          <w:w w:val="100"/>
          <w:position w:val="0"/>
        </w:rPr>
        <w:t>利润表附表</w:t>
      </w:r>
      <w:bookmarkEnd w:id="303"/>
      <w:bookmarkEnd w:id="304"/>
      <w:bookmarkEnd w:id="305"/>
    </w:p>
    <w:p>
      <w:pPr>
        <w:pStyle w:val="Style9"/>
        <w:keepNext w:val="0"/>
        <w:keepLines w:val="0"/>
        <w:widowControl w:val="0"/>
        <w:shd w:val="clear" w:color="auto" w:fill="auto"/>
        <w:bidi w:val="0"/>
        <w:spacing w:before="0" w:after="1100" w:line="240" w:lineRule="auto"/>
        <w:ind w:left="0" w:right="0" w:firstLine="0"/>
        <w:jc w:val="center"/>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年度</w:t>
      </w:r>
    </w:p>
    <w:tbl>
      <w:tblPr>
        <w:tblOverlap w:val="never"/>
        <w:jc w:val="center"/>
        <w:tblLayout w:type="fixed"/>
      </w:tblPr>
      <w:tblGrid>
        <w:gridCol w:w="3989"/>
        <w:gridCol w:w="5141"/>
      </w:tblGrid>
      <w:tr>
        <w:trPr>
          <w:trHeight w:val="610" w:hRule="exact"/>
        </w:trPr>
        <w:tc>
          <w:tcPr>
            <w:tcBorders/>
            <w:shd w:val="clear" w:color="auto" w:fill="FFFFFF"/>
            <w:vAlign w:val="top"/>
          </w:tcPr>
          <w:p>
            <w:pPr>
              <w:pStyle w:val="Style9"/>
              <w:keepNext w:val="0"/>
              <w:keepLines w:val="0"/>
              <w:widowControl w:val="0"/>
              <w:shd w:val="clear" w:color="auto" w:fill="auto"/>
              <w:bidi w:val="0"/>
              <w:spacing w:before="0" w:after="0" w:line="154" w:lineRule="exact"/>
              <w:ind w:left="800" w:right="0" w:firstLine="1860"/>
              <w:jc w:val="left"/>
              <w:rPr>
                <w:sz w:val="16"/>
                <w:szCs w:val="16"/>
              </w:rPr>
            </w:pPr>
            <w:r>
              <w:rPr>
                <w:color w:val="000000"/>
                <w:spacing w:val="0"/>
                <w:w w:val="100"/>
                <w:position w:val="0"/>
                <w:sz w:val="16"/>
                <w:szCs w:val="16"/>
              </w:rPr>
              <w:t>全面摊薄净资产 报告期利润</w:t>
            </w:r>
          </w:p>
          <w:p>
            <w:pPr>
              <w:pStyle w:val="Style9"/>
              <w:keepNext w:val="0"/>
              <w:keepLines w:val="0"/>
              <w:widowControl w:val="0"/>
              <w:shd w:val="clear" w:color="auto" w:fill="auto"/>
              <w:bidi w:val="0"/>
              <w:spacing w:before="0" w:after="0" w:line="154" w:lineRule="exact"/>
              <w:ind w:left="2760" w:right="0" w:firstLine="0"/>
              <w:jc w:val="left"/>
              <w:rPr>
                <w:sz w:val="16"/>
                <w:szCs w:val="16"/>
              </w:rPr>
            </w:pPr>
            <w:r>
              <w:rPr>
                <w:color w:val="000000"/>
                <w:spacing w:val="0"/>
                <w:w w:val="100"/>
                <w:position w:val="0"/>
                <w:sz w:val="16"/>
                <w:szCs w:val="16"/>
              </w:rPr>
              <w:t>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w:t>
            </w:r>
          </w:p>
        </w:tc>
        <w:tc>
          <w:tcPr>
            <w:tcBorders/>
            <w:shd w:val="clear" w:color="auto" w:fill="FFFFFF"/>
            <w:vAlign w:val="top"/>
          </w:tcPr>
          <w:p>
            <w:pPr>
              <w:pStyle w:val="Style9"/>
              <w:keepNext w:val="0"/>
              <w:keepLines w:val="0"/>
              <w:widowControl w:val="0"/>
              <w:shd w:val="clear" w:color="auto" w:fill="auto"/>
              <w:tabs>
                <w:tab w:pos="2173" w:val="left"/>
                <w:tab w:pos="3843" w:val="left"/>
              </w:tabs>
              <w:bidi w:val="0"/>
              <w:spacing w:before="0" w:after="100" w:line="240" w:lineRule="auto"/>
              <w:ind w:left="0" w:right="0" w:firstLine="320"/>
              <w:jc w:val="left"/>
              <w:rPr>
                <w:sz w:val="16"/>
                <w:szCs w:val="16"/>
              </w:rPr>
            </w:pPr>
            <w:r>
              <w:rPr>
                <w:color w:val="000000"/>
                <w:spacing w:val="0"/>
                <w:w w:val="100"/>
                <w:position w:val="0"/>
                <w:sz w:val="16"/>
                <w:szCs w:val="16"/>
              </w:rPr>
              <w:t>加权平均净资产</w:t>
              <w:tab/>
              <w:t>全面摊薄</w:t>
              <w:tab/>
              <w:t>加权平均</w:t>
            </w:r>
          </w:p>
          <w:p>
            <w:pPr>
              <w:pStyle w:val="Style9"/>
              <w:keepNext w:val="0"/>
              <w:keepLines w:val="0"/>
              <w:widowControl w:val="0"/>
              <w:shd w:val="clear" w:color="auto" w:fill="auto"/>
              <w:tabs>
                <w:tab w:pos="1798" w:val="left"/>
              </w:tabs>
              <w:bidi w:val="0"/>
              <w:spacing w:before="0" w:after="0" w:line="240" w:lineRule="auto"/>
              <w:ind w:left="0" w:right="0" w:firstLine="420"/>
              <w:jc w:val="left"/>
              <w:rPr>
                <w:sz w:val="16"/>
                <w:szCs w:val="16"/>
              </w:rPr>
            </w:pPr>
            <w:r>
              <w:rPr>
                <w:color w:val="000000"/>
                <w:spacing w:val="0"/>
                <w:w w:val="100"/>
                <w:position w:val="0"/>
                <w:sz w:val="16"/>
                <w:szCs w:val="16"/>
              </w:rPr>
              <w:t>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w:t>
              <w:tab/>
              <w:t>每股收益（元</w:t>
            </w:r>
            <w:r>
              <w:rPr>
                <w:rFonts w:ascii="SimSun" w:eastAsia="SimSun" w:hAnsi="SimSun" w:cs="SimSun"/>
                <w:color w:val="000000"/>
                <w:spacing w:val="0"/>
                <w:w w:val="100"/>
                <w:position w:val="0"/>
                <w:sz w:val="18"/>
                <w:szCs w:val="18"/>
              </w:rPr>
              <w:t>/</w:t>
            </w:r>
            <w:r>
              <w:rPr>
                <w:color w:val="000000"/>
                <w:spacing w:val="0"/>
                <w:w w:val="100"/>
                <w:position w:val="0"/>
                <w:sz w:val="16"/>
                <w:szCs w:val="16"/>
              </w:rPr>
              <w:t>股） 每股收益（元</w:t>
            </w:r>
            <w:r>
              <w:rPr>
                <w:rFonts w:ascii="SimSun" w:eastAsia="SimSun" w:hAnsi="SimSun" w:cs="SimSun"/>
                <w:color w:val="000000"/>
                <w:spacing w:val="0"/>
                <w:w w:val="100"/>
                <w:position w:val="0"/>
                <w:sz w:val="18"/>
                <w:szCs w:val="18"/>
              </w:rPr>
              <w:t>/</w:t>
            </w:r>
            <w:r>
              <w:rPr>
                <w:color w:val="000000"/>
                <w:spacing w:val="0"/>
                <w:w w:val="100"/>
                <w:position w:val="0"/>
                <w:sz w:val="16"/>
                <w:szCs w:val="16"/>
              </w:rPr>
              <w:t>股）</w:t>
            </w:r>
          </w:p>
        </w:tc>
      </w:tr>
      <w:tr>
        <w:trPr>
          <w:trHeight w:val="638" w:hRule="exact"/>
        </w:trPr>
        <w:tc>
          <w:tcPr>
            <w:tcBorders>
              <w:top w:val="single" w:sz="4"/>
            </w:tcBorders>
            <w:shd w:val="clear" w:color="auto" w:fill="FFFFFF"/>
            <w:vAlign w:val="center"/>
          </w:tcPr>
          <w:p>
            <w:pPr>
              <w:pStyle w:val="Style9"/>
              <w:keepNext w:val="0"/>
              <w:keepLines w:val="0"/>
              <w:widowControl w:val="0"/>
              <w:shd w:val="clear" w:color="auto" w:fill="auto"/>
              <w:tabs>
                <w:tab w:pos="3024" w:val="left"/>
              </w:tabs>
              <w:bidi w:val="0"/>
              <w:spacing w:before="0" w:after="0" w:line="240" w:lineRule="auto"/>
              <w:ind w:left="0" w:right="0" w:firstLine="0"/>
              <w:jc w:val="left"/>
            </w:pPr>
            <w:r>
              <w:rPr>
                <w:color w:val="000000"/>
                <w:spacing w:val="0"/>
                <w:w w:val="100"/>
                <w:position w:val="0"/>
                <w:sz w:val="16"/>
                <w:szCs w:val="16"/>
              </w:rPr>
              <w:t>主营业务利润</w:t>
              <w:tab/>
            </w:r>
            <w:r>
              <w:rPr>
                <w:rFonts w:ascii="Times New Roman" w:eastAsia="Times New Roman" w:hAnsi="Times New Roman" w:cs="Times New Roman"/>
                <w:color w:val="000000"/>
                <w:spacing w:val="0"/>
                <w:w w:val="100"/>
                <w:position w:val="0"/>
              </w:rPr>
              <w:t>9.76</w:t>
            </w:r>
          </w:p>
        </w:tc>
        <w:tc>
          <w:tcPr>
            <w:tcBorders>
              <w:top w:val="single" w:sz="4"/>
            </w:tcBorders>
            <w:shd w:val="clear" w:color="auto" w:fill="FFFFFF"/>
            <w:vAlign w:val="center"/>
          </w:tcPr>
          <w:p>
            <w:pPr>
              <w:pStyle w:val="Style9"/>
              <w:keepNext w:val="0"/>
              <w:keepLines w:val="0"/>
              <w:widowControl w:val="0"/>
              <w:shd w:val="clear" w:color="auto" w:fill="auto"/>
              <w:tabs>
                <w:tab w:pos="2406" w:val="left"/>
                <w:tab w:pos="4086" w:val="left"/>
              </w:tabs>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 xml:space="preserve">9. </w:t>
            </w:r>
            <w:r>
              <w:rPr>
                <w:rFonts w:ascii="SimSun" w:eastAsia="SimSun" w:hAnsi="SimSun" w:cs="SimSun"/>
                <w:color w:val="000000"/>
                <w:spacing w:val="0"/>
                <w:w w:val="100"/>
                <w:position w:val="0"/>
                <w:sz w:val="18"/>
                <w:szCs w:val="18"/>
              </w:rPr>
              <w:t>94</w:t>
              <w:tab/>
            </w: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15</w:t>
              <w:tab/>
            </w: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15</w:t>
            </w:r>
          </w:p>
        </w:tc>
      </w:tr>
      <w:tr>
        <w:trPr>
          <w:trHeight w:val="571" w:hRule="exact"/>
        </w:trPr>
        <w:tc>
          <w:tcPr>
            <w:tcBorders/>
            <w:shd w:val="clear" w:color="auto" w:fill="FFFFFF"/>
            <w:vAlign w:val="center"/>
          </w:tcPr>
          <w:p>
            <w:pPr>
              <w:pStyle w:val="Style9"/>
              <w:keepNext w:val="0"/>
              <w:keepLines w:val="0"/>
              <w:widowControl w:val="0"/>
              <w:shd w:val="clear" w:color="auto" w:fill="auto"/>
              <w:bidi w:val="0"/>
              <w:spacing w:before="0" w:after="0" w:line="130" w:lineRule="exact"/>
              <w:ind w:left="0" w:right="0" w:firstLine="3100"/>
              <w:jc w:val="left"/>
              <w:rPr>
                <w:sz w:val="16"/>
                <w:szCs w:val="16"/>
              </w:rPr>
            </w:pPr>
            <w:r>
              <w:rPr>
                <w:rFonts w:ascii="Times New Roman" w:eastAsia="Times New Roman" w:hAnsi="Times New Roman" w:cs="Times New Roman"/>
                <w:color w:val="000000"/>
                <w:spacing w:val="0"/>
                <w:w w:val="100"/>
                <w:position w:val="0"/>
                <w:sz w:val="22"/>
                <w:szCs w:val="22"/>
              </w:rPr>
              <w:t xml:space="preserve">2 37 </w:t>
            </w:r>
            <w:r>
              <w:rPr>
                <w:color w:val="000000"/>
                <w:spacing w:val="0"/>
                <w:w w:val="100"/>
                <w:position w:val="0"/>
                <w:sz w:val="16"/>
                <w:szCs w:val="16"/>
              </w:rPr>
              <w:t>营业利润</w:t>
            </w:r>
          </w:p>
        </w:tc>
        <w:tc>
          <w:tcPr>
            <w:tcBorders/>
            <w:shd w:val="clear" w:color="auto" w:fill="FFFFFF"/>
            <w:vAlign w:val="center"/>
          </w:tcPr>
          <w:p>
            <w:pPr>
              <w:pStyle w:val="Style9"/>
              <w:keepNext w:val="0"/>
              <w:keepLines w:val="0"/>
              <w:widowControl w:val="0"/>
              <w:shd w:val="clear" w:color="auto" w:fill="auto"/>
              <w:tabs>
                <w:tab w:pos="2406" w:val="left"/>
                <w:tab w:pos="4086" w:val="left"/>
              </w:tabs>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41</w:t>
              <w:tab/>
            </w: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04</w:t>
              <w:tab/>
            </w: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04</w:t>
            </w:r>
          </w:p>
        </w:tc>
      </w:tr>
      <w:tr>
        <w:trPr>
          <w:trHeight w:val="571" w:hRule="exact"/>
        </w:trPr>
        <w:tc>
          <w:tcPr>
            <w:tcBorders/>
            <w:shd w:val="clear" w:color="auto" w:fill="FFFFFF"/>
            <w:vAlign w:val="center"/>
          </w:tcPr>
          <w:p>
            <w:pPr>
              <w:pStyle w:val="Style9"/>
              <w:keepNext w:val="0"/>
              <w:keepLines w:val="0"/>
              <w:widowControl w:val="0"/>
              <w:shd w:val="clear" w:color="auto" w:fill="auto"/>
              <w:tabs>
                <w:tab w:pos="3062" w:val="left"/>
              </w:tabs>
              <w:bidi w:val="0"/>
              <w:spacing w:before="0" w:after="0" w:line="240" w:lineRule="auto"/>
              <w:ind w:left="0" w:right="0" w:firstLine="0"/>
              <w:jc w:val="left"/>
            </w:pPr>
            <w:r>
              <w:rPr>
                <w:color w:val="000000"/>
                <w:spacing w:val="0"/>
                <w:w w:val="100"/>
                <w:position w:val="0"/>
                <w:sz w:val="16"/>
                <w:szCs w:val="16"/>
              </w:rPr>
              <w:t>净利润</w:t>
              <w:tab/>
            </w:r>
            <w:r>
              <w:rPr>
                <w:rFonts w:ascii="Times New Roman" w:eastAsia="Times New Roman" w:hAnsi="Times New Roman" w:cs="Times New Roman"/>
                <w:color w:val="000000"/>
                <w:spacing w:val="0"/>
                <w:w w:val="100"/>
                <w:position w:val="0"/>
                <w:vertAlign w:val="superscript"/>
              </w:rPr>
              <w:t>3</w:t>
            </w:r>
            <w:r>
              <w:rPr>
                <w:rFonts w:ascii="Times New Roman" w:eastAsia="Times New Roman" w:hAnsi="Times New Roman" w:cs="Times New Roman"/>
                <w:color w:val="000000"/>
                <w:spacing w:val="0"/>
                <w:w w:val="100"/>
                <w:position w:val="0"/>
              </w:rPr>
              <w:t>21</w:t>
            </w:r>
          </w:p>
        </w:tc>
        <w:tc>
          <w:tcPr>
            <w:tcBorders/>
            <w:shd w:val="clear" w:color="auto" w:fill="FFFFFF"/>
            <w:vAlign w:val="center"/>
          </w:tcPr>
          <w:p>
            <w:pPr>
              <w:pStyle w:val="Style9"/>
              <w:keepNext w:val="0"/>
              <w:keepLines w:val="0"/>
              <w:widowControl w:val="0"/>
              <w:shd w:val="clear" w:color="auto" w:fill="auto"/>
              <w:tabs>
                <w:tab w:pos="2406" w:val="left"/>
                <w:tab w:pos="4086" w:val="left"/>
              </w:tabs>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 xml:space="preserve">3. </w:t>
            </w:r>
            <w:r>
              <w:rPr>
                <w:rFonts w:ascii="SimSun" w:eastAsia="SimSun" w:hAnsi="SimSun" w:cs="SimSun"/>
                <w:color w:val="000000"/>
                <w:spacing w:val="0"/>
                <w:w w:val="100"/>
                <w:position w:val="0"/>
                <w:sz w:val="18"/>
                <w:szCs w:val="18"/>
              </w:rPr>
              <w:t>27</w:t>
              <w:tab/>
            </w: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05</w:t>
              <w:tab/>
            </w: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05</w:t>
            </w:r>
          </w:p>
        </w:tc>
      </w:tr>
      <w:tr>
        <w:trPr>
          <w:trHeight w:val="451" w:hRule="exact"/>
        </w:trPr>
        <w:tc>
          <w:tcPr>
            <w:tcBorders/>
            <w:shd w:val="clear" w:color="auto" w:fill="FFFFFF"/>
            <w:vAlign w:val="bottom"/>
          </w:tcPr>
          <w:p>
            <w:pPr>
              <w:pStyle w:val="Style9"/>
              <w:keepNext w:val="0"/>
              <w:keepLines w:val="0"/>
              <w:widowControl w:val="0"/>
              <w:shd w:val="clear" w:color="auto" w:fill="auto"/>
              <w:tabs>
                <w:tab w:pos="2995" w:val="left"/>
              </w:tabs>
              <w:bidi w:val="0"/>
              <w:spacing w:before="0" w:after="0" w:line="240" w:lineRule="auto"/>
              <w:ind w:left="0" w:right="0" w:firstLine="0"/>
              <w:jc w:val="left"/>
              <w:rPr>
                <w:sz w:val="36"/>
                <w:szCs w:val="36"/>
              </w:rPr>
            </w:pPr>
            <w:r>
              <w:rPr>
                <w:color w:val="000000"/>
                <w:spacing w:val="0"/>
                <w:w w:val="100"/>
                <w:position w:val="0"/>
                <w:sz w:val="16"/>
                <w:szCs w:val="16"/>
              </w:rPr>
              <w:t>扣除非经常性损益后的净利润</w:t>
              <w:tab/>
            </w:r>
            <w:r>
              <w:rPr>
                <w:rFonts w:ascii="Times New Roman" w:eastAsia="Times New Roman" w:hAnsi="Times New Roman" w:cs="Times New Roman"/>
                <w:color w:val="000000"/>
                <w:spacing w:val="0"/>
                <w:w w:val="100"/>
                <w:position w:val="0"/>
                <w:sz w:val="36"/>
                <w:szCs w:val="36"/>
                <w:vertAlign w:val="superscript"/>
              </w:rPr>
              <w:t>2.06</w:t>
            </w:r>
          </w:p>
        </w:tc>
        <w:tc>
          <w:tcPr>
            <w:tcBorders/>
            <w:shd w:val="clear" w:color="auto" w:fill="FFFFFF"/>
            <w:vAlign w:val="center"/>
          </w:tcPr>
          <w:p>
            <w:pPr>
              <w:pStyle w:val="Style9"/>
              <w:keepNext w:val="0"/>
              <w:keepLines w:val="0"/>
              <w:widowControl w:val="0"/>
              <w:shd w:val="clear" w:color="auto" w:fill="auto"/>
              <w:tabs>
                <w:tab w:pos="2402" w:val="left"/>
                <w:tab w:pos="4082" w:val="left"/>
              </w:tabs>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2.10</w:t>
              <w:tab/>
              <w:t>0.03</w:t>
              <w:tab/>
              <w:t>0.03</w:t>
            </w:r>
          </w:p>
        </w:tc>
      </w:tr>
    </w:tbl>
    <w:p>
      <w:pPr>
        <w:sectPr>
          <w:footnotePr>
            <w:pos w:val="pageBottom"/>
            <w:numFmt w:val="decimal"/>
            <w:numRestart w:val="continuous"/>
          </w:footnotePr>
          <w:pgSz w:w="11900" w:h="16840"/>
          <w:pgMar w:top="2598" w:right="1383" w:bottom="2598" w:left="1388" w:header="0" w:footer="3" w:gutter="0"/>
          <w:cols w:space="720"/>
          <w:noEndnote/>
          <w:rtlGutter w:val="0"/>
          <w:docGrid w:linePitch="360"/>
        </w:sectPr>
      </w:pPr>
    </w:p>
    <w:p>
      <w:pPr>
        <w:pStyle w:val="Style23"/>
        <w:keepNext/>
        <w:keepLines/>
        <w:widowControl w:val="0"/>
        <w:shd w:val="clear" w:color="auto" w:fill="auto"/>
        <w:bidi w:val="0"/>
        <w:spacing w:before="560" w:after="120" w:line="240" w:lineRule="auto"/>
        <w:ind w:left="0" w:right="0" w:firstLine="0"/>
        <w:jc w:val="center"/>
      </w:pPr>
      <w:bookmarkStart w:id="306" w:name="bookmark306"/>
      <w:bookmarkStart w:id="307" w:name="bookmark307"/>
      <w:bookmarkStart w:id="308" w:name="bookmark308"/>
      <w:r>
        <w:rPr>
          <w:color w:val="000000"/>
          <w:spacing w:val="0"/>
          <w:w w:val="100"/>
          <w:position w:val="0"/>
        </w:rPr>
        <w:t>【会计报表附注】</w:t>
      </w:r>
      <w:bookmarkEnd w:id="306"/>
      <w:bookmarkEnd w:id="307"/>
      <w:bookmarkEnd w:id="308"/>
    </w:p>
    <w:p>
      <w:pPr>
        <w:pStyle w:val="Style27"/>
        <w:keepNext w:val="0"/>
        <w:keepLines w:val="0"/>
        <w:widowControl w:val="0"/>
        <w:shd w:val="clear" w:color="auto" w:fill="auto"/>
        <w:bidi w:val="0"/>
        <w:spacing w:before="0" w:after="0" w:line="410" w:lineRule="exact"/>
        <w:ind w:left="0" w:right="0" w:firstLine="0"/>
        <w:jc w:val="center"/>
        <w:rPr>
          <w:sz w:val="9"/>
          <w:szCs w:val="9"/>
        </w:rPr>
      </w:pPr>
      <w:r>
        <w:rPr>
          <w:color w:val="000000"/>
          <w:spacing w:val="0"/>
          <w:w w:val="100"/>
          <w:position w:val="0"/>
          <w:sz w:val="24"/>
          <w:szCs w:val="24"/>
        </w:rPr>
        <w:t>2006</w:t>
      </w:r>
      <w:r>
        <w:rPr>
          <w:color w:val="000000"/>
          <w:spacing w:val="0"/>
          <w:w w:val="100"/>
          <w:position w:val="0"/>
          <w:sz w:val="9"/>
          <w:szCs w:val="9"/>
        </w:rPr>
        <w:t>年度</w:t>
      </w:r>
    </w:p>
    <w:p>
      <w:pPr>
        <w:pStyle w:val="Style55"/>
        <w:keepNext w:val="0"/>
        <w:keepLines w:val="0"/>
        <w:widowControl w:val="0"/>
        <w:shd w:val="clear" w:color="auto" w:fill="auto"/>
        <w:bidi w:val="0"/>
        <w:spacing w:before="0" w:after="0" w:line="490" w:lineRule="exact"/>
        <w:ind w:left="0" w:right="160" w:firstLine="0"/>
        <w:jc w:val="right"/>
      </w:pPr>
      <w:r>
        <w:rPr>
          <w:color w:val="000000"/>
          <w:spacing w:val="0"/>
          <w:w w:val="100"/>
          <w:position w:val="0"/>
          <w:shd w:val="clear" w:color="auto" w:fill="FFFFFF"/>
        </w:rPr>
        <w:t>除特别说明，以人民币元表述</w:t>
      </w:r>
    </w:p>
    <w:p>
      <w:pPr>
        <w:pStyle w:val="Style123"/>
        <w:keepNext/>
        <w:keepLines/>
        <w:widowControl w:val="0"/>
        <w:shd w:val="clear" w:color="auto" w:fill="auto"/>
        <w:bidi w:val="0"/>
        <w:spacing w:before="0" w:after="300" w:line="490" w:lineRule="exact"/>
        <w:ind w:left="0" w:right="0" w:firstLine="300"/>
        <w:jc w:val="both"/>
      </w:pPr>
      <w:bookmarkStart w:id="309" w:name="bookmark309"/>
      <w:bookmarkStart w:id="310" w:name="bookmark310"/>
      <w:bookmarkStart w:id="311" w:name="bookmark311"/>
      <w:r>
        <w:rPr>
          <w:color w:val="000000"/>
          <w:spacing w:val="0"/>
          <w:w w:val="100"/>
          <w:position w:val="0"/>
        </w:rPr>
        <w:t>附注</w:t>
      </w:r>
      <w:r>
        <w:rPr>
          <w:rFonts w:ascii="SimSun" w:eastAsia="SimSun" w:hAnsi="SimSun" w:cs="SimSun"/>
          <w:color w:val="000000"/>
          <w:spacing w:val="0"/>
          <w:w w:val="100"/>
          <w:position w:val="0"/>
          <w:sz w:val="30"/>
          <w:szCs w:val="30"/>
        </w:rPr>
        <w:t>1.</w:t>
      </w:r>
      <w:r>
        <w:rPr>
          <w:color w:val="000000"/>
          <w:spacing w:val="0"/>
          <w:w w:val="100"/>
          <w:position w:val="0"/>
        </w:rPr>
        <w:t>公司简介</w:t>
      </w:r>
      <w:bookmarkEnd w:id="309"/>
      <w:bookmarkEnd w:id="310"/>
      <w:bookmarkEnd w:id="311"/>
    </w:p>
    <w:p>
      <w:pPr>
        <w:pStyle w:val="Style55"/>
        <w:keepNext w:val="0"/>
        <w:keepLines w:val="0"/>
        <w:widowControl w:val="0"/>
        <w:shd w:val="clear" w:color="auto" w:fill="auto"/>
        <w:bidi w:val="0"/>
        <w:spacing w:before="0" w:after="0" w:line="410" w:lineRule="exact"/>
        <w:ind w:left="300" w:right="0" w:firstLine="460"/>
        <w:jc w:val="both"/>
      </w:pPr>
      <w:r>
        <w:rPr>
          <w:color w:val="000000"/>
          <w:spacing w:val="0"/>
          <w:w w:val="100"/>
          <w:position w:val="0"/>
        </w:rPr>
        <w:t>华闻传媒投资股份有限公司（以下简称"本公司"）原名"海南民生燃气（集团）股份有 限公司"，前身是海南石化煤气公司。本公司是于</w:t>
      </w:r>
      <w:r>
        <w:rPr>
          <w:rFonts w:ascii="Times New Roman" w:eastAsia="Times New Roman" w:hAnsi="Times New Roman" w:cs="Times New Roman"/>
          <w:color w:val="000000"/>
          <w:spacing w:val="0"/>
          <w:w w:val="100"/>
          <w:position w:val="0"/>
          <w:sz w:val="20"/>
          <w:szCs w:val="20"/>
        </w:rPr>
        <w:t>1992</w:t>
      </w:r>
      <w:r>
        <w:rPr>
          <w:color w:val="000000"/>
          <w:spacing w:val="0"/>
          <w:w w:val="100"/>
          <w:position w:val="0"/>
        </w:rPr>
        <w:t>年经海南省股份制试点领导小组办公室 琼股办字</w:t>
      </w:r>
      <w:r>
        <w:rPr>
          <w:rFonts w:ascii="Times New Roman" w:eastAsia="Times New Roman" w:hAnsi="Times New Roman" w:cs="Times New Roman"/>
          <w:color w:val="000000"/>
          <w:spacing w:val="0"/>
          <w:w w:val="100"/>
          <w:position w:val="0"/>
          <w:sz w:val="20"/>
          <w:szCs w:val="20"/>
        </w:rPr>
        <w:t>（1992）27</w:t>
      </w:r>
      <w:r>
        <w:rPr>
          <w:color w:val="000000"/>
          <w:spacing w:val="0"/>
          <w:w w:val="100"/>
          <w:position w:val="0"/>
        </w:rPr>
        <w:t xml:space="preserve">号文批准，以定向募集方式设立的股份公司，设立时的注册资本为 </w:t>
      </w:r>
      <w:r>
        <w:rPr>
          <w:rFonts w:ascii="Times New Roman" w:eastAsia="Times New Roman" w:hAnsi="Times New Roman" w:cs="Times New Roman"/>
          <w:color w:val="000000"/>
          <w:spacing w:val="0"/>
          <w:w w:val="100"/>
          <w:position w:val="0"/>
          <w:sz w:val="20"/>
          <w:szCs w:val="20"/>
        </w:rPr>
        <w:t>36,674,257.00</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1993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月经海南省股份制试点领导小组办公室批准，本公司进行了增资扩 股，注册资本增加至</w:t>
      </w:r>
      <w:r>
        <w:rPr>
          <w:rFonts w:ascii="Times New Roman" w:eastAsia="Times New Roman" w:hAnsi="Times New Roman" w:cs="Times New Roman"/>
          <w:color w:val="000000"/>
          <w:spacing w:val="0"/>
          <w:w w:val="100"/>
          <w:position w:val="0"/>
          <w:sz w:val="20"/>
          <w:szCs w:val="20"/>
        </w:rPr>
        <w:t>154,010,250.00</w:t>
      </w:r>
      <w:r>
        <w:rPr>
          <w:color w:val="000000"/>
          <w:spacing w:val="0"/>
          <w:w w:val="100"/>
          <w:position w:val="0"/>
        </w:rPr>
        <w:t>元。</w:t>
      </w:r>
      <w:r>
        <w:rPr>
          <w:rFonts w:ascii="Times New Roman" w:eastAsia="Times New Roman" w:hAnsi="Times New Roman" w:cs="Times New Roman"/>
          <w:color w:val="000000"/>
          <w:spacing w:val="0"/>
          <w:w w:val="100"/>
          <w:position w:val="0"/>
          <w:sz w:val="20"/>
          <w:szCs w:val="20"/>
        </w:rPr>
        <w:t>1997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月经海南省证管办批准，本公司以</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0.5</w:t>
      </w:r>
      <w:r>
        <w:rPr>
          <w:color w:val="000000"/>
          <w:spacing w:val="0"/>
          <w:w w:val="100"/>
          <w:position w:val="0"/>
        </w:rPr>
        <w:t>的 比例进行了缩股。</w:t>
      </w:r>
      <w:r>
        <w:rPr>
          <w:rFonts w:ascii="Times New Roman" w:eastAsia="Times New Roman" w:hAnsi="Times New Roman" w:cs="Times New Roman"/>
          <w:color w:val="000000"/>
          <w:spacing w:val="0"/>
          <w:w w:val="100"/>
          <w:position w:val="0"/>
          <w:sz w:val="20"/>
          <w:szCs w:val="20"/>
        </w:rPr>
        <w:t>1997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月，经中国证监会批准，本公司向社会公开发行</w:t>
      </w:r>
      <w:r>
        <w:rPr>
          <w:rFonts w:ascii="Times New Roman" w:eastAsia="Times New Roman" w:hAnsi="Times New Roman" w:cs="Times New Roman"/>
          <w:color w:val="000000"/>
          <w:spacing w:val="0"/>
          <w:w w:val="100"/>
          <w:position w:val="0"/>
          <w:sz w:val="20"/>
          <w:szCs w:val="20"/>
        </w:rPr>
        <w:t>5,000</w:t>
      </w:r>
      <w:r>
        <w:rPr>
          <w:color w:val="000000"/>
          <w:spacing w:val="0"/>
          <w:w w:val="100"/>
          <w:position w:val="0"/>
        </w:rPr>
        <w:t>万股</w:t>
      </w:r>
      <w:r>
        <w:rPr>
          <w:rFonts w:ascii="Times New Roman" w:eastAsia="Times New Roman" w:hAnsi="Times New Roman" w:cs="Times New Roman"/>
          <w:color w:val="000000"/>
          <w:spacing w:val="0"/>
          <w:w w:val="100"/>
          <w:position w:val="0"/>
          <w:sz w:val="20"/>
          <w:szCs w:val="20"/>
        </w:rPr>
        <w:t>A</w:t>
      </w:r>
      <w:r>
        <w:rPr>
          <w:color w:val="000000"/>
          <w:spacing w:val="0"/>
          <w:w w:val="100"/>
          <w:position w:val="0"/>
        </w:rPr>
        <w:t>股股 票，并于</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rPr>
        <w:t>日在深圳证券交易所上市。首次公开发行后注册资本为</w:t>
      </w:r>
      <w:r>
        <w:rPr>
          <w:rFonts w:ascii="Times New Roman" w:eastAsia="Times New Roman" w:hAnsi="Times New Roman" w:cs="Times New Roman"/>
          <w:color w:val="000000"/>
          <w:spacing w:val="0"/>
          <w:w w:val="100"/>
          <w:position w:val="0"/>
          <w:sz w:val="20"/>
          <w:szCs w:val="20"/>
        </w:rPr>
        <w:t>127,005,129.00</w:t>
      </w:r>
      <w:r>
        <w:rPr>
          <w:color w:val="000000"/>
          <w:spacing w:val="0"/>
          <w:w w:val="100"/>
          <w:position w:val="0"/>
        </w:rPr>
        <w:t>元。本 公司由海南省工商行政管理局颁发法人营业执照，注册号：</w:t>
      </w:r>
      <w:r>
        <w:rPr>
          <w:rFonts w:ascii="Times New Roman" w:eastAsia="Times New Roman" w:hAnsi="Times New Roman" w:cs="Times New Roman"/>
          <w:color w:val="000000"/>
          <w:spacing w:val="0"/>
          <w:w w:val="100"/>
          <w:position w:val="0"/>
          <w:sz w:val="20"/>
          <w:szCs w:val="20"/>
        </w:rPr>
        <w:t>4600001003198</w:t>
      </w:r>
      <w:r>
        <w:rPr>
          <w:color w:val="000000"/>
          <w:spacing w:val="0"/>
          <w:w w:val="100"/>
          <w:position w:val="0"/>
        </w:rPr>
        <w:t>,法定代表人为温子 健。</w:t>
      </w:r>
    </w:p>
    <w:p>
      <w:pPr>
        <w:pStyle w:val="Style55"/>
        <w:keepNext w:val="0"/>
        <w:keepLines w:val="0"/>
        <w:widowControl w:val="0"/>
        <w:shd w:val="clear" w:color="auto" w:fill="auto"/>
        <w:bidi w:val="0"/>
        <w:spacing w:before="0" w:after="0" w:line="410" w:lineRule="exact"/>
        <w:ind w:left="300" w:right="0" w:firstLine="460"/>
        <w:jc w:val="both"/>
      </w:pPr>
      <w:r>
        <w:rPr>
          <w:rFonts w:ascii="Times New Roman" w:eastAsia="Times New Roman" w:hAnsi="Times New Roman" w:cs="Times New Roman"/>
          <w:color w:val="000000"/>
          <w:spacing w:val="0"/>
          <w:w w:val="100"/>
          <w:position w:val="0"/>
          <w:sz w:val="20"/>
          <w:szCs w:val="20"/>
        </w:rPr>
        <w:t>1998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月，经本公司第六次股东大会决议通过，以</w:t>
      </w:r>
      <w:r>
        <w:rPr>
          <w:rFonts w:ascii="Times New Roman" w:eastAsia="Times New Roman" w:hAnsi="Times New Roman" w:cs="Times New Roman"/>
          <w:color w:val="000000"/>
          <w:spacing w:val="0"/>
          <w:w w:val="100"/>
          <w:position w:val="0"/>
          <w:sz w:val="20"/>
          <w:szCs w:val="20"/>
        </w:rPr>
        <w:t>1997</w:t>
      </w:r>
      <w:r>
        <w:rPr>
          <w:color w:val="000000"/>
          <w:spacing w:val="0"/>
          <w:w w:val="100"/>
          <w:position w:val="0"/>
        </w:rPr>
        <w:t>年度末总股本</w:t>
      </w:r>
      <w:r>
        <w:rPr>
          <w:rFonts w:ascii="Times New Roman" w:eastAsia="Times New Roman" w:hAnsi="Times New Roman" w:cs="Times New Roman"/>
          <w:color w:val="000000"/>
          <w:spacing w:val="0"/>
          <w:w w:val="100"/>
          <w:position w:val="0"/>
          <w:sz w:val="20"/>
          <w:szCs w:val="20"/>
        </w:rPr>
        <w:t>127,005,129</w:t>
      </w:r>
      <w:r>
        <w:rPr>
          <w:color w:val="000000"/>
          <w:spacing w:val="0"/>
          <w:w w:val="100"/>
          <w:position w:val="0"/>
        </w:rPr>
        <w:t>股为 基数，每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股送</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股红股，同时用资本公积转增</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股，转送股后注册资本为</w:t>
      </w:r>
      <w:r>
        <w:rPr>
          <w:rFonts w:ascii="Times New Roman" w:eastAsia="Times New Roman" w:hAnsi="Times New Roman" w:cs="Times New Roman"/>
          <w:color w:val="000000"/>
          <w:spacing w:val="0"/>
          <w:w w:val="100"/>
          <w:position w:val="0"/>
          <w:sz w:val="20"/>
          <w:szCs w:val="20"/>
        </w:rPr>
        <w:t>254,010,258.00</w:t>
      </w:r>
      <w:r>
        <w:rPr>
          <w:color w:val="000000"/>
          <w:spacing w:val="0"/>
          <w:w w:val="100"/>
          <w:position w:val="0"/>
        </w:rPr>
        <w:t>元。</w:t>
      </w:r>
    </w:p>
    <w:p>
      <w:pPr>
        <w:pStyle w:val="Style55"/>
        <w:keepNext w:val="0"/>
        <w:keepLines w:val="0"/>
        <w:widowControl w:val="0"/>
        <w:shd w:val="clear" w:color="auto" w:fill="auto"/>
        <w:bidi w:val="0"/>
        <w:spacing w:before="0" w:after="0" w:line="410" w:lineRule="exact"/>
        <w:ind w:left="300" w:right="0" w:firstLine="460"/>
        <w:jc w:val="both"/>
      </w:pPr>
      <w:r>
        <w:rPr>
          <w:rFonts w:ascii="Times New Roman" w:eastAsia="Times New Roman" w:hAnsi="Times New Roman" w:cs="Times New Roman"/>
          <w:color w:val="000000"/>
          <w:spacing w:val="0"/>
          <w:w w:val="100"/>
          <w:position w:val="0"/>
          <w:sz w:val="20"/>
          <w:szCs w:val="20"/>
        </w:rPr>
        <w:t>2000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月，经中国证券监督委员会证监公司字〔</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 xml:space="preserve">号文核准，本公司以总股本 </w:t>
      </w:r>
      <w:r>
        <w:rPr>
          <w:rFonts w:ascii="Times New Roman" w:eastAsia="Times New Roman" w:hAnsi="Times New Roman" w:cs="Times New Roman"/>
          <w:color w:val="000000"/>
          <w:spacing w:val="0"/>
          <w:w w:val="100"/>
          <w:position w:val="0"/>
          <w:sz w:val="20"/>
          <w:szCs w:val="20"/>
        </w:rPr>
        <w:t>254,010,258</w:t>
      </w:r>
      <w:r>
        <w:rPr>
          <w:color w:val="000000"/>
          <w:spacing w:val="0"/>
          <w:w w:val="100"/>
          <w:position w:val="0"/>
        </w:rPr>
        <w:t>股为基数，按</w:t>
      </w:r>
      <w:r>
        <w:rPr>
          <w:rFonts w:ascii="Times New Roman" w:eastAsia="Times New Roman" w:hAnsi="Times New Roman" w:cs="Times New Roman"/>
          <w:color w:val="000000"/>
          <w:spacing w:val="0"/>
          <w:w w:val="100"/>
          <w:position w:val="0"/>
          <w:sz w:val="20"/>
          <w:szCs w:val="20"/>
        </w:rPr>
        <w:t>10:3</w:t>
      </w:r>
      <w:r>
        <w:rPr>
          <w:color w:val="000000"/>
          <w:spacing w:val="0"/>
          <w:w w:val="100"/>
          <w:position w:val="0"/>
        </w:rPr>
        <w:t>的比例配股,共配售</w:t>
      </w:r>
      <w:r>
        <w:rPr>
          <w:rFonts w:ascii="Times New Roman" w:eastAsia="Times New Roman" w:hAnsi="Times New Roman" w:cs="Times New Roman"/>
          <w:color w:val="000000"/>
          <w:spacing w:val="0"/>
          <w:w w:val="100"/>
          <w:position w:val="0"/>
          <w:sz w:val="20"/>
          <w:szCs w:val="20"/>
        </w:rPr>
        <w:t>37,401,255</w:t>
      </w:r>
      <w:r>
        <w:rPr>
          <w:color w:val="000000"/>
          <w:spacing w:val="0"/>
          <w:w w:val="100"/>
          <w:position w:val="0"/>
        </w:rPr>
        <w:t>股,注册资本变更为</w:t>
      </w:r>
      <w:r>
        <w:rPr>
          <w:rFonts w:ascii="Times New Roman" w:eastAsia="Times New Roman" w:hAnsi="Times New Roman" w:cs="Times New Roman"/>
          <w:color w:val="000000"/>
          <w:spacing w:val="0"/>
          <w:w w:val="100"/>
          <w:position w:val="0"/>
          <w:sz w:val="20"/>
          <w:szCs w:val="20"/>
        </w:rPr>
        <w:t xml:space="preserve">291,411,513.00 </w:t>
      </w:r>
      <w:r>
        <w:rPr>
          <w:color w:val="000000"/>
          <w:spacing w:val="0"/>
          <w:w w:val="100"/>
          <w:position w:val="0"/>
        </w:rPr>
        <w:t>元。</w:t>
      </w:r>
    </w:p>
    <w:p>
      <w:pPr>
        <w:pStyle w:val="Style55"/>
        <w:keepNext w:val="0"/>
        <w:keepLines w:val="0"/>
        <w:widowControl w:val="0"/>
        <w:shd w:val="clear" w:color="auto" w:fill="auto"/>
        <w:bidi w:val="0"/>
        <w:spacing w:before="0" w:after="0" w:line="410" w:lineRule="exact"/>
        <w:ind w:left="300" w:right="0" w:firstLine="460"/>
        <w:jc w:val="both"/>
      </w:pPr>
      <w:r>
        <w:rPr>
          <w:rFonts w:ascii="Times New Roman" w:eastAsia="Times New Roman" w:hAnsi="Times New Roman" w:cs="Times New Roman"/>
          <w:color w:val="000000"/>
          <w:spacing w:val="0"/>
          <w:w w:val="100"/>
          <w:position w:val="0"/>
          <w:sz w:val="20"/>
          <w:szCs w:val="20"/>
        </w:rPr>
        <w:t>2003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月，经中国证券监督委员会证监发行字〔</w:t>
      </w:r>
      <w:r>
        <w:rPr>
          <w:rFonts w:ascii="Times New Roman" w:eastAsia="Times New Roman" w:hAnsi="Times New Roman" w:cs="Times New Roman"/>
          <w:color w:val="000000"/>
          <w:spacing w:val="0"/>
          <w:w w:val="100"/>
          <w:position w:val="0"/>
          <w:sz w:val="20"/>
          <w:szCs w:val="20"/>
        </w:rPr>
        <w:t>2003</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110</w:t>
      </w:r>
      <w:r>
        <w:rPr>
          <w:color w:val="000000"/>
          <w:spacing w:val="0"/>
          <w:w w:val="100"/>
          <w:position w:val="0"/>
        </w:rPr>
        <w:t xml:space="preserve">号文核准，本公司以总股 本 </w:t>
      </w:r>
      <w:r>
        <w:rPr>
          <w:rFonts w:ascii="Times New Roman" w:eastAsia="Times New Roman" w:hAnsi="Times New Roman" w:cs="Times New Roman"/>
          <w:color w:val="000000"/>
          <w:spacing w:val="0"/>
          <w:w w:val="100"/>
          <w:position w:val="0"/>
          <w:sz w:val="20"/>
          <w:szCs w:val="20"/>
        </w:rPr>
        <w:t xml:space="preserve">291,411,513 </w:t>
      </w:r>
      <w:r>
        <w:rPr>
          <w:color w:val="000000"/>
          <w:spacing w:val="0"/>
          <w:w w:val="100"/>
          <w:position w:val="0"/>
        </w:rPr>
        <w:t xml:space="preserve">股为基数，按 </w:t>
      </w:r>
      <w:r>
        <w:rPr>
          <w:rFonts w:ascii="Times New Roman" w:eastAsia="Times New Roman" w:hAnsi="Times New Roman" w:cs="Times New Roman"/>
          <w:color w:val="000000"/>
          <w:spacing w:val="0"/>
          <w:w w:val="100"/>
          <w:position w:val="0"/>
          <w:sz w:val="20"/>
          <w:szCs w:val="20"/>
        </w:rPr>
        <w:t xml:space="preserve">10:3 </w:t>
      </w:r>
      <w:r>
        <w:rPr>
          <w:color w:val="000000"/>
          <w:spacing w:val="0"/>
          <w:w w:val="100"/>
          <w:position w:val="0"/>
        </w:rPr>
        <w:t xml:space="preserve">的比例配股，共配售 </w:t>
      </w:r>
      <w:r>
        <w:rPr>
          <w:rFonts w:ascii="Times New Roman" w:eastAsia="Times New Roman" w:hAnsi="Times New Roman" w:cs="Times New Roman"/>
          <w:color w:val="000000"/>
          <w:spacing w:val="0"/>
          <w:w w:val="100"/>
          <w:position w:val="0"/>
          <w:sz w:val="20"/>
          <w:szCs w:val="20"/>
        </w:rPr>
        <w:t xml:space="preserve">48,621,631 </w:t>
      </w:r>
      <w:r>
        <w:rPr>
          <w:color w:val="000000"/>
          <w:spacing w:val="0"/>
          <w:w w:val="100"/>
          <w:position w:val="0"/>
        </w:rPr>
        <w:t xml:space="preserve">股，注册资本变更为 </w:t>
      </w:r>
      <w:r>
        <w:rPr>
          <w:rFonts w:ascii="Times New Roman" w:eastAsia="Times New Roman" w:hAnsi="Times New Roman" w:cs="Times New Roman"/>
          <w:color w:val="000000"/>
          <w:spacing w:val="0"/>
          <w:w w:val="100"/>
          <w:position w:val="0"/>
          <w:sz w:val="20"/>
          <w:szCs w:val="20"/>
        </w:rPr>
        <w:t xml:space="preserve">340,033,144.00 </w:t>
      </w:r>
      <w:r>
        <w:rPr>
          <w:color w:val="000000"/>
          <w:spacing w:val="0"/>
          <w:w w:val="100"/>
          <w:position w:val="0"/>
        </w:rPr>
        <w:t>元。</w:t>
      </w:r>
    </w:p>
    <w:p>
      <w:pPr>
        <w:pStyle w:val="Style55"/>
        <w:keepNext w:val="0"/>
        <w:keepLines w:val="0"/>
        <w:widowControl w:val="0"/>
        <w:shd w:val="clear" w:color="auto" w:fill="auto"/>
        <w:bidi w:val="0"/>
        <w:spacing w:before="0" w:after="0" w:line="410" w:lineRule="exact"/>
        <w:ind w:left="300" w:right="0" w:firstLine="460"/>
        <w:jc w:val="both"/>
      </w:pPr>
      <w:r>
        <w:rPr>
          <w:rFonts w:ascii="Times New Roman" w:eastAsia="Times New Roman" w:hAnsi="Times New Roman" w:cs="Times New Roman"/>
          <w:color w:val="000000"/>
          <w:spacing w:val="0"/>
          <w:w w:val="100"/>
          <w:position w:val="0"/>
          <w:sz w:val="20"/>
          <w:szCs w:val="20"/>
        </w:rPr>
        <w:t>2004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月，经本公司</w:t>
      </w:r>
      <w:r>
        <w:rPr>
          <w:rFonts w:ascii="Times New Roman" w:eastAsia="Times New Roman" w:hAnsi="Times New Roman" w:cs="Times New Roman"/>
          <w:color w:val="000000"/>
          <w:spacing w:val="0"/>
          <w:w w:val="100"/>
          <w:position w:val="0"/>
          <w:sz w:val="20"/>
          <w:szCs w:val="20"/>
        </w:rPr>
        <w:t>2004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日召开的</w:t>
      </w:r>
      <w:r>
        <w:rPr>
          <w:rFonts w:ascii="Times New Roman" w:eastAsia="Times New Roman" w:hAnsi="Times New Roman" w:cs="Times New Roman"/>
          <w:color w:val="000000"/>
          <w:spacing w:val="0"/>
          <w:w w:val="100"/>
          <w:position w:val="0"/>
          <w:sz w:val="20"/>
          <w:szCs w:val="20"/>
        </w:rPr>
        <w:t>2003</w:t>
      </w:r>
      <w:r>
        <w:rPr>
          <w:color w:val="000000"/>
          <w:spacing w:val="0"/>
          <w:w w:val="100"/>
          <w:position w:val="0"/>
        </w:rPr>
        <w:t>年度股东大会决议通过，以</w:t>
      </w:r>
      <w:r>
        <w:rPr>
          <w:rFonts w:ascii="Times New Roman" w:eastAsia="Times New Roman" w:hAnsi="Times New Roman" w:cs="Times New Roman"/>
          <w:color w:val="000000"/>
          <w:spacing w:val="0"/>
          <w:w w:val="100"/>
          <w:position w:val="0"/>
          <w:sz w:val="20"/>
          <w:szCs w:val="20"/>
        </w:rPr>
        <w:t>2003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20"/>
          <w:szCs w:val="20"/>
        </w:rPr>
        <w:t>340,033,144</w:t>
      </w:r>
      <w:r>
        <w:rPr>
          <w:color w:val="000000"/>
          <w:spacing w:val="0"/>
          <w:w w:val="100"/>
          <w:position w:val="0"/>
        </w:rPr>
        <w:t>股为基数，每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股送</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股红股，同时用资本公积转增</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股。转 增后注册资本变更为</w:t>
      </w:r>
      <w:r>
        <w:rPr>
          <w:rFonts w:ascii="Times New Roman" w:eastAsia="Times New Roman" w:hAnsi="Times New Roman" w:cs="Times New Roman"/>
          <w:color w:val="000000"/>
          <w:spacing w:val="0"/>
          <w:w w:val="100"/>
          <w:position w:val="0"/>
          <w:sz w:val="20"/>
          <w:szCs w:val="20"/>
        </w:rPr>
        <w:t>680,066,288.00</w:t>
      </w:r>
      <w:r>
        <w:rPr>
          <w:color w:val="000000"/>
          <w:spacing w:val="0"/>
          <w:w w:val="100"/>
          <w:position w:val="0"/>
        </w:rPr>
        <w:t>元。</w:t>
      </w:r>
    </w:p>
    <w:p>
      <w:pPr>
        <w:pStyle w:val="Style55"/>
        <w:keepNext w:val="0"/>
        <w:keepLines w:val="0"/>
        <w:widowControl w:val="0"/>
        <w:shd w:val="clear" w:color="auto" w:fill="auto"/>
        <w:bidi w:val="0"/>
        <w:spacing w:before="0" w:after="0" w:line="410" w:lineRule="exact"/>
        <w:ind w:left="300" w:right="0" w:firstLine="460"/>
        <w:jc w:val="both"/>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月，经本公司</w:t>
      </w:r>
      <w:r>
        <w:rPr>
          <w:rFonts w:ascii="Times New Roman" w:eastAsia="Times New Roman" w:hAnsi="Times New Roman" w:cs="Times New Roman"/>
          <w:color w:val="000000"/>
          <w:spacing w:val="0"/>
          <w:w w:val="100"/>
          <w:position w:val="0"/>
          <w:sz w:val="20"/>
          <w:szCs w:val="20"/>
        </w:rPr>
        <w:t>2005</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日召开的</w:t>
      </w:r>
      <w:r>
        <w:rPr>
          <w:rFonts w:ascii="Times New Roman" w:eastAsia="Times New Roman" w:hAnsi="Times New Roman" w:cs="Times New Roman"/>
          <w:color w:val="000000"/>
          <w:spacing w:val="0"/>
          <w:w w:val="100"/>
          <w:position w:val="0"/>
          <w:sz w:val="20"/>
          <w:szCs w:val="20"/>
        </w:rPr>
        <w:t>2004</w:t>
      </w:r>
      <w:r>
        <w:rPr>
          <w:color w:val="000000"/>
          <w:spacing w:val="0"/>
          <w:w w:val="100"/>
          <w:position w:val="0"/>
        </w:rPr>
        <w:t>年度股东大会决议通过，以</w:t>
      </w:r>
      <w:r>
        <w:rPr>
          <w:rFonts w:ascii="Times New Roman" w:eastAsia="Times New Roman" w:hAnsi="Times New Roman" w:cs="Times New Roman"/>
          <w:color w:val="000000"/>
          <w:spacing w:val="0"/>
          <w:w w:val="100"/>
          <w:position w:val="0"/>
          <w:sz w:val="20"/>
          <w:szCs w:val="20"/>
        </w:rPr>
        <w:t xml:space="preserve">2004 </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20"/>
          <w:szCs w:val="20"/>
        </w:rPr>
        <w:t>680,066,288</w:t>
      </w:r>
      <w:r>
        <w:rPr>
          <w:color w:val="000000"/>
          <w:spacing w:val="0"/>
          <w:w w:val="100"/>
          <w:position w:val="0"/>
        </w:rPr>
        <w:t>股为基数，每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股送</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股红股，同时用资本公积转增</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股。 转增后注册资本变更为</w:t>
      </w:r>
      <w:r>
        <w:rPr>
          <w:rFonts w:ascii="Times New Roman" w:eastAsia="Times New Roman" w:hAnsi="Times New Roman" w:cs="Times New Roman"/>
          <w:color w:val="000000"/>
          <w:spacing w:val="0"/>
          <w:w w:val="100"/>
          <w:position w:val="0"/>
          <w:sz w:val="20"/>
          <w:szCs w:val="20"/>
        </w:rPr>
        <w:t>1,360,132,576.00</w:t>
      </w:r>
      <w:r>
        <w:rPr>
          <w:color w:val="000000"/>
          <w:spacing w:val="0"/>
          <w:w w:val="100"/>
          <w:position w:val="0"/>
        </w:rPr>
        <w:t>元。</w:t>
      </w:r>
    </w:p>
    <w:p>
      <w:pPr>
        <w:pStyle w:val="Style55"/>
        <w:keepNext w:val="0"/>
        <w:keepLines w:val="0"/>
        <w:widowControl w:val="0"/>
        <w:shd w:val="clear" w:color="auto" w:fill="auto"/>
        <w:bidi w:val="0"/>
        <w:spacing w:before="0" w:after="0" w:line="410" w:lineRule="exact"/>
        <w:ind w:left="300" w:right="0" w:firstLine="460"/>
        <w:jc w:val="both"/>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日，经本公司</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年度第四次临时股东大会决议通过，将公司名称由"海 南民生燃气（集团）股份有限公司"变更为"华闻传媒投资股份有限公司"。</w:t>
      </w:r>
    </w:p>
    <w:p>
      <w:pPr>
        <w:pStyle w:val="Style55"/>
        <w:keepNext w:val="0"/>
        <w:keepLines w:val="0"/>
        <w:widowControl w:val="0"/>
        <w:shd w:val="clear" w:color="auto" w:fill="auto"/>
        <w:bidi w:val="0"/>
        <w:spacing w:before="0" w:after="60" w:line="475" w:lineRule="exact"/>
        <w:ind w:left="0" w:right="160" w:firstLine="0"/>
        <w:jc w:val="right"/>
      </w:pPr>
      <w:r>
        <w:rPr>
          <w:color w:val="000000"/>
          <w:spacing w:val="0"/>
          <w:w w:val="100"/>
          <w:position w:val="0"/>
        </w:rPr>
        <w:t>本公司主营业务为：传播与文化产业的投资、开发、管理及咨询服务；信息集成、多媒体 内容制作与经营；广告策划、制作和经营；多媒体技术开发与投资；电子商务；燃气开发、经</w:t>
      </w:r>
    </w:p>
    <w:p>
      <w:pPr>
        <w:pStyle w:val="Style55"/>
        <w:keepNext w:val="0"/>
        <w:keepLines w:val="0"/>
        <w:widowControl w:val="0"/>
        <w:shd w:val="clear" w:color="auto" w:fill="auto"/>
        <w:bidi w:val="0"/>
        <w:spacing w:before="0" w:after="240" w:line="240" w:lineRule="auto"/>
        <w:ind w:left="0" w:right="0" w:firstLine="300"/>
        <w:jc w:val="left"/>
      </w:pPr>
      <w:r>
        <w:rPr>
          <w:color w:val="000000"/>
          <w:spacing w:val="0"/>
          <w:w w:val="100"/>
          <w:position w:val="0"/>
        </w:rPr>
        <w:t>营、管理及燃气设备销售；房地产的综合开发、销售；高科技风险投资；贸易及贸易代理（凡</w:t>
      </w:r>
    </w:p>
    <w:p>
      <w:pPr>
        <w:pStyle w:val="Style55"/>
        <w:keepNext w:val="0"/>
        <w:keepLines w:val="0"/>
        <w:widowControl w:val="0"/>
        <w:shd w:val="clear" w:color="auto" w:fill="auto"/>
        <w:bidi w:val="0"/>
        <w:spacing w:before="0" w:after="840" w:line="240" w:lineRule="auto"/>
        <w:ind w:left="0" w:right="0" w:firstLine="300"/>
        <w:jc w:val="left"/>
      </w:pPr>
      <w:r>
        <w:rPr>
          <w:color w:val="000000"/>
          <w:spacing w:val="0"/>
          <w:w w:val="100"/>
          <w:position w:val="0"/>
        </w:rPr>
        <w:t>需行政许可的项目凭许可证经营）。</w:t>
      </w:r>
    </w:p>
    <w:p>
      <w:pPr>
        <w:pStyle w:val="Style123"/>
        <w:keepNext/>
        <w:keepLines/>
        <w:widowControl w:val="0"/>
        <w:shd w:val="clear" w:color="auto" w:fill="auto"/>
        <w:bidi w:val="0"/>
        <w:spacing w:before="0" w:after="500" w:line="240" w:lineRule="auto"/>
        <w:ind w:left="0" w:right="0" w:firstLine="300"/>
        <w:jc w:val="left"/>
      </w:pPr>
      <w:bookmarkStart w:id="312" w:name="bookmark312"/>
      <w:bookmarkStart w:id="313" w:name="bookmark313"/>
      <w:bookmarkStart w:id="314" w:name="bookmark314"/>
      <w:r>
        <w:rPr>
          <w:color w:val="000000"/>
          <w:spacing w:val="0"/>
          <w:w w:val="100"/>
          <w:position w:val="0"/>
        </w:rPr>
        <w:t>附注</w:t>
      </w:r>
      <w:r>
        <w:rPr>
          <w:rFonts w:ascii="SimSun" w:eastAsia="SimSun" w:hAnsi="SimSun" w:cs="SimSun"/>
          <w:color w:val="000000"/>
          <w:spacing w:val="0"/>
          <w:w w:val="100"/>
          <w:position w:val="0"/>
          <w:sz w:val="30"/>
          <w:szCs w:val="30"/>
        </w:rPr>
        <w:t>2.</w:t>
      </w:r>
      <w:r>
        <w:rPr>
          <w:color w:val="000000"/>
          <w:spacing w:val="0"/>
          <w:w w:val="100"/>
          <w:position w:val="0"/>
        </w:rPr>
        <w:t>主要会计政策、会计估计和合并财务报表的编制方法</w:t>
      </w:r>
      <w:bookmarkEnd w:id="312"/>
      <w:bookmarkEnd w:id="313"/>
      <w:bookmarkEnd w:id="314"/>
    </w:p>
    <w:p>
      <w:pPr>
        <w:pStyle w:val="Style55"/>
        <w:keepNext w:val="0"/>
        <w:keepLines w:val="0"/>
        <w:widowControl w:val="0"/>
        <w:shd w:val="clear" w:color="auto" w:fill="auto"/>
        <w:tabs>
          <w:tab w:pos="730" w:val="left"/>
        </w:tabs>
        <w:bidi w:val="0"/>
        <w:spacing w:before="0" w:after="0" w:line="470" w:lineRule="exact"/>
        <w:ind w:left="0" w:right="0" w:firstLine="300"/>
        <w:jc w:val="left"/>
      </w:pPr>
      <w:bookmarkStart w:id="315" w:name="bookmark315"/>
      <w:r>
        <w:rPr>
          <w:color w:val="000000"/>
          <w:spacing w:val="0"/>
          <w:w w:val="100"/>
          <w:position w:val="0"/>
        </w:rPr>
        <w:t>（</w:t>
      </w:r>
      <w:bookmarkEnd w:id="315"/>
      <w:r>
        <w:rPr>
          <w:rFonts w:ascii="SimSun" w:eastAsia="SimSun" w:hAnsi="SimSun" w:cs="SimSun"/>
          <w:color w:val="000000"/>
          <w:spacing w:val="0"/>
          <w:w w:val="100"/>
          <w:position w:val="0"/>
          <w:sz w:val="20"/>
          <w:szCs w:val="20"/>
        </w:rPr>
        <w:t>1</w:t>
      </w:r>
      <w:r>
        <w:rPr>
          <w:color w:val="000000"/>
          <w:spacing w:val="0"/>
          <w:w w:val="100"/>
          <w:position w:val="0"/>
        </w:rPr>
        <w:t>）</w:t>
        <w:tab/>
        <w:t>本公司执行《企业会计准则》和《企业会计制度》。</w:t>
      </w:r>
    </w:p>
    <w:p>
      <w:pPr>
        <w:pStyle w:val="Style55"/>
        <w:keepNext w:val="0"/>
        <w:keepLines w:val="0"/>
        <w:widowControl w:val="0"/>
        <w:shd w:val="clear" w:color="auto" w:fill="auto"/>
        <w:tabs>
          <w:tab w:pos="730" w:val="left"/>
        </w:tabs>
        <w:bidi w:val="0"/>
        <w:spacing w:before="0" w:after="0" w:line="470" w:lineRule="exact"/>
        <w:ind w:left="0" w:right="0" w:firstLine="300"/>
        <w:jc w:val="left"/>
      </w:pPr>
      <w:bookmarkStart w:id="316" w:name="bookmark316"/>
      <w:r>
        <w:rPr>
          <w:color w:val="000000"/>
          <w:spacing w:val="0"/>
          <w:w w:val="100"/>
          <w:position w:val="0"/>
        </w:rPr>
        <w:t>（</w:t>
      </w:r>
      <w:bookmarkEnd w:id="316"/>
      <w:r>
        <w:rPr>
          <w:rFonts w:ascii="SimSun" w:eastAsia="SimSun" w:hAnsi="SimSun" w:cs="SimSun"/>
          <w:color w:val="000000"/>
          <w:spacing w:val="0"/>
          <w:w w:val="100"/>
          <w:position w:val="0"/>
          <w:sz w:val="20"/>
          <w:szCs w:val="20"/>
        </w:rPr>
        <w:t>2</w:t>
      </w:r>
      <w:r>
        <w:rPr>
          <w:color w:val="000000"/>
          <w:spacing w:val="0"/>
          <w:w w:val="100"/>
          <w:position w:val="0"/>
        </w:rPr>
        <w:t>）</w:t>
        <w:tab/>
        <w:t>会计年度：</w:t>
      </w:r>
    </w:p>
    <w:p>
      <w:pPr>
        <w:pStyle w:val="Style55"/>
        <w:keepNext w:val="0"/>
        <w:keepLines w:val="0"/>
        <w:widowControl w:val="0"/>
        <w:shd w:val="clear" w:color="auto" w:fill="auto"/>
        <w:bidi w:val="0"/>
        <w:spacing w:before="0" w:after="0" w:line="470" w:lineRule="exact"/>
        <w:ind w:left="0" w:right="0" w:firstLine="720"/>
        <w:jc w:val="left"/>
      </w:pPr>
      <w:r>
        <w:rPr>
          <w:color w:val="000000"/>
          <w:spacing w:val="0"/>
          <w:w w:val="100"/>
          <w:position w:val="0"/>
        </w:rPr>
        <w:t>本公司采用公历年为会计年度，即自每年一月一日至十二月三十一日为一个会计年度。</w:t>
      </w:r>
    </w:p>
    <w:p>
      <w:pPr>
        <w:pStyle w:val="Style55"/>
        <w:keepNext w:val="0"/>
        <w:keepLines w:val="0"/>
        <w:widowControl w:val="0"/>
        <w:shd w:val="clear" w:color="auto" w:fill="auto"/>
        <w:tabs>
          <w:tab w:pos="730" w:val="left"/>
        </w:tabs>
        <w:bidi w:val="0"/>
        <w:spacing w:before="0" w:after="0" w:line="470" w:lineRule="exact"/>
        <w:ind w:left="0" w:right="0" w:firstLine="300"/>
        <w:jc w:val="left"/>
      </w:pPr>
      <w:bookmarkStart w:id="317" w:name="bookmark317"/>
      <w:r>
        <w:rPr>
          <w:color w:val="000000"/>
          <w:spacing w:val="0"/>
          <w:w w:val="100"/>
          <w:position w:val="0"/>
        </w:rPr>
        <w:t>（</w:t>
      </w:r>
      <w:bookmarkEnd w:id="317"/>
      <w:r>
        <w:rPr>
          <w:rFonts w:ascii="SimSun" w:eastAsia="SimSun" w:hAnsi="SimSun" w:cs="SimSun"/>
          <w:color w:val="000000"/>
          <w:spacing w:val="0"/>
          <w:w w:val="100"/>
          <w:position w:val="0"/>
          <w:sz w:val="20"/>
          <w:szCs w:val="20"/>
        </w:rPr>
        <w:t>3</w:t>
      </w:r>
      <w:r>
        <w:rPr>
          <w:color w:val="000000"/>
          <w:spacing w:val="0"/>
          <w:w w:val="100"/>
          <w:position w:val="0"/>
        </w:rPr>
        <w:t>）</w:t>
        <w:tab/>
        <w:t>记账本位币：</w:t>
      </w:r>
    </w:p>
    <w:p>
      <w:pPr>
        <w:pStyle w:val="Style55"/>
        <w:keepNext w:val="0"/>
        <w:keepLines w:val="0"/>
        <w:widowControl w:val="0"/>
        <w:shd w:val="clear" w:color="auto" w:fill="auto"/>
        <w:bidi w:val="0"/>
        <w:spacing w:before="0" w:after="0" w:line="470" w:lineRule="exact"/>
        <w:ind w:left="0" w:right="0" w:firstLine="720"/>
        <w:jc w:val="left"/>
      </w:pPr>
      <w:r>
        <w:rPr>
          <w:color w:val="000000"/>
          <w:spacing w:val="0"/>
          <w:w w:val="100"/>
          <w:position w:val="0"/>
        </w:rPr>
        <w:t>本公司以人民币为记账本位币。</w:t>
      </w:r>
    </w:p>
    <w:p>
      <w:pPr>
        <w:pStyle w:val="Style55"/>
        <w:keepNext w:val="0"/>
        <w:keepLines w:val="0"/>
        <w:widowControl w:val="0"/>
        <w:shd w:val="clear" w:color="auto" w:fill="auto"/>
        <w:tabs>
          <w:tab w:pos="730" w:val="left"/>
        </w:tabs>
        <w:bidi w:val="0"/>
        <w:spacing w:before="0" w:after="0" w:line="470" w:lineRule="exact"/>
        <w:ind w:left="0" w:right="0" w:firstLine="300"/>
        <w:jc w:val="left"/>
      </w:pPr>
      <w:bookmarkStart w:id="318" w:name="bookmark318"/>
      <w:r>
        <w:rPr>
          <w:color w:val="000000"/>
          <w:spacing w:val="0"/>
          <w:w w:val="100"/>
          <w:position w:val="0"/>
        </w:rPr>
        <w:t>（</w:t>
      </w:r>
      <w:bookmarkEnd w:id="318"/>
      <w:r>
        <w:rPr>
          <w:rFonts w:ascii="SimSun" w:eastAsia="SimSun" w:hAnsi="SimSun" w:cs="SimSun"/>
          <w:color w:val="000000"/>
          <w:spacing w:val="0"/>
          <w:w w:val="100"/>
          <w:position w:val="0"/>
          <w:sz w:val="20"/>
          <w:szCs w:val="20"/>
        </w:rPr>
        <w:t>4</w:t>
      </w:r>
      <w:r>
        <w:rPr>
          <w:color w:val="000000"/>
          <w:spacing w:val="0"/>
          <w:w w:val="100"/>
          <w:position w:val="0"/>
        </w:rPr>
        <w:t>）</w:t>
        <w:tab/>
        <w:t>记账基础和计价原则：</w:t>
      </w:r>
    </w:p>
    <w:p>
      <w:pPr>
        <w:pStyle w:val="Style55"/>
        <w:keepNext w:val="0"/>
        <w:keepLines w:val="0"/>
        <w:widowControl w:val="0"/>
        <w:shd w:val="clear" w:color="auto" w:fill="auto"/>
        <w:bidi w:val="0"/>
        <w:spacing w:before="0" w:after="240" w:line="470" w:lineRule="exact"/>
        <w:ind w:left="0" w:right="0" w:firstLine="720"/>
        <w:jc w:val="left"/>
      </w:pPr>
      <w:r>
        <w:rPr>
          <w:color w:val="000000"/>
          <w:spacing w:val="0"/>
          <w:w w:val="100"/>
          <w:position w:val="0"/>
        </w:rPr>
        <w:t>本公司采用权责发生制记账基础，资产计价原则采用历史成本法。</w:t>
      </w:r>
    </w:p>
    <w:p>
      <w:pPr>
        <w:pStyle w:val="Style55"/>
        <w:keepNext w:val="0"/>
        <w:keepLines w:val="0"/>
        <w:widowControl w:val="0"/>
        <w:shd w:val="clear" w:color="auto" w:fill="auto"/>
        <w:tabs>
          <w:tab w:pos="730" w:val="left"/>
        </w:tabs>
        <w:bidi w:val="0"/>
        <w:spacing w:before="0" w:after="0" w:line="240" w:lineRule="auto"/>
        <w:ind w:left="0" w:right="0" w:firstLine="300"/>
        <w:jc w:val="left"/>
      </w:pPr>
      <w:bookmarkStart w:id="319" w:name="bookmark319"/>
      <w:r>
        <w:rPr>
          <w:color w:val="000000"/>
          <w:spacing w:val="0"/>
          <w:w w:val="100"/>
          <w:position w:val="0"/>
        </w:rPr>
        <w:t>（</w:t>
      </w:r>
      <w:bookmarkEnd w:id="319"/>
      <w:r>
        <w:rPr>
          <w:rFonts w:ascii="SimSun" w:eastAsia="SimSun" w:hAnsi="SimSun" w:cs="SimSun"/>
          <w:color w:val="000000"/>
          <w:spacing w:val="0"/>
          <w:w w:val="100"/>
          <w:position w:val="0"/>
          <w:sz w:val="20"/>
          <w:szCs w:val="20"/>
        </w:rPr>
        <w:t>5</w:t>
      </w:r>
      <w:r>
        <w:rPr>
          <w:color w:val="000000"/>
          <w:spacing w:val="0"/>
          <w:w w:val="100"/>
          <w:position w:val="0"/>
        </w:rPr>
        <w:t>）</w:t>
        <w:tab/>
        <w:t>外币业务核算方法：</w:t>
      </w:r>
    </w:p>
    <w:p>
      <w:pPr>
        <w:pStyle w:val="Style55"/>
        <w:keepNext w:val="0"/>
        <w:keepLines w:val="0"/>
        <w:widowControl w:val="0"/>
        <w:shd w:val="clear" w:color="auto" w:fill="auto"/>
        <w:bidi w:val="0"/>
        <w:spacing w:before="0" w:after="0" w:line="408" w:lineRule="exact"/>
        <w:ind w:left="300" w:right="0"/>
        <w:jc w:val="both"/>
      </w:pPr>
      <w:r>
        <w:rPr>
          <w:color w:val="000000"/>
          <w:spacing w:val="0"/>
          <w:w w:val="100"/>
          <w:position w:val="0"/>
        </w:rPr>
        <w:t>凡涉及外币经济业务的收支，采用业务发生时银行汇率，折合人民币记账。月份终了各外 币项目的账面期末余额按月末银行汇率进行调整，由此产生的差额作为汇兑损益，除与购建固 定资产有关的借款按《企业会计准则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借款费用》的规定处理外，其余均计入财务费用。</w:t>
      </w:r>
    </w:p>
    <w:p>
      <w:pPr>
        <w:pStyle w:val="Style55"/>
        <w:keepNext w:val="0"/>
        <w:keepLines w:val="0"/>
        <w:widowControl w:val="0"/>
        <w:shd w:val="clear" w:color="auto" w:fill="auto"/>
        <w:tabs>
          <w:tab w:pos="730" w:val="left"/>
        </w:tabs>
        <w:bidi w:val="0"/>
        <w:spacing w:before="0" w:after="0" w:line="470" w:lineRule="exact"/>
        <w:ind w:left="0" w:right="0" w:firstLine="300"/>
        <w:jc w:val="left"/>
        <w:rPr>
          <w:sz w:val="20"/>
          <w:szCs w:val="20"/>
        </w:rPr>
      </w:pPr>
      <w:bookmarkStart w:id="320" w:name="bookmark320"/>
      <w:r>
        <w:rPr>
          <w:color w:val="000000"/>
          <w:spacing w:val="0"/>
          <w:w w:val="100"/>
          <w:position w:val="0"/>
          <w:sz w:val="19"/>
          <w:szCs w:val="19"/>
        </w:rPr>
        <w:t>（</w:t>
      </w:r>
      <w:bookmarkEnd w:id="320"/>
      <w:r>
        <w:rPr>
          <w:rFonts w:ascii="SimSun" w:eastAsia="SimSun" w:hAnsi="SimSun" w:cs="SimSun"/>
          <w:color w:val="000000"/>
          <w:spacing w:val="0"/>
          <w:w w:val="100"/>
          <w:position w:val="0"/>
          <w:sz w:val="20"/>
          <w:szCs w:val="20"/>
        </w:rPr>
        <w:t>6</w:t>
      </w:r>
      <w:r>
        <w:rPr>
          <w:color w:val="000000"/>
          <w:spacing w:val="0"/>
          <w:w w:val="100"/>
          <w:position w:val="0"/>
          <w:sz w:val="19"/>
          <w:szCs w:val="19"/>
        </w:rPr>
        <w:t>）</w:t>
        <w:tab/>
        <w:t>现金及现金等价物的确定标准</w:t>
      </w:r>
      <w:r>
        <w:rPr>
          <w:rFonts w:ascii="SimSun" w:eastAsia="SimSun" w:hAnsi="SimSun" w:cs="SimSun"/>
          <w:color w:val="000000"/>
          <w:spacing w:val="0"/>
          <w:w w:val="100"/>
          <w:position w:val="0"/>
          <w:sz w:val="20"/>
          <w:szCs w:val="20"/>
        </w:rPr>
        <w:t>：</w:t>
      </w:r>
    </w:p>
    <w:p>
      <w:pPr>
        <w:pStyle w:val="Style55"/>
        <w:keepNext w:val="0"/>
        <w:keepLines w:val="0"/>
        <w:widowControl w:val="0"/>
        <w:shd w:val="clear" w:color="auto" w:fill="auto"/>
        <w:bidi w:val="0"/>
        <w:spacing w:before="0" w:after="0" w:line="470" w:lineRule="exact"/>
        <w:ind w:left="300" w:right="0"/>
        <w:jc w:val="both"/>
      </w:pPr>
      <w:r>
        <w:rPr>
          <w:color w:val="000000"/>
          <w:spacing w:val="0"/>
          <w:w w:val="100"/>
          <w:position w:val="0"/>
        </w:rPr>
        <w:t>本公司的现金是指：现金和银行存款；现金等价物是指：持有的期限短（持有时间在三个 月内）、流动性强、易于转换为已知金额的现金、价值变动风险很小的投资，确定为现金等价物。</w:t>
      </w:r>
    </w:p>
    <w:p>
      <w:pPr>
        <w:pStyle w:val="Style55"/>
        <w:keepNext w:val="0"/>
        <w:keepLines w:val="0"/>
        <w:widowControl w:val="0"/>
        <w:shd w:val="clear" w:color="auto" w:fill="auto"/>
        <w:tabs>
          <w:tab w:pos="730" w:val="left"/>
        </w:tabs>
        <w:bidi w:val="0"/>
        <w:spacing w:before="0" w:after="0" w:line="470" w:lineRule="exact"/>
        <w:ind w:left="0" w:right="0" w:firstLine="300"/>
        <w:jc w:val="left"/>
      </w:pPr>
      <w:bookmarkStart w:id="321" w:name="bookmark321"/>
      <w:r>
        <w:rPr>
          <w:color w:val="000000"/>
          <w:spacing w:val="0"/>
          <w:w w:val="100"/>
          <w:position w:val="0"/>
        </w:rPr>
        <w:t>（</w:t>
      </w:r>
      <w:bookmarkEnd w:id="321"/>
      <w:r>
        <w:rPr>
          <w:rFonts w:ascii="SimSun" w:eastAsia="SimSun" w:hAnsi="SimSun" w:cs="SimSun"/>
          <w:color w:val="000000"/>
          <w:spacing w:val="0"/>
          <w:w w:val="100"/>
          <w:position w:val="0"/>
          <w:sz w:val="20"/>
          <w:szCs w:val="20"/>
        </w:rPr>
        <w:t>7</w:t>
      </w:r>
      <w:r>
        <w:rPr>
          <w:color w:val="000000"/>
          <w:spacing w:val="0"/>
          <w:w w:val="100"/>
          <w:position w:val="0"/>
        </w:rPr>
        <w:t>）</w:t>
        <w:tab/>
        <w:t>短期投资：</w:t>
      </w:r>
    </w:p>
    <w:p>
      <w:pPr>
        <w:pStyle w:val="Style55"/>
        <w:keepNext w:val="0"/>
        <w:keepLines w:val="0"/>
        <w:widowControl w:val="0"/>
        <w:shd w:val="clear" w:color="auto" w:fill="auto"/>
        <w:bidi w:val="0"/>
        <w:spacing w:before="0" w:after="0" w:line="470" w:lineRule="exact"/>
        <w:ind w:left="300" w:right="0"/>
        <w:jc w:val="both"/>
      </w:pPr>
      <w:r>
        <w:rPr>
          <w:color w:val="000000"/>
          <w:spacing w:val="0"/>
          <w:w w:val="100"/>
          <w:position w:val="0"/>
        </w:rPr>
        <w:t>短期投资按实际支付的价款扣除已宣告发放的现金股利或利息计价，按收到的现金股利或 利息冲减投资成本。</w:t>
      </w:r>
    </w:p>
    <w:p>
      <w:pPr>
        <w:pStyle w:val="Style55"/>
        <w:keepNext w:val="0"/>
        <w:keepLines w:val="0"/>
        <w:widowControl w:val="0"/>
        <w:shd w:val="clear" w:color="auto" w:fill="auto"/>
        <w:bidi w:val="0"/>
        <w:spacing w:before="0" w:after="0" w:line="470" w:lineRule="exact"/>
        <w:ind w:left="300" w:right="0"/>
        <w:jc w:val="both"/>
      </w:pPr>
      <w:r>
        <w:rPr>
          <w:color w:val="000000"/>
          <w:spacing w:val="0"/>
          <w:w w:val="100"/>
          <w:position w:val="0"/>
        </w:rPr>
        <w:t>期末，短期投资按成本与市价孰低法计价，按单项投资成本高于市价的差额计提投资跌价 准备。</w:t>
      </w:r>
    </w:p>
    <w:p>
      <w:pPr>
        <w:pStyle w:val="Style55"/>
        <w:keepNext w:val="0"/>
        <w:keepLines w:val="0"/>
        <w:widowControl w:val="0"/>
        <w:shd w:val="clear" w:color="auto" w:fill="auto"/>
        <w:tabs>
          <w:tab w:pos="730" w:val="left"/>
        </w:tabs>
        <w:bidi w:val="0"/>
        <w:spacing w:before="0" w:after="0" w:line="470" w:lineRule="exact"/>
        <w:ind w:left="0" w:right="0" w:firstLine="300"/>
        <w:jc w:val="left"/>
      </w:pPr>
      <w:bookmarkStart w:id="322" w:name="bookmark322"/>
      <w:r>
        <w:rPr>
          <w:color w:val="000000"/>
          <w:spacing w:val="0"/>
          <w:w w:val="100"/>
          <w:position w:val="0"/>
        </w:rPr>
        <w:t>（</w:t>
      </w:r>
      <w:bookmarkEnd w:id="322"/>
      <w:r>
        <w:rPr>
          <w:rFonts w:ascii="SimSun" w:eastAsia="SimSun" w:hAnsi="SimSun" w:cs="SimSun"/>
          <w:color w:val="000000"/>
          <w:spacing w:val="0"/>
          <w:w w:val="100"/>
          <w:position w:val="0"/>
          <w:sz w:val="20"/>
          <w:szCs w:val="20"/>
        </w:rPr>
        <w:t>8</w:t>
      </w:r>
      <w:r>
        <w:rPr>
          <w:color w:val="000000"/>
          <w:spacing w:val="0"/>
          <w:w w:val="100"/>
          <w:position w:val="0"/>
        </w:rPr>
        <w:t>）</w:t>
        <w:tab/>
        <w:t>坏账核算：</w:t>
      </w:r>
    </w:p>
    <w:p>
      <w:pPr>
        <w:pStyle w:val="Style55"/>
        <w:keepNext w:val="0"/>
        <w:keepLines w:val="0"/>
        <w:widowControl w:val="0"/>
        <w:shd w:val="clear" w:color="auto" w:fill="auto"/>
        <w:bidi w:val="0"/>
        <w:spacing w:before="0" w:after="240" w:line="470" w:lineRule="exact"/>
        <w:ind w:left="300" w:right="0"/>
        <w:jc w:val="both"/>
      </w:pPr>
      <w:r>
        <w:rPr>
          <w:color w:val="000000"/>
          <w:spacing w:val="0"/>
          <w:w w:val="100"/>
          <w:position w:val="0"/>
        </w:rPr>
        <w:t>根据董事会批准通过的《计提八项减值准备的内部控制制度》的规定，对经常发生的，债 务单位信誉较好的，确实有把握收回的应收款项（如：一年以内的应收款项、一年以上有担保 单位担保或公司担保证明、相应的资产抵押证明、法院判决书及债务单位承诺的还款计划等的 应收款项）以及公司员工个人欠款不计提坏账准备，其余应收款项（包括应收账款和其他应收</w:t>
      </w:r>
    </w:p>
    <w:p>
      <w:pPr>
        <w:pStyle w:val="Style55"/>
        <w:keepNext w:val="0"/>
        <w:keepLines w:val="0"/>
        <w:widowControl w:val="0"/>
        <w:shd w:val="clear" w:color="auto" w:fill="auto"/>
        <w:bidi w:val="0"/>
        <w:spacing w:before="0" w:after="420" w:line="240" w:lineRule="auto"/>
        <w:ind w:left="0" w:right="0" w:firstLine="0"/>
        <w:jc w:val="left"/>
      </w:pPr>
      <w:r>
        <w:rPr>
          <w:color w:val="000000"/>
          <w:spacing w:val="0"/>
          <w:w w:val="100"/>
          <w:position w:val="0"/>
        </w:rPr>
        <w:t>款）按对应逾期账龄适用的比例计提坏账准备，计提比例如下:</w:t>
      </w:r>
    </w:p>
    <w:p>
      <w:pPr>
        <w:pStyle w:val="Style58"/>
        <w:keepNext w:val="0"/>
        <w:keepLines w:val="0"/>
        <w:widowControl w:val="0"/>
        <w:shd w:val="clear" w:color="auto" w:fill="auto"/>
        <w:tabs>
          <w:tab w:leader="underscore" w:pos="2088" w:val="left"/>
        </w:tabs>
        <w:bidi w:val="0"/>
        <w:spacing w:before="0" w:after="0" w:line="240" w:lineRule="auto"/>
        <w:ind w:left="0" w:right="0" w:firstLine="0"/>
        <w:jc w:val="center"/>
        <w:rPr>
          <w:sz w:val="19"/>
          <w:szCs w:val="19"/>
        </w:rPr>
      </w:pPr>
      <w:r>
        <w:rPr>
          <w:color w:val="000000"/>
          <w:spacing w:val="0"/>
          <w:w w:val="100"/>
          <w:position w:val="0"/>
          <w:sz w:val="19"/>
          <w:szCs w:val="19"/>
          <w:u w:val="single"/>
        </w:rPr>
        <w:t>逾期账龄</w:t>
      </w:r>
      <w:r>
        <w:rPr>
          <w:color w:val="000000"/>
          <w:spacing w:val="0"/>
          <w:w w:val="100"/>
          <w:position w:val="0"/>
          <w:sz w:val="19"/>
          <w:szCs w:val="19"/>
        </w:rPr>
        <w:tab/>
        <w:t xml:space="preserve"> </w:t>
      </w:r>
      <w:r>
        <w:rPr>
          <w:color w:val="000000"/>
          <w:spacing w:val="0"/>
          <w:w w:val="100"/>
          <w:position w:val="0"/>
          <w:sz w:val="19"/>
          <w:szCs w:val="19"/>
          <w:u w:val="single"/>
        </w:rPr>
        <w:t>计提比例（</w:t>
      </w:r>
      <w:r>
        <w:rPr>
          <w:rFonts w:ascii="Times New Roman" w:eastAsia="Times New Roman" w:hAnsi="Times New Roman" w:cs="Times New Roman"/>
          <w:color w:val="000000"/>
          <w:spacing w:val="0"/>
          <w:w w:val="100"/>
          <w:position w:val="0"/>
          <w:sz w:val="20"/>
          <w:szCs w:val="20"/>
          <w:u w:val="single"/>
        </w:rPr>
        <w:t>%</w:t>
      </w:r>
      <w:r>
        <w:rPr>
          <w:color w:val="000000"/>
          <w:spacing w:val="0"/>
          <w:w w:val="100"/>
          <w:position w:val="0"/>
          <w:sz w:val="19"/>
          <w:szCs w:val="19"/>
          <w:u w:val="single"/>
        </w:rPr>
        <w:t>）</w:t>
      </w:r>
    </w:p>
    <w:tbl>
      <w:tblPr>
        <w:tblOverlap w:val="never"/>
        <w:jc w:val="center"/>
        <w:tblLayout w:type="fixed"/>
      </w:tblPr>
      <w:tblGrid>
        <w:gridCol w:w="3638"/>
        <w:gridCol w:w="1397"/>
      </w:tblGrid>
      <w:tr>
        <w:trPr>
          <w:trHeight w:val="31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年内（含</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年，以下类推）</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r>
      <w:tr>
        <w:trPr>
          <w:trHeight w:val="336"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年</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w:t>
            </w:r>
          </w:p>
        </w:tc>
      </w:tr>
      <w:tr>
        <w:trPr>
          <w:trHeight w:val="341"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19"/>
                <w:szCs w:val="19"/>
              </w:rPr>
              <w:t>年</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w:t>
            </w:r>
          </w:p>
        </w:tc>
      </w:tr>
      <w:tr>
        <w:trPr>
          <w:trHeight w:val="341"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19"/>
                <w:szCs w:val="19"/>
              </w:rPr>
              <w:t>年</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w:t>
            </w:r>
          </w:p>
        </w:tc>
      </w:tr>
      <w:tr>
        <w:trPr>
          <w:trHeight w:val="33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19"/>
                <w:szCs w:val="19"/>
              </w:rPr>
              <w:t>年</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w:t>
            </w:r>
          </w:p>
        </w:tc>
      </w:tr>
      <w:tr>
        <w:trPr>
          <w:trHeight w:val="29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年以上</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bl>
    <w:p>
      <w:pPr>
        <w:widowControl w:val="0"/>
        <w:spacing w:after="199" w:line="1" w:lineRule="exact"/>
      </w:pPr>
    </w:p>
    <w:p>
      <w:pPr>
        <w:pStyle w:val="Style55"/>
        <w:keepNext w:val="0"/>
        <w:keepLines w:val="0"/>
        <w:widowControl w:val="0"/>
        <w:shd w:val="clear" w:color="auto" w:fill="auto"/>
        <w:bidi w:val="0"/>
        <w:spacing w:before="0" w:after="0" w:line="463" w:lineRule="exact"/>
        <w:ind w:left="0" w:right="0"/>
        <w:jc w:val="left"/>
      </w:pPr>
      <w:r>
        <w:rPr>
          <w:color w:val="000000"/>
          <w:spacing w:val="0"/>
          <w:w w:val="100"/>
          <w:position w:val="0"/>
        </w:rPr>
        <w:t>本公司确认坏账的标准是：①债务人死亡，以其遗产清偿后，仍无法收回；②债务人破产, 以其破产财产清偿后，仍无法收回；③债务人较长时间内未履行其偿债义务，并有足够证据表明 无法收回或收回可能性极小。</w:t>
      </w:r>
    </w:p>
    <w:p>
      <w:pPr>
        <w:pStyle w:val="Style55"/>
        <w:keepNext w:val="0"/>
        <w:keepLines w:val="0"/>
        <w:widowControl w:val="0"/>
        <w:shd w:val="clear" w:color="auto" w:fill="auto"/>
        <w:bidi w:val="0"/>
        <w:spacing w:before="0" w:after="0" w:line="470" w:lineRule="exact"/>
        <w:ind w:left="0" w:right="0" w:firstLine="160"/>
        <w:jc w:val="left"/>
        <w:rPr>
          <w:sz w:val="20"/>
          <w:szCs w:val="20"/>
        </w:rPr>
      </w:pPr>
      <w:r>
        <w:rPr>
          <w:color w:val="000000"/>
          <w:spacing w:val="0"/>
          <w:w w:val="100"/>
          <w:position w:val="0"/>
          <w:sz w:val="19"/>
          <w:szCs w:val="19"/>
        </w:rPr>
        <w:t>⑼存货</w:t>
      </w:r>
      <w:r>
        <w:rPr>
          <w:rFonts w:ascii="SimSun" w:eastAsia="SimSun" w:hAnsi="SimSun" w:cs="SimSun"/>
          <w:color w:val="000000"/>
          <w:spacing w:val="0"/>
          <w:w w:val="100"/>
          <w:position w:val="0"/>
          <w:sz w:val="20"/>
          <w:szCs w:val="20"/>
        </w:rPr>
        <w:t>：</w:t>
      </w:r>
    </w:p>
    <w:p>
      <w:pPr>
        <w:pStyle w:val="Style55"/>
        <w:keepNext w:val="0"/>
        <w:keepLines w:val="0"/>
        <w:widowControl w:val="0"/>
        <w:numPr>
          <w:ilvl w:val="0"/>
          <w:numId w:val="7"/>
        </w:numPr>
        <w:shd w:val="clear" w:color="auto" w:fill="auto"/>
        <w:tabs>
          <w:tab w:pos="752" w:val="left"/>
        </w:tabs>
        <w:bidi w:val="0"/>
        <w:spacing w:before="0" w:after="0" w:line="470" w:lineRule="exact"/>
        <w:ind w:left="0" w:right="0"/>
        <w:jc w:val="both"/>
      </w:pPr>
      <w:bookmarkStart w:id="323" w:name="bookmark323"/>
      <w:bookmarkEnd w:id="323"/>
      <w:r>
        <w:rPr>
          <w:color w:val="000000"/>
          <w:spacing w:val="0"/>
          <w:w w:val="100"/>
          <w:position w:val="0"/>
        </w:rPr>
        <w:t>存货的分类：存货按房地产开发产品和非开发产品分类。房地产开发产品包括已完工开 发产品、在建开发产品、出租开发产品和拟开发土地。非开发产品包括原材料、库存商品、低值 易耗品、工程施工。</w:t>
      </w:r>
    </w:p>
    <w:p>
      <w:pPr>
        <w:pStyle w:val="Style55"/>
        <w:keepNext w:val="0"/>
        <w:keepLines w:val="0"/>
        <w:widowControl w:val="0"/>
        <w:numPr>
          <w:ilvl w:val="0"/>
          <w:numId w:val="7"/>
        </w:numPr>
        <w:shd w:val="clear" w:color="auto" w:fill="auto"/>
        <w:tabs>
          <w:tab w:pos="741" w:val="left"/>
        </w:tabs>
        <w:bidi w:val="0"/>
        <w:spacing w:before="0" w:after="0" w:line="470" w:lineRule="exact"/>
        <w:ind w:left="0" w:right="0"/>
        <w:jc w:val="both"/>
      </w:pPr>
      <w:bookmarkStart w:id="324" w:name="bookmark324"/>
      <w:bookmarkEnd w:id="324"/>
      <w:r>
        <w:rPr>
          <w:color w:val="000000"/>
          <w:spacing w:val="0"/>
          <w:w w:val="100"/>
          <w:position w:val="0"/>
        </w:rPr>
        <w:t>存货入库时按实际成本计价。工程结算成本按已完工工程的实际成本结转，商品发出 时按加权平均法计价，存货采用永续盘存制。</w:t>
      </w:r>
    </w:p>
    <w:p>
      <w:pPr>
        <w:pStyle w:val="Style55"/>
        <w:keepNext w:val="0"/>
        <w:keepLines w:val="0"/>
        <w:widowControl w:val="0"/>
        <w:numPr>
          <w:ilvl w:val="0"/>
          <w:numId w:val="7"/>
        </w:numPr>
        <w:shd w:val="clear" w:color="auto" w:fill="auto"/>
        <w:tabs>
          <w:tab w:pos="759" w:val="left"/>
        </w:tabs>
        <w:bidi w:val="0"/>
        <w:spacing w:before="0" w:after="0" w:line="470" w:lineRule="exact"/>
        <w:ind w:left="0" w:right="0"/>
        <w:jc w:val="both"/>
      </w:pPr>
      <w:bookmarkStart w:id="325" w:name="bookmark325"/>
      <w:bookmarkEnd w:id="325"/>
      <w:r>
        <w:rPr>
          <w:color w:val="000000"/>
          <w:spacing w:val="0"/>
          <w:w w:val="100"/>
          <w:position w:val="0"/>
        </w:rPr>
        <w:t>存货取得和发出的计价方法：购入和入库按实际成本计价，发出采用加权平均法核算。</w:t>
      </w:r>
    </w:p>
    <w:p>
      <w:pPr>
        <w:pStyle w:val="Style55"/>
        <w:keepNext w:val="0"/>
        <w:keepLines w:val="0"/>
        <w:widowControl w:val="0"/>
        <w:numPr>
          <w:ilvl w:val="0"/>
          <w:numId w:val="7"/>
        </w:numPr>
        <w:shd w:val="clear" w:color="auto" w:fill="auto"/>
        <w:tabs>
          <w:tab w:pos="750" w:val="left"/>
        </w:tabs>
        <w:bidi w:val="0"/>
        <w:spacing w:before="0" w:after="0" w:line="470" w:lineRule="exact"/>
        <w:ind w:left="0" w:right="0"/>
        <w:jc w:val="left"/>
      </w:pPr>
      <w:bookmarkStart w:id="326" w:name="bookmark326"/>
      <w:bookmarkEnd w:id="326"/>
      <w:r>
        <w:rPr>
          <w:color w:val="000000"/>
          <w:spacing w:val="0"/>
          <w:w w:val="100"/>
          <w:position w:val="0"/>
        </w:rPr>
        <w:t>已完工开发产品是指已建成、待出售的物业。</w:t>
      </w:r>
    </w:p>
    <w:p>
      <w:pPr>
        <w:pStyle w:val="Style55"/>
        <w:keepNext w:val="0"/>
        <w:keepLines w:val="0"/>
        <w:widowControl w:val="0"/>
        <w:numPr>
          <w:ilvl w:val="0"/>
          <w:numId w:val="7"/>
        </w:numPr>
        <w:shd w:val="clear" w:color="auto" w:fill="auto"/>
        <w:tabs>
          <w:tab w:pos="750" w:val="left"/>
        </w:tabs>
        <w:bidi w:val="0"/>
        <w:spacing w:before="0" w:after="0" w:line="470" w:lineRule="exact"/>
        <w:ind w:left="0" w:right="0"/>
        <w:jc w:val="left"/>
      </w:pPr>
      <w:bookmarkStart w:id="327" w:name="bookmark327"/>
      <w:bookmarkEnd w:id="327"/>
      <w:r>
        <w:rPr>
          <w:color w:val="000000"/>
          <w:spacing w:val="0"/>
          <w:w w:val="100"/>
          <w:position w:val="0"/>
        </w:rPr>
        <w:t>在建开发产品是指尚未建成、以出售或出租为开发目的的物业。</w:t>
      </w:r>
    </w:p>
    <w:p>
      <w:pPr>
        <w:pStyle w:val="Style55"/>
        <w:keepNext w:val="0"/>
        <w:keepLines w:val="0"/>
        <w:widowControl w:val="0"/>
        <w:numPr>
          <w:ilvl w:val="0"/>
          <w:numId w:val="7"/>
        </w:numPr>
        <w:shd w:val="clear" w:color="auto" w:fill="auto"/>
        <w:tabs>
          <w:tab w:pos="759" w:val="left"/>
        </w:tabs>
        <w:bidi w:val="0"/>
        <w:spacing w:before="0" w:after="0" w:line="470" w:lineRule="exact"/>
        <w:ind w:left="0" w:right="0"/>
        <w:jc w:val="left"/>
      </w:pPr>
      <w:bookmarkStart w:id="328" w:name="bookmark328"/>
      <w:bookmarkEnd w:id="328"/>
      <w:r>
        <w:rPr>
          <w:color w:val="000000"/>
          <w:spacing w:val="0"/>
          <w:w w:val="100"/>
          <w:position w:val="0"/>
        </w:rPr>
        <w:t>出租开发产品是指以出租方式经营的物业，出租开发产品在预计可使用年限内分期摊销。</w:t>
      </w:r>
    </w:p>
    <w:p>
      <w:pPr>
        <w:pStyle w:val="Style55"/>
        <w:keepNext w:val="0"/>
        <w:keepLines w:val="0"/>
        <w:widowControl w:val="0"/>
        <w:numPr>
          <w:ilvl w:val="0"/>
          <w:numId w:val="7"/>
        </w:numPr>
        <w:shd w:val="clear" w:color="auto" w:fill="auto"/>
        <w:tabs>
          <w:tab w:pos="757" w:val="left"/>
        </w:tabs>
        <w:bidi w:val="0"/>
        <w:spacing w:before="0" w:after="0" w:line="470" w:lineRule="exact"/>
        <w:ind w:left="0" w:right="0"/>
        <w:jc w:val="left"/>
      </w:pPr>
      <w:bookmarkStart w:id="329" w:name="bookmark329"/>
      <w:bookmarkEnd w:id="329"/>
      <w:r>
        <w:rPr>
          <w:color w:val="000000"/>
          <w:spacing w:val="0"/>
          <w:w w:val="100"/>
          <w:position w:val="0"/>
        </w:rPr>
        <w:t>拟开发土地是指所购入的、已决定将之发展为出售或出租物业的土地。项目整体开发时, 全部转入在建开发产品；项目分期开发时，将分期开发用地部分转入在建开发产品，后期未开发 土地仍保留在本项目。</w:t>
      </w:r>
    </w:p>
    <w:p>
      <w:pPr>
        <w:pStyle w:val="Style55"/>
        <w:keepNext w:val="0"/>
        <w:keepLines w:val="0"/>
        <w:widowControl w:val="0"/>
        <w:numPr>
          <w:ilvl w:val="0"/>
          <w:numId w:val="7"/>
        </w:numPr>
        <w:shd w:val="clear" w:color="auto" w:fill="auto"/>
        <w:tabs>
          <w:tab w:pos="759" w:val="left"/>
        </w:tabs>
        <w:bidi w:val="0"/>
        <w:spacing w:before="0" w:after="0" w:line="470" w:lineRule="exact"/>
        <w:ind w:left="0" w:right="0"/>
        <w:jc w:val="left"/>
      </w:pPr>
      <w:bookmarkStart w:id="330" w:name="bookmark330"/>
      <w:bookmarkEnd w:id="330"/>
      <w:r>
        <w:rPr>
          <w:color w:val="000000"/>
          <w:spacing w:val="0"/>
          <w:w w:val="100"/>
          <w:position w:val="0"/>
        </w:rPr>
        <w:t>低值易耗品采用一次摊销法摊销。</w:t>
      </w:r>
    </w:p>
    <w:p>
      <w:pPr>
        <w:pStyle w:val="Style55"/>
        <w:keepNext w:val="0"/>
        <w:keepLines w:val="0"/>
        <w:widowControl w:val="0"/>
        <w:shd w:val="clear" w:color="auto" w:fill="auto"/>
        <w:bidi w:val="0"/>
        <w:spacing w:before="0" w:after="0" w:line="470" w:lineRule="exact"/>
        <w:ind w:left="0" w:right="0"/>
        <w:jc w:val="left"/>
      </w:pPr>
      <w:r>
        <w:rPr>
          <w:color w:val="000000"/>
          <w:spacing w:val="0"/>
          <w:w w:val="100"/>
          <w:position w:val="0"/>
        </w:rPr>
        <w:t>期末，存货按成本与可变现净值孰低计价，如果由于存货毁损、全部或部分陈旧过时或销 售价格低于成本等原因，使存货成本高于可变现净值的，按单个可变现净值低于成本的差额计 提存货跌价损失准备。</w:t>
      </w:r>
    </w:p>
    <w:p>
      <w:pPr>
        <w:pStyle w:val="Style55"/>
        <w:keepNext w:val="0"/>
        <w:keepLines w:val="0"/>
        <w:widowControl w:val="0"/>
        <w:shd w:val="clear" w:color="auto" w:fill="auto"/>
        <w:bidi w:val="0"/>
        <w:spacing w:before="0" w:after="0" w:line="470" w:lineRule="exact"/>
        <w:ind w:left="0" w:right="0" w:firstLine="0"/>
        <w:jc w:val="left"/>
      </w:pPr>
      <w:bookmarkStart w:id="331" w:name="bookmark331"/>
      <w:r>
        <w:rPr>
          <w:color w:val="000000"/>
          <w:spacing w:val="0"/>
          <w:w w:val="100"/>
          <w:position w:val="0"/>
        </w:rPr>
        <w:t>（</w:t>
      </w:r>
      <w:bookmarkEnd w:id="331"/>
      <w:r>
        <w:rPr>
          <w:rFonts w:ascii="SimSun" w:eastAsia="SimSun" w:hAnsi="SimSun" w:cs="SimSun"/>
          <w:color w:val="000000"/>
          <w:spacing w:val="0"/>
          <w:w w:val="100"/>
          <w:position w:val="0"/>
          <w:sz w:val="20"/>
          <w:szCs w:val="20"/>
        </w:rPr>
        <w:t>10</w:t>
      </w:r>
      <w:r>
        <w:rPr>
          <w:color w:val="000000"/>
          <w:spacing w:val="0"/>
          <w:w w:val="100"/>
          <w:position w:val="0"/>
        </w:rPr>
        <w:t>）长期投资：</w:t>
      </w:r>
    </w:p>
    <w:p>
      <w:pPr>
        <w:pStyle w:val="Style55"/>
        <w:keepNext w:val="0"/>
        <w:keepLines w:val="0"/>
        <w:widowControl w:val="0"/>
        <w:shd w:val="clear" w:color="auto" w:fill="auto"/>
        <w:bidi w:val="0"/>
        <w:spacing w:before="0" w:after="0" w:line="470" w:lineRule="exact"/>
        <w:ind w:left="0" w:right="0"/>
        <w:jc w:val="left"/>
      </w:pPr>
      <w:r>
        <w:rPr>
          <w:color w:val="000000"/>
          <w:spacing w:val="0"/>
          <w:w w:val="100"/>
          <w:position w:val="0"/>
        </w:rPr>
        <w:t>长期股权投资应按照取得时的初始投资成本入账，对持股在</w:t>
      </w:r>
      <w:r>
        <w:rPr>
          <w:rFonts w:ascii="SimSun" w:eastAsia="SimSun" w:hAnsi="SimSun" w:cs="SimSun"/>
          <w:color w:val="000000"/>
          <w:spacing w:val="0"/>
          <w:w w:val="100"/>
          <w:position w:val="0"/>
          <w:sz w:val="20"/>
          <w:szCs w:val="20"/>
        </w:rPr>
        <w:t>50%</w:t>
      </w:r>
      <w:r>
        <w:rPr>
          <w:color w:val="000000"/>
          <w:spacing w:val="0"/>
          <w:w w:val="100"/>
          <w:position w:val="0"/>
        </w:rPr>
        <w:t>以上的控股子公司和持股</w:t>
      </w:r>
    </w:p>
    <w:p>
      <w:pPr>
        <w:pStyle w:val="Style55"/>
        <w:keepNext w:val="0"/>
        <w:keepLines w:val="0"/>
        <w:widowControl w:val="0"/>
        <w:shd w:val="clear" w:color="auto" w:fill="auto"/>
        <w:bidi w:val="0"/>
        <w:spacing w:before="0" w:after="240" w:line="240" w:lineRule="auto"/>
        <w:ind w:left="0" w:right="0" w:firstLine="0"/>
        <w:jc w:val="both"/>
      </w:pPr>
      <w:r>
        <w:rPr>
          <w:color w:val="000000"/>
          <w:spacing w:val="0"/>
          <w:w w:val="100"/>
          <w:position w:val="0"/>
        </w:rPr>
        <w:t>在</w:t>
      </w:r>
      <w:r>
        <w:rPr>
          <w:rFonts w:ascii="SimSun" w:eastAsia="SimSun" w:hAnsi="SimSun" w:cs="SimSun"/>
          <w:color w:val="000000"/>
          <w:spacing w:val="0"/>
          <w:w w:val="100"/>
          <w:position w:val="0"/>
          <w:sz w:val="20"/>
          <w:szCs w:val="20"/>
        </w:rPr>
        <w:t>20%</w:t>
      </w:r>
      <w:r>
        <w:rPr>
          <w:color w:val="000000"/>
          <w:spacing w:val="0"/>
          <w:w w:val="100"/>
          <w:position w:val="0"/>
        </w:rPr>
        <w:t>以上（含</w:t>
      </w:r>
      <w:r>
        <w:rPr>
          <w:rFonts w:ascii="SimSun" w:eastAsia="SimSun" w:hAnsi="SimSun" w:cs="SimSun"/>
          <w:color w:val="000000"/>
          <w:spacing w:val="0"/>
          <w:w w:val="100"/>
          <w:position w:val="0"/>
          <w:sz w:val="20"/>
          <w:szCs w:val="20"/>
        </w:rPr>
        <w:t>20%</w:t>
      </w:r>
      <w:r>
        <w:rPr>
          <w:color w:val="000000"/>
          <w:spacing w:val="0"/>
          <w:w w:val="100"/>
          <w:position w:val="0"/>
        </w:rPr>
        <w:t>）的非控股联营或合营公司或不足</w:t>
      </w:r>
      <w:r>
        <w:rPr>
          <w:rFonts w:ascii="SimSun" w:eastAsia="SimSun" w:hAnsi="SimSun" w:cs="SimSun"/>
          <w:color w:val="000000"/>
          <w:spacing w:val="0"/>
          <w:w w:val="100"/>
          <w:position w:val="0"/>
          <w:sz w:val="20"/>
          <w:szCs w:val="20"/>
        </w:rPr>
        <w:t>20%</w:t>
      </w:r>
      <w:r>
        <w:rPr>
          <w:color w:val="000000"/>
          <w:spacing w:val="0"/>
          <w:w w:val="100"/>
          <w:position w:val="0"/>
        </w:rPr>
        <w:t>但有重大影响的按权益法核算。持股</w:t>
      </w:r>
    </w:p>
    <w:p>
      <w:pPr>
        <w:pStyle w:val="Style55"/>
        <w:keepNext w:val="0"/>
        <w:keepLines w:val="0"/>
        <w:widowControl w:val="0"/>
        <w:shd w:val="clear" w:color="auto" w:fill="auto"/>
        <w:bidi w:val="0"/>
        <w:spacing w:before="0" w:after="240" w:line="240" w:lineRule="auto"/>
        <w:ind w:left="0" w:right="0" w:firstLine="0"/>
        <w:jc w:val="both"/>
      </w:pPr>
      <w:r>
        <w:rPr>
          <w:rFonts w:ascii="SimSun" w:eastAsia="SimSun" w:hAnsi="SimSun" w:cs="SimSun"/>
          <w:color w:val="000000"/>
          <w:spacing w:val="0"/>
          <w:w w:val="100"/>
          <w:position w:val="0"/>
          <w:sz w:val="20"/>
          <w:szCs w:val="20"/>
        </w:rPr>
        <w:t>20%</w:t>
      </w:r>
      <w:r>
        <w:rPr>
          <w:color w:val="000000"/>
          <w:spacing w:val="0"/>
          <w:w w:val="100"/>
          <w:position w:val="0"/>
        </w:rPr>
        <w:t>以下的联营或合营企业或虽占</w:t>
      </w:r>
      <w:r>
        <w:rPr>
          <w:rFonts w:ascii="SimSun" w:eastAsia="SimSun" w:hAnsi="SimSun" w:cs="SimSun"/>
          <w:color w:val="000000"/>
          <w:spacing w:val="0"/>
          <w:w w:val="100"/>
          <w:position w:val="0"/>
          <w:sz w:val="20"/>
          <w:szCs w:val="20"/>
        </w:rPr>
        <w:t>20%</w:t>
      </w:r>
      <w:r>
        <w:rPr>
          <w:color w:val="000000"/>
          <w:spacing w:val="0"/>
          <w:w w:val="100"/>
          <w:position w:val="0"/>
        </w:rPr>
        <w:t>以上（含</w:t>
      </w:r>
      <w:r>
        <w:rPr>
          <w:rFonts w:ascii="SimSun" w:eastAsia="SimSun" w:hAnsi="SimSun" w:cs="SimSun"/>
          <w:color w:val="000000"/>
          <w:spacing w:val="0"/>
          <w:w w:val="100"/>
          <w:position w:val="0"/>
          <w:sz w:val="20"/>
          <w:szCs w:val="20"/>
        </w:rPr>
        <w:t>20%</w:t>
      </w:r>
      <w:r>
        <w:rPr>
          <w:color w:val="000000"/>
          <w:spacing w:val="0"/>
          <w:w w:val="100"/>
          <w:position w:val="0"/>
        </w:rPr>
        <w:t>）、但不具有重要影响的按成本法核算。股权</w:t>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投资差额合同规定投资期限的，按投资期限摊销，未规定投资期限的，按</w:t>
      </w:r>
      <w:r>
        <w:rPr>
          <w:rFonts w:ascii="SimSun" w:eastAsia="SimSun" w:hAnsi="SimSun" w:cs="SimSun"/>
          <w:color w:val="000000"/>
          <w:spacing w:val="0"/>
          <w:w w:val="100"/>
          <w:position w:val="0"/>
          <w:sz w:val="20"/>
          <w:szCs w:val="20"/>
        </w:rPr>
        <w:t>10</w:t>
      </w:r>
      <w:r>
        <w:rPr>
          <w:color w:val="000000"/>
          <w:spacing w:val="0"/>
          <w:w w:val="100"/>
          <w:position w:val="0"/>
        </w:rPr>
        <w:t>年摊销。</w:t>
      </w:r>
    </w:p>
    <w:p>
      <w:pPr>
        <w:pStyle w:val="Style5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长期债权投资购入时按实际支付的金额或确定的价值入账，投资收益按权责发生制确认, 溢价或折价在投资期内按直线法摊销。</w:t>
      </w:r>
    </w:p>
    <w:p>
      <w:pPr>
        <w:pStyle w:val="Style5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期末对长期投资进行逐项检查，如果被投资单位的市价持续下跌或被投资单位经营状况恶 化等原因导致其可收回金额低于投资的账面价值，按其可收回金额低于账面价值的差额单项计 提减值准备。</w:t>
      </w:r>
    </w:p>
    <w:p>
      <w:pPr>
        <w:pStyle w:val="Style55"/>
        <w:keepNext w:val="0"/>
        <w:keepLines w:val="0"/>
        <w:widowControl w:val="0"/>
        <w:shd w:val="clear" w:color="auto" w:fill="auto"/>
        <w:bidi w:val="0"/>
        <w:spacing w:before="0" w:after="0" w:line="468" w:lineRule="exact"/>
        <w:ind w:left="0" w:right="0" w:firstLine="0"/>
        <w:jc w:val="left"/>
      </w:pPr>
      <w:bookmarkStart w:id="332" w:name="bookmark332"/>
      <w:r>
        <w:rPr>
          <w:color w:val="000000"/>
          <w:spacing w:val="0"/>
          <w:w w:val="100"/>
          <w:position w:val="0"/>
        </w:rPr>
        <w:t>（</w:t>
      </w:r>
      <w:bookmarkEnd w:id="332"/>
      <w:r>
        <w:rPr>
          <w:rFonts w:ascii="SimSun" w:eastAsia="SimSun" w:hAnsi="SimSun" w:cs="SimSun"/>
          <w:color w:val="000000"/>
          <w:spacing w:val="0"/>
          <w:w w:val="100"/>
          <w:position w:val="0"/>
          <w:sz w:val="20"/>
          <w:szCs w:val="20"/>
        </w:rPr>
        <w:t>11</w:t>
      </w:r>
      <w:r>
        <w:rPr>
          <w:color w:val="000000"/>
          <w:spacing w:val="0"/>
          <w:w w:val="100"/>
          <w:position w:val="0"/>
        </w:rPr>
        <w:t>）固定资产及累计折旧：</w:t>
      </w:r>
    </w:p>
    <w:p>
      <w:pPr>
        <w:pStyle w:val="Style55"/>
        <w:keepNext w:val="0"/>
        <w:keepLines w:val="0"/>
        <w:widowControl w:val="0"/>
        <w:numPr>
          <w:ilvl w:val="0"/>
          <w:numId w:val="9"/>
        </w:numPr>
        <w:shd w:val="clear" w:color="auto" w:fill="auto"/>
        <w:tabs>
          <w:tab w:pos="752" w:val="left"/>
        </w:tabs>
        <w:bidi w:val="0"/>
        <w:spacing w:before="0" w:after="0" w:line="468" w:lineRule="exact"/>
        <w:ind w:left="0" w:right="0" w:firstLine="440"/>
        <w:jc w:val="both"/>
      </w:pPr>
      <w:bookmarkStart w:id="333" w:name="bookmark333"/>
      <w:bookmarkEnd w:id="333"/>
      <w:r>
        <w:rPr>
          <w:color w:val="000000"/>
          <w:spacing w:val="0"/>
          <w:w w:val="100"/>
          <w:position w:val="0"/>
        </w:rPr>
        <w:t xml:space="preserve">本公司对使用期限在一年以上的房屋、建筑物、机器、机械、运输工具及其他与生产经 营有关的设备、器具、工具等，归入固定资产。不属于生产经营主要设备的物品，单位价值在 </w:t>
      </w:r>
      <w:r>
        <w:rPr>
          <w:rFonts w:ascii="SimSun" w:eastAsia="SimSun" w:hAnsi="SimSun" w:cs="SimSun"/>
          <w:color w:val="000000"/>
          <w:spacing w:val="0"/>
          <w:w w:val="100"/>
          <w:position w:val="0"/>
          <w:sz w:val="20"/>
          <w:szCs w:val="20"/>
        </w:rPr>
        <w:t>2, 000</w:t>
      </w:r>
      <w:r>
        <w:rPr>
          <w:color w:val="000000"/>
          <w:spacing w:val="0"/>
          <w:w w:val="100"/>
          <w:position w:val="0"/>
        </w:rPr>
        <w:t>元以上，并且使用年限超过两年的，也列为固定资产核算。</w:t>
      </w:r>
    </w:p>
    <w:p>
      <w:pPr>
        <w:pStyle w:val="Style55"/>
        <w:keepNext w:val="0"/>
        <w:keepLines w:val="0"/>
        <w:widowControl w:val="0"/>
        <w:numPr>
          <w:ilvl w:val="0"/>
          <w:numId w:val="9"/>
        </w:numPr>
        <w:shd w:val="clear" w:color="auto" w:fill="auto"/>
        <w:tabs>
          <w:tab w:pos="339" w:val="left"/>
        </w:tabs>
        <w:bidi w:val="0"/>
        <w:spacing w:before="0" w:after="240" w:line="468" w:lineRule="exact"/>
        <w:ind w:left="0" w:right="0" w:firstLine="440"/>
        <w:jc w:val="both"/>
      </w:pPr>
      <w:bookmarkStart w:id="334" w:name="bookmark334"/>
      <w:bookmarkEnd w:id="334"/>
      <w:r>
        <w:rPr>
          <w:color w:val="000000"/>
          <w:spacing w:val="0"/>
          <w:w w:val="100"/>
          <w:position w:val="0"/>
        </w:rPr>
        <w:t>固定资产按历史成本计价，如果融资租入固定资产占企业资产总额比例等于或小于</w:t>
      </w:r>
      <w:r>
        <w:rPr>
          <w:rFonts w:ascii="SimSun" w:eastAsia="SimSun" w:hAnsi="SimSun" w:cs="SimSun"/>
          <w:color w:val="000000"/>
          <w:spacing w:val="0"/>
          <w:w w:val="100"/>
          <w:position w:val="0"/>
          <w:sz w:val="20"/>
          <w:szCs w:val="20"/>
        </w:rPr>
        <w:t xml:space="preserve">30% </w:t>
      </w:r>
      <w:r>
        <w:rPr>
          <w:color w:val="000000"/>
          <w:spacing w:val="0"/>
          <w:w w:val="100"/>
          <w:position w:val="0"/>
        </w:rPr>
        <w:t>的，按最低租赁付款入账；否则，按最低租赁付款的现值入账。</w:t>
      </w:r>
    </w:p>
    <w:p>
      <w:pPr>
        <w:pStyle w:val="Style55"/>
        <w:keepNext w:val="0"/>
        <w:keepLines w:val="0"/>
        <w:widowControl w:val="0"/>
        <w:numPr>
          <w:ilvl w:val="0"/>
          <w:numId w:val="9"/>
        </w:numPr>
        <w:shd w:val="clear" w:color="auto" w:fill="auto"/>
        <w:bidi w:val="0"/>
        <w:spacing w:before="0" w:after="240" w:line="240" w:lineRule="auto"/>
        <w:ind w:left="0" w:right="0" w:firstLine="440"/>
        <w:jc w:val="both"/>
      </w:pPr>
      <w:bookmarkStart w:id="335" w:name="bookmark335"/>
      <w:bookmarkEnd w:id="335"/>
      <w:r>
        <w:rPr>
          <w:color w:val="000000"/>
          <w:spacing w:val="0"/>
          <w:w w:val="100"/>
          <w:position w:val="0"/>
        </w:rPr>
        <w:t>固定资产折旧采用平均年限法计算，并按各类固定资产的原值和估计的使用年限扣除残</w:t>
      </w:r>
    </w:p>
    <w:p>
      <w:pPr>
        <w:pStyle w:val="Style55"/>
        <w:keepNext w:val="0"/>
        <w:keepLines w:val="0"/>
        <w:widowControl w:val="0"/>
        <w:shd w:val="clear" w:color="auto" w:fill="auto"/>
        <w:bidi w:val="0"/>
        <w:spacing w:before="0" w:after="480" w:line="240" w:lineRule="auto"/>
        <w:ind w:left="0" w:right="0" w:firstLine="0"/>
        <w:jc w:val="left"/>
      </w:pPr>
      <w:r>
        <w:rPr>
          <w:color w:val="000000"/>
          <w:spacing w:val="0"/>
          <w:w w:val="100"/>
          <w:position w:val="0"/>
        </w:rPr>
        <w:t>值（原值的</w:t>
      </w:r>
      <w:r>
        <w:rPr>
          <w:rFonts w:ascii="SimSun" w:eastAsia="SimSun" w:hAnsi="SimSun" w:cs="SimSun"/>
          <w:color w:val="000000"/>
          <w:spacing w:val="0"/>
          <w:w w:val="100"/>
          <w:position w:val="0"/>
          <w:sz w:val="20"/>
          <w:szCs w:val="20"/>
        </w:rPr>
        <w:t>3%</w:t>
      </w:r>
      <w:r>
        <w:rPr>
          <w:color w:val="000000"/>
          <w:spacing w:val="0"/>
          <w:w w:val="100"/>
          <w:position w:val="0"/>
        </w:rPr>
        <w:t>）确定其折旧率，分类折旧率如下：</w:t>
      </w:r>
    </w:p>
    <w:tbl>
      <w:tblPr>
        <w:tblOverlap w:val="never"/>
        <w:jc w:val="center"/>
        <w:tblLayout w:type="fixed"/>
      </w:tblPr>
      <w:tblGrid>
        <w:gridCol w:w="2520"/>
        <w:gridCol w:w="2856"/>
        <w:gridCol w:w="2170"/>
      </w:tblGrid>
      <w:tr>
        <w:trPr>
          <w:trHeight w:val="288"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资产类别</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使用年限</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年折旧率</w:t>
            </w:r>
          </w:p>
        </w:tc>
      </w:tr>
      <w:tr>
        <w:trPr>
          <w:trHeight w:val="34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房屋建筑物</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40" w:right="0" w:firstLine="0"/>
              <w:jc w:val="left"/>
              <w:rPr>
                <w:sz w:val="16"/>
                <w:szCs w:val="16"/>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 xml:space="preserve">40 </w:t>
            </w:r>
            <w:r>
              <w:rPr>
                <w:color w:val="000000"/>
                <w:spacing w:val="0"/>
                <w:w w:val="100"/>
                <w:position w:val="0"/>
                <w:sz w:val="16"/>
                <w:szCs w:val="16"/>
              </w:rPr>
              <w:t>年</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9.70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2.43%</w:t>
            </w:r>
          </w:p>
        </w:tc>
      </w:tr>
      <w:tr>
        <w:trPr>
          <w:trHeight w:val="34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机器设备</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140" w:right="0" w:firstLine="0"/>
              <w:jc w:val="left"/>
              <w:rPr>
                <w:sz w:val="16"/>
                <w:szCs w:val="16"/>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6"/>
                <w:szCs w:val="16"/>
              </w:rPr>
              <w:t>年</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9.70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3.88%</w:t>
            </w:r>
          </w:p>
        </w:tc>
      </w:tr>
      <w:tr>
        <w:trPr>
          <w:trHeight w:val="34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运输工具</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16.17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8.08%</w:t>
            </w:r>
          </w:p>
        </w:tc>
      </w:tr>
      <w:tr>
        <w:trPr>
          <w:trHeight w:val="34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燃气专用设备</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140" w:right="0" w:firstLine="0"/>
              <w:jc w:val="left"/>
              <w:rPr>
                <w:sz w:val="16"/>
                <w:szCs w:val="16"/>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6"/>
                <w:szCs w:val="16"/>
              </w:rPr>
              <w:t>年</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6.06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3.88%</w:t>
            </w:r>
          </w:p>
        </w:tc>
      </w:tr>
      <w:tr>
        <w:trPr>
          <w:trHeight w:val="28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其他设备</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年</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19.40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9.70%</w:t>
            </w:r>
          </w:p>
        </w:tc>
      </w:tr>
    </w:tbl>
    <w:p>
      <w:pPr>
        <w:widowControl w:val="0"/>
        <w:spacing w:after="239" w:line="1" w:lineRule="exact"/>
      </w:pPr>
    </w:p>
    <w:p>
      <w:pPr>
        <w:pStyle w:val="Style5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期末，由于市价持续下跌或技术落后、设备陈旧、损坏、长期闲置等原因，导致固定资产 可收回金额低于账面价值的，按单项预计可收回金额，并按其与账面价值的差额提取减值准备。</w:t>
      </w:r>
    </w:p>
    <w:p>
      <w:pPr>
        <w:pStyle w:val="Style55"/>
        <w:keepNext w:val="0"/>
        <w:keepLines w:val="0"/>
        <w:widowControl w:val="0"/>
        <w:shd w:val="clear" w:color="auto" w:fill="auto"/>
        <w:bidi w:val="0"/>
        <w:spacing w:before="0" w:after="0" w:line="470" w:lineRule="exact"/>
        <w:ind w:left="0" w:right="0" w:firstLine="0"/>
        <w:jc w:val="both"/>
      </w:pPr>
      <w:bookmarkStart w:id="336" w:name="bookmark336"/>
      <w:r>
        <w:rPr>
          <w:color w:val="000000"/>
          <w:spacing w:val="0"/>
          <w:w w:val="100"/>
          <w:position w:val="0"/>
        </w:rPr>
        <w:t>（</w:t>
      </w:r>
      <w:bookmarkEnd w:id="336"/>
      <w:r>
        <w:rPr>
          <w:rFonts w:ascii="SimSun" w:eastAsia="SimSun" w:hAnsi="SimSun" w:cs="SimSun"/>
          <w:color w:val="000000"/>
          <w:spacing w:val="0"/>
          <w:w w:val="100"/>
          <w:position w:val="0"/>
          <w:sz w:val="20"/>
          <w:szCs w:val="20"/>
        </w:rPr>
        <w:t>12</w:t>
      </w:r>
      <w:r>
        <w:rPr>
          <w:color w:val="000000"/>
          <w:spacing w:val="0"/>
          <w:w w:val="100"/>
          <w:position w:val="0"/>
        </w:rPr>
        <w:t>）在建工程：</w:t>
      </w:r>
    </w:p>
    <w:p>
      <w:pPr>
        <w:pStyle w:val="Style55"/>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在建工程按为工程所发生的直接建筑、安装成本及所借入款项的实际承担的利息支出、汇 兑损益核算反映工程成本。与工程有关的借款利息，按财政部颁布的《企业会计制度一借款费 用》的规定计入在建工程成本；用外币借款进行的工程，因汇率变动而多付的人民币，在固定 资产尚未交付使用之前发生的，计入在建固定资产造价，固定资产交付使用之后发生的利息计 入当期损益。工程完工交付使用时，按在建工程发生的实际成本转入固定资产核算。</w:t>
      </w:r>
    </w:p>
    <w:p>
      <w:pPr>
        <w:pStyle w:val="Style55"/>
        <w:keepNext w:val="0"/>
        <w:keepLines w:val="0"/>
        <w:widowControl w:val="0"/>
        <w:shd w:val="clear" w:color="auto" w:fill="auto"/>
        <w:bidi w:val="0"/>
        <w:spacing w:before="0" w:after="240" w:line="240" w:lineRule="auto"/>
        <w:ind w:left="0" w:right="0"/>
        <w:jc w:val="both"/>
      </w:pPr>
      <w:r>
        <w:rPr>
          <w:color w:val="000000"/>
          <w:spacing w:val="0"/>
          <w:w w:val="100"/>
          <w:position w:val="0"/>
        </w:rPr>
        <w:t xml:space="preserve">期末对在建工程进行全面检查，若有证据表明在建工程已发生减值，则期末按在建工程账 </w:t>
      </w:r>
      <w:r>
        <w:rPr>
          <w:color w:val="000000"/>
          <w:spacing w:val="0"/>
          <w:w w:val="100"/>
          <w:position w:val="0"/>
        </w:rPr>
        <w:t>面余额高于可收回金额的差额计提在建工程减值准备。</w:t>
      </w:r>
    </w:p>
    <w:p>
      <w:pPr>
        <w:pStyle w:val="Style55"/>
        <w:keepNext w:val="0"/>
        <w:keepLines w:val="0"/>
        <w:widowControl w:val="0"/>
        <w:shd w:val="clear" w:color="auto" w:fill="auto"/>
        <w:bidi w:val="0"/>
        <w:spacing w:before="0" w:after="240" w:line="240" w:lineRule="auto"/>
        <w:ind w:left="0" w:right="0" w:firstLine="160"/>
        <w:jc w:val="left"/>
      </w:pPr>
      <w:bookmarkStart w:id="337" w:name="bookmark337"/>
      <w:r>
        <w:rPr>
          <w:rFonts w:ascii="SimSun" w:eastAsia="SimSun" w:hAnsi="SimSun" w:cs="SimSun"/>
          <w:color w:val="000000"/>
          <w:spacing w:val="0"/>
          <w:w w:val="100"/>
          <w:position w:val="0"/>
          <w:sz w:val="20"/>
          <w:szCs w:val="20"/>
        </w:rPr>
        <w:t>（</w:t>
      </w:r>
      <w:bookmarkEnd w:id="337"/>
      <w:r>
        <w:rPr>
          <w:rFonts w:ascii="SimSun" w:eastAsia="SimSun" w:hAnsi="SimSun" w:cs="SimSun"/>
          <w:color w:val="000000"/>
          <w:spacing w:val="0"/>
          <w:w w:val="100"/>
          <w:position w:val="0"/>
          <w:sz w:val="20"/>
          <w:szCs w:val="20"/>
        </w:rPr>
        <w:t>13</w:t>
      </w:r>
      <w:r>
        <w:rPr>
          <w:color w:val="000000"/>
          <w:spacing w:val="0"/>
          <w:w w:val="100"/>
          <w:position w:val="0"/>
        </w:rPr>
        <w:t>）借款费用:</w:t>
      </w:r>
    </w:p>
    <w:p>
      <w:pPr>
        <w:pStyle w:val="Style55"/>
        <w:keepNext w:val="0"/>
        <w:keepLines w:val="0"/>
        <w:widowControl w:val="0"/>
        <w:shd w:val="clear" w:color="auto" w:fill="auto"/>
        <w:bidi w:val="0"/>
        <w:spacing w:before="0" w:after="240" w:line="240" w:lineRule="auto"/>
        <w:ind w:left="0" w:right="0"/>
        <w:jc w:val="both"/>
      </w:pPr>
      <w:r>
        <w:rPr>
          <w:color w:val="000000"/>
          <w:spacing w:val="0"/>
          <w:w w:val="100"/>
          <w:position w:val="0"/>
        </w:rPr>
        <w:t xml:space="preserve">借款费用应同时满足在资产支出已经发生、借款费用已经发生以及为使资产达到预定可使 </w:t>
      </w:r>
      <w:r>
        <w:rPr>
          <w:color w:val="000000"/>
          <w:spacing w:val="0"/>
          <w:w w:val="100"/>
          <w:position w:val="0"/>
        </w:rPr>
        <w:t xml:space="preserve">用状态所必要的购建活动已经开始的条件下才允许资本化。按照至当期末止购建固定资产的累 </w:t>
      </w:r>
      <w:r>
        <w:rPr>
          <w:color w:val="000000"/>
          <w:spacing w:val="0"/>
          <w:w w:val="100"/>
          <w:position w:val="0"/>
        </w:rPr>
        <w:t>计支出加权平均数与资本化率的乘积不超过实际发生的利息进行。</w:t>
      </w:r>
    </w:p>
    <w:p>
      <w:pPr>
        <w:pStyle w:val="Style55"/>
        <w:keepNext w:val="0"/>
        <w:keepLines w:val="0"/>
        <w:widowControl w:val="0"/>
        <w:shd w:val="clear" w:color="auto" w:fill="auto"/>
        <w:bidi w:val="0"/>
        <w:spacing w:before="0" w:after="240" w:line="240" w:lineRule="auto"/>
        <w:ind w:left="0" w:right="0" w:firstLine="160"/>
        <w:jc w:val="left"/>
      </w:pPr>
      <w:bookmarkStart w:id="338" w:name="bookmark338"/>
      <w:r>
        <w:rPr>
          <w:rFonts w:ascii="SimSun" w:eastAsia="SimSun" w:hAnsi="SimSun" w:cs="SimSun"/>
          <w:color w:val="000000"/>
          <w:spacing w:val="0"/>
          <w:w w:val="100"/>
          <w:position w:val="0"/>
          <w:sz w:val="20"/>
          <w:szCs w:val="20"/>
        </w:rPr>
        <w:t>（</w:t>
      </w:r>
      <w:bookmarkEnd w:id="338"/>
      <w:r>
        <w:rPr>
          <w:rFonts w:ascii="SimSun" w:eastAsia="SimSun" w:hAnsi="SimSun" w:cs="SimSun"/>
          <w:color w:val="000000"/>
          <w:spacing w:val="0"/>
          <w:w w:val="100"/>
          <w:position w:val="0"/>
          <w:sz w:val="20"/>
          <w:szCs w:val="20"/>
        </w:rPr>
        <w:t>14</w:t>
      </w:r>
      <w:r>
        <w:rPr>
          <w:color w:val="000000"/>
          <w:spacing w:val="0"/>
          <w:w w:val="100"/>
          <w:position w:val="0"/>
        </w:rPr>
        <w:t>）无形资产按实际支付的金额或确定的价值入账，按直线法摊销，其摊销期限如下:</w:t>
      </w:r>
    </w:p>
    <w:p>
      <w:pPr>
        <w:pStyle w:val="Style55"/>
        <w:keepNext w:val="0"/>
        <w:keepLines w:val="0"/>
        <w:widowControl w:val="0"/>
        <w:numPr>
          <w:ilvl w:val="0"/>
          <w:numId w:val="11"/>
        </w:numPr>
        <w:shd w:val="clear" w:color="auto" w:fill="auto"/>
        <w:tabs>
          <w:tab w:pos="754" w:val="left"/>
        </w:tabs>
        <w:bidi w:val="0"/>
        <w:spacing w:before="0" w:after="240" w:line="240" w:lineRule="auto"/>
        <w:ind w:left="0" w:right="0"/>
        <w:jc w:val="both"/>
      </w:pPr>
      <w:bookmarkStart w:id="339" w:name="bookmark339"/>
      <w:bookmarkEnd w:id="339"/>
      <w:r>
        <w:rPr>
          <w:color w:val="000000"/>
          <w:spacing w:val="0"/>
          <w:w w:val="100"/>
          <w:position w:val="0"/>
        </w:rPr>
        <w:t>土地使用权按取得时尚可使用年限摊销;</w:t>
      </w:r>
    </w:p>
    <w:p>
      <w:pPr>
        <w:pStyle w:val="Style55"/>
        <w:keepNext w:val="0"/>
        <w:keepLines w:val="0"/>
        <w:widowControl w:val="0"/>
        <w:shd w:val="clear" w:color="auto" w:fill="auto"/>
        <w:bidi w:val="0"/>
        <w:spacing w:before="0" w:after="240" w:line="240" w:lineRule="auto"/>
        <w:ind w:left="0" w:right="0"/>
        <w:jc w:val="both"/>
      </w:pPr>
      <w:r>
        <w:rPr>
          <w:rFonts w:ascii="SimSun" w:eastAsia="SimSun" w:hAnsi="SimSun" w:cs="SimSun"/>
          <w:color w:val="000000"/>
          <w:spacing w:val="0"/>
          <w:w w:val="100"/>
          <w:position w:val="0"/>
          <w:sz w:val="20"/>
          <w:szCs w:val="20"/>
        </w:rPr>
        <w:t>b.</w:t>
      </w:r>
      <w:r>
        <w:rPr>
          <w:color w:val="000000"/>
          <w:spacing w:val="0"/>
          <w:w w:val="100"/>
          <w:position w:val="0"/>
        </w:rPr>
        <w:t>其他无形资产按预计受益期摊销。</w:t>
      </w:r>
    </w:p>
    <w:p>
      <w:pPr>
        <w:pStyle w:val="Style55"/>
        <w:keepNext w:val="0"/>
        <w:keepLines w:val="0"/>
        <w:widowControl w:val="0"/>
        <w:shd w:val="clear" w:color="auto" w:fill="auto"/>
        <w:bidi w:val="0"/>
        <w:spacing w:before="0" w:after="240" w:line="240" w:lineRule="auto"/>
        <w:ind w:left="0" w:right="0"/>
        <w:jc w:val="both"/>
      </w:pPr>
      <w:r>
        <w:rPr>
          <w:color w:val="000000"/>
          <w:spacing w:val="0"/>
          <w:w w:val="100"/>
          <w:position w:val="0"/>
        </w:rPr>
        <w:t xml:space="preserve">期末，对于已被其他新技术所代替，使其为企业创造经济利益受到更大不利影响的或因市 </w:t>
      </w:r>
      <w:r>
        <w:rPr>
          <w:color w:val="000000"/>
          <w:spacing w:val="0"/>
          <w:w w:val="100"/>
          <w:position w:val="0"/>
        </w:rPr>
        <w:t xml:space="preserve">值大幅度下跌，在剩余摊销期内不会恢复的无形资产，按单项预计可收回金额，并按其低于账 </w:t>
      </w:r>
      <w:r>
        <w:rPr>
          <w:color w:val="000000"/>
          <w:spacing w:val="0"/>
          <w:w w:val="100"/>
          <w:position w:val="0"/>
        </w:rPr>
        <w:t>面价值的差额计提减值准备。</w:t>
      </w:r>
    </w:p>
    <w:p>
      <w:pPr>
        <w:pStyle w:val="Style55"/>
        <w:keepNext w:val="0"/>
        <w:keepLines w:val="0"/>
        <w:widowControl w:val="0"/>
        <w:shd w:val="clear" w:color="auto" w:fill="auto"/>
        <w:bidi w:val="0"/>
        <w:spacing w:before="0" w:after="0" w:line="240" w:lineRule="auto"/>
        <w:ind w:left="0" w:right="0" w:firstLine="160"/>
        <w:jc w:val="both"/>
      </w:pPr>
      <w:bookmarkStart w:id="340" w:name="bookmark340"/>
      <w:r>
        <w:rPr>
          <w:rFonts w:ascii="SimSun" w:eastAsia="SimSun" w:hAnsi="SimSun" w:cs="SimSun"/>
          <w:color w:val="000000"/>
          <w:spacing w:val="0"/>
          <w:w w:val="100"/>
          <w:position w:val="0"/>
          <w:sz w:val="20"/>
          <w:szCs w:val="20"/>
        </w:rPr>
        <w:t>（</w:t>
      </w:r>
      <w:bookmarkEnd w:id="340"/>
      <w:r>
        <w:rPr>
          <w:rFonts w:ascii="SimSun" w:eastAsia="SimSun" w:hAnsi="SimSun" w:cs="SimSun"/>
          <w:color w:val="000000"/>
          <w:spacing w:val="0"/>
          <w:w w:val="100"/>
          <w:position w:val="0"/>
          <w:sz w:val="20"/>
          <w:szCs w:val="20"/>
        </w:rPr>
        <w:t>15</w:t>
      </w:r>
      <w:r>
        <w:rPr>
          <w:color w:val="000000"/>
          <w:spacing w:val="0"/>
          <w:w w:val="100"/>
          <w:position w:val="0"/>
        </w:rPr>
        <w:t>）长期待摊费用:</w:t>
      </w:r>
    </w:p>
    <w:p>
      <w:pPr>
        <w:pStyle w:val="Style55"/>
        <w:keepNext w:val="0"/>
        <w:keepLines w:val="0"/>
        <w:widowControl w:val="0"/>
        <w:shd w:val="clear" w:color="auto" w:fill="auto"/>
        <w:bidi w:val="0"/>
        <w:spacing w:before="0" w:after="0" w:line="475" w:lineRule="exact"/>
        <w:ind w:left="0" w:right="0"/>
        <w:jc w:val="left"/>
      </w:pPr>
      <w:r>
        <w:rPr>
          <w:color w:val="000000"/>
          <w:spacing w:val="0"/>
          <w:w w:val="100"/>
          <w:position w:val="0"/>
        </w:rPr>
        <w:t>长期待摊费用的摊销方法为直线法，长期待摊费用的摊销期如下：</w:t>
      </w:r>
    </w:p>
    <w:p>
      <w:pPr>
        <w:pStyle w:val="Style55"/>
        <w:keepNext w:val="0"/>
        <w:keepLines w:val="0"/>
        <w:widowControl w:val="0"/>
        <w:numPr>
          <w:ilvl w:val="0"/>
          <w:numId w:val="13"/>
        </w:numPr>
        <w:shd w:val="clear" w:color="auto" w:fill="auto"/>
        <w:tabs>
          <w:tab w:pos="754" w:val="left"/>
        </w:tabs>
        <w:bidi w:val="0"/>
        <w:spacing w:before="0" w:after="0" w:line="475" w:lineRule="exact"/>
        <w:ind w:left="0" w:right="0"/>
        <w:jc w:val="left"/>
      </w:pPr>
      <w:bookmarkStart w:id="341" w:name="bookmark341"/>
      <w:bookmarkEnd w:id="341"/>
      <w:r>
        <w:rPr>
          <w:color w:val="000000"/>
          <w:spacing w:val="0"/>
          <w:w w:val="100"/>
          <w:position w:val="0"/>
        </w:rPr>
        <w:t>固定资产大修理支出在大修理间隔期内平均摊销；</w:t>
      </w:r>
    </w:p>
    <w:p>
      <w:pPr>
        <w:pStyle w:val="Style55"/>
        <w:keepNext w:val="0"/>
        <w:keepLines w:val="0"/>
        <w:widowControl w:val="0"/>
        <w:numPr>
          <w:ilvl w:val="0"/>
          <w:numId w:val="13"/>
        </w:numPr>
        <w:shd w:val="clear" w:color="auto" w:fill="auto"/>
        <w:tabs>
          <w:tab w:pos="752" w:val="left"/>
        </w:tabs>
        <w:bidi w:val="0"/>
        <w:spacing w:before="0" w:after="0" w:line="475" w:lineRule="exact"/>
        <w:ind w:left="0" w:right="0" w:firstLine="440"/>
        <w:jc w:val="both"/>
      </w:pPr>
      <w:bookmarkStart w:id="342" w:name="bookmark342"/>
      <w:bookmarkEnd w:id="342"/>
      <w:r>
        <w:rPr>
          <w:color w:val="000000"/>
          <w:spacing w:val="0"/>
          <w:w w:val="100"/>
          <w:position w:val="0"/>
        </w:rPr>
        <w:t>企业在筹建期间发生的开办费,在开始生产经营的当月起一次计入开始生产经营当月的 损益；</w:t>
      </w:r>
    </w:p>
    <w:p>
      <w:pPr>
        <w:pStyle w:val="Style55"/>
        <w:keepNext w:val="0"/>
        <w:keepLines w:val="0"/>
        <w:widowControl w:val="0"/>
        <w:numPr>
          <w:ilvl w:val="0"/>
          <w:numId w:val="13"/>
        </w:numPr>
        <w:shd w:val="clear" w:color="auto" w:fill="auto"/>
        <w:tabs>
          <w:tab w:pos="759" w:val="left"/>
        </w:tabs>
        <w:bidi w:val="0"/>
        <w:spacing w:before="0" w:after="0" w:line="475" w:lineRule="exact"/>
        <w:ind w:left="0" w:right="0"/>
        <w:jc w:val="left"/>
      </w:pPr>
      <w:bookmarkStart w:id="343" w:name="bookmark343"/>
      <w:bookmarkEnd w:id="343"/>
      <w:r>
        <w:rPr>
          <w:color w:val="000000"/>
          <w:spacing w:val="0"/>
          <w:w w:val="100"/>
          <w:position w:val="0"/>
        </w:rPr>
        <w:t>其余的长期待摊费用按照费用受益期限平均摊销。</w:t>
      </w:r>
    </w:p>
    <w:p>
      <w:pPr>
        <w:pStyle w:val="Style55"/>
        <w:keepNext w:val="0"/>
        <w:keepLines w:val="0"/>
        <w:widowControl w:val="0"/>
        <w:shd w:val="clear" w:color="auto" w:fill="auto"/>
        <w:tabs>
          <w:tab w:pos="531" w:val="left"/>
        </w:tabs>
        <w:bidi w:val="0"/>
        <w:spacing w:before="0" w:after="0" w:line="475" w:lineRule="exact"/>
        <w:ind w:left="0" w:right="0" w:firstLine="0"/>
        <w:jc w:val="left"/>
      </w:pPr>
      <w:bookmarkStart w:id="344" w:name="bookmark344"/>
      <w:r>
        <w:rPr>
          <w:color w:val="000000"/>
          <w:spacing w:val="0"/>
          <w:w w:val="100"/>
          <w:position w:val="0"/>
        </w:rPr>
        <w:t>（</w:t>
      </w:r>
      <w:bookmarkEnd w:id="344"/>
      <w:r>
        <w:rPr>
          <w:rFonts w:ascii="SimSun" w:eastAsia="SimSun" w:hAnsi="SimSun" w:cs="SimSun"/>
          <w:color w:val="000000"/>
          <w:spacing w:val="0"/>
          <w:w w:val="100"/>
          <w:position w:val="0"/>
          <w:sz w:val="20"/>
          <w:szCs w:val="20"/>
        </w:rPr>
        <w:t>16</w:t>
      </w:r>
      <w:r>
        <w:rPr>
          <w:color w:val="000000"/>
          <w:spacing w:val="0"/>
          <w:w w:val="100"/>
          <w:position w:val="0"/>
        </w:rPr>
        <w:t>）</w:t>
        <w:tab/>
        <w:t>应付债券：</w:t>
      </w:r>
    </w:p>
    <w:p>
      <w:pPr>
        <w:pStyle w:val="Style55"/>
        <w:keepNext w:val="0"/>
        <w:keepLines w:val="0"/>
        <w:widowControl w:val="0"/>
        <w:shd w:val="clear" w:color="auto" w:fill="auto"/>
        <w:bidi w:val="0"/>
        <w:spacing w:before="0" w:after="0" w:line="475" w:lineRule="exact"/>
        <w:ind w:left="0" w:right="0"/>
        <w:jc w:val="left"/>
      </w:pPr>
      <w:r>
        <w:rPr>
          <w:color w:val="000000"/>
          <w:spacing w:val="0"/>
          <w:w w:val="100"/>
          <w:position w:val="0"/>
        </w:rPr>
        <w:t>应付债券按照实际发生应付的款项计价，债券的溢价（或折价）应按照直线法摊销。</w:t>
      </w:r>
    </w:p>
    <w:p>
      <w:pPr>
        <w:pStyle w:val="Style55"/>
        <w:keepNext w:val="0"/>
        <w:keepLines w:val="0"/>
        <w:widowControl w:val="0"/>
        <w:shd w:val="clear" w:color="auto" w:fill="auto"/>
        <w:tabs>
          <w:tab w:pos="531" w:val="left"/>
        </w:tabs>
        <w:bidi w:val="0"/>
        <w:spacing w:before="0" w:after="0" w:line="475" w:lineRule="exact"/>
        <w:ind w:left="0" w:right="0" w:firstLine="0"/>
        <w:jc w:val="left"/>
      </w:pPr>
      <w:bookmarkStart w:id="345" w:name="bookmark345"/>
      <w:r>
        <w:rPr>
          <w:color w:val="000000"/>
          <w:spacing w:val="0"/>
          <w:w w:val="100"/>
          <w:position w:val="0"/>
        </w:rPr>
        <w:t>（</w:t>
      </w:r>
      <w:bookmarkEnd w:id="345"/>
      <w:r>
        <w:rPr>
          <w:rFonts w:ascii="SimSun" w:eastAsia="SimSun" w:hAnsi="SimSun" w:cs="SimSun"/>
          <w:color w:val="000000"/>
          <w:spacing w:val="0"/>
          <w:w w:val="100"/>
          <w:position w:val="0"/>
          <w:sz w:val="20"/>
          <w:szCs w:val="20"/>
        </w:rPr>
        <w:t>17</w:t>
      </w:r>
      <w:r>
        <w:rPr>
          <w:color w:val="000000"/>
          <w:spacing w:val="0"/>
          <w:w w:val="100"/>
          <w:position w:val="0"/>
        </w:rPr>
        <w:t>）</w:t>
        <w:tab/>
        <w:t>收入确认原则：</w:t>
      </w:r>
    </w:p>
    <w:p>
      <w:pPr>
        <w:pStyle w:val="Style55"/>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商品销售收入</w:t>
      </w:r>
      <w:r>
        <w:rPr>
          <w:rFonts w:ascii="SimSun" w:eastAsia="SimSun" w:hAnsi="SimSun" w:cs="SimSun"/>
          <w:color w:val="000000"/>
          <w:spacing w:val="0"/>
          <w:w w:val="100"/>
          <w:position w:val="0"/>
          <w:sz w:val="20"/>
          <w:szCs w:val="20"/>
        </w:rPr>
        <w:t>:</w:t>
      </w:r>
      <w:r>
        <w:rPr>
          <w:color w:val="000000"/>
          <w:spacing w:val="0"/>
          <w:w w:val="100"/>
          <w:position w:val="0"/>
        </w:rPr>
        <w:t>本公司及其子公司是以已将商品所有权上的主要风险和报酬转移给购货方; 企业既没有保留通常与所有权相联系的继续管理权，也没有对已出售的商品实施控制；与交易 相关的经济利益能够流入企业;相关的收入和成本能够可靠的计量为确认商品销售收入的实现。</w:t>
      </w:r>
    </w:p>
    <w:p>
      <w:pPr>
        <w:pStyle w:val="Style55"/>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劳务销售：以劳务的收入、劳务的完工程度能够可靠地确定，与交易相关的价款能够流入, 相关的成本能够可靠地计量为前提。</w:t>
      </w:r>
    </w:p>
    <w:p>
      <w:pPr>
        <w:pStyle w:val="Style55"/>
        <w:keepNext w:val="0"/>
        <w:keepLines w:val="0"/>
        <w:widowControl w:val="0"/>
        <w:shd w:val="clear" w:color="auto" w:fill="auto"/>
        <w:bidi w:val="0"/>
        <w:spacing w:before="0" w:after="0" w:line="475" w:lineRule="exact"/>
        <w:ind w:left="0" w:right="0"/>
        <w:jc w:val="left"/>
      </w:pPr>
      <w:r>
        <w:rPr>
          <w:color w:val="000000"/>
          <w:spacing w:val="0"/>
          <w:w w:val="100"/>
          <w:position w:val="0"/>
        </w:rPr>
        <w:t>他人使用本公司资产等取得的收入：按合同协议规定的收费时间和方法计算确认。</w:t>
      </w:r>
    </w:p>
    <w:p>
      <w:pPr>
        <w:pStyle w:val="Style55"/>
        <w:keepNext w:val="0"/>
        <w:keepLines w:val="0"/>
        <w:widowControl w:val="0"/>
        <w:shd w:val="clear" w:color="auto" w:fill="auto"/>
        <w:bidi w:val="0"/>
        <w:spacing w:before="0" w:after="0" w:line="475" w:lineRule="exact"/>
        <w:ind w:left="0" w:right="0"/>
        <w:jc w:val="left"/>
      </w:pPr>
      <w:r>
        <w:rPr>
          <w:color w:val="000000"/>
          <w:spacing w:val="0"/>
          <w:w w:val="100"/>
          <w:position w:val="0"/>
        </w:rPr>
        <w:t>补贴收入：已收到政府有关批文及实际收到补贴款项时，确认为补贴收入。</w:t>
      </w:r>
    </w:p>
    <w:p>
      <w:pPr>
        <w:pStyle w:val="Style55"/>
        <w:keepNext w:val="0"/>
        <w:keepLines w:val="0"/>
        <w:widowControl w:val="0"/>
        <w:shd w:val="clear" w:color="auto" w:fill="auto"/>
        <w:tabs>
          <w:tab w:pos="531" w:val="left"/>
        </w:tabs>
        <w:bidi w:val="0"/>
        <w:spacing w:before="0" w:after="0" w:line="475" w:lineRule="exact"/>
        <w:ind w:left="0" w:right="0" w:firstLine="0"/>
        <w:jc w:val="left"/>
      </w:pPr>
      <w:bookmarkStart w:id="346" w:name="bookmark346"/>
      <w:r>
        <w:rPr>
          <w:color w:val="000000"/>
          <w:spacing w:val="0"/>
          <w:w w:val="100"/>
          <w:position w:val="0"/>
        </w:rPr>
        <w:t>（</w:t>
      </w:r>
      <w:bookmarkEnd w:id="346"/>
      <w:r>
        <w:rPr>
          <w:rFonts w:ascii="SimSun" w:eastAsia="SimSun" w:hAnsi="SimSun" w:cs="SimSun"/>
          <w:color w:val="000000"/>
          <w:spacing w:val="0"/>
          <w:w w:val="100"/>
          <w:position w:val="0"/>
          <w:sz w:val="20"/>
          <w:szCs w:val="20"/>
        </w:rPr>
        <w:t>18</w:t>
      </w:r>
      <w:r>
        <w:rPr>
          <w:color w:val="000000"/>
          <w:spacing w:val="0"/>
          <w:w w:val="100"/>
          <w:position w:val="0"/>
        </w:rPr>
        <w:t>）</w:t>
        <w:tab/>
        <w:t>预计负债的确认原则：</w:t>
      </w:r>
    </w:p>
    <w:p>
      <w:pPr>
        <w:pStyle w:val="Style55"/>
        <w:keepNext w:val="0"/>
        <w:keepLines w:val="0"/>
        <w:widowControl w:val="0"/>
        <w:shd w:val="clear" w:color="auto" w:fill="auto"/>
        <w:bidi w:val="0"/>
        <w:spacing w:before="0" w:after="240" w:line="475" w:lineRule="exact"/>
        <w:ind w:left="0" w:right="0"/>
        <w:jc w:val="both"/>
        <w:sectPr>
          <w:footnotePr>
            <w:pos w:val="pageBottom"/>
            <w:numFmt w:val="decimal"/>
            <w:numRestart w:val="continuous"/>
          </w:footnotePr>
          <w:pgSz w:w="11900" w:h="16840"/>
          <w:pgMar w:top="1503" w:right="1306" w:bottom="1455" w:left="1464" w:header="0" w:footer="3" w:gutter="0"/>
          <w:cols w:space="720"/>
          <w:noEndnote/>
          <w:rtlGutter w:val="0"/>
          <w:docGrid w:linePitch="360"/>
        </w:sectPr>
      </w:pPr>
      <w:r>
        <w:rPr>
          <w:color w:val="000000"/>
          <w:spacing w:val="0"/>
          <w:w w:val="100"/>
          <w:position w:val="0"/>
        </w:rPr>
        <w:t>本公司将同时符合以下条件与或有事项相关的义务确认为负债：该义务是公司承担的现时</w:t>
      </w:r>
    </w:p>
    <w:tbl>
      <w:tblPr>
        <w:tblOverlap w:val="never"/>
        <w:jc w:val="center"/>
        <w:tblLayout w:type="fixed"/>
      </w:tblPr>
      <w:tblGrid>
        <w:gridCol w:w="619"/>
        <w:gridCol w:w="8117"/>
      </w:tblGrid>
      <w:tr>
        <w:trPr>
          <w:trHeight w:val="60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08"/>
                <w:szCs w:val="108"/>
              </w:rPr>
            </w:pPr>
            <w:r>
              <w:rPr>
                <w:rFonts w:ascii="Times New Roman" w:eastAsia="Times New Roman" w:hAnsi="Times New Roman" w:cs="Times New Roman"/>
                <w:color w:val="790083"/>
                <w:spacing w:val="0"/>
                <w:w w:val="100"/>
                <w:position w:val="0"/>
                <w:sz w:val="108"/>
                <w:szCs w:val="108"/>
              </w:rPr>
              <w:t>e</w:t>
            </w:r>
          </w:p>
        </w:tc>
        <w:tc>
          <w:tcPr>
            <w:tcBorders/>
            <w:shd w:val="clear" w:color="auto" w:fill="FFFFFF"/>
            <w:vAlign w:val="top"/>
          </w:tcPr>
          <w:p>
            <w:pPr>
              <w:pStyle w:val="Style9"/>
              <w:keepNext w:val="0"/>
              <w:keepLines w:val="0"/>
              <w:widowControl w:val="0"/>
              <w:shd w:val="clear" w:color="auto" w:fill="auto"/>
              <w:tabs>
                <w:tab w:pos="5637" w:val="left"/>
              </w:tabs>
              <w:bidi w:val="0"/>
              <w:spacing w:before="0" w:after="0" w:line="240" w:lineRule="auto"/>
              <w:ind w:left="0" w:right="0" w:firstLine="160"/>
              <w:jc w:val="left"/>
              <w:rPr>
                <w:sz w:val="30"/>
                <w:szCs w:val="30"/>
              </w:rPr>
            </w:pPr>
            <w:r>
              <w:rPr>
                <w:color w:val="FF0000"/>
                <w:spacing w:val="0"/>
                <w:w w:val="100"/>
                <w:position w:val="0"/>
                <w:sz w:val="24"/>
                <w:szCs w:val="24"/>
              </w:rPr>
              <w:t>华闻传媒投资股份有限公司</w:t>
              <w:tab/>
            </w:r>
            <w:r>
              <w:rPr>
                <w:rFonts w:ascii="Segoe UI" w:eastAsia="Segoe UI" w:hAnsi="Segoe UI" w:cs="Segoe UI"/>
                <w:color w:val="FF0000"/>
                <w:spacing w:val="0"/>
                <w:w w:val="100"/>
                <w:position w:val="0"/>
                <w:sz w:val="28"/>
                <w:szCs w:val="28"/>
              </w:rPr>
              <w:t>2006</w:t>
            </w:r>
            <w:r>
              <w:rPr>
                <w:color w:val="FF0000"/>
                <w:spacing w:val="0"/>
                <w:w w:val="100"/>
                <w:position w:val="0"/>
                <w:sz w:val="30"/>
                <w:szCs w:val="30"/>
              </w:rPr>
              <w:t>年年度报告</w:t>
            </w:r>
          </w:p>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FF"/>
                <w:spacing w:val="0"/>
                <w:w w:val="100"/>
                <w:position w:val="0"/>
                <w:sz w:val="18"/>
                <w:szCs w:val="18"/>
              </w:rPr>
              <w:t>HUAWEN MEDIA INVESTMENT CORPORATION</w:t>
            </w:r>
          </w:p>
        </w:tc>
      </w:tr>
      <w:tr>
        <w:trPr>
          <w:trHeight w:val="47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义务；</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该义务的执行很可能导致经济利益流出公司；该义务的金额能够可靠计量。</w:t>
            </w:r>
          </w:p>
        </w:tc>
      </w:tr>
      <w:tr>
        <w:trPr>
          <w:trHeight w:val="36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SimSun" w:eastAsia="SimSun" w:hAnsi="SimSun" w:cs="SimSun"/>
                <w:color w:val="000000"/>
                <w:spacing w:val="0"/>
                <w:w w:val="100"/>
                <w:position w:val="0"/>
                <w:sz w:val="20"/>
                <w:szCs w:val="20"/>
              </w:rPr>
              <w:t>19</w:t>
            </w:r>
            <w:r>
              <w:rPr>
                <w:color w:val="000000"/>
                <w:spacing w:val="0"/>
                <w:w w:val="100"/>
                <w:position w:val="0"/>
                <w:sz w:val="19"/>
                <w:szCs w:val="19"/>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递延收益的确认原则：</w:t>
            </w:r>
          </w:p>
        </w:tc>
      </w:tr>
    </w:tbl>
    <w:p>
      <w:pPr>
        <w:pStyle w:val="Style55"/>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本公司递延收益的摊销方法为直线法，本公司对管道燃气的入网费在取得时按</w:t>
      </w:r>
      <w:r>
        <w:rPr>
          <w:rFonts w:ascii="SimSun" w:eastAsia="SimSun" w:hAnsi="SimSun" w:cs="SimSun"/>
          <w:color w:val="000000"/>
          <w:spacing w:val="0"/>
          <w:w w:val="100"/>
          <w:position w:val="0"/>
          <w:sz w:val="20"/>
          <w:szCs w:val="20"/>
        </w:rPr>
        <w:t>10</w:t>
      </w:r>
      <w:r>
        <w:rPr>
          <w:color w:val="000000"/>
          <w:spacing w:val="0"/>
          <w:w w:val="100"/>
          <w:position w:val="0"/>
        </w:rPr>
        <w:t>年期限摊 销。</w:t>
      </w:r>
    </w:p>
    <w:p>
      <w:pPr>
        <w:pStyle w:val="Style55"/>
        <w:keepNext w:val="0"/>
        <w:keepLines w:val="0"/>
        <w:widowControl w:val="0"/>
        <w:shd w:val="clear" w:color="auto" w:fill="auto"/>
        <w:tabs>
          <w:tab w:pos="536" w:val="left"/>
        </w:tabs>
        <w:bidi w:val="0"/>
        <w:spacing w:before="0" w:after="0" w:line="467" w:lineRule="exact"/>
        <w:ind w:left="0" w:right="0" w:firstLine="0"/>
        <w:jc w:val="both"/>
      </w:pPr>
      <w:bookmarkStart w:id="347" w:name="bookmark347"/>
      <w:r>
        <w:rPr>
          <w:color w:val="000000"/>
          <w:spacing w:val="0"/>
          <w:w w:val="100"/>
          <w:position w:val="0"/>
        </w:rPr>
        <w:t>（</w:t>
      </w:r>
      <w:bookmarkEnd w:id="347"/>
      <w:r>
        <w:rPr>
          <w:rFonts w:ascii="SimSun" w:eastAsia="SimSun" w:hAnsi="SimSun" w:cs="SimSun"/>
          <w:color w:val="000000"/>
          <w:spacing w:val="0"/>
          <w:w w:val="100"/>
          <w:position w:val="0"/>
          <w:sz w:val="20"/>
          <w:szCs w:val="20"/>
        </w:rPr>
        <w:t>20</w:t>
      </w:r>
      <w:r>
        <w:rPr>
          <w:color w:val="000000"/>
          <w:spacing w:val="0"/>
          <w:w w:val="100"/>
          <w:position w:val="0"/>
        </w:rPr>
        <w:t>）</w:t>
        <w:tab/>
        <w:t>所得税的会计处理方法：</w:t>
      </w:r>
    </w:p>
    <w:p>
      <w:pPr>
        <w:pStyle w:val="Style55"/>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所得税采用应付税款法。</w:t>
      </w:r>
    </w:p>
    <w:p>
      <w:pPr>
        <w:pStyle w:val="Style55"/>
        <w:keepNext w:val="0"/>
        <w:keepLines w:val="0"/>
        <w:widowControl w:val="0"/>
        <w:shd w:val="clear" w:color="auto" w:fill="auto"/>
        <w:tabs>
          <w:tab w:pos="536" w:val="left"/>
        </w:tabs>
        <w:bidi w:val="0"/>
        <w:spacing w:before="0" w:after="0" w:line="467" w:lineRule="exact"/>
        <w:ind w:left="0" w:right="0" w:firstLine="0"/>
        <w:jc w:val="both"/>
      </w:pPr>
      <w:bookmarkStart w:id="348" w:name="bookmark348"/>
      <w:r>
        <w:rPr>
          <w:color w:val="000000"/>
          <w:spacing w:val="0"/>
          <w:w w:val="100"/>
          <w:position w:val="0"/>
        </w:rPr>
        <w:t>（</w:t>
      </w:r>
      <w:bookmarkEnd w:id="348"/>
      <w:r>
        <w:rPr>
          <w:rFonts w:ascii="SimSun" w:eastAsia="SimSun" w:hAnsi="SimSun" w:cs="SimSun"/>
          <w:color w:val="000000"/>
          <w:spacing w:val="0"/>
          <w:w w:val="100"/>
          <w:position w:val="0"/>
          <w:sz w:val="20"/>
          <w:szCs w:val="20"/>
        </w:rPr>
        <w:t>21</w:t>
      </w:r>
      <w:r>
        <w:rPr>
          <w:color w:val="000000"/>
          <w:spacing w:val="0"/>
          <w:w w:val="100"/>
          <w:position w:val="0"/>
        </w:rPr>
        <w:t>）</w:t>
        <w:tab/>
        <w:t>合并财务报表的编制基础：</w:t>
      </w:r>
    </w:p>
    <w:p>
      <w:pPr>
        <w:pStyle w:val="Style55"/>
        <w:keepNext w:val="0"/>
        <w:keepLines w:val="0"/>
        <w:widowControl w:val="0"/>
        <w:shd w:val="clear" w:color="auto" w:fill="auto"/>
        <w:bidi w:val="0"/>
        <w:spacing w:before="0" w:after="740" w:line="467" w:lineRule="exact"/>
        <w:ind w:left="0" w:right="0" w:firstLine="480"/>
        <w:jc w:val="both"/>
      </w:pPr>
      <w:r>
        <w:rPr>
          <w:color w:val="000000"/>
          <w:spacing w:val="0"/>
          <w:w w:val="100"/>
          <w:position w:val="0"/>
        </w:rPr>
        <w:t>在将本公司的控股子公司及有实质控制权的联营公司之间的投资、内部往来、内部交易的 未实现损益等全部抵销的基础上，逐项合并</w:t>
      </w:r>
      <w:r>
        <w:rPr>
          <w:rFonts w:ascii="SimSun" w:eastAsia="SimSun" w:hAnsi="SimSun" w:cs="SimSun"/>
          <w:color w:val="000000"/>
          <w:spacing w:val="0"/>
          <w:w w:val="100"/>
          <w:position w:val="0"/>
          <w:sz w:val="20"/>
          <w:szCs w:val="20"/>
        </w:rPr>
        <w:t>，</w:t>
      </w:r>
      <w:r>
        <w:rPr>
          <w:color w:val="000000"/>
          <w:spacing w:val="0"/>
          <w:w w:val="100"/>
          <w:position w:val="0"/>
        </w:rPr>
        <w:t>并计算少数股东权益。对下属的合营公司，采用比 例合并法合并。</w:t>
      </w:r>
    </w:p>
    <w:p>
      <w:pPr>
        <w:pStyle w:val="Style123"/>
        <w:keepNext/>
        <w:keepLines/>
        <w:widowControl w:val="0"/>
        <w:shd w:val="clear" w:color="auto" w:fill="auto"/>
        <w:bidi w:val="0"/>
        <w:spacing w:before="0" w:after="320" w:line="240" w:lineRule="auto"/>
        <w:ind w:left="0" w:right="0" w:firstLine="0"/>
        <w:jc w:val="left"/>
      </w:pPr>
      <w:bookmarkStart w:id="349" w:name="bookmark349"/>
      <w:bookmarkStart w:id="350" w:name="bookmark350"/>
      <w:bookmarkStart w:id="351" w:name="bookmark351"/>
      <w:r>
        <w:rPr>
          <w:color w:val="000000"/>
          <w:spacing w:val="0"/>
          <w:w w:val="100"/>
          <w:position w:val="0"/>
        </w:rPr>
        <w:t>附注</w:t>
      </w:r>
      <w:r>
        <w:rPr>
          <w:rFonts w:ascii="Times New Roman" w:eastAsia="Times New Roman" w:hAnsi="Times New Roman" w:cs="Times New Roman"/>
          <w:color w:val="000000"/>
          <w:spacing w:val="0"/>
          <w:w w:val="100"/>
          <w:position w:val="0"/>
        </w:rPr>
        <w:t>3.</w:t>
      </w:r>
      <w:r>
        <w:rPr>
          <w:color w:val="000000"/>
          <w:spacing w:val="0"/>
          <w:w w:val="100"/>
          <w:position w:val="0"/>
        </w:rPr>
        <w:t>税项</w:t>
      </w:r>
      <w:bookmarkEnd w:id="349"/>
      <w:bookmarkEnd w:id="350"/>
      <w:bookmarkEnd w:id="351"/>
    </w:p>
    <w:p>
      <w:pPr>
        <w:pStyle w:val="Style55"/>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公司适用主要税种包括：增值税、营业税、企业所得税、城市维护建设税、教育费附加、 文化事业建设费等，主要税收政策和税率如下：</w:t>
      </w:r>
    </w:p>
    <w:p>
      <w:pPr>
        <w:pStyle w:val="Style55"/>
        <w:keepNext w:val="0"/>
        <w:keepLines w:val="0"/>
        <w:widowControl w:val="0"/>
        <w:shd w:val="clear" w:color="auto" w:fill="auto"/>
        <w:tabs>
          <w:tab w:pos="910" w:val="left"/>
        </w:tabs>
        <w:bidi w:val="0"/>
        <w:spacing w:before="0" w:after="0" w:line="467" w:lineRule="exact"/>
        <w:ind w:left="0" w:right="0" w:firstLine="480"/>
        <w:jc w:val="both"/>
      </w:pPr>
      <w:bookmarkStart w:id="352" w:name="bookmark352"/>
      <w:r>
        <w:rPr>
          <w:color w:val="000000"/>
          <w:spacing w:val="0"/>
          <w:w w:val="100"/>
          <w:position w:val="0"/>
        </w:rPr>
        <w:t>（</w:t>
      </w:r>
      <w:bookmarkEnd w:id="352"/>
      <w:r>
        <w:rPr>
          <w:rFonts w:ascii="SimSun" w:eastAsia="SimSun" w:hAnsi="SimSun" w:cs="SimSun"/>
          <w:color w:val="000000"/>
          <w:spacing w:val="0"/>
          <w:w w:val="100"/>
          <w:position w:val="0"/>
          <w:sz w:val="20"/>
          <w:szCs w:val="20"/>
        </w:rPr>
        <w:t>1</w:t>
      </w:r>
      <w:r>
        <w:rPr>
          <w:color w:val="000000"/>
          <w:spacing w:val="0"/>
          <w:w w:val="100"/>
          <w:position w:val="0"/>
        </w:rPr>
        <w:t>）</w:t>
        <w:tab/>
        <w:t>增值税</w:t>
      </w:r>
    </w:p>
    <w:p>
      <w:pPr>
        <w:pStyle w:val="Style55"/>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根据国家有关税法规定：属于一般纳税人的公司，管道燃气和国内生产的橡胶销售增值税 税率为</w:t>
      </w:r>
      <w:r>
        <w:rPr>
          <w:rFonts w:ascii="SimSun" w:eastAsia="SimSun" w:hAnsi="SimSun" w:cs="SimSun"/>
          <w:color w:val="000000"/>
          <w:spacing w:val="0"/>
          <w:w w:val="100"/>
          <w:position w:val="0"/>
          <w:sz w:val="20"/>
          <w:szCs w:val="20"/>
        </w:rPr>
        <w:t>13%</w:t>
      </w:r>
      <w:r>
        <w:rPr>
          <w:color w:val="000000"/>
          <w:spacing w:val="0"/>
          <w:w w:val="100"/>
          <w:position w:val="0"/>
        </w:rPr>
        <w:t>，钢瓶、炉具、沥青、乳化沥青、铝锭和进口橡胶销售增值税税率为</w:t>
      </w:r>
      <w:r>
        <w:rPr>
          <w:rFonts w:ascii="SimSun" w:eastAsia="SimSun" w:hAnsi="SimSun" w:cs="SimSun"/>
          <w:color w:val="000000"/>
          <w:spacing w:val="0"/>
          <w:w w:val="100"/>
          <w:position w:val="0"/>
          <w:sz w:val="20"/>
          <w:szCs w:val="20"/>
        </w:rPr>
        <w:t>17%</w:t>
      </w:r>
      <w:r>
        <w:rPr>
          <w:color w:val="000000"/>
          <w:spacing w:val="0"/>
          <w:w w:val="100"/>
          <w:position w:val="0"/>
        </w:rPr>
        <w:t>；属于小 规模纳税人的公司，商业企业的增值税税率为</w:t>
      </w:r>
      <w:r>
        <w:rPr>
          <w:rFonts w:ascii="SimSun" w:eastAsia="SimSun" w:hAnsi="SimSun" w:cs="SimSun"/>
          <w:color w:val="000000"/>
          <w:spacing w:val="0"/>
          <w:w w:val="100"/>
          <w:position w:val="0"/>
          <w:sz w:val="20"/>
          <w:szCs w:val="20"/>
        </w:rPr>
        <w:t>4%</w:t>
      </w:r>
      <w:r>
        <w:rPr>
          <w:color w:val="000000"/>
          <w:spacing w:val="0"/>
          <w:w w:val="100"/>
          <w:position w:val="0"/>
        </w:rPr>
        <w:t>,生产企业的增值税税率为</w:t>
      </w:r>
      <w:r>
        <w:rPr>
          <w:rFonts w:ascii="SimSun" w:eastAsia="SimSun" w:hAnsi="SimSun" w:cs="SimSun"/>
          <w:color w:val="000000"/>
          <w:spacing w:val="0"/>
          <w:w w:val="100"/>
          <w:position w:val="0"/>
          <w:sz w:val="20"/>
          <w:szCs w:val="20"/>
        </w:rPr>
        <w:t>6%</w:t>
      </w:r>
      <w:r>
        <w:rPr>
          <w:color w:val="000000"/>
          <w:spacing w:val="0"/>
          <w:w w:val="100"/>
          <w:position w:val="0"/>
        </w:rPr>
        <w:t>。</w:t>
      </w:r>
    </w:p>
    <w:p>
      <w:pPr>
        <w:pStyle w:val="Style55"/>
        <w:keepNext w:val="0"/>
        <w:keepLines w:val="0"/>
        <w:widowControl w:val="0"/>
        <w:shd w:val="clear" w:color="auto" w:fill="auto"/>
        <w:tabs>
          <w:tab w:pos="910" w:val="left"/>
        </w:tabs>
        <w:bidi w:val="0"/>
        <w:spacing w:before="0" w:after="40" w:line="467" w:lineRule="exact"/>
        <w:ind w:left="0" w:right="0" w:firstLine="480"/>
        <w:jc w:val="both"/>
      </w:pPr>
      <w:bookmarkStart w:id="353" w:name="bookmark353"/>
      <w:r>
        <w:rPr>
          <w:color w:val="000000"/>
          <w:spacing w:val="0"/>
          <w:w w:val="100"/>
          <w:position w:val="0"/>
        </w:rPr>
        <w:t>（</w:t>
      </w:r>
      <w:bookmarkEnd w:id="353"/>
      <w:r>
        <w:rPr>
          <w:rFonts w:ascii="SimSun" w:eastAsia="SimSun" w:hAnsi="SimSun" w:cs="SimSun"/>
          <w:color w:val="000000"/>
          <w:spacing w:val="0"/>
          <w:w w:val="100"/>
          <w:position w:val="0"/>
          <w:sz w:val="20"/>
          <w:szCs w:val="20"/>
        </w:rPr>
        <w:t>2</w:t>
      </w:r>
      <w:r>
        <w:rPr>
          <w:color w:val="000000"/>
          <w:spacing w:val="0"/>
          <w:w w:val="100"/>
          <w:position w:val="0"/>
        </w:rPr>
        <w:t>）</w:t>
        <w:tab/>
        <w:t>营业税</w:t>
      </w:r>
    </w:p>
    <w:p>
      <w:pPr>
        <w:pStyle w:val="Style55"/>
        <w:keepNext w:val="0"/>
        <w:keepLines w:val="0"/>
        <w:widowControl w:val="0"/>
        <w:numPr>
          <w:ilvl w:val="0"/>
          <w:numId w:val="15"/>
        </w:numPr>
        <w:shd w:val="clear" w:color="auto" w:fill="auto"/>
        <w:tabs>
          <w:tab w:pos="806" w:val="left"/>
        </w:tabs>
        <w:bidi w:val="0"/>
        <w:spacing w:before="0" w:after="0" w:line="427" w:lineRule="exact"/>
        <w:ind w:left="0" w:right="0" w:firstLine="480"/>
        <w:jc w:val="both"/>
      </w:pPr>
      <w:bookmarkStart w:id="354" w:name="bookmark354"/>
      <w:bookmarkEnd w:id="354"/>
      <w:r>
        <w:rPr>
          <w:color w:val="000000"/>
          <w:spacing w:val="0"/>
          <w:w w:val="100"/>
          <w:position w:val="0"/>
        </w:rPr>
        <w:t>根据国家有关税法规定，管道燃气工程开发业务和与其相关的收费、管道燃气用户安装 业务以及其他建筑安装业务的税率为营业收入的</w:t>
      </w:r>
      <w:r>
        <w:rPr>
          <w:rFonts w:ascii="SimSun" w:eastAsia="SimSun" w:hAnsi="SimSun" w:cs="SimSun"/>
          <w:color w:val="000000"/>
          <w:spacing w:val="0"/>
          <w:w w:val="100"/>
          <w:position w:val="0"/>
          <w:sz w:val="20"/>
          <w:szCs w:val="20"/>
        </w:rPr>
        <w:t>3%</w:t>
      </w:r>
      <w:r>
        <w:rPr>
          <w:color w:val="000000"/>
          <w:spacing w:val="0"/>
          <w:w w:val="100"/>
          <w:position w:val="0"/>
        </w:rPr>
        <w:t>。</w:t>
      </w:r>
    </w:p>
    <w:p>
      <w:pPr>
        <w:pStyle w:val="Style55"/>
        <w:keepNext w:val="0"/>
        <w:keepLines w:val="0"/>
        <w:widowControl w:val="0"/>
        <w:numPr>
          <w:ilvl w:val="0"/>
          <w:numId w:val="15"/>
        </w:numPr>
        <w:shd w:val="clear" w:color="auto" w:fill="auto"/>
        <w:tabs>
          <w:tab w:pos="829" w:val="left"/>
        </w:tabs>
        <w:bidi w:val="0"/>
        <w:spacing w:before="0" w:after="0" w:line="473" w:lineRule="exact"/>
        <w:ind w:left="0" w:right="0" w:firstLine="480"/>
        <w:jc w:val="both"/>
      </w:pPr>
      <w:bookmarkStart w:id="355" w:name="bookmark355"/>
      <w:bookmarkEnd w:id="355"/>
      <w:r>
        <w:rPr>
          <w:color w:val="000000"/>
          <w:spacing w:val="0"/>
          <w:w w:val="100"/>
          <w:position w:val="0"/>
        </w:rPr>
        <w:t>贸易代理及其他服务业务的税率为营业收入的</w:t>
      </w:r>
      <w:r>
        <w:rPr>
          <w:rFonts w:ascii="SimSun" w:eastAsia="SimSun" w:hAnsi="SimSun" w:cs="SimSun"/>
          <w:color w:val="000000"/>
          <w:spacing w:val="0"/>
          <w:w w:val="100"/>
          <w:position w:val="0"/>
          <w:sz w:val="20"/>
          <w:szCs w:val="20"/>
        </w:rPr>
        <w:t>5%</w:t>
      </w:r>
      <w:r>
        <w:rPr>
          <w:color w:val="000000"/>
          <w:spacing w:val="0"/>
          <w:w w:val="100"/>
          <w:position w:val="0"/>
        </w:rPr>
        <w:t>。</w:t>
      </w:r>
    </w:p>
    <w:p>
      <w:pPr>
        <w:pStyle w:val="Style55"/>
        <w:keepNext w:val="0"/>
        <w:keepLines w:val="0"/>
        <w:widowControl w:val="0"/>
        <w:numPr>
          <w:ilvl w:val="0"/>
          <w:numId w:val="15"/>
        </w:numPr>
        <w:shd w:val="clear" w:color="auto" w:fill="auto"/>
        <w:tabs>
          <w:tab w:pos="829" w:val="left"/>
        </w:tabs>
        <w:bidi w:val="0"/>
        <w:spacing w:before="0" w:after="0" w:line="473" w:lineRule="exact"/>
        <w:ind w:left="0" w:right="0" w:firstLine="480"/>
        <w:jc w:val="both"/>
      </w:pPr>
      <w:bookmarkStart w:id="356" w:name="bookmark356"/>
      <w:bookmarkEnd w:id="356"/>
      <w:r>
        <w:rPr>
          <w:color w:val="000000"/>
          <w:spacing w:val="0"/>
          <w:w w:val="100"/>
          <w:position w:val="0"/>
        </w:rPr>
        <w:t>典当业务的税率为营业收入的</w:t>
      </w:r>
      <w:r>
        <w:rPr>
          <w:rFonts w:ascii="SimSun" w:eastAsia="SimSun" w:hAnsi="SimSun" w:cs="SimSun"/>
          <w:color w:val="000000"/>
          <w:spacing w:val="0"/>
          <w:w w:val="100"/>
          <w:position w:val="0"/>
          <w:sz w:val="20"/>
          <w:szCs w:val="20"/>
        </w:rPr>
        <w:t>5%</w:t>
      </w:r>
      <w:r>
        <w:rPr>
          <w:color w:val="000000"/>
          <w:spacing w:val="0"/>
          <w:w w:val="100"/>
          <w:position w:val="0"/>
        </w:rPr>
        <w:t>。</w:t>
      </w:r>
    </w:p>
    <w:p>
      <w:pPr>
        <w:pStyle w:val="Style55"/>
        <w:keepNext w:val="0"/>
        <w:keepLines w:val="0"/>
        <w:widowControl w:val="0"/>
        <w:numPr>
          <w:ilvl w:val="0"/>
          <w:numId w:val="15"/>
        </w:numPr>
        <w:shd w:val="clear" w:color="auto" w:fill="auto"/>
        <w:tabs>
          <w:tab w:pos="829" w:val="left"/>
        </w:tabs>
        <w:bidi w:val="0"/>
        <w:spacing w:before="0" w:after="0" w:line="473" w:lineRule="exact"/>
        <w:ind w:left="0" w:right="0" w:firstLine="480"/>
        <w:jc w:val="both"/>
      </w:pPr>
      <w:bookmarkStart w:id="357" w:name="bookmark357"/>
      <w:bookmarkEnd w:id="357"/>
      <w:r>
        <w:rPr>
          <w:color w:val="000000"/>
          <w:spacing w:val="0"/>
          <w:w w:val="100"/>
          <w:position w:val="0"/>
        </w:rPr>
        <w:t>高速公路通行费收入税率自</w:t>
      </w:r>
      <w:r>
        <w:rPr>
          <w:rFonts w:ascii="SimSun" w:eastAsia="SimSun" w:hAnsi="SimSun" w:cs="SimSun"/>
          <w:color w:val="000000"/>
          <w:spacing w:val="0"/>
          <w:w w:val="100"/>
          <w:position w:val="0"/>
          <w:sz w:val="20"/>
          <w:szCs w:val="20"/>
        </w:rPr>
        <w:t>2005</w:t>
      </w:r>
      <w:r>
        <w:rPr>
          <w:color w:val="000000"/>
          <w:spacing w:val="0"/>
          <w:w w:val="100"/>
          <w:position w:val="0"/>
        </w:rPr>
        <w:t>年</w:t>
      </w:r>
      <w:r>
        <w:rPr>
          <w:rFonts w:ascii="SimSun" w:eastAsia="SimSun" w:hAnsi="SimSun" w:cs="SimSun"/>
          <w:color w:val="000000"/>
          <w:spacing w:val="0"/>
          <w:w w:val="100"/>
          <w:position w:val="0"/>
          <w:sz w:val="20"/>
          <w:szCs w:val="20"/>
        </w:rPr>
        <w:t>6</w:t>
      </w:r>
      <w:r>
        <w:rPr>
          <w:color w:val="000000"/>
          <w:spacing w:val="0"/>
          <w:w w:val="100"/>
          <w:position w:val="0"/>
        </w:rPr>
        <w:t>月</w:t>
      </w:r>
      <w:r>
        <w:rPr>
          <w:rFonts w:ascii="SimSun" w:eastAsia="SimSun" w:hAnsi="SimSun" w:cs="SimSun"/>
          <w:color w:val="000000"/>
          <w:spacing w:val="0"/>
          <w:w w:val="100"/>
          <w:position w:val="0"/>
          <w:sz w:val="20"/>
          <w:szCs w:val="20"/>
        </w:rPr>
        <w:t>1</w:t>
      </w:r>
      <w:r>
        <w:rPr>
          <w:color w:val="000000"/>
          <w:spacing w:val="0"/>
          <w:w w:val="100"/>
          <w:position w:val="0"/>
        </w:rPr>
        <w:t>日起为</w:t>
      </w:r>
      <w:r>
        <w:rPr>
          <w:rFonts w:ascii="SimSun" w:eastAsia="SimSun" w:hAnsi="SimSun" w:cs="SimSun"/>
          <w:color w:val="000000"/>
          <w:spacing w:val="0"/>
          <w:w w:val="100"/>
          <w:position w:val="0"/>
          <w:sz w:val="20"/>
          <w:szCs w:val="20"/>
        </w:rPr>
        <w:t>3%</w:t>
      </w:r>
      <w:r>
        <w:rPr>
          <w:color w:val="000000"/>
          <w:spacing w:val="0"/>
          <w:w w:val="100"/>
          <w:position w:val="0"/>
        </w:rPr>
        <w:t>。</w:t>
      </w:r>
    </w:p>
    <w:p>
      <w:pPr>
        <w:pStyle w:val="Style55"/>
        <w:keepNext w:val="0"/>
        <w:keepLines w:val="0"/>
        <w:widowControl w:val="0"/>
        <w:numPr>
          <w:ilvl w:val="0"/>
          <w:numId w:val="15"/>
        </w:numPr>
        <w:shd w:val="clear" w:color="auto" w:fill="auto"/>
        <w:tabs>
          <w:tab w:pos="806" w:val="left"/>
        </w:tabs>
        <w:bidi w:val="0"/>
        <w:spacing w:before="0" w:after="0" w:line="473" w:lineRule="exact"/>
        <w:ind w:left="0" w:right="0" w:firstLine="480"/>
        <w:jc w:val="both"/>
      </w:pPr>
      <w:bookmarkStart w:id="358" w:name="bookmark358"/>
      <w:bookmarkEnd w:id="358"/>
      <w:r>
        <w:rPr>
          <w:color w:val="000000"/>
          <w:spacing w:val="0"/>
          <w:w w:val="100"/>
          <w:position w:val="0"/>
        </w:rPr>
        <w:t>代理发布广告及商业广告收入，按全部收入减去支付给其他广告公司或广告及信息披露 发布者（包括媒体、载体）后余额的</w:t>
      </w:r>
      <w:r>
        <w:rPr>
          <w:rFonts w:ascii="SimSun" w:eastAsia="SimSun" w:hAnsi="SimSun" w:cs="SimSun"/>
          <w:color w:val="000000"/>
          <w:spacing w:val="0"/>
          <w:w w:val="100"/>
          <w:position w:val="0"/>
          <w:sz w:val="20"/>
          <w:szCs w:val="20"/>
        </w:rPr>
        <w:t>5%</w:t>
      </w:r>
      <w:r>
        <w:rPr>
          <w:color w:val="000000"/>
          <w:spacing w:val="0"/>
          <w:w w:val="100"/>
          <w:position w:val="0"/>
        </w:rPr>
        <w:t>计缴营业税。</w:t>
      </w:r>
    </w:p>
    <w:p>
      <w:pPr>
        <w:pStyle w:val="Style55"/>
        <w:keepNext w:val="0"/>
        <w:keepLines w:val="0"/>
        <w:widowControl w:val="0"/>
        <w:shd w:val="clear" w:color="auto" w:fill="auto"/>
        <w:tabs>
          <w:tab w:pos="910" w:val="left"/>
        </w:tabs>
        <w:bidi w:val="0"/>
        <w:spacing w:before="0" w:after="0" w:line="473" w:lineRule="exact"/>
        <w:ind w:left="0" w:right="0" w:firstLine="480"/>
        <w:jc w:val="both"/>
      </w:pPr>
      <w:bookmarkStart w:id="359" w:name="bookmark359"/>
      <w:r>
        <w:rPr>
          <w:color w:val="000000"/>
          <w:spacing w:val="0"/>
          <w:w w:val="100"/>
          <w:position w:val="0"/>
        </w:rPr>
        <w:t>（</w:t>
      </w:r>
      <w:bookmarkEnd w:id="359"/>
      <w:r>
        <w:rPr>
          <w:rFonts w:ascii="SimSun" w:eastAsia="SimSun" w:hAnsi="SimSun" w:cs="SimSun"/>
          <w:color w:val="000000"/>
          <w:spacing w:val="0"/>
          <w:w w:val="100"/>
          <w:position w:val="0"/>
          <w:sz w:val="20"/>
          <w:szCs w:val="20"/>
        </w:rPr>
        <w:t>3</w:t>
      </w:r>
      <w:r>
        <w:rPr>
          <w:color w:val="000000"/>
          <w:spacing w:val="0"/>
          <w:w w:val="100"/>
          <w:position w:val="0"/>
        </w:rPr>
        <w:t>）</w:t>
        <w:tab/>
        <w:t>城建税和教育费附加</w:t>
      </w:r>
    </w:p>
    <w:p>
      <w:pPr>
        <w:pStyle w:val="Style55"/>
        <w:keepNext w:val="0"/>
        <w:keepLines w:val="0"/>
        <w:widowControl w:val="0"/>
        <w:shd w:val="clear" w:color="auto" w:fill="auto"/>
        <w:bidi w:val="0"/>
        <w:spacing w:before="0" w:after="0" w:line="473" w:lineRule="exact"/>
        <w:ind w:left="0" w:right="0" w:firstLine="480"/>
        <w:jc w:val="both"/>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822" w:right="1522" w:bottom="1163" w:left="1642" w:header="394" w:footer="3" w:gutter="0"/>
          <w:cols w:space="720"/>
          <w:noEndnote/>
          <w:rtlGutter w:val="0"/>
          <w:docGrid w:linePitch="360"/>
        </w:sectPr>
      </w:pPr>
      <w:r>
        <w:rPr>
          <w:color w:val="000000"/>
          <w:spacing w:val="0"/>
          <w:w w:val="100"/>
          <w:position w:val="0"/>
        </w:rPr>
        <w:t>黄山长江徽杭高速公路有限责任公司、深圳市金兆典当行有限公司、黄山徽杭工贸有限公 司、深圳证券时报传媒有限公司和海南民生置业有限公司城建税及教育费附加分别按计提营业</w:t>
      </w:r>
    </w:p>
    <w:p>
      <w:pPr>
        <w:pStyle w:val="Style55"/>
        <w:keepNext w:val="0"/>
        <w:keepLines w:val="0"/>
        <w:widowControl w:val="0"/>
        <w:shd w:val="clear" w:color="auto" w:fill="auto"/>
        <w:bidi w:val="0"/>
        <w:spacing w:before="0" w:after="220" w:line="240" w:lineRule="auto"/>
        <w:ind w:left="0" w:right="0" w:firstLine="0"/>
        <w:jc w:val="left"/>
      </w:pPr>
      <w:r>
        <w:rPr>
          <w:color w:val="000000"/>
          <w:spacing w:val="0"/>
          <w:w w:val="100"/>
          <w:position w:val="0"/>
        </w:rPr>
        <w:t>税额和（或）增值税额的</w:t>
      </w:r>
      <w:r>
        <w:rPr>
          <w:rFonts w:ascii="SimSun" w:eastAsia="SimSun" w:hAnsi="SimSun" w:cs="SimSun"/>
          <w:color w:val="000000"/>
          <w:spacing w:val="0"/>
          <w:w w:val="100"/>
          <w:position w:val="0"/>
          <w:sz w:val="20"/>
          <w:szCs w:val="20"/>
        </w:rPr>
        <w:t>1%</w:t>
      </w:r>
      <w:r>
        <w:rPr>
          <w:color w:val="000000"/>
          <w:spacing w:val="0"/>
          <w:w w:val="100"/>
          <w:position w:val="0"/>
        </w:rPr>
        <w:t>和</w:t>
      </w:r>
      <w:r>
        <w:rPr>
          <w:rFonts w:ascii="SimSun" w:eastAsia="SimSun" w:hAnsi="SimSun" w:cs="SimSun"/>
          <w:color w:val="000000"/>
          <w:spacing w:val="0"/>
          <w:w w:val="100"/>
          <w:position w:val="0"/>
          <w:sz w:val="20"/>
          <w:szCs w:val="20"/>
        </w:rPr>
        <w:t>3%</w:t>
      </w:r>
      <w:r>
        <w:rPr>
          <w:color w:val="000000"/>
          <w:spacing w:val="0"/>
          <w:w w:val="100"/>
          <w:position w:val="0"/>
        </w:rPr>
        <w:t xml:space="preserve">计征缴纳；琼海燃气有限公司和中油管道文昌石化有限公司城 </w:t>
      </w:r>
      <w:r>
        <w:rPr>
          <w:color w:val="000000"/>
          <w:spacing w:val="0"/>
          <w:w w:val="100"/>
          <w:position w:val="0"/>
        </w:rPr>
        <w:t>建税及教育费附加分别按计提营业税额和（或）增值税额的</w:t>
      </w:r>
      <w:r>
        <w:rPr>
          <w:rFonts w:ascii="SimSun" w:eastAsia="SimSun" w:hAnsi="SimSun" w:cs="SimSun"/>
          <w:color w:val="000000"/>
          <w:spacing w:val="0"/>
          <w:w w:val="100"/>
          <w:position w:val="0"/>
          <w:sz w:val="20"/>
          <w:szCs w:val="20"/>
        </w:rPr>
        <w:t>5%</w:t>
      </w:r>
      <w:r>
        <w:rPr>
          <w:color w:val="000000"/>
          <w:spacing w:val="0"/>
          <w:w w:val="100"/>
          <w:position w:val="0"/>
        </w:rPr>
        <w:t>和</w:t>
      </w:r>
      <w:r>
        <w:rPr>
          <w:rFonts w:ascii="SimSun" w:eastAsia="SimSun" w:hAnsi="SimSun" w:cs="SimSun"/>
          <w:color w:val="000000"/>
          <w:spacing w:val="0"/>
          <w:w w:val="100"/>
          <w:position w:val="0"/>
          <w:sz w:val="20"/>
          <w:szCs w:val="20"/>
        </w:rPr>
        <w:t>3%</w:t>
      </w:r>
      <w:r>
        <w:rPr>
          <w:color w:val="000000"/>
          <w:spacing w:val="0"/>
          <w:w w:val="100"/>
          <w:position w:val="0"/>
        </w:rPr>
        <w:t>计征缴纳；本公司及其他控</w:t>
      </w:r>
    </w:p>
    <w:p>
      <w:pPr>
        <w:pStyle w:val="Style55"/>
        <w:keepNext w:val="0"/>
        <w:keepLines w:val="0"/>
        <w:widowControl w:val="0"/>
        <w:shd w:val="clear" w:color="auto" w:fill="auto"/>
        <w:bidi w:val="0"/>
        <w:spacing w:before="0" w:after="220" w:line="240" w:lineRule="auto"/>
        <w:ind w:left="0" w:right="0" w:firstLine="0"/>
        <w:jc w:val="left"/>
      </w:pPr>
      <w:r>
        <w:rPr>
          <w:color w:val="000000"/>
          <w:spacing w:val="0"/>
          <w:w w:val="100"/>
          <w:position w:val="0"/>
        </w:rPr>
        <w:t>股子公司城建税及教育费附加分别按营业税额和（或）增值税额的</w:t>
      </w:r>
      <w:r>
        <w:rPr>
          <w:rFonts w:ascii="SimSun" w:eastAsia="SimSun" w:hAnsi="SimSun" w:cs="SimSun"/>
          <w:color w:val="000000"/>
          <w:spacing w:val="0"/>
          <w:w w:val="100"/>
          <w:position w:val="0"/>
          <w:sz w:val="20"/>
          <w:szCs w:val="20"/>
        </w:rPr>
        <w:t>7%</w:t>
      </w:r>
      <w:r>
        <w:rPr>
          <w:color w:val="000000"/>
          <w:spacing w:val="0"/>
          <w:w w:val="100"/>
          <w:position w:val="0"/>
        </w:rPr>
        <w:t>和</w:t>
      </w:r>
      <w:r>
        <w:rPr>
          <w:rFonts w:ascii="SimSun" w:eastAsia="SimSun" w:hAnsi="SimSun" w:cs="SimSun"/>
          <w:color w:val="000000"/>
          <w:spacing w:val="0"/>
          <w:w w:val="100"/>
          <w:position w:val="0"/>
          <w:sz w:val="20"/>
          <w:szCs w:val="20"/>
        </w:rPr>
        <w:t>3%</w:t>
      </w:r>
      <w:r>
        <w:rPr>
          <w:color w:val="000000"/>
          <w:spacing w:val="0"/>
          <w:w w:val="100"/>
          <w:position w:val="0"/>
        </w:rPr>
        <w:t>计征缴纳。</w:t>
      </w:r>
    </w:p>
    <w:p>
      <w:pPr>
        <w:pStyle w:val="Style55"/>
        <w:keepNext w:val="0"/>
        <w:keepLines w:val="0"/>
        <w:widowControl w:val="0"/>
        <w:shd w:val="clear" w:color="auto" w:fill="auto"/>
        <w:bidi w:val="0"/>
        <w:spacing w:before="0" w:after="220" w:line="240" w:lineRule="auto"/>
        <w:ind w:left="0" w:right="0" w:firstLine="440"/>
        <w:jc w:val="both"/>
      </w:pPr>
      <w:bookmarkStart w:id="360" w:name="bookmark360"/>
      <w:r>
        <w:rPr>
          <w:color w:val="000000"/>
          <w:spacing w:val="0"/>
          <w:w w:val="100"/>
          <w:position w:val="0"/>
        </w:rPr>
        <w:t>（</w:t>
      </w:r>
      <w:bookmarkEnd w:id="360"/>
      <w:r>
        <w:rPr>
          <w:rFonts w:ascii="SimSun" w:eastAsia="SimSun" w:hAnsi="SimSun" w:cs="SimSun"/>
          <w:color w:val="000000"/>
          <w:spacing w:val="0"/>
          <w:w w:val="100"/>
          <w:position w:val="0"/>
          <w:sz w:val="20"/>
          <w:szCs w:val="20"/>
        </w:rPr>
        <w:t>4</w:t>
      </w:r>
      <w:r>
        <w:rPr>
          <w:color w:val="000000"/>
          <w:spacing w:val="0"/>
          <w:w w:val="100"/>
          <w:position w:val="0"/>
        </w:rPr>
        <w:t>）企业所得税</w:t>
      </w:r>
    </w:p>
    <w:p>
      <w:pPr>
        <w:pStyle w:val="Style55"/>
        <w:keepNext w:val="0"/>
        <w:keepLines w:val="0"/>
        <w:widowControl w:val="0"/>
        <w:shd w:val="clear" w:color="auto" w:fill="auto"/>
        <w:bidi w:val="0"/>
        <w:spacing w:before="0" w:after="220" w:line="240" w:lineRule="auto"/>
        <w:ind w:left="0" w:right="0" w:firstLine="440"/>
        <w:jc w:val="both"/>
      </w:pPr>
      <w:r>
        <w:rPr>
          <w:rFonts w:ascii="SimSun" w:eastAsia="SimSun" w:hAnsi="SimSun" w:cs="SimSun"/>
          <w:color w:val="000000"/>
          <w:spacing w:val="0"/>
          <w:w w:val="100"/>
          <w:position w:val="0"/>
          <w:sz w:val="20"/>
          <w:szCs w:val="20"/>
        </w:rPr>
        <w:t>a</w:t>
      </w:r>
      <w:r>
        <w:rPr>
          <w:color w:val="000000"/>
          <w:spacing w:val="0"/>
          <w:w w:val="100"/>
          <w:position w:val="0"/>
        </w:rPr>
        <w:t>.</w:t>
      </w:r>
      <w:r>
        <w:rPr>
          <w:color w:val="000000"/>
          <w:spacing w:val="0"/>
          <w:w w:val="100"/>
          <w:position w:val="0"/>
        </w:rPr>
        <w:t>根据国务院</w:t>
      </w:r>
      <w:r>
        <w:rPr>
          <w:rFonts w:ascii="SimSun" w:eastAsia="SimSun" w:hAnsi="SimSun" w:cs="SimSun"/>
          <w:color w:val="000000"/>
          <w:spacing w:val="0"/>
          <w:w w:val="100"/>
          <w:position w:val="0"/>
          <w:sz w:val="20"/>
          <w:szCs w:val="20"/>
        </w:rPr>
        <w:t>1988</w:t>
      </w:r>
      <w:r>
        <w:rPr>
          <w:color w:val="000000"/>
          <w:spacing w:val="0"/>
          <w:w w:val="100"/>
          <w:position w:val="0"/>
        </w:rPr>
        <w:t>年</w:t>
      </w:r>
      <w:r>
        <w:rPr>
          <w:rFonts w:ascii="SimSun" w:eastAsia="SimSun" w:hAnsi="SimSun" w:cs="SimSun"/>
          <w:color w:val="000000"/>
          <w:spacing w:val="0"/>
          <w:w w:val="100"/>
          <w:position w:val="0"/>
          <w:sz w:val="20"/>
          <w:szCs w:val="20"/>
        </w:rPr>
        <w:t>5</w:t>
      </w:r>
      <w:r>
        <w:rPr>
          <w:color w:val="000000"/>
          <w:spacing w:val="0"/>
          <w:w w:val="100"/>
          <w:position w:val="0"/>
        </w:rPr>
        <w:t>月</w:t>
      </w:r>
      <w:r>
        <w:rPr>
          <w:rFonts w:ascii="SimSun" w:eastAsia="SimSun" w:hAnsi="SimSun" w:cs="SimSun"/>
          <w:color w:val="000000"/>
          <w:spacing w:val="0"/>
          <w:w w:val="100"/>
          <w:position w:val="0"/>
          <w:sz w:val="20"/>
          <w:szCs w:val="20"/>
        </w:rPr>
        <w:t>4</w:t>
      </w:r>
      <w:r>
        <w:rPr>
          <w:color w:val="000000"/>
          <w:spacing w:val="0"/>
          <w:w w:val="100"/>
          <w:position w:val="0"/>
        </w:rPr>
        <w:t>日国发</w:t>
      </w:r>
      <w:r>
        <w:rPr>
          <w:rFonts w:ascii="SimSun" w:eastAsia="SimSun" w:hAnsi="SimSun" w:cs="SimSun"/>
          <w:color w:val="000000"/>
          <w:spacing w:val="0"/>
          <w:w w:val="100"/>
          <w:position w:val="0"/>
          <w:sz w:val="20"/>
          <w:szCs w:val="20"/>
        </w:rPr>
        <w:t>[1988]26</w:t>
      </w:r>
      <w:r>
        <w:rPr>
          <w:color w:val="000000"/>
          <w:spacing w:val="0"/>
          <w:w w:val="100"/>
          <w:position w:val="0"/>
        </w:rPr>
        <w:t>号文件《关于鼓励投资开发海南岛的规定》</w:t>
      </w:r>
    </w:p>
    <w:p>
      <w:pPr>
        <w:pStyle w:val="Style55"/>
        <w:keepNext w:val="0"/>
        <w:keepLines w:val="0"/>
        <w:widowControl w:val="0"/>
        <w:shd w:val="clear" w:color="auto" w:fill="auto"/>
        <w:bidi w:val="0"/>
        <w:spacing w:before="0" w:after="220" w:line="240" w:lineRule="auto"/>
        <w:ind w:left="0" w:right="0" w:firstLine="0"/>
        <w:jc w:val="left"/>
      </w:pPr>
      <w:r>
        <w:rPr>
          <w:color w:val="000000"/>
          <w:spacing w:val="0"/>
          <w:w w:val="100"/>
          <w:position w:val="0"/>
        </w:rPr>
        <w:t>第十二条的规定，本公司及各控股子公司企业所得税税率分别为:</w:t>
      </w:r>
    </w:p>
    <w:p>
      <w:pPr>
        <w:pStyle w:val="Style55"/>
        <w:keepNext w:val="0"/>
        <w:keepLines w:val="0"/>
        <w:widowControl w:val="0"/>
        <w:shd w:val="clear" w:color="auto" w:fill="auto"/>
        <w:bidi w:val="0"/>
        <w:spacing w:before="0" w:after="0" w:line="240" w:lineRule="auto"/>
        <w:ind w:left="0" w:right="0" w:firstLine="440"/>
        <w:jc w:val="left"/>
      </w:pPr>
      <w:bookmarkStart w:id="361" w:name="bookmark361"/>
      <w:r>
        <w:rPr>
          <w:rFonts w:ascii="SimSun" w:eastAsia="SimSun" w:hAnsi="SimSun" w:cs="SimSun"/>
          <w:color w:val="000000"/>
          <w:spacing w:val="0"/>
          <w:w w:val="100"/>
          <w:position w:val="0"/>
          <w:sz w:val="20"/>
          <w:szCs w:val="20"/>
        </w:rPr>
        <w:t>a</w:t>
      </w:r>
      <w:bookmarkEnd w:id="361"/>
      <w:r>
        <w:rPr>
          <w:color w:val="000000"/>
          <w:spacing w:val="0"/>
          <w:w w:val="100"/>
          <w:position w:val="0"/>
        </w:rPr>
        <w:t>）</w:t>
      </w:r>
      <w:r>
        <w:rPr>
          <w:color w:val="000000"/>
          <w:spacing w:val="0"/>
          <w:w w:val="100"/>
          <w:position w:val="0"/>
        </w:rPr>
        <w:t>本公司报告期内企业所得税税率为</w:t>
      </w:r>
      <w:r>
        <w:rPr>
          <w:rFonts w:ascii="SimSun" w:eastAsia="SimSun" w:hAnsi="SimSun" w:cs="SimSun"/>
          <w:color w:val="000000"/>
          <w:spacing w:val="0"/>
          <w:w w:val="100"/>
          <w:position w:val="0"/>
          <w:sz w:val="20"/>
          <w:szCs w:val="20"/>
        </w:rPr>
        <w:t>15%</w:t>
      </w:r>
      <w:r>
        <w:rPr>
          <w:color w:val="000000"/>
          <w:spacing w:val="0"/>
          <w:w w:val="100"/>
          <w:position w:val="0"/>
        </w:rPr>
        <w:t>。</w:t>
      </w:r>
    </w:p>
    <w:p>
      <w:pPr>
        <w:pStyle w:val="Style55"/>
        <w:keepNext w:val="0"/>
        <w:keepLines w:val="0"/>
        <w:widowControl w:val="0"/>
        <w:shd w:val="clear" w:color="auto" w:fill="auto"/>
        <w:tabs>
          <w:tab w:pos="809" w:val="left"/>
        </w:tabs>
        <w:bidi w:val="0"/>
        <w:spacing w:before="0" w:after="0" w:line="470" w:lineRule="exact"/>
        <w:ind w:left="0" w:right="0" w:firstLine="440"/>
        <w:jc w:val="both"/>
      </w:pPr>
      <w:bookmarkStart w:id="362" w:name="bookmark362"/>
      <w:r>
        <w:rPr>
          <w:rFonts w:ascii="SimSun" w:eastAsia="SimSun" w:hAnsi="SimSun" w:cs="SimSun"/>
          <w:color w:val="000000"/>
          <w:spacing w:val="0"/>
          <w:w w:val="100"/>
          <w:position w:val="0"/>
          <w:sz w:val="20"/>
          <w:szCs w:val="20"/>
        </w:rPr>
        <w:t>b</w:t>
      </w:r>
      <w:bookmarkEnd w:id="362"/>
      <w:r>
        <w:rPr>
          <w:color w:val="000000"/>
          <w:spacing w:val="0"/>
          <w:w w:val="100"/>
          <w:position w:val="0"/>
        </w:rPr>
        <w:t>）</w:t>
        <w:tab/>
      </w:r>
      <w:r>
        <w:rPr>
          <w:color w:val="000000"/>
          <w:spacing w:val="0"/>
          <w:w w:val="100"/>
          <w:position w:val="0"/>
        </w:rPr>
        <w:t>所属控股子公司深圳证券时报传媒有限公司、海南民生管道燃气有限公司、海南民生长 流油气储运有限公司、海口民生燃气管网有限公司、海南民益燃气工程技术有限公司、琼海燃 气有限公司、海南燃气用具产品质量监督检验站、深圳市金兆典当行有限公司、海口汇海典当 有限责任公司、海南民享投资有限公司、中油管道文昌石化有限公司、海南民生置业有限公司、 海南民享物业有限公司、海南生龙广告有限公司等十四家公司报告期内企业所得税税率是</w:t>
      </w:r>
      <w:r>
        <w:rPr>
          <w:rFonts w:ascii="SimSun" w:eastAsia="SimSun" w:hAnsi="SimSun" w:cs="SimSun"/>
          <w:color w:val="000000"/>
          <w:spacing w:val="0"/>
          <w:w w:val="100"/>
          <w:position w:val="0"/>
          <w:sz w:val="20"/>
          <w:szCs w:val="20"/>
        </w:rPr>
        <w:t>15%</w:t>
      </w:r>
      <w:r>
        <w:rPr>
          <w:color w:val="000000"/>
          <w:spacing w:val="0"/>
          <w:w w:val="100"/>
          <w:position w:val="0"/>
        </w:rPr>
        <w:t>。</w:t>
      </w:r>
    </w:p>
    <w:p>
      <w:pPr>
        <w:pStyle w:val="Style55"/>
        <w:keepNext w:val="0"/>
        <w:keepLines w:val="0"/>
        <w:widowControl w:val="0"/>
        <w:shd w:val="clear" w:color="auto" w:fill="auto"/>
        <w:tabs>
          <w:tab w:pos="369" w:val="left"/>
        </w:tabs>
        <w:bidi w:val="0"/>
        <w:spacing w:before="0" w:after="0" w:line="470" w:lineRule="exact"/>
        <w:ind w:left="0" w:right="0" w:firstLine="440"/>
        <w:jc w:val="both"/>
      </w:pPr>
      <w:bookmarkStart w:id="363" w:name="bookmark363"/>
      <w:r>
        <w:rPr>
          <w:rFonts w:ascii="SimSun" w:eastAsia="SimSun" w:hAnsi="SimSun" w:cs="SimSun"/>
          <w:color w:val="000000"/>
          <w:spacing w:val="0"/>
          <w:w w:val="100"/>
          <w:position w:val="0"/>
          <w:sz w:val="20"/>
          <w:szCs w:val="20"/>
        </w:rPr>
        <w:t>c</w:t>
      </w:r>
      <w:bookmarkEnd w:id="363"/>
      <w:r>
        <w:rPr>
          <w:color w:val="000000"/>
          <w:spacing w:val="0"/>
          <w:w w:val="100"/>
          <w:position w:val="0"/>
        </w:rPr>
        <w:t>）</w:t>
        <w:tab/>
      </w:r>
      <w:r>
        <w:rPr>
          <w:color w:val="000000"/>
          <w:spacing w:val="0"/>
          <w:w w:val="100"/>
          <w:position w:val="0"/>
        </w:rPr>
        <w:t xml:space="preserve">所属控股子公司海南华益置业有限公司、万宁民享管道燃气有限公司、海南民生酒店管 </w:t>
      </w:r>
      <w:r>
        <w:rPr>
          <w:color w:val="000000"/>
          <w:spacing w:val="0"/>
          <w:w w:val="100"/>
          <w:position w:val="0"/>
        </w:rPr>
        <w:t>理有限公司报告期内免征企业所得税。</w:t>
      </w:r>
    </w:p>
    <w:p>
      <w:pPr>
        <w:pStyle w:val="Style55"/>
        <w:keepNext w:val="0"/>
        <w:keepLines w:val="0"/>
        <w:widowControl w:val="0"/>
        <w:shd w:val="clear" w:color="auto" w:fill="auto"/>
        <w:bidi w:val="0"/>
        <w:spacing w:before="0" w:after="0" w:line="468" w:lineRule="exact"/>
        <w:ind w:left="0" w:right="0" w:firstLine="440"/>
        <w:jc w:val="both"/>
      </w:pPr>
      <w:r>
        <w:rPr>
          <w:rFonts w:ascii="SimSun" w:eastAsia="SimSun" w:hAnsi="SimSun" w:cs="SimSun"/>
          <w:color w:val="000000"/>
          <w:spacing w:val="0"/>
          <w:w w:val="100"/>
          <w:position w:val="0"/>
          <w:sz w:val="20"/>
          <w:szCs w:val="20"/>
        </w:rPr>
        <w:t>b</w:t>
      </w:r>
      <w:r>
        <w:rPr>
          <w:color w:val="000000"/>
          <w:spacing w:val="0"/>
          <w:w w:val="100"/>
          <w:position w:val="0"/>
        </w:rPr>
        <w:t>.</w:t>
      </w:r>
      <w:r>
        <w:rPr>
          <w:color w:val="000000"/>
          <w:spacing w:val="0"/>
          <w:w w:val="100"/>
          <w:position w:val="0"/>
        </w:rPr>
        <w:t>根据黄山市地方税务局</w:t>
      </w:r>
      <w:r>
        <w:rPr>
          <w:rFonts w:ascii="SimSun" w:eastAsia="SimSun" w:hAnsi="SimSun" w:cs="SimSun"/>
          <w:color w:val="000000"/>
          <w:spacing w:val="0"/>
          <w:w w:val="100"/>
          <w:position w:val="0"/>
          <w:sz w:val="20"/>
          <w:szCs w:val="20"/>
        </w:rPr>
        <w:t>2001</w:t>
      </w:r>
      <w:r>
        <w:rPr>
          <w:color w:val="000000"/>
          <w:spacing w:val="0"/>
          <w:w w:val="100"/>
          <w:position w:val="0"/>
        </w:rPr>
        <w:t>年</w:t>
      </w:r>
      <w:r>
        <w:rPr>
          <w:i/>
          <w:iCs/>
          <w:color w:val="000000"/>
          <w:spacing w:val="0"/>
          <w:w w:val="100"/>
          <w:position w:val="0"/>
        </w:rPr>
        <w:t>7</w:t>
      </w:r>
      <w:r>
        <w:rPr>
          <w:color w:val="000000"/>
          <w:spacing w:val="0"/>
          <w:w w:val="100"/>
          <w:position w:val="0"/>
        </w:rPr>
        <w:t>月</w:t>
      </w:r>
      <w:r>
        <w:rPr>
          <w:rFonts w:ascii="SimSun" w:eastAsia="SimSun" w:hAnsi="SimSun" w:cs="SimSun"/>
          <w:color w:val="000000"/>
          <w:spacing w:val="0"/>
          <w:w w:val="100"/>
          <w:position w:val="0"/>
          <w:sz w:val="20"/>
          <w:szCs w:val="20"/>
        </w:rPr>
        <w:t>28</w:t>
      </w:r>
      <w:r>
        <w:rPr>
          <w:color w:val="000000"/>
          <w:spacing w:val="0"/>
          <w:w w:val="100"/>
          <w:position w:val="0"/>
        </w:rPr>
        <w:t>日黄地税函</w:t>
      </w:r>
      <w:r>
        <w:rPr>
          <w:rFonts w:ascii="SimSun" w:eastAsia="SimSun" w:hAnsi="SimSun" w:cs="SimSun"/>
          <w:color w:val="000000"/>
          <w:spacing w:val="0"/>
          <w:w w:val="100"/>
          <w:position w:val="0"/>
          <w:sz w:val="20"/>
          <w:szCs w:val="20"/>
        </w:rPr>
        <w:t>[2001]19</w:t>
      </w:r>
      <w:r>
        <w:rPr>
          <w:color w:val="000000"/>
          <w:spacing w:val="0"/>
          <w:w w:val="100"/>
          <w:position w:val="0"/>
        </w:rPr>
        <w:t>号文件规定，所属控股子 公司黄山长江徽杭高速公路有限责任公司、黄山民生置业有限责任公司和黄山徽杭工贸有限责 任公司报告期内企业所得税税率是</w:t>
      </w:r>
      <w:r>
        <w:rPr>
          <w:rFonts w:ascii="SimSun" w:eastAsia="SimSun" w:hAnsi="SimSun" w:cs="SimSun"/>
          <w:color w:val="000000"/>
          <w:spacing w:val="0"/>
          <w:w w:val="100"/>
          <w:position w:val="0"/>
          <w:sz w:val="20"/>
          <w:szCs w:val="20"/>
        </w:rPr>
        <w:t>33%</w:t>
      </w:r>
      <w:r>
        <w:rPr>
          <w:color w:val="000000"/>
          <w:spacing w:val="0"/>
          <w:w w:val="100"/>
          <w:position w:val="0"/>
        </w:rPr>
        <w:t>。</w:t>
      </w:r>
    </w:p>
    <w:p>
      <w:pPr>
        <w:pStyle w:val="Style55"/>
        <w:keepNext w:val="0"/>
        <w:keepLines w:val="0"/>
        <w:widowControl w:val="0"/>
        <w:numPr>
          <w:ilvl w:val="0"/>
          <w:numId w:val="17"/>
        </w:numPr>
        <w:shd w:val="clear" w:color="auto" w:fill="auto"/>
        <w:bidi w:val="0"/>
        <w:spacing w:before="0" w:after="0" w:line="475" w:lineRule="exact"/>
        <w:ind w:left="0" w:right="0" w:firstLine="440"/>
        <w:jc w:val="both"/>
      </w:pPr>
      <w:bookmarkStart w:id="364" w:name="bookmark364"/>
      <w:bookmarkEnd w:id="364"/>
      <w:r>
        <w:rPr>
          <w:color w:val="000000"/>
          <w:spacing w:val="0"/>
          <w:w w:val="100"/>
          <w:position w:val="0"/>
        </w:rPr>
        <w:t>根据国税发</w:t>
      </w:r>
      <w:r>
        <w:rPr>
          <w:rFonts w:ascii="SimSun" w:eastAsia="SimSun" w:hAnsi="SimSun" w:cs="SimSun"/>
          <w:color w:val="000000"/>
          <w:spacing w:val="0"/>
          <w:w w:val="100"/>
          <w:position w:val="0"/>
          <w:sz w:val="20"/>
          <w:szCs w:val="20"/>
        </w:rPr>
        <w:t>[2000]38</w:t>
      </w:r>
      <w:r>
        <w:rPr>
          <w:color w:val="000000"/>
          <w:spacing w:val="0"/>
          <w:w w:val="100"/>
          <w:position w:val="0"/>
        </w:rPr>
        <w:t>号文件《关于核定征收企业所得税暂行办法》的规定，所属控股 子公司海南民生工程建设有限公司报告期内所得税按收入额的</w:t>
      </w:r>
      <w:r>
        <w:rPr>
          <w:rFonts w:ascii="SimSun" w:eastAsia="SimSun" w:hAnsi="SimSun" w:cs="SimSun"/>
          <w:color w:val="000000"/>
          <w:spacing w:val="0"/>
          <w:w w:val="100"/>
          <w:position w:val="0"/>
          <w:sz w:val="20"/>
          <w:szCs w:val="20"/>
        </w:rPr>
        <w:t>2.4%</w:t>
      </w:r>
      <w:r>
        <w:rPr>
          <w:color w:val="000000"/>
          <w:spacing w:val="0"/>
          <w:w w:val="100"/>
          <w:position w:val="0"/>
        </w:rPr>
        <w:t>带征。</w:t>
      </w:r>
    </w:p>
    <w:p>
      <w:pPr>
        <w:pStyle w:val="Style55"/>
        <w:keepNext w:val="0"/>
        <w:keepLines w:val="0"/>
        <w:widowControl w:val="0"/>
        <w:shd w:val="clear" w:color="auto" w:fill="auto"/>
        <w:tabs>
          <w:tab w:pos="870" w:val="left"/>
        </w:tabs>
        <w:bidi w:val="0"/>
        <w:spacing w:before="0" w:after="0" w:line="468" w:lineRule="exact"/>
        <w:ind w:left="0" w:right="0" w:firstLine="440"/>
        <w:jc w:val="both"/>
      </w:pPr>
      <w:bookmarkStart w:id="365" w:name="bookmark365"/>
      <w:r>
        <w:rPr>
          <w:color w:val="000000"/>
          <w:spacing w:val="0"/>
          <w:w w:val="100"/>
          <w:position w:val="0"/>
        </w:rPr>
        <w:t>（</w:t>
      </w:r>
      <w:bookmarkEnd w:id="365"/>
      <w:r>
        <w:rPr>
          <w:rFonts w:ascii="SimSun" w:eastAsia="SimSun" w:hAnsi="SimSun" w:cs="SimSun"/>
          <w:color w:val="000000"/>
          <w:spacing w:val="0"/>
          <w:w w:val="100"/>
          <w:position w:val="0"/>
          <w:sz w:val="20"/>
          <w:szCs w:val="20"/>
        </w:rPr>
        <w:t>5</w:t>
      </w:r>
      <w:r>
        <w:rPr>
          <w:color w:val="000000"/>
          <w:spacing w:val="0"/>
          <w:w w:val="100"/>
          <w:position w:val="0"/>
        </w:rPr>
        <w:t>）</w:t>
        <w:tab/>
        <w:t>文化事业建设费</w:t>
      </w:r>
    </w:p>
    <w:p>
      <w:pPr>
        <w:pStyle w:val="Style5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以广告收入减去支付给其他广告公司或广告发布者（包括媒体、载体）的广告发布费后的 余额的</w:t>
      </w:r>
      <w:r>
        <w:rPr>
          <w:rFonts w:ascii="SimSun" w:eastAsia="SimSun" w:hAnsi="SimSun" w:cs="SimSun"/>
          <w:color w:val="000000"/>
          <w:spacing w:val="0"/>
          <w:w w:val="100"/>
          <w:position w:val="0"/>
          <w:sz w:val="20"/>
          <w:szCs w:val="20"/>
        </w:rPr>
        <w:t>3%</w:t>
      </w:r>
      <w:r>
        <w:rPr>
          <w:color w:val="000000"/>
          <w:spacing w:val="0"/>
          <w:w w:val="100"/>
          <w:position w:val="0"/>
        </w:rPr>
        <w:t>计缴文化事业建设费。</w:t>
      </w:r>
    </w:p>
    <w:p>
      <w:pPr>
        <w:pStyle w:val="Style55"/>
        <w:keepNext w:val="0"/>
        <w:keepLines w:val="0"/>
        <w:widowControl w:val="0"/>
        <w:shd w:val="clear" w:color="auto" w:fill="auto"/>
        <w:tabs>
          <w:tab w:pos="987" w:val="left"/>
        </w:tabs>
        <w:bidi w:val="0"/>
        <w:spacing w:before="0" w:after="220" w:line="468" w:lineRule="exact"/>
        <w:ind w:left="0" w:right="0" w:firstLine="440"/>
        <w:jc w:val="both"/>
        <w:sectPr>
          <w:headerReference w:type="default" r:id="rId63"/>
          <w:footerReference w:type="default" r:id="rId64"/>
          <w:headerReference w:type="even" r:id="rId65"/>
          <w:footerReference w:type="even" r:id="rId66"/>
          <w:footnotePr>
            <w:pos w:val="pageBottom"/>
            <w:numFmt w:val="decimal"/>
            <w:numRestart w:val="continuous"/>
          </w:footnotePr>
          <w:pgSz w:w="11900" w:h="16840"/>
          <w:pgMar w:top="1527" w:right="1431" w:bottom="1527" w:left="1676" w:header="0" w:footer="3" w:gutter="0"/>
          <w:cols w:space="720"/>
          <w:noEndnote/>
          <w:rtlGutter w:val="0"/>
          <w:docGrid w:linePitch="360"/>
        </w:sectPr>
      </w:pPr>
      <w:bookmarkStart w:id="366" w:name="bookmark366"/>
      <w:r>
        <w:rPr>
          <w:color w:val="000000"/>
          <w:spacing w:val="0"/>
          <w:w w:val="100"/>
          <w:position w:val="0"/>
        </w:rPr>
        <w:t>（</w:t>
      </w:r>
      <w:bookmarkEnd w:id="366"/>
      <w:r>
        <w:rPr>
          <w:rFonts w:ascii="SimSun" w:eastAsia="SimSun" w:hAnsi="SimSun" w:cs="SimSun"/>
          <w:color w:val="000000"/>
          <w:spacing w:val="0"/>
          <w:w w:val="100"/>
          <w:position w:val="0"/>
          <w:sz w:val="20"/>
          <w:szCs w:val="20"/>
        </w:rPr>
        <w:t>6</w:t>
      </w:r>
      <w:r>
        <w:rPr>
          <w:color w:val="000000"/>
          <w:spacing w:val="0"/>
          <w:w w:val="100"/>
          <w:position w:val="0"/>
        </w:rPr>
        <w:t>）</w:t>
        <w:tab/>
        <w:t>其他税项，包括房产税、土地使用税、车船税、印花税、代扣代交的个人所得税等， 按照国家税法有关规定照章计征缴纳。</w:t>
      </w:r>
    </w:p>
    <w:p>
      <w:pPr>
        <w:pStyle w:val="Style123"/>
        <w:keepNext/>
        <w:keepLines/>
        <w:widowControl w:val="0"/>
        <w:shd w:val="clear" w:color="auto" w:fill="auto"/>
        <w:bidi w:val="0"/>
        <w:spacing w:before="0" w:after="480" w:line="240" w:lineRule="auto"/>
        <w:ind w:left="0" w:right="0" w:firstLine="0"/>
        <w:jc w:val="left"/>
      </w:pPr>
      <w:bookmarkStart w:id="367" w:name="bookmark367"/>
      <w:bookmarkStart w:id="368" w:name="bookmark368"/>
      <w:bookmarkStart w:id="369" w:name="bookmark369"/>
      <w:r>
        <w:rPr>
          <w:color w:val="000000"/>
          <w:spacing w:val="0"/>
          <w:w w:val="100"/>
          <w:position w:val="0"/>
        </w:rPr>
        <w:t>附注</w:t>
      </w:r>
      <w:r>
        <w:rPr>
          <w:rFonts w:ascii="Times New Roman" w:eastAsia="Times New Roman" w:hAnsi="Times New Roman" w:cs="Times New Roman"/>
          <w:color w:val="000000"/>
          <w:spacing w:val="0"/>
          <w:w w:val="100"/>
          <w:position w:val="0"/>
        </w:rPr>
        <w:t>4.</w:t>
      </w:r>
      <w:r>
        <w:rPr>
          <w:color w:val="000000"/>
          <w:spacing w:val="0"/>
          <w:w w:val="100"/>
          <w:position w:val="0"/>
        </w:rPr>
        <w:t>控股子公司及合营企业</w:t>
      </w:r>
      <w:bookmarkEnd w:id="367"/>
      <w:bookmarkEnd w:id="368"/>
      <w:bookmarkEnd w:id="369"/>
    </w:p>
    <w:p>
      <w:pPr>
        <w:pStyle w:val="Style48"/>
        <w:keepNext/>
        <w:keepLines/>
        <w:widowControl w:val="0"/>
        <w:numPr>
          <w:ilvl w:val="0"/>
          <w:numId w:val="19"/>
        </w:numPr>
        <w:shd w:val="clear" w:color="auto" w:fill="auto"/>
        <w:bidi w:val="0"/>
        <w:spacing w:before="0" w:after="480" w:line="240" w:lineRule="auto"/>
        <w:ind w:left="0" w:right="0" w:firstLine="0"/>
        <w:jc w:val="left"/>
      </w:pPr>
      <w:bookmarkStart w:id="370" w:name="bookmark370"/>
      <w:bookmarkStart w:id="371" w:name="bookmark371"/>
      <w:bookmarkStart w:id="372" w:name="bookmark372"/>
      <w:bookmarkStart w:id="373" w:name="bookmark373"/>
      <w:bookmarkEnd w:id="372"/>
      <w:r>
        <w:rPr>
          <w:color w:val="000000"/>
          <w:spacing w:val="0"/>
          <w:w w:val="100"/>
          <w:position w:val="0"/>
        </w:rPr>
        <w:t>控股子公司:</w:t>
      </w:r>
      <w:bookmarkEnd w:id="370"/>
      <w:bookmarkEnd w:id="371"/>
      <w:bookmarkEnd w:id="373"/>
    </w:p>
    <w:tbl>
      <w:tblPr>
        <w:tblOverlap w:val="never"/>
        <w:jc w:val="center"/>
        <w:tblLayout w:type="fixed"/>
      </w:tblPr>
      <w:tblGrid>
        <w:gridCol w:w="2798"/>
        <w:gridCol w:w="1469"/>
        <w:gridCol w:w="1440"/>
        <w:gridCol w:w="4512"/>
        <w:gridCol w:w="1570"/>
        <w:gridCol w:w="758"/>
        <w:gridCol w:w="1186"/>
      </w:tblGrid>
      <w:tr>
        <w:trPr>
          <w:trHeight w:val="317"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900"/>
              <w:jc w:val="left"/>
              <w:rPr>
                <w:sz w:val="15"/>
                <w:szCs w:val="15"/>
              </w:rPr>
            </w:pPr>
            <w:r>
              <w:rPr>
                <w:color w:val="000000"/>
                <w:spacing w:val="0"/>
                <w:w w:val="100"/>
                <w:position w:val="0"/>
                <w:sz w:val="15"/>
                <w:szCs w:val="15"/>
              </w:rPr>
              <w:t>控股公司名称</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业务性质</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注册资本</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1820" w:right="0" w:firstLine="0"/>
              <w:jc w:val="left"/>
              <w:rPr>
                <w:sz w:val="15"/>
                <w:szCs w:val="15"/>
              </w:rPr>
            </w:pPr>
            <w:r>
              <w:rPr>
                <w:color w:val="000000"/>
                <w:spacing w:val="0"/>
                <w:w w:val="100"/>
                <w:position w:val="0"/>
                <w:sz w:val="15"/>
                <w:szCs w:val="15"/>
              </w:rPr>
              <w:t>经营范围</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投资额</w:t>
            </w: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持股比例</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直接</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间接</w:t>
            </w:r>
          </w:p>
        </w:tc>
      </w:tr>
      <w:tr>
        <w:trPr>
          <w:trHeight w:val="48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一、直接控制的子公司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5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深圳证券时报传媒有限公司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传媒业</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100,000,000.00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广告业务、经济信息咨询、企业形象策划等</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84,000,000.00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84.00%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45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海南民生管道燃气有限公司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工业</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500,000,000.00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管道气的生产及销售、燃气用具的销售等</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604,356,830.78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99.88%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0.12%</w:t>
            </w:r>
          </w:p>
        </w:tc>
      </w:tr>
      <w:tr>
        <w:trPr>
          <w:trHeight w:val="45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海南民享投资有限公司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商业</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165,000,000.00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旅游项目开发、高新技术产业投资、贸易等</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169,356,566.91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98.79%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1.21%</w:t>
            </w:r>
          </w:p>
        </w:tc>
      </w:tr>
      <w:tr>
        <w:trPr>
          <w:trHeight w:val="45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琼海燃气有限公司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商业</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5,000,000.00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城市燃气管道设计、建设，液化气销售，钢瓶检测等</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4,500,000.00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45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黄山徽杭工贸有限责任公司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商业</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50,000,000.00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建材、五金、公路路面碎石、砂砾、沥青、汽车配件等的销售</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31,773,391.43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45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二、间接控制的子公司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海南民益燃气工程技术有限公司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服务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6,000,000.00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燃气工程设计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工程监理</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热力及燃气建筑安装</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仪器仪表等</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6,000,000.00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r>
      <w:tr>
        <w:trPr>
          <w:trHeight w:val="45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海南生龙广告有限公司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服务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15,000,000.00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制作、发布、代理国内外各类广告业务、企业形象推广等</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8,000,000.00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53.33%</w:t>
            </w:r>
          </w:p>
        </w:tc>
      </w:tr>
      <w:tr>
        <w:trPr>
          <w:trHeight w:val="45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海南民生工程建设有限公司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建筑安装</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60,000,000.00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城市管道燃气施工及安装等</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60,000,000.00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r>
      <w:tr>
        <w:trPr>
          <w:trHeight w:val="45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海南民生长流油气储运有限公司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商业</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181,000,000.00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液化气、汽油、柴油开发等</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151,000,000.00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rPr>
              <w:t>91.99%</w:t>
            </w:r>
          </w:p>
        </w:tc>
      </w:tr>
      <w:tr>
        <w:trPr>
          <w:trHeight w:val="45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海南燃气用具产品质量监督检测站</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服务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燃气用具、气瓶定期检验及修理等</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r>
      <w:tr>
        <w:trPr>
          <w:trHeight w:val="45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海口民生燃气管网有限公司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服务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100,000,000.00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城市燃气管道设计、燃气设备租赁等</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278,838,472.91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64.82%</w:t>
            </w:r>
          </w:p>
        </w:tc>
      </w:tr>
      <w:tr>
        <w:trPr>
          <w:trHeight w:val="33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w:t>
            </w:r>
            <w:r>
              <w:rPr>
                <w:color w:val="000000"/>
                <w:spacing w:val="0"/>
                <w:w w:val="100"/>
                <w:position w:val="0"/>
                <w:sz w:val="15"/>
                <w:szCs w:val="15"/>
              </w:rPr>
              <w:t>海南民享物业有限公司</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房地产</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2,000,000.00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物业管理等</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2,000,000.00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r>
    </w:tbl>
    <w:p>
      <w:pPr>
        <w:spacing w:lineRule="exact" w:line="1"/>
        <w:rPr>
          <w:sz w:val="2"/>
          <w:szCs w:val="2"/>
        </w:rPr>
      </w:pPr>
      <w:r>
        <w:br w:type="page"/>
      </w:r>
    </w:p>
    <w:p>
      <w:pPr>
        <w:pStyle w:val="Style123"/>
        <w:keepNext/>
        <w:keepLines/>
        <w:widowControl w:val="0"/>
        <w:shd w:val="clear" w:color="auto" w:fill="auto"/>
        <w:bidi w:val="0"/>
        <w:spacing w:before="0" w:after="540" w:line="240" w:lineRule="auto"/>
        <w:ind w:left="0" w:right="0" w:firstLine="0"/>
        <w:jc w:val="both"/>
      </w:pPr>
      <w:bookmarkStart w:id="374" w:name="bookmark374"/>
      <w:bookmarkStart w:id="375" w:name="bookmark375"/>
      <w:bookmarkStart w:id="376" w:name="bookmark376"/>
      <w:r>
        <w:rPr>
          <w:color w:val="000000"/>
          <w:spacing w:val="0"/>
          <w:w w:val="100"/>
          <w:position w:val="0"/>
        </w:rPr>
        <w:t>附注</w:t>
      </w:r>
      <w:r>
        <w:rPr>
          <w:rFonts w:ascii="Times New Roman" w:eastAsia="Times New Roman" w:hAnsi="Times New Roman" w:cs="Times New Roman"/>
          <w:color w:val="000000"/>
          <w:spacing w:val="0"/>
          <w:w w:val="100"/>
          <w:position w:val="0"/>
        </w:rPr>
        <w:t>4.</w:t>
      </w:r>
      <w:r>
        <w:rPr>
          <w:color w:val="000000"/>
          <w:spacing w:val="0"/>
          <w:w w:val="100"/>
          <w:position w:val="0"/>
        </w:rPr>
        <w:t>控股子公司及合营企业（续）</w:t>
      </w:r>
      <w:bookmarkEnd w:id="374"/>
      <w:bookmarkEnd w:id="375"/>
      <w:bookmarkEnd w:id="376"/>
    </w:p>
    <w:tbl>
      <w:tblPr>
        <w:tblOverlap w:val="never"/>
        <w:jc w:val="center"/>
        <w:tblLayout w:type="fixed"/>
      </w:tblPr>
      <w:tblGrid>
        <w:gridCol w:w="2654"/>
        <w:gridCol w:w="1646"/>
        <w:gridCol w:w="1416"/>
        <w:gridCol w:w="4152"/>
        <w:gridCol w:w="1963"/>
        <w:gridCol w:w="1363"/>
        <w:gridCol w:w="600"/>
      </w:tblGrid>
      <w:tr>
        <w:trPr>
          <w:trHeight w:val="317"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控股公司名称</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业务性质</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注册资本</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经营范围</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投资额</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持股比例</w:t>
            </w:r>
          </w:p>
        </w:tc>
        <w:tc>
          <w:tcPr>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直接</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140" w:firstLine="0"/>
              <w:jc w:val="right"/>
              <w:rPr>
                <w:sz w:val="15"/>
                <w:szCs w:val="15"/>
              </w:rPr>
            </w:pPr>
            <w:r>
              <w:rPr>
                <w:color w:val="000000"/>
                <w:spacing w:val="0"/>
                <w:w w:val="100"/>
                <w:position w:val="0"/>
                <w:sz w:val="15"/>
                <w:szCs w:val="15"/>
              </w:rPr>
              <w:t>间接</w:t>
            </w:r>
          </w:p>
        </w:tc>
      </w:tr>
      <w:tr>
        <w:trPr>
          <w:trHeight w:val="47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w:t>
            </w:r>
            <w:r>
              <w:rPr>
                <w:color w:val="000000"/>
                <w:spacing w:val="0"/>
                <w:w w:val="100"/>
                <w:position w:val="0"/>
                <w:sz w:val="15"/>
                <w:szCs w:val="15"/>
              </w:rPr>
              <w:t>万宁民享管道燃气有限公司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工业</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20,000,000.00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天然气等石油产品的销售，燃气用具等产品的销售</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20,000,000.00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r>
      <w:tr>
        <w:trPr>
          <w:trHeight w:val="45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w:t>
            </w:r>
            <w:r>
              <w:rPr>
                <w:color w:val="000000"/>
                <w:spacing w:val="0"/>
                <w:w w:val="100"/>
                <w:position w:val="0"/>
                <w:sz w:val="15"/>
                <w:szCs w:val="15"/>
              </w:rPr>
              <w:t>深圳市金兆典当行有限公司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金融业</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100,000,000.00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质押典当业务；限额内绝当物品的变卖等</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102,396,506.55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r>
      <w:tr>
        <w:trPr>
          <w:trHeight w:val="45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海口汇海典当有限责任公司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金融业</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50,000,000.00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质押典当业务；限额内绝当物品的变卖等</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53,729,063.11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r>
      <w:tr>
        <w:trPr>
          <w:trHeight w:val="45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海南民生酒店管理有限公司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服务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酒店管理服务；信息咨询服务；室内外装饰工程等</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r>
      <w:tr>
        <w:trPr>
          <w:trHeight w:val="45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黄山民生置业有限责任公司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房地产</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房地产开发、经营，建筑材料、装潢材料等</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r>
      <w:tr>
        <w:trPr>
          <w:trHeight w:val="45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5"/>
                <w:szCs w:val="15"/>
              </w:rPr>
              <w:t>海南华益置业有限公司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房地产</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13,000,000.00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房地产开发、经营，旅游项目开发等</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76.92%</w:t>
            </w:r>
          </w:p>
        </w:tc>
      </w:tr>
      <w:tr>
        <w:trPr>
          <w:trHeight w:val="45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海南民生置业有限公司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房地产</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房地产开发、土石方工程、建筑材料销售及代理等</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49,899,700.00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r>
      <w:tr>
        <w:trPr>
          <w:trHeight w:val="33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中油管道文昌石化有限公司</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商业</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23,000,000.00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石油及制品、金属材料、化工产品的销售等</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28,152,464.27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12.78%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87.22%</w:t>
            </w:r>
          </w:p>
        </w:tc>
      </w:tr>
    </w:tbl>
    <w:p>
      <w:pPr>
        <w:widowControl w:val="0"/>
        <w:spacing w:after="279" w:line="1" w:lineRule="exact"/>
      </w:pPr>
    </w:p>
    <w:p>
      <w:pPr>
        <w:pStyle w:val="Style55"/>
        <w:keepNext w:val="0"/>
        <w:keepLines w:val="0"/>
        <w:widowControl w:val="0"/>
        <w:shd w:val="clear" w:color="auto" w:fill="auto"/>
        <w:bidi w:val="0"/>
        <w:spacing w:before="0" w:after="0" w:line="469" w:lineRule="exact"/>
        <w:ind w:left="0" w:right="0" w:firstLine="440"/>
        <w:jc w:val="both"/>
      </w:pPr>
      <w:bookmarkStart w:id="377" w:name="bookmark377"/>
      <w:r>
        <w:rPr>
          <w:color w:val="000000"/>
          <w:spacing w:val="0"/>
          <w:w w:val="100"/>
          <w:position w:val="0"/>
        </w:rPr>
        <w:t>（</w:t>
      </w:r>
      <w:bookmarkEnd w:id="377"/>
      <w:r>
        <w:rPr>
          <w:rFonts w:ascii="SimSun" w:eastAsia="SimSun" w:hAnsi="SimSun" w:cs="SimSun"/>
          <w:color w:val="000000"/>
          <w:spacing w:val="0"/>
          <w:w w:val="100"/>
          <w:position w:val="0"/>
          <w:sz w:val="20"/>
          <w:szCs w:val="20"/>
        </w:rPr>
        <w:t>1</w:t>
      </w:r>
      <w:r>
        <w:rPr>
          <w:color w:val="000000"/>
          <w:spacing w:val="0"/>
          <w:w w:val="100"/>
          <w:position w:val="0"/>
        </w:rPr>
        <w:t>）本期增加纳入合并范围的子公司及原因如下：</w:t>
      </w:r>
    </w:p>
    <w:p>
      <w:pPr>
        <w:pStyle w:val="Style55"/>
        <w:keepNext w:val="0"/>
        <w:keepLines w:val="0"/>
        <w:widowControl w:val="0"/>
        <w:shd w:val="clear" w:color="auto" w:fill="auto"/>
        <w:bidi w:val="0"/>
        <w:spacing w:before="0" w:after="420" w:line="469" w:lineRule="exact"/>
        <w:ind w:left="0" w:right="0" w:firstLine="440"/>
        <w:jc w:val="left"/>
        <w:sectPr>
          <w:headerReference w:type="default" r:id="rId67"/>
          <w:footerReference w:type="default" r:id="rId68"/>
          <w:headerReference w:type="even" r:id="rId69"/>
          <w:footerReference w:type="even" r:id="rId70"/>
          <w:footnotePr>
            <w:pos w:val="pageBottom"/>
            <w:numFmt w:val="decimal"/>
            <w:numRestart w:val="continuous"/>
          </w:footnotePr>
          <w:pgSz w:w="16840" w:h="11900" w:orient="landscape"/>
          <w:pgMar w:top="1589" w:right="1415" w:bottom="1680" w:left="1309" w:header="0" w:footer="3" w:gutter="0"/>
          <w:cols w:space="720"/>
          <w:noEndnote/>
          <w:rtlGutter w:val="0"/>
          <w:docGrid w:linePitch="360"/>
        </w:sectPr>
      </w:pPr>
      <w:r>
        <w:rPr>
          <w:rFonts w:ascii="SimSun" w:eastAsia="SimSun" w:hAnsi="SimSun" w:cs="SimSun"/>
          <w:color w:val="000000"/>
          <w:spacing w:val="0"/>
          <w:w w:val="100"/>
          <w:position w:val="0"/>
          <w:sz w:val="20"/>
          <w:szCs w:val="20"/>
        </w:rPr>
        <w:t>a.</w:t>
      </w:r>
      <w:r>
        <w:rPr>
          <w:color w:val="000000"/>
          <w:spacing w:val="0"/>
          <w:w w:val="100"/>
          <w:position w:val="0"/>
        </w:rPr>
        <w:t>海南华益置业有限公司。</w:t>
      </w:r>
      <w:r>
        <w:rPr>
          <w:rFonts w:ascii="SimSun" w:eastAsia="SimSun" w:hAnsi="SimSun" w:cs="SimSun"/>
          <w:color w:val="000000"/>
          <w:spacing w:val="0"/>
          <w:w w:val="100"/>
          <w:position w:val="0"/>
          <w:sz w:val="20"/>
          <w:szCs w:val="20"/>
        </w:rPr>
        <w:t>2006</w:t>
      </w:r>
      <w:r>
        <w:rPr>
          <w:color w:val="000000"/>
          <w:spacing w:val="0"/>
          <w:w w:val="100"/>
          <w:position w:val="0"/>
        </w:rPr>
        <w:t>年</w:t>
      </w:r>
      <w:r>
        <w:rPr>
          <w:rFonts w:ascii="SimSun" w:eastAsia="SimSun" w:hAnsi="SimSun" w:cs="SimSun"/>
          <w:color w:val="000000"/>
          <w:spacing w:val="0"/>
          <w:w w:val="100"/>
          <w:position w:val="0"/>
          <w:sz w:val="20"/>
          <w:szCs w:val="20"/>
        </w:rPr>
        <w:t>07</w:t>
      </w:r>
      <w:r>
        <w:rPr>
          <w:color w:val="000000"/>
          <w:spacing w:val="0"/>
          <w:w w:val="100"/>
          <w:position w:val="0"/>
        </w:rPr>
        <w:t>月</w:t>
      </w:r>
      <w:r>
        <w:rPr>
          <w:rFonts w:ascii="SimSun" w:eastAsia="SimSun" w:hAnsi="SimSun" w:cs="SimSun"/>
          <w:color w:val="000000"/>
          <w:spacing w:val="0"/>
          <w:w w:val="100"/>
          <w:position w:val="0"/>
          <w:sz w:val="20"/>
          <w:szCs w:val="20"/>
        </w:rPr>
        <w:t>19</w:t>
      </w:r>
      <w:r>
        <w:rPr>
          <w:color w:val="000000"/>
          <w:spacing w:val="0"/>
          <w:w w:val="100"/>
          <w:position w:val="0"/>
        </w:rPr>
        <w:t>日，本公司控股子公司海南民生置业有限公司（以下简称"民生置业”）与自然人陈林华共同以货币资 金出资组建海南华益置业有限公司（以下简称"华益置业</w:t>
      </w:r>
      <w:r>
        <w:rPr>
          <w:color w:val="000000"/>
          <w:spacing w:val="0"/>
          <w:w w:val="100"/>
          <w:position w:val="0"/>
        </w:rPr>
        <w:t>"），</w:t>
      </w:r>
      <w:r>
        <w:rPr>
          <w:color w:val="000000"/>
          <w:spacing w:val="0"/>
          <w:w w:val="100"/>
          <w:position w:val="0"/>
        </w:rPr>
        <w:t>其中民生置业投资</w:t>
      </w:r>
      <w:r>
        <w:rPr>
          <w:rFonts w:ascii="SimSun" w:eastAsia="SimSun" w:hAnsi="SimSun" w:cs="SimSun"/>
          <w:color w:val="000000"/>
          <w:spacing w:val="0"/>
          <w:w w:val="100"/>
          <w:position w:val="0"/>
          <w:sz w:val="20"/>
          <w:szCs w:val="20"/>
        </w:rPr>
        <w:t>10,000,000.00</w:t>
      </w:r>
      <w:r>
        <w:rPr>
          <w:color w:val="000000"/>
          <w:spacing w:val="0"/>
          <w:w w:val="100"/>
          <w:position w:val="0"/>
        </w:rPr>
        <w:t>元，占</w:t>
      </w:r>
      <w:r>
        <w:rPr>
          <w:rFonts w:ascii="SimSun" w:eastAsia="SimSun" w:hAnsi="SimSun" w:cs="SimSun"/>
          <w:color w:val="000000"/>
          <w:spacing w:val="0"/>
          <w:w w:val="100"/>
          <w:position w:val="0"/>
          <w:sz w:val="20"/>
          <w:szCs w:val="20"/>
        </w:rPr>
        <w:t>76.92%</w:t>
      </w:r>
      <w:r>
        <w:rPr>
          <w:color w:val="000000"/>
          <w:spacing w:val="0"/>
          <w:w w:val="100"/>
          <w:position w:val="0"/>
        </w:rPr>
        <w:t>的股权；陈林华投资</w:t>
      </w:r>
      <w:r>
        <w:rPr>
          <w:rFonts w:ascii="SimSun" w:eastAsia="SimSun" w:hAnsi="SimSun" w:cs="SimSun"/>
          <w:color w:val="000000"/>
          <w:spacing w:val="0"/>
          <w:w w:val="100"/>
          <w:position w:val="0"/>
          <w:sz w:val="20"/>
          <w:szCs w:val="20"/>
        </w:rPr>
        <w:t xml:space="preserve">3,000,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r>
        <w:rPr>
          <w:color w:val="000000"/>
          <w:spacing w:val="0"/>
          <w:w w:val="100"/>
          <w:position w:val="0"/>
        </w:rPr>
        <w:t xml:space="preserve">元，占 </w:t>
      </w:r>
      <w:r>
        <w:rPr>
          <w:rFonts w:ascii="SimSun" w:eastAsia="SimSun" w:hAnsi="SimSun" w:cs="SimSun"/>
          <w:color w:val="000000"/>
          <w:spacing w:val="0"/>
          <w:w w:val="100"/>
          <w:position w:val="0"/>
          <w:sz w:val="20"/>
          <w:szCs w:val="20"/>
        </w:rPr>
        <w:t>23.08%</w:t>
      </w:r>
      <w:r>
        <w:rPr>
          <w:color w:val="000000"/>
          <w:spacing w:val="0"/>
          <w:w w:val="100"/>
          <w:position w:val="0"/>
        </w:rPr>
        <w:t>的股权。上述事项业经海南中执信会计师事务所（中执信审验字〔</w:t>
      </w:r>
      <w:r>
        <w:rPr>
          <w:rFonts w:ascii="SimSun" w:eastAsia="SimSun" w:hAnsi="SimSun" w:cs="SimSun"/>
          <w:color w:val="000000"/>
          <w:spacing w:val="0"/>
          <w:w w:val="100"/>
          <w:position w:val="0"/>
          <w:sz w:val="20"/>
          <w:szCs w:val="20"/>
        </w:rPr>
        <w:t>2006</w:t>
      </w:r>
      <w:r>
        <w:rPr>
          <w:color w:val="000000"/>
          <w:spacing w:val="0"/>
          <w:w w:val="100"/>
          <w:position w:val="0"/>
        </w:rPr>
        <w:t>〕</w:t>
      </w:r>
      <w:r>
        <w:rPr>
          <w:rFonts w:ascii="SimSun" w:eastAsia="SimSun" w:hAnsi="SimSun" w:cs="SimSun"/>
          <w:color w:val="000000"/>
          <w:spacing w:val="0"/>
          <w:w w:val="100"/>
          <w:position w:val="0"/>
          <w:sz w:val="20"/>
          <w:szCs w:val="20"/>
        </w:rPr>
        <w:t>2411</w:t>
      </w:r>
      <w:r>
        <w:rPr>
          <w:color w:val="000000"/>
          <w:spacing w:val="0"/>
          <w:w w:val="100"/>
          <w:position w:val="0"/>
        </w:rPr>
        <w:t>）号验资报告和海南中天宏会计师事务所（海南中天宏验字〔</w:t>
      </w:r>
      <w:r>
        <w:rPr>
          <w:rFonts w:ascii="SimSun" w:eastAsia="SimSun" w:hAnsi="SimSun" w:cs="SimSun"/>
          <w:color w:val="000000"/>
          <w:spacing w:val="0"/>
          <w:w w:val="100"/>
          <w:position w:val="0"/>
          <w:sz w:val="20"/>
          <w:szCs w:val="20"/>
        </w:rPr>
        <w:t>2006</w:t>
      </w:r>
      <w:r>
        <w:rPr>
          <w:color w:val="000000"/>
          <w:spacing w:val="0"/>
          <w:w w:val="100"/>
          <w:position w:val="0"/>
        </w:rPr>
        <w:t>〕 第</w:t>
      </w:r>
      <w:r>
        <w:rPr>
          <w:rFonts w:ascii="SimSun" w:eastAsia="SimSun" w:hAnsi="SimSun" w:cs="SimSun"/>
          <w:color w:val="000000"/>
          <w:spacing w:val="0"/>
          <w:w w:val="100"/>
          <w:position w:val="0"/>
          <w:sz w:val="20"/>
          <w:szCs w:val="20"/>
        </w:rPr>
        <w:t>0002</w:t>
      </w:r>
      <w:r>
        <w:rPr>
          <w:color w:val="000000"/>
          <w:spacing w:val="0"/>
          <w:w w:val="100"/>
          <w:position w:val="0"/>
        </w:rPr>
        <w:t>号）验资报告验证确认。本公司从</w:t>
      </w:r>
      <w:r>
        <w:rPr>
          <w:rFonts w:ascii="SimSun" w:eastAsia="SimSun" w:hAnsi="SimSun" w:cs="SimSun"/>
          <w:color w:val="000000"/>
          <w:spacing w:val="0"/>
          <w:w w:val="100"/>
          <w:position w:val="0"/>
          <w:sz w:val="20"/>
          <w:szCs w:val="20"/>
        </w:rPr>
        <w:t>2006</w:t>
      </w:r>
      <w:r>
        <w:rPr>
          <w:color w:val="000000"/>
          <w:spacing w:val="0"/>
          <w:w w:val="100"/>
          <w:position w:val="0"/>
        </w:rPr>
        <w:t>年</w:t>
      </w:r>
      <w:r>
        <w:rPr>
          <w:rFonts w:ascii="SimSun" w:eastAsia="SimSun" w:hAnsi="SimSun" w:cs="SimSun"/>
          <w:color w:val="000000"/>
          <w:spacing w:val="0"/>
          <w:w w:val="100"/>
          <w:position w:val="0"/>
          <w:sz w:val="20"/>
          <w:szCs w:val="20"/>
        </w:rPr>
        <w:t>07</w:t>
      </w:r>
      <w:r>
        <w:rPr>
          <w:color w:val="000000"/>
          <w:spacing w:val="0"/>
          <w:w w:val="100"/>
          <w:position w:val="0"/>
        </w:rPr>
        <w:t>月开始将其纳入合并范围。</w:t>
      </w:r>
    </w:p>
    <w:p>
      <w:pPr>
        <w:pStyle w:val="Style55"/>
        <w:keepNext w:val="0"/>
        <w:keepLines w:val="0"/>
        <w:widowControl w:val="0"/>
        <w:shd w:val="clear" w:color="auto" w:fill="auto"/>
        <w:bidi w:val="0"/>
        <w:spacing w:before="0" w:after="240" w:line="240" w:lineRule="auto"/>
        <w:ind w:left="0" w:right="0" w:firstLine="440"/>
        <w:jc w:val="both"/>
      </w:pPr>
      <w:r>
        <w:rPr>
          <w:rFonts w:ascii="SimSun" w:eastAsia="SimSun" w:hAnsi="SimSun" w:cs="SimSun"/>
          <w:color w:val="000000"/>
          <w:spacing w:val="0"/>
          <w:w w:val="100"/>
          <w:position w:val="0"/>
          <w:sz w:val="20"/>
          <w:szCs w:val="20"/>
        </w:rPr>
        <w:t>b.</w:t>
      </w:r>
      <w:r>
        <w:rPr>
          <w:color w:val="000000"/>
          <w:spacing w:val="0"/>
          <w:w w:val="100"/>
          <w:position w:val="0"/>
        </w:rPr>
        <w:t>深圳证券时报传媒有限公司（以下简称"时报传媒”）。</w:t>
      </w:r>
      <w:r>
        <w:rPr>
          <w:rFonts w:ascii="SimSun" w:eastAsia="SimSun" w:hAnsi="SimSun" w:cs="SimSun"/>
          <w:color w:val="000000"/>
          <w:spacing w:val="0"/>
          <w:w w:val="100"/>
          <w:position w:val="0"/>
          <w:sz w:val="20"/>
          <w:szCs w:val="20"/>
        </w:rPr>
        <w:t>2006</w:t>
      </w:r>
      <w:r>
        <w:rPr>
          <w:color w:val="000000"/>
          <w:spacing w:val="0"/>
          <w:w w:val="100"/>
          <w:position w:val="0"/>
        </w:rPr>
        <w:t>年</w:t>
      </w:r>
      <w:r>
        <w:rPr>
          <w:rFonts w:ascii="SimSun" w:eastAsia="SimSun" w:hAnsi="SimSun" w:cs="SimSun"/>
          <w:color w:val="000000"/>
          <w:spacing w:val="0"/>
          <w:w w:val="100"/>
          <w:position w:val="0"/>
          <w:sz w:val="20"/>
          <w:szCs w:val="20"/>
        </w:rPr>
        <w:t>08</w:t>
      </w:r>
      <w:r>
        <w:rPr>
          <w:color w:val="000000"/>
          <w:spacing w:val="0"/>
          <w:w w:val="100"/>
          <w:position w:val="0"/>
        </w:rPr>
        <w:t>月</w:t>
      </w:r>
      <w:r>
        <w:rPr>
          <w:rFonts w:ascii="SimSun" w:eastAsia="SimSun" w:hAnsi="SimSun" w:cs="SimSun"/>
          <w:color w:val="000000"/>
          <w:spacing w:val="0"/>
          <w:w w:val="100"/>
          <w:position w:val="0"/>
          <w:sz w:val="20"/>
          <w:szCs w:val="20"/>
        </w:rPr>
        <w:t>29</w:t>
      </w:r>
      <w:r>
        <w:rPr>
          <w:color w:val="000000"/>
          <w:spacing w:val="0"/>
          <w:w w:val="100"/>
          <w:position w:val="0"/>
        </w:rPr>
        <w:t>日，本公司与</w:t>
      </w:r>
    </w:p>
    <w:p>
      <w:pPr>
        <w:pStyle w:val="Style5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本公司关联公司深圳新华闻财经传媒有限公司（以下简称"深圳新华闻"）签订股权转让协议, </w:t>
      </w:r>
      <w:r>
        <w:rPr>
          <w:color w:val="000000"/>
          <w:spacing w:val="0"/>
          <w:w w:val="100"/>
          <w:position w:val="0"/>
        </w:rPr>
        <w:t>购买深圳新华闻持有的时报传媒</w:t>
      </w:r>
      <w:r>
        <w:rPr>
          <w:rFonts w:ascii="SimSun" w:eastAsia="SimSun" w:hAnsi="SimSun" w:cs="SimSun"/>
          <w:color w:val="000000"/>
          <w:spacing w:val="0"/>
          <w:w w:val="100"/>
          <w:position w:val="0"/>
          <w:sz w:val="20"/>
          <w:szCs w:val="20"/>
        </w:rPr>
        <w:t>84.00%</w:t>
      </w:r>
      <w:r>
        <w:rPr>
          <w:color w:val="000000"/>
          <w:spacing w:val="0"/>
          <w:w w:val="100"/>
          <w:position w:val="0"/>
        </w:rPr>
        <w:t>股权，购买价格</w:t>
      </w:r>
      <w:r>
        <w:rPr>
          <w:rFonts w:ascii="SimSun" w:eastAsia="SimSun" w:hAnsi="SimSun" w:cs="SimSun"/>
          <w:color w:val="000000"/>
          <w:spacing w:val="0"/>
          <w:w w:val="100"/>
          <w:position w:val="0"/>
          <w:sz w:val="20"/>
          <w:szCs w:val="20"/>
        </w:rPr>
        <w:t xml:space="preserve">84, </w:t>
      </w:r>
      <w:r>
        <w:rPr>
          <w:rFonts w:ascii="SimSun" w:eastAsia="SimSun" w:hAnsi="SimSun" w:cs="SimSun"/>
          <w:color w:val="000000"/>
          <w:spacing w:val="0"/>
          <w:w w:val="100"/>
          <w:position w:val="0"/>
          <w:sz w:val="20"/>
          <w:szCs w:val="20"/>
        </w:rPr>
        <w:t>000,000.00</w:t>
      </w:r>
      <w:r>
        <w:rPr>
          <w:color w:val="000000"/>
          <w:spacing w:val="0"/>
          <w:w w:val="100"/>
          <w:position w:val="0"/>
        </w:rPr>
        <w:t>元。同时，本公司向时</w:t>
      </w:r>
    </w:p>
    <w:p>
      <w:pPr>
        <w:pStyle w:val="Style55"/>
        <w:keepNext w:val="0"/>
        <w:keepLines w:val="0"/>
        <w:widowControl w:val="0"/>
        <w:shd w:val="clear" w:color="auto" w:fill="auto"/>
        <w:bidi w:val="0"/>
        <w:spacing w:before="0" w:after="540" w:line="470" w:lineRule="exact"/>
        <w:ind w:left="0" w:right="0" w:firstLine="0"/>
        <w:jc w:val="both"/>
      </w:pPr>
      <w:r>
        <w:rPr>
          <w:color w:val="000000"/>
          <w:spacing w:val="0"/>
          <w:w w:val="100"/>
          <w:position w:val="0"/>
        </w:rPr>
        <w:t>报传媒提供</w:t>
      </w:r>
      <w:r>
        <w:rPr>
          <w:rFonts w:ascii="SimSun" w:eastAsia="SimSun" w:hAnsi="SimSun" w:cs="SimSun"/>
          <w:color w:val="000000"/>
          <w:spacing w:val="0"/>
          <w:w w:val="100"/>
          <w:position w:val="0"/>
          <w:sz w:val="20"/>
          <w:szCs w:val="20"/>
        </w:rPr>
        <w:t xml:space="preserve">390, 000, </w:t>
      </w:r>
      <w:r>
        <w:rPr>
          <w:rFonts w:ascii="SimSun" w:eastAsia="SimSun" w:hAnsi="SimSun" w:cs="SimSun"/>
          <w:color w:val="000000"/>
          <w:spacing w:val="0"/>
          <w:w w:val="100"/>
          <w:position w:val="0"/>
          <w:sz w:val="20"/>
          <w:szCs w:val="20"/>
        </w:rPr>
        <w:t>000.00</w:t>
      </w:r>
      <w:r>
        <w:rPr>
          <w:color w:val="000000"/>
          <w:spacing w:val="0"/>
          <w:w w:val="100"/>
          <w:position w:val="0"/>
        </w:rPr>
        <w:t>元专项资金，用于偿还其为了获得《证券时报》有关经营业务而支 付履约保证金所形成的对深圳新华闻的负债。上述事项构成关联交易，并经本公司</w:t>
      </w:r>
      <w:r>
        <w:rPr>
          <w:rFonts w:ascii="SimSun" w:eastAsia="SimSun" w:hAnsi="SimSun" w:cs="SimSun"/>
          <w:color w:val="000000"/>
          <w:spacing w:val="0"/>
          <w:w w:val="100"/>
          <w:position w:val="0"/>
          <w:sz w:val="20"/>
          <w:szCs w:val="20"/>
        </w:rPr>
        <w:t>2006</w:t>
      </w:r>
      <w:r>
        <w:rPr>
          <w:color w:val="000000"/>
          <w:spacing w:val="0"/>
          <w:w w:val="100"/>
          <w:position w:val="0"/>
        </w:rPr>
        <w:t>年</w:t>
      </w:r>
      <w:r>
        <w:rPr>
          <w:rFonts w:ascii="SimSun" w:eastAsia="SimSun" w:hAnsi="SimSun" w:cs="SimSun"/>
          <w:color w:val="000000"/>
          <w:spacing w:val="0"/>
          <w:w w:val="100"/>
          <w:position w:val="0"/>
          <w:sz w:val="20"/>
          <w:szCs w:val="20"/>
        </w:rPr>
        <w:t xml:space="preserve">09 </w:t>
      </w:r>
      <w:r>
        <w:rPr>
          <w:color w:val="000000"/>
          <w:spacing w:val="0"/>
          <w:w w:val="100"/>
          <w:position w:val="0"/>
        </w:rPr>
        <w:t>月</w:t>
      </w:r>
      <w:r>
        <w:rPr>
          <w:rFonts w:ascii="SimSun" w:eastAsia="SimSun" w:hAnsi="SimSun" w:cs="SimSun"/>
          <w:color w:val="000000"/>
          <w:spacing w:val="0"/>
          <w:w w:val="100"/>
          <w:position w:val="0"/>
          <w:sz w:val="20"/>
          <w:szCs w:val="20"/>
        </w:rPr>
        <w:t>21</w:t>
      </w:r>
      <w:r>
        <w:rPr>
          <w:color w:val="000000"/>
          <w:spacing w:val="0"/>
          <w:w w:val="100"/>
          <w:position w:val="0"/>
        </w:rPr>
        <w:t>日召开的</w:t>
      </w:r>
      <w:r>
        <w:rPr>
          <w:rFonts w:ascii="SimSun" w:eastAsia="SimSun" w:hAnsi="SimSun" w:cs="SimSun"/>
          <w:color w:val="000000"/>
          <w:spacing w:val="0"/>
          <w:w w:val="100"/>
          <w:position w:val="0"/>
          <w:sz w:val="20"/>
          <w:szCs w:val="20"/>
        </w:rPr>
        <w:t>2006</w:t>
      </w:r>
      <w:r>
        <w:rPr>
          <w:color w:val="000000"/>
          <w:spacing w:val="0"/>
          <w:w w:val="100"/>
          <w:position w:val="0"/>
        </w:rPr>
        <w:t>年第三次临时股东大会决议通过。本公司从</w:t>
      </w:r>
      <w:r>
        <w:rPr>
          <w:rFonts w:ascii="SimSun" w:eastAsia="SimSun" w:hAnsi="SimSun" w:cs="SimSun"/>
          <w:color w:val="000000"/>
          <w:spacing w:val="0"/>
          <w:w w:val="100"/>
          <w:position w:val="0"/>
          <w:sz w:val="20"/>
          <w:szCs w:val="20"/>
        </w:rPr>
        <w:t>2006</w:t>
      </w:r>
      <w:r>
        <w:rPr>
          <w:color w:val="000000"/>
          <w:spacing w:val="0"/>
          <w:w w:val="100"/>
          <w:position w:val="0"/>
        </w:rPr>
        <w:t>年</w:t>
      </w:r>
      <w:r>
        <w:rPr>
          <w:rFonts w:ascii="SimSun" w:eastAsia="SimSun" w:hAnsi="SimSun" w:cs="SimSun"/>
          <w:color w:val="000000"/>
          <w:spacing w:val="0"/>
          <w:w w:val="100"/>
          <w:position w:val="0"/>
          <w:sz w:val="20"/>
          <w:szCs w:val="20"/>
        </w:rPr>
        <w:t>10</w:t>
      </w:r>
      <w:r>
        <w:rPr>
          <w:color w:val="000000"/>
          <w:spacing w:val="0"/>
          <w:w w:val="100"/>
          <w:position w:val="0"/>
        </w:rPr>
        <w:t>月开始将其纳入合 并范围。</w:t>
      </w:r>
    </w:p>
    <w:p>
      <w:pPr>
        <w:pStyle w:val="Style55"/>
        <w:keepNext w:val="0"/>
        <w:keepLines w:val="0"/>
        <w:widowControl w:val="0"/>
        <w:shd w:val="clear" w:color="auto" w:fill="auto"/>
        <w:tabs>
          <w:tab w:pos="5194" w:val="left"/>
        </w:tabs>
        <w:bidi w:val="0"/>
        <w:spacing w:before="0" w:after="340" w:line="240" w:lineRule="auto"/>
        <w:ind w:left="0" w:right="0" w:firstLine="0"/>
        <w:jc w:val="both"/>
      </w:pPr>
      <w:r>
        <w:rPr>
          <w:color w:val="000000"/>
          <w:spacing w:val="0"/>
          <w:w w:val="100"/>
          <w:position w:val="0"/>
        </w:rPr>
        <w:t>购买子公司名称</w:t>
      </w:r>
      <w:r>
        <w:rPr>
          <w:rFonts w:ascii="SimSun" w:eastAsia="SimSun" w:hAnsi="SimSun" w:cs="SimSun"/>
          <w:color w:val="000000"/>
          <w:spacing w:val="0"/>
          <w:w w:val="100"/>
          <w:position w:val="0"/>
          <w:sz w:val="20"/>
          <w:szCs w:val="20"/>
        </w:rPr>
        <w:t>：</w:t>
      </w:r>
      <w:r>
        <w:rPr>
          <w:color w:val="000000"/>
          <w:spacing w:val="0"/>
          <w:w w:val="100"/>
          <w:position w:val="0"/>
        </w:rPr>
        <w:t>深圳证券时报传媒有限公司；</w:t>
        <w:tab/>
        <w:t>购买日为</w:t>
      </w:r>
      <w:r>
        <w:rPr>
          <w:rFonts w:ascii="SimSun" w:eastAsia="SimSun" w:hAnsi="SimSun" w:cs="SimSun"/>
          <w:color w:val="000000"/>
          <w:spacing w:val="0"/>
          <w:w w:val="100"/>
          <w:position w:val="0"/>
          <w:sz w:val="20"/>
          <w:szCs w:val="20"/>
        </w:rPr>
        <w:t>2006</w:t>
      </w:r>
      <w:r>
        <w:rPr>
          <w:color w:val="000000"/>
          <w:spacing w:val="0"/>
          <w:w w:val="100"/>
          <w:position w:val="0"/>
        </w:rPr>
        <w:t>年</w:t>
      </w:r>
      <w:r>
        <w:rPr>
          <w:rFonts w:ascii="SimSun" w:eastAsia="SimSun" w:hAnsi="SimSun" w:cs="SimSun"/>
          <w:color w:val="000000"/>
          <w:spacing w:val="0"/>
          <w:w w:val="100"/>
          <w:position w:val="0"/>
          <w:sz w:val="20"/>
          <w:szCs w:val="20"/>
        </w:rPr>
        <w:t>09</w:t>
      </w:r>
      <w:r>
        <w:rPr>
          <w:color w:val="000000"/>
          <w:spacing w:val="0"/>
          <w:w w:val="100"/>
          <w:position w:val="0"/>
        </w:rPr>
        <w:t>月</w:t>
      </w:r>
      <w:r>
        <w:rPr>
          <w:rFonts w:ascii="SimSun" w:eastAsia="SimSun" w:hAnsi="SimSun" w:cs="SimSun"/>
          <w:color w:val="000000"/>
          <w:spacing w:val="0"/>
          <w:w w:val="100"/>
          <w:position w:val="0"/>
          <w:sz w:val="20"/>
          <w:szCs w:val="20"/>
        </w:rPr>
        <w:t>30</w:t>
      </w:r>
      <w:r>
        <w:rPr>
          <w:color w:val="000000"/>
          <w:spacing w:val="0"/>
          <w:w w:val="100"/>
          <w:position w:val="0"/>
        </w:rPr>
        <w:t>日</w:t>
      </w:r>
    </w:p>
    <w:tbl>
      <w:tblPr>
        <w:tblOverlap w:val="never"/>
        <w:jc w:val="center"/>
        <w:tblLayout w:type="fixed"/>
      </w:tblPr>
      <w:tblGrid>
        <w:gridCol w:w="2078"/>
        <w:gridCol w:w="1781"/>
        <w:gridCol w:w="1522"/>
        <w:gridCol w:w="1637"/>
        <w:gridCol w:w="1579"/>
      </w:tblGrid>
      <w:tr>
        <w:trPr>
          <w:trHeight w:val="41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指标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购买日金额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上年末金额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购买日至期末</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上年金额</w:t>
            </w:r>
          </w:p>
        </w:tc>
      </w:tr>
      <w:tr>
        <w:trPr>
          <w:trHeight w:val="40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流动资产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 xml:space="preserve">21,034,814. </w:t>
            </w:r>
            <w:r>
              <w:rPr>
                <w:rFonts w:ascii="SimSun" w:eastAsia="SimSun" w:hAnsi="SimSun" w:cs="SimSun"/>
                <w:color w:val="000000"/>
                <w:spacing w:val="0"/>
                <w:w w:val="100"/>
                <w:position w:val="0"/>
                <w:sz w:val="18"/>
                <w:szCs w:val="18"/>
              </w:rPr>
              <w:t>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 xml:space="preserve">834, </w:t>
            </w:r>
            <w:r>
              <w:rPr>
                <w:rFonts w:ascii="SimSun" w:eastAsia="SimSun" w:hAnsi="SimSun" w:cs="SimSun"/>
                <w:color w:val="000000"/>
                <w:spacing w:val="0"/>
                <w:w w:val="100"/>
                <w:position w:val="0"/>
                <w:sz w:val="18"/>
                <w:szCs w:val="18"/>
              </w:rPr>
              <w:t xml:space="preserve">967. </w:t>
            </w:r>
            <w:r>
              <w:rPr>
                <w:rFonts w:ascii="SimSun" w:eastAsia="SimSun" w:hAnsi="SimSun" w:cs="SimSun"/>
                <w:color w:val="000000"/>
                <w:spacing w:val="0"/>
                <w:w w:val="100"/>
                <w:position w:val="0"/>
                <w:sz w:val="18"/>
                <w:szCs w:val="18"/>
              </w:rPr>
              <w:t>92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color w:val="000000"/>
                <w:spacing w:val="0"/>
                <w:w w:val="100"/>
                <w:position w:val="0"/>
                <w:sz w:val="18"/>
                <w:szCs w:val="18"/>
              </w:rPr>
              <w:t>N/A</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8"/>
                <w:szCs w:val="18"/>
              </w:rPr>
            </w:pPr>
            <w:r>
              <w:rPr>
                <w:rFonts w:ascii="SimSun" w:eastAsia="SimSun" w:hAnsi="SimSun" w:cs="SimSun"/>
                <w:color w:val="000000"/>
                <w:spacing w:val="0"/>
                <w:w w:val="100"/>
                <w:position w:val="0"/>
                <w:sz w:val="18"/>
                <w:szCs w:val="18"/>
              </w:rPr>
              <w:t>N/A</w:t>
            </w:r>
          </w:p>
        </w:tc>
      </w:tr>
      <w:tr>
        <w:trPr>
          <w:trHeight w:val="40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长期投资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color w:val="000000"/>
                <w:spacing w:val="0"/>
                <w:w w:val="100"/>
                <w:position w:val="0"/>
                <w:sz w:val="18"/>
                <w:szCs w:val="18"/>
              </w:rPr>
              <w:t>N/A</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8"/>
                <w:szCs w:val="18"/>
              </w:rPr>
            </w:pPr>
            <w:r>
              <w:rPr>
                <w:rFonts w:ascii="SimSun" w:eastAsia="SimSun" w:hAnsi="SimSun" w:cs="SimSun"/>
                <w:color w:val="000000"/>
                <w:spacing w:val="0"/>
                <w:w w:val="100"/>
                <w:position w:val="0"/>
                <w:sz w:val="18"/>
                <w:szCs w:val="18"/>
              </w:rPr>
              <w:t>N/A</w:t>
            </w:r>
          </w:p>
        </w:tc>
      </w:tr>
      <w:tr>
        <w:trPr>
          <w:trHeight w:val="40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 xml:space="preserve">16, 747, </w:t>
            </w:r>
            <w:r>
              <w:rPr>
                <w:rFonts w:ascii="SimSun" w:eastAsia="SimSun" w:hAnsi="SimSun" w:cs="SimSun"/>
                <w:color w:val="000000"/>
                <w:spacing w:val="0"/>
                <w:w w:val="100"/>
                <w:position w:val="0"/>
                <w:sz w:val="18"/>
                <w:szCs w:val="18"/>
              </w:rPr>
              <w:t xml:space="preserve">764. </w:t>
            </w:r>
            <w:r>
              <w:rPr>
                <w:rFonts w:ascii="SimSun" w:eastAsia="SimSun" w:hAnsi="SimSun" w:cs="SimSun"/>
                <w:color w:val="000000"/>
                <w:spacing w:val="0"/>
                <w:w w:val="100"/>
                <w:position w:val="0"/>
                <w:sz w:val="18"/>
                <w:szCs w:val="18"/>
              </w:rPr>
              <w:t>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1,269,423.67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color w:val="000000"/>
                <w:spacing w:val="0"/>
                <w:w w:val="100"/>
                <w:position w:val="0"/>
                <w:sz w:val="18"/>
                <w:szCs w:val="18"/>
              </w:rPr>
              <w:t>N/A</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8"/>
                <w:szCs w:val="18"/>
              </w:rPr>
            </w:pPr>
            <w:r>
              <w:rPr>
                <w:rFonts w:ascii="SimSun" w:eastAsia="SimSun" w:hAnsi="SimSun" w:cs="SimSun"/>
                <w:color w:val="000000"/>
                <w:spacing w:val="0"/>
                <w:w w:val="100"/>
                <w:position w:val="0"/>
                <w:sz w:val="18"/>
                <w:szCs w:val="18"/>
              </w:rPr>
              <w:t>N/A</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color w:val="000000"/>
                <w:spacing w:val="0"/>
                <w:w w:val="100"/>
                <w:position w:val="0"/>
                <w:sz w:val="18"/>
                <w:szCs w:val="18"/>
              </w:rPr>
              <w:t>N/A</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8"/>
                <w:szCs w:val="18"/>
              </w:rPr>
            </w:pPr>
            <w:r>
              <w:rPr>
                <w:rFonts w:ascii="SimSun" w:eastAsia="SimSun" w:hAnsi="SimSun" w:cs="SimSun"/>
                <w:color w:val="000000"/>
                <w:spacing w:val="0"/>
                <w:w w:val="100"/>
                <w:position w:val="0"/>
                <w:sz w:val="18"/>
                <w:szCs w:val="18"/>
              </w:rPr>
              <w:t>N/A</w:t>
            </w:r>
          </w:p>
        </w:tc>
      </w:tr>
      <w:tr>
        <w:trPr>
          <w:trHeight w:val="40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 xml:space="preserve">480, 000,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color w:val="000000"/>
                <w:spacing w:val="0"/>
                <w:w w:val="100"/>
                <w:position w:val="0"/>
                <w:sz w:val="18"/>
                <w:szCs w:val="18"/>
              </w:rPr>
              <w:t>N/A</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8"/>
                <w:szCs w:val="18"/>
              </w:rPr>
            </w:pPr>
            <w:r>
              <w:rPr>
                <w:rFonts w:ascii="SimSun" w:eastAsia="SimSun" w:hAnsi="SimSun" w:cs="SimSun"/>
                <w:color w:val="000000"/>
                <w:spacing w:val="0"/>
                <w:w w:val="100"/>
                <w:position w:val="0"/>
                <w:sz w:val="18"/>
                <w:szCs w:val="18"/>
              </w:rPr>
              <w:t>N/A</w:t>
            </w:r>
          </w:p>
        </w:tc>
      </w:tr>
      <w:tr>
        <w:trPr>
          <w:trHeight w:val="40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流动负债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 xml:space="preserve">412,226, </w:t>
            </w:r>
            <w:r>
              <w:rPr>
                <w:rFonts w:ascii="SimSun" w:eastAsia="SimSun" w:hAnsi="SimSun" w:cs="SimSun"/>
                <w:color w:val="000000"/>
                <w:spacing w:val="0"/>
                <w:w w:val="100"/>
                <w:position w:val="0"/>
                <w:sz w:val="18"/>
                <w:szCs w:val="18"/>
              </w:rPr>
              <w:t>388.94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661,170.25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color w:val="000000"/>
                <w:spacing w:val="0"/>
                <w:w w:val="100"/>
                <w:position w:val="0"/>
                <w:sz w:val="18"/>
                <w:szCs w:val="18"/>
              </w:rPr>
              <w:t>N/A</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8"/>
                <w:szCs w:val="18"/>
              </w:rPr>
            </w:pPr>
            <w:r>
              <w:rPr>
                <w:rFonts w:ascii="SimSun" w:eastAsia="SimSun" w:hAnsi="SimSun" w:cs="SimSun"/>
                <w:color w:val="000000"/>
                <w:spacing w:val="0"/>
                <w:w w:val="100"/>
                <w:position w:val="0"/>
                <w:sz w:val="18"/>
                <w:szCs w:val="18"/>
              </w:rPr>
              <w:t>N/A</w:t>
            </w:r>
          </w:p>
        </w:tc>
      </w:tr>
      <w:tr>
        <w:trPr>
          <w:trHeight w:val="40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长期负债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color w:val="000000"/>
                <w:spacing w:val="0"/>
                <w:w w:val="100"/>
                <w:position w:val="0"/>
                <w:sz w:val="18"/>
                <w:szCs w:val="18"/>
              </w:rPr>
              <w:t>N/A</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8"/>
                <w:szCs w:val="18"/>
              </w:rPr>
            </w:pPr>
            <w:r>
              <w:rPr>
                <w:rFonts w:ascii="SimSun" w:eastAsia="SimSun" w:hAnsi="SimSun" w:cs="SimSun"/>
                <w:color w:val="000000"/>
                <w:spacing w:val="0"/>
                <w:w w:val="100"/>
                <w:position w:val="0"/>
                <w:sz w:val="18"/>
                <w:szCs w:val="18"/>
              </w:rPr>
              <w:t>N/A</w:t>
            </w:r>
          </w:p>
        </w:tc>
      </w:tr>
      <w:tr>
        <w:trPr>
          <w:trHeight w:val="40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主营业务收入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 xml:space="preserve">64, </w:t>
            </w:r>
            <w:r>
              <w:rPr>
                <w:rFonts w:ascii="SimSun" w:eastAsia="SimSun" w:hAnsi="SimSun" w:cs="SimSun"/>
                <w:color w:val="000000"/>
                <w:spacing w:val="0"/>
                <w:w w:val="100"/>
                <w:position w:val="0"/>
                <w:sz w:val="18"/>
                <w:szCs w:val="18"/>
              </w:rPr>
              <w:t>391,943.67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2, 784, </w:t>
            </w:r>
            <w:r>
              <w:rPr>
                <w:rFonts w:ascii="SimSun" w:eastAsia="SimSun" w:hAnsi="SimSun" w:cs="SimSun"/>
                <w:color w:val="000000"/>
                <w:spacing w:val="0"/>
                <w:w w:val="100"/>
                <w:position w:val="0"/>
                <w:sz w:val="18"/>
                <w:szCs w:val="18"/>
              </w:rPr>
              <w:t xml:space="preserve">703. </w:t>
            </w:r>
            <w:r>
              <w:rPr>
                <w:rFonts w:ascii="SimSun" w:eastAsia="SimSun" w:hAnsi="SimSun" w:cs="SimSun"/>
                <w:color w:val="000000"/>
                <w:spacing w:val="0"/>
                <w:w w:val="100"/>
                <w:position w:val="0"/>
                <w:sz w:val="18"/>
                <w:szCs w:val="18"/>
              </w:rPr>
              <w:t>50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主营业务利润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 xml:space="preserve">37, 600, </w:t>
            </w:r>
            <w:r>
              <w:rPr>
                <w:rFonts w:ascii="SimSun" w:eastAsia="SimSun" w:hAnsi="SimSun" w:cs="SimSun"/>
                <w:color w:val="000000"/>
                <w:spacing w:val="0"/>
                <w:w w:val="100"/>
                <w:position w:val="0"/>
                <w:sz w:val="18"/>
                <w:szCs w:val="18"/>
              </w:rPr>
              <w:t xml:space="preserve">282. </w:t>
            </w:r>
            <w:r>
              <w:rPr>
                <w:rFonts w:ascii="SimSun" w:eastAsia="SimSun" w:hAnsi="SimSun" w:cs="SimSun"/>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001,908.41</w:t>
            </w:r>
          </w:p>
        </w:tc>
      </w:tr>
      <w:tr>
        <w:trPr>
          <w:trHeight w:val="40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利润总额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27,879,449.08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747,471.60</w:t>
            </w:r>
          </w:p>
        </w:tc>
      </w:tr>
      <w:tr>
        <w:trPr>
          <w:trHeight w:val="40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所得税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4, 340, </w:t>
            </w:r>
            <w:r>
              <w:rPr>
                <w:rFonts w:ascii="SimSun" w:eastAsia="SimSun" w:hAnsi="SimSun" w:cs="SimSun"/>
                <w:color w:val="000000"/>
                <w:spacing w:val="0"/>
                <w:w w:val="100"/>
                <w:position w:val="0"/>
                <w:sz w:val="18"/>
                <w:szCs w:val="18"/>
              </w:rPr>
              <w:t xml:space="preserve">044. </w:t>
            </w:r>
            <w:r>
              <w:rPr>
                <w:rFonts w:ascii="SimSun" w:eastAsia="SimSun" w:hAnsi="SimSun" w:cs="SimSun"/>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8"/>
                <w:szCs w:val="18"/>
              </w:rPr>
            </w:pPr>
            <w:r>
              <w:rPr>
                <w:rFonts w:ascii="SimSun" w:eastAsia="SimSun" w:hAnsi="SimSun" w:cs="SimSun"/>
                <w:color w:val="000000"/>
                <w:spacing w:val="0"/>
                <w:w w:val="100"/>
                <w:position w:val="0"/>
                <w:sz w:val="18"/>
                <w:szCs w:val="18"/>
              </w:rPr>
              <w:t>——</w:t>
            </w:r>
          </w:p>
        </w:tc>
      </w:tr>
      <w:tr>
        <w:trPr>
          <w:trHeight w:val="41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净利润</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 xml:space="preserve">23, 539, </w:t>
            </w:r>
            <w:r>
              <w:rPr>
                <w:rFonts w:ascii="SimSun" w:eastAsia="SimSun" w:hAnsi="SimSun" w:cs="SimSun"/>
                <w:color w:val="000000"/>
                <w:spacing w:val="0"/>
                <w:w w:val="100"/>
                <w:position w:val="0"/>
                <w:sz w:val="18"/>
                <w:szCs w:val="18"/>
              </w:rPr>
              <w:t xml:space="preserve">404. </w:t>
            </w:r>
            <w:r>
              <w:rPr>
                <w:rFonts w:ascii="SimSun" w:eastAsia="SimSun" w:hAnsi="SimSun" w:cs="SimSun"/>
                <w:color w:val="000000"/>
                <w:spacing w:val="0"/>
                <w:w w:val="100"/>
                <w:position w:val="0"/>
                <w:sz w:val="18"/>
                <w:szCs w:val="18"/>
              </w:rPr>
              <w:t>29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 xml:space="preserve">747, </w:t>
            </w:r>
            <w:r>
              <w:rPr>
                <w:rFonts w:ascii="SimSun" w:eastAsia="SimSun" w:hAnsi="SimSun" w:cs="SimSun"/>
                <w:color w:val="000000"/>
                <w:spacing w:val="0"/>
                <w:w w:val="100"/>
                <w:position w:val="0"/>
                <w:sz w:val="18"/>
                <w:szCs w:val="18"/>
              </w:rPr>
              <w:t xml:space="preserve">471. </w:t>
            </w:r>
            <w:r>
              <w:rPr>
                <w:rFonts w:ascii="SimSun" w:eastAsia="SimSun" w:hAnsi="SimSun" w:cs="SimSun"/>
                <w:color w:val="000000"/>
                <w:spacing w:val="0"/>
                <w:w w:val="100"/>
                <w:position w:val="0"/>
                <w:sz w:val="18"/>
                <w:szCs w:val="18"/>
              </w:rPr>
              <w:t>60</w:t>
            </w:r>
          </w:p>
        </w:tc>
      </w:tr>
    </w:tbl>
    <w:p>
      <w:pPr>
        <w:widowControl w:val="0"/>
        <w:spacing w:after="159" w:line="1" w:lineRule="exact"/>
      </w:pPr>
    </w:p>
    <w:p>
      <w:pPr>
        <w:pStyle w:val="Style55"/>
        <w:keepNext w:val="0"/>
        <w:keepLines w:val="0"/>
        <w:widowControl w:val="0"/>
        <w:shd w:val="clear" w:color="auto" w:fill="auto"/>
        <w:bidi w:val="0"/>
        <w:spacing w:before="0" w:after="0" w:line="470" w:lineRule="exact"/>
        <w:ind w:left="0" w:right="0" w:firstLine="440"/>
        <w:jc w:val="both"/>
      </w:pPr>
      <w:bookmarkStart w:id="378" w:name="bookmark378"/>
      <w:r>
        <w:rPr>
          <w:color w:val="000000"/>
          <w:spacing w:val="0"/>
          <w:w w:val="100"/>
          <w:position w:val="0"/>
        </w:rPr>
        <w:t>（</w:t>
      </w:r>
      <w:bookmarkEnd w:id="378"/>
      <w:r>
        <w:rPr>
          <w:rFonts w:ascii="SimSun" w:eastAsia="SimSun" w:hAnsi="SimSun" w:cs="SimSun"/>
          <w:color w:val="000000"/>
          <w:spacing w:val="0"/>
          <w:w w:val="100"/>
          <w:position w:val="0"/>
          <w:sz w:val="20"/>
          <w:szCs w:val="20"/>
        </w:rPr>
        <w:t>2</w:t>
      </w:r>
      <w:r>
        <w:rPr>
          <w:color w:val="000000"/>
          <w:spacing w:val="0"/>
          <w:w w:val="100"/>
          <w:position w:val="0"/>
        </w:rPr>
        <w:t>）本期未纳入合并范围的公司及原因如下：</w:t>
      </w:r>
    </w:p>
    <w:p>
      <w:pPr>
        <w:pStyle w:val="Style55"/>
        <w:keepNext w:val="0"/>
        <w:keepLines w:val="0"/>
        <w:widowControl w:val="0"/>
        <w:shd w:val="clear" w:color="auto" w:fill="auto"/>
        <w:bidi w:val="0"/>
        <w:spacing w:before="0" w:after="300" w:line="470" w:lineRule="exact"/>
        <w:ind w:left="0" w:right="0" w:firstLine="440"/>
        <w:jc w:val="both"/>
        <w:sectPr>
          <w:headerReference w:type="default" r:id="rId71"/>
          <w:footerReference w:type="default" r:id="rId72"/>
          <w:headerReference w:type="even" r:id="rId73"/>
          <w:footerReference w:type="even" r:id="rId74"/>
          <w:footnotePr>
            <w:pos w:val="pageBottom"/>
            <w:numFmt w:val="decimal"/>
            <w:numRestart w:val="continuous"/>
          </w:footnotePr>
          <w:pgSz w:w="11900" w:h="16840"/>
          <w:pgMar w:top="1532" w:right="1532" w:bottom="1532" w:left="1676" w:header="0" w:footer="3" w:gutter="0"/>
          <w:cols w:space="720"/>
          <w:noEndnote/>
          <w:rtlGutter w:val="0"/>
          <w:docGrid w:linePitch="360"/>
        </w:sectPr>
      </w:pPr>
      <w:r>
        <w:rPr>
          <w:color w:val="000000"/>
          <w:spacing w:val="0"/>
          <w:w w:val="100"/>
          <w:position w:val="0"/>
        </w:rPr>
        <w:t>黄山长江徽杭高速公路有限责任公司</w:t>
      </w:r>
      <w:r>
        <w:rPr>
          <w:rFonts w:ascii="SimSun" w:eastAsia="SimSun" w:hAnsi="SimSun" w:cs="SimSun"/>
          <w:color w:val="000000"/>
          <w:spacing w:val="0"/>
          <w:w w:val="100"/>
          <w:position w:val="0"/>
          <w:sz w:val="20"/>
          <w:szCs w:val="20"/>
        </w:rPr>
        <w:t>（</w:t>
      </w:r>
      <w:r>
        <w:rPr>
          <w:color w:val="000000"/>
          <w:spacing w:val="0"/>
          <w:w w:val="100"/>
          <w:position w:val="0"/>
        </w:rPr>
        <w:t>以下简称"徽杭高速</w:t>
      </w:r>
      <w:r>
        <w:rPr>
          <w:color w:val="000000"/>
          <w:spacing w:val="0"/>
          <w:w w:val="100"/>
          <w:position w:val="0"/>
        </w:rPr>
        <w:t>"</w:t>
      </w:r>
      <w:r>
        <w:rPr>
          <w:rFonts w:ascii="SimSun" w:eastAsia="SimSun" w:hAnsi="SimSun" w:cs="SimSun"/>
          <w:color w:val="000000"/>
          <w:spacing w:val="0"/>
          <w:w w:val="100"/>
          <w:position w:val="0"/>
          <w:sz w:val="20"/>
          <w:szCs w:val="20"/>
        </w:rPr>
        <w:t>）</w:t>
      </w:r>
      <w:r>
        <w:rPr>
          <w:color w:val="000000"/>
          <w:spacing w:val="0"/>
          <w:w w:val="100"/>
          <w:position w:val="0"/>
        </w:rPr>
        <w:t>。</w:t>
      </w:r>
      <w:r>
        <w:rPr>
          <w:rFonts w:ascii="SimSun" w:eastAsia="SimSun" w:hAnsi="SimSun" w:cs="SimSun"/>
          <w:color w:val="000000"/>
          <w:spacing w:val="0"/>
          <w:w w:val="100"/>
          <w:position w:val="0"/>
          <w:sz w:val="20"/>
          <w:szCs w:val="20"/>
        </w:rPr>
        <w:t>2006</w:t>
      </w:r>
      <w:r>
        <w:rPr>
          <w:color w:val="000000"/>
          <w:spacing w:val="0"/>
          <w:w w:val="100"/>
          <w:position w:val="0"/>
        </w:rPr>
        <w:t>年</w:t>
      </w:r>
      <w:r>
        <w:rPr>
          <w:rFonts w:ascii="SimSun" w:eastAsia="SimSun" w:hAnsi="SimSun" w:cs="SimSun"/>
          <w:color w:val="000000"/>
          <w:spacing w:val="0"/>
          <w:w w:val="100"/>
          <w:position w:val="0"/>
          <w:sz w:val="20"/>
          <w:szCs w:val="20"/>
        </w:rPr>
        <w:t>08</w:t>
      </w:r>
      <w:r>
        <w:rPr>
          <w:color w:val="000000"/>
          <w:spacing w:val="0"/>
          <w:w w:val="100"/>
          <w:position w:val="0"/>
        </w:rPr>
        <w:t>月</w:t>
      </w:r>
      <w:r>
        <w:rPr>
          <w:rFonts w:ascii="SimSun" w:eastAsia="SimSun" w:hAnsi="SimSun" w:cs="SimSun"/>
          <w:color w:val="000000"/>
          <w:spacing w:val="0"/>
          <w:w w:val="100"/>
          <w:position w:val="0"/>
          <w:sz w:val="20"/>
          <w:szCs w:val="20"/>
        </w:rPr>
        <w:t>29</w:t>
      </w:r>
      <w:r>
        <w:rPr>
          <w:color w:val="000000"/>
          <w:spacing w:val="0"/>
          <w:w w:val="100"/>
          <w:position w:val="0"/>
        </w:rPr>
        <w:t>日</w:t>
      </w:r>
      <w:r>
        <w:rPr>
          <w:rFonts w:ascii="SimSun" w:eastAsia="SimSun" w:hAnsi="SimSun" w:cs="SimSun"/>
          <w:color w:val="000000"/>
          <w:spacing w:val="0"/>
          <w:w w:val="100"/>
          <w:position w:val="0"/>
          <w:sz w:val="20"/>
          <w:szCs w:val="20"/>
        </w:rPr>
        <w:t>，</w:t>
      </w:r>
      <w:r>
        <w:rPr>
          <w:color w:val="000000"/>
          <w:spacing w:val="0"/>
          <w:w w:val="100"/>
          <w:position w:val="0"/>
        </w:rPr>
        <w:t>本公 司与本公司股东上海新华闻投资有限公司（以下简称"上海新华闻"）签订股权转让合同，转让 本公司持有的徽杭高速</w:t>
      </w:r>
      <w:r>
        <w:rPr>
          <w:rFonts w:ascii="SimSun" w:eastAsia="SimSun" w:hAnsi="SimSun" w:cs="SimSun"/>
          <w:color w:val="000000"/>
          <w:spacing w:val="0"/>
          <w:w w:val="100"/>
          <w:position w:val="0"/>
          <w:sz w:val="20"/>
          <w:szCs w:val="20"/>
        </w:rPr>
        <w:t>60.00%</w:t>
      </w:r>
      <w:r>
        <w:rPr>
          <w:color w:val="000000"/>
          <w:spacing w:val="0"/>
          <w:w w:val="100"/>
          <w:position w:val="0"/>
        </w:rPr>
        <w:t>股权，转让价格以徽杭高速</w:t>
      </w:r>
      <w:r>
        <w:rPr>
          <w:rFonts w:ascii="SimSun" w:eastAsia="SimSun" w:hAnsi="SimSun" w:cs="SimSun"/>
          <w:color w:val="000000"/>
          <w:spacing w:val="0"/>
          <w:w w:val="100"/>
          <w:position w:val="0"/>
          <w:sz w:val="20"/>
          <w:szCs w:val="20"/>
        </w:rPr>
        <w:t>2006</w:t>
      </w:r>
      <w:r>
        <w:rPr>
          <w:color w:val="000000"/>
          <w:spacing w:val="0"/>
          <w:w w:val="100"/>
          <w:position w:val="0"/>
        </w:rPr>
        <w:t>年</w:t>
      </w:r>
      <w:r>
        <w:rPr>
          <w:rFonts w:ascii="SimSun" w:eastAsia="SimSun" w:hAnsi="SimSun" w:cs="SimSun"/>
          <w:color w:val="000000"/>
          <w:spacing w:val="0"/>
          <w:w w:val="100"/>
          <w:position w:val="0"/>
          <w:sz w:val="20"/>
          <w:szCs w:val="20"/>
        </w:rPr>
        <w:t>05</w:t>
      </w:r>
      <w:r>
        <w:rPr>
          <w:color w:val="000000"/>
          <w:spacing w:val="0"/>
          <w:w w:val="100"/>
          <w:position w:val="0"/>
        </w:rPr>
        <w:t>月</w:t>
      </w:r>
      <w:r>
        <w:rPr>
          <w:rFonts w:ascii="SimSun" w:eastAsia="SimSun" w:hAnsi="SimSun" w:cs="SimSun"/>
          <w:color w:val="000000"/>
          <w:spacing w:val="0"/>
          <w:w w:val="100"/>
          <w:position w:val="0"/>
          <w:sz w:val="20"/>
          <w:szCs w:val="20"/>
        </w:rPr>
        <w:t>31</w:t>
      </w:r>
      <w:r>
        <w:rPr>
          <w:color w:val="000000"/>
          <w:spacing w:val="0"/>
          <w:w w:val="100"/>
          <w:position w:val="0"/>
        </w:rPr>
        <w:t>日经审计的净资产 为参考依据，金额</w:t>
      </w:r>
      <w:r>
        <w:rPr>
          <w:rFonts w:ascii="SimSun" w:eastAsia="SimSun" w:hAnsi="SimSun" w:cs="SimSun"/>
          <w:color w:val="000000"/>
          <w:spacing w:val="0"/>
          <w:w w:val="100"/>
          <w:position w:val="0"/>
          <w:sz w:val="20"/>
          <w:szCs w:val="20"/>
        </w:rPr>
        <w:t>680,290,800.00</w:t>
      </w:r>
      <w:r>
        <w:rPr>
          <w:color w:val="000000"/>
          <w:spacing w:val="0"/>
          <w:w w:val="100"/>
          <w:position w:val="0"/>
        </w:rPr>
        <w:t>元。合同约定，徽杭高速在审计基准日</w:t>
      </w:r>
      <w:r>
        <w:rPr>
          <w:rFonts w:ascii="SimSun" w:eastAsia="SimSun" w:hAnsi="SimSun" w:cs="SimSun"/>
          <w:color w:val="000000"/>
          <w:spacing w:val="0"/>
          <w:w w:val="100"/>
          <w:position w:val="0"/>
          <w:sz w:val="20"/>
          <w:szCs w:val="20"/>
        </w:rPr>
        <w:t>2006</w:t>
      </w:r>
      <w:r>
        <w:rPr>
          <w:color w:val="000000"/>
          <w:spacing w:val="0"/>
          <w:w w:val="100"/>
          <w:position w:val="0"/>
        </w:rPr>
        <w:t>年</w:t>
      </w:r>
      <w:r>
        <w:rPr>
          <w:rFonts w:ascii="SimSun" w:eastAsia="SimSun" w:hAnsi="SimSun" w:cs="SimSun"/>
          <w:color w:val="000000"/>
          <w:spacing w:val="0"/>
          <w:w w:val="100"/>
          <w:position w:val="0"/>
          <w:sz w:val="20"/>
          <w:szCs w:val="20"/>
        </w:rPr>
        <w:t>05</w:t>
      </w:r>
      <w:r>
        <w:rPr>
          <w:color w:val="000000"/>
          <w:spacing w:val="0"/>
          <w:w w:val="100"/>
          <w:position w:val="0"/>
        </w:rPr>
        <w:t>月</w:t>
      </w:r>
      <w:r>
        <w:rPr>
          <w:rFonts w:ascii="SimSun" w:eastAsia="SimSun" w:hAnsi="SimSun" w:cs="SimSun"/>
          <w:color w:val="000000"/>
          <w:spacing w:val="0"/>
          <w:w w:val="100"/>
          <w:position w:val="0"/>
          <w:sz w:val="20"/>
          <w:szCs w:val="20"/>
        </w:rPr>
        <w:t>31</w:t>
      </w:r>
      <w:r>
        <w:rPr>
          <w:color w:val="000000"/>
          <w:spacing w:val="0"/>
          <w:w w:val="100"/>
          <w:position w:val="0"/>
        </w:rPr>
        <w:t>日 之后产生的收益或亏损由上海新华闻享有和承担。上述事项构成关联交易，并经本公司</w:t>
      </w:r>
      <w:r>
        <w:rPr>
          <w:rFonts w:ascii="SimSun" w:eastAsia="SimSun" w:hAnsi="SimSun" w:cs="SimSun"/>
          <w:color w:val="000000"/>
          <w:spacing w:val="0"/>
          <w:w w:val="100"/>
          <w:position w:val="0"/>
          <w:sz w:val="20"/>
          <w:szCs w:val="20"/>
        </w:rPr>
        <w:t>2006</w:t>
      </w:r>
      <w:r>
        <w:rPr>
          <w:color w:val="000000"/>
          <w:spacing w:val="0"/>
          <w:w w:val="100"/>
          <w:position w:val="0"/>
        </w:rPr>
        <w:t xml:space="preserve">年 </w:t>
      </w:r>
      <w:r>
        <w:rPr>
          <w:rFonts w:ascii="SimSun" w:eastAsia="SimSun" w:hAnsi="SimSun" w:cs="SimSun"/>
          <w:color w:val="000000"/>
          <w:spacing w:val="0"/>
          <w:w w:val="100"/>
          <w:position w:val="0"/>
          <w:sz w:val="20"/>
          <w:szCs w:val="20"/>
        </w:rPr>
        <w:t>09</w:t>
      </w:r>
      <w:r>
        <w:rPr>
          <w:color w:val="000000"/>
          <w:spacing w:val="0"/>
          <w:w w:val="100"/>
          <w:position w:val="0"/>
        </w:rPr>
        <w:t>月</w:t>
      </w:r>
      <w:r>
        <w:rPr>
          <w:rFonts w:ascii="SimSun" w:eastAsia="SimSun" w:hAnsi="SimSun" w:cs="SimSun"/>
          <w:color w:val="000000"/>
          <w:spacing w:val="0"/>
          <w:w w:val="100"/>
          <w:position w:val="0"/>
          <w:sz w:val="20"/>
          <w:szCs w:val="20"/>
        </w:rPr>
        <w:t>21</w:t>
      </w:r>
      <w:r>
        <w:rPr>
          <w:color w:val="000000"/>
          <w:spacing w:val="0"/>
          <w:w w:val="100"/>
          <w:position w:val="0"/>
        </w:rPr>
        <w:t>日召开的</w:t>
      </w:r>
      <w:r>
        <w:rPr>
          <w:rFonts w:ascii="SimSun" w:eastAsia="SimSun" w:hAnsi="SimSun" w:cs="SimSun"/>
          <w:color w:val="000000"/>
          <w:spacing w:val="0"/>
          <w:w w:val="100"/>
          <w:position w:val="0"/>
          <w:sz w:val="20"/>
          <w:szCs w:val="20"/>
        </w:rPr>
        <w:t>2006</w:t>
      </w:r>
      <w:r>
        <w:rPr>
          <w:color w:val="000000"/>
          <w:spacing w:val="0"/>
          <w:w w:val="100"/>
          <w:position w:val="0"/>
        </w:rPr>
        <w:t>年第三次临时股东大会决议通过。本公司从</w:t>
      </w:r>
      <w:r>
        <w:rPr>
          <w:rFonts w:ascii="SimSun" w:eastAsia="SimSun" w:hAnsi="SimSun" w:cs="SimSun"/>
          <w:color w:val="000000"/>
          <w:spacing w:val="0"/>
          <w:w w:val="100"/>
          <w:position w:val="0"/>
          <w:sz w:val="20"/>
          <w:szCs w:val="20"/>
        </w:rPr>
        <w:t>2006</w:t>
      </w:r>
      <w:r>
        <w:rPr>
          <w:color w:val="000000"/>
          <w:spacing w:val="0"/>
          <w:w w:val="100"/>
          <w:position w:val="0"/>
        </w:rPr>
        <w:t>年</w:t>
      </w:r>
      <w:r>
        <w:rPr>
          <w:rFonts w:ascii="SimSun" w:eastAsia="SimSun" w:hAnsi="SimSun" w:cs="SimSun"/>
          <w:color w:val="000000"/>
          <w:spacing w:val="0"/>
          <w:w w:val="100"/>
          <w:position w:val="0"/>
          <w:sz w:val="20"/>
          <w:szCs w:val="20"/>
        </w:rPr>
        <w:t>06</w:t>
      </w:r>
      <w:r>
        <w:rPr>
          <w:color w:val="000000"/>
          <w:spacing w:val="0"/>
          <w:w w:val="100"/>
          <w:position w:val="0"/>
        </w:rPr>
        <w:t>月开始不再将其 纳入合并范围。</w:t>
      </w:r>
    </w:p>
    <w:p>
      <w:pPr>
        <w:pStyle w:val="Style27"/>
        <w:keepNext w:val="0"/>
        <w:framePr w:dropCap="drop" w:hAnchor="text" w:lines="2" w:vAnchor="text" w:hSpace="197" w:vSpace="197"/>
        <w:widowControl w:val="0"/>
        <w:shd w:val="clear" w:color="auto" w:fill="auto"/>
        <w:spacing w:before="0" w:line="484" w:lineRule="exact"/>
        <w:ind w:left="0" w:firstLine="0"/>
        <w:rPr>
          <w:sz w:val="24"/>
          <w:szCs w:val="24"/>
        </w:rPr>
      </w:pPr>
      <w:r>
        <w:rPr>
          <w:rFonts w:ascii="Times New Roman" w:eastAsia="Times New Roman" w:hAnsi="Times New Roman" w:cs="Times New Roman"/>
          <w:color w:val="000000"/>
          <w:spacing w:val="0"/>
          <w:w w:val="100"/>
          <w:position w:val="-10"/>
          <w:sz w:val="110"/>
          <w:szCs w:val="110"/>
        </w:rPr>
        <w:t>e</w:t>
      </w:r>
    </w:p>
    <w:p>
      <w:pPr>
        <w:pStyle w:val="Style27"/>
        <w:keepNext w:val="0"/>
        <w:keepLines w:val="0"/>
        <w:widowControl w:val="0"/>
        <w:shd w:val="clear" w:color="auto" w:fill="auto"/>
        <w:bidi w:val="0"/>
        <w:spacing w:before="0" w:after="40" w:line="240" w:lineRule="auto"/>
        <w:ind w:left="0" w:right="0" w:firstLine="0"/>
        <w:jc w:val="left"/>
        <w:rPr>
          <w:sz w:val="24"/>
          <w:szCs w:val="24"/>
        </w:rPr>
      </w:pPr>
      <w:r>
        <w:rPr>
          <w:color w:val="FF0000"/>
          <w:spacing w:val="0"/>
          <w:w w:val="100"/>
          <w:position w:val="0"/>
          <w:sz w:val="24"/>
          <w:szCs w:val="24"/>
        </w:rPr>
        <w:t>华闻传媒投资股份有限公司</w:t>
      </w:r>
    </w:p>
    <w:p>
      <w:pPr>
        <w:pStyle w:val="Style9"/>
        <w:keepNext w:val="0"/>
        <w:keepLines w:val="0"/>
        <w:widowControl w:val="0"/>
        <w:shd w:val="clear" w:color="auto" w:fill="auto"/>
        <w:bidi w:val="0"/>
        <w:spacing w:before="0" w:after="180" w:line="240" w:lineRule="auto"/>
        <w:ind w:left="0" w:right="0" w:firstLine="800"/>
        <w:jc w:val="left"/>
        <w:rPr>
          <w:sz w:val="18"/>
          <w:szCs w:val="18"/>
        </w:rPr>
      </w:pPr>
      <w:r>
        <w:rPr>
          <w:rFonts w:ascii="SimSun" w:eastAsia="SimSun" w:hAnsi="SimSun" w:cs="SimSun"/>
          <w:color w:val="0000FF"/>
          <w:spacing w:val="0"/>
          <w:w w:val="100"/>
          <w:position w:val="0"/>
          <w:sz w:val="18"/>
          <w:szCs w:val="18"/>
        </w:rPr>
        <w:t>HUAWEN MEDIA INVESTMENT CORPORATION</w:t>
      </w:r>
    </w:p>
    <w:p>
      <w:pPr>
        <w:pStyle w:val="Style48"/>
        <w:keepNext/>
        <w:keepLines/>
        <w:widowControl w:val="0"/>
        <w:shd w:val="clear" w:color="auto" w:fill="auto"/>
        <w:bidi w:val="0"/>
        <w:spacing w:before="0" w:after="580" w:line="240" w:lineRule="auto"/>
        <w:ind w:left="0" w:right="0" w:firstLine="0"/>
        <w:jc w:val="left"/>
      </w:pPr>
      <w:bookmarkStart w:id="379" w:name="bookmark379"/>
      <w:bookmarkStart w:id="380" w:name="bookmark380"/>
      <w:bookmarkStart w:id="381" w:name="bookmark381"/>
      <w:r>
        <w:rPr>
          <w:color w:val="000000"/>
          <w:spacing w:val="0"/>
          <w:w w:val="100"/>
          <w:position w:val="0"/>
        </w:rPr>
        <w:t>出售子公司名称：黄山长江徽杭高速公路有限责任公司；出售日为</w:t>
      </w:r>
      <w:r>
        <w:rPr>
          <w:rFonts w:ascii="SimSun" w:eastAsia="SimSun" w:hAnsi="SimSun" w:cs="SimSun"/>
          <w:color w:val="000000"/>
          <w:spacing w:val="0"/>
          <w:w w:val="100"/>
          <w:position w:val="0"/>
          <w:sz w:val="20"/>
          <w:szCs w:val="20"/>
        </w:rPr>
        <w:t>2006</w:t>
      </w:r>
      <w:r>
        <w:rPr>
          <w:color w:val="000000"/>
          <w:spacing w:val="0"/>
          <w:w w:val="100"/>
          <w:position w:val="0"/>
        </w:rPr>
        <w:t>年</w:t>
      </w:r>
      <w:r>
        <w:rPr>
          <w:rFonts w:ascii="SimSun" w:eastAsia="SimSun" w:hAnsi="SimSun" w:cs="SimSun"/>
          <w:color w:val="000000"/>
          <w:spacing w:val="0"/>
          <w:w w:val="100"/>
          <w:position w:val="0"/>
          <w:sz w:val="20"/>
          <w:szCs w:val="20"/>
        </w:rPr>
        <w:t>05</w:t>
      </w:r>
      <w:r>
        <w:rPr>
          <w:color w:val="000000"/>
          <w:spacing w:val="0"/>
          <w:w w:val="100"/>
          <w:position w:val="0"/>
        </w:rPr>
        <w:t>月</w:t>
      </w:r>
      <w:r>
        <w:rPr>
          <w:rFonts w:ascii="SimSun" w:eastAsia="SimSun" w:hAnsi="SimSun" w:cs="SimSun"/>
          <w:color w:val="000000"/>
          <w:spacing w:val="0"/>
          <w:w w:val="100"/>
          <w:position w:val="0"/>
          <w:sz w:val="20"/>
          <w:szCs w:val="20"/>
        </w:rPr>
        <w:t>31</w:t>
      </w:r>
      <w:r>
        <w:rPr>
          <w:color w:val="000000"/>
          <w:spacing w:val="0"/>
          <w:w w:val="100"/>
          <w:position w:val="0"/>
        </w:rPr>
        <w:t>日</w:t>
      </w:r>
      <w:bookmarkEnd w:id="379"/>
      <w:bookmarkEnd w:id="380"/>
      <w:bookmarkEnd w:id="381"/>
    </w:p>
    <w:tbl>
      <w:tblPr>
        <w:tblOverlap w:val="never"/>
        <w:jc w:val="center"/>
        <w:tblLayout w:type="fixed"/>
      </w:tblPr>
      <w:tblGrid>
        <w:gridCol w:w="2088"/>
        <w:gridCol w:w="1766"/>
        <w:gridCol w:w="1656"/>
        <w:gridCol w:w="1709"/>
        <w:gridCol w:w="1560"/>
      </w:tblGrid>
      <w:tr>
        <w:trPr>
          <w:trHeight w:val="40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指标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出售日金额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上年末金额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期初至出售日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上年金额</w:t>
            </w:r>
          </w:p>
        </w:tc>
      </w:tr>
      <w:tr>
        <w:trPr>
          <w:trHeight w:val="40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流动资产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 xml:space="preserve">72, 883, </w:t>
            </w:r>
            <w:r>
              <w:rPr>
                <w:rFonts w:ascii="SimSun" w:eastAsia="SimSun" w:hAnsi="SimSun" w:cs="SimSun"/>
                <w:color w:val="000000"/>
                <w:spacing w:val="0"/>
                <w:w w:val="100"/>
                <w:position w:val="0"/>
                <w:sz w:val="18"/>
                <w:szCs w:val="18"/>
              </w:rPr>
              <w:t xml:space="preserve">760. </w:t>
            </w:r>
            <w:r>
              <w:rPr>
                <w:rFonts w:ascii="SimSun" w:eastAsia="SimSun" w:hAnsi="SimSun" w:cs="SimSun"/>
                <w:color w:val="000000"/>
                <w:spacing w:val="0"/>
                <w:w w:val="100"/>
                <w:position w:val="0"/>
                <w:sz w:val="18"/>
                <w:szCs w:val="18"/>
              </w:rPr>
              <w:t>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 xml:space="preserve">215, 682, </w:t>
            </w:r>
            <w:r>
              <w:rPr>
                <w:rFonts w:ascii="SimSun" w:eastAsia="SimSun" w:hAnsi="SimSun" w:cs="SimSun"/>
                <w:color w:val="000000"/>
                <w:spacing w:val="0"/>
                <w:w w:val="100"/>
                <w:position w:val="0"/>
                <w:sz w:val="18"/>
                <w:szCs w:val="18"/>
              </w:rPr>
              <w:t xml:space="preserve">356. </w:t>
            </w:r>
            <w:r>
              <w:rPr>
                <w:rFonts w:ascii="SimSun" w:eastAsia="SimSun" w:hAnsi="SimSun" w:cs="SimSun"/>
                <w:color w:val="000000"/>
                <w:spacing w:val="0"/>
                <w:w w:val="100"/>
                <w:position w:val="0"/>
                <w:sz w:val="18"/>
                <w:szCs w:val="18"/>
              </w:rPr>
              <w:t>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r>
      <w:tr>
        <w:trPr>
          <w:trHeight w:val="40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长期投资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 xml:space="preserve">5, 000,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19,973,391.43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r>
      <w:tr>
        <w:trPr>
          <w:trHeight w:val="40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 xml:space="preserve">2, 305, 973, </w:t>
            </w:r>
            <w:r>
              <w:rPr>
                <w:rFonts w:ascii="SimSun" w:eastAsia="SimSun" w:hAnsi="SimSun" w:cs="SimSun"/>
                <w:color w:val="000000"/>
                <w:spacing w:val="0"/>
                <w:w w:val="100"/>
                <w:position w:val="0"/>
                <w:sz w:val="18"/>
                <w:szCs w:val="18"/>
              </w:rPr>
              <w:t xml:space="preserve">330. </w:t>
            </w:r>
            <w:r>
              <w:rPr>
                <w:rFonts w:ascii="SimSun" w:eastAsia="SimSun" w:hAnsi="SimSun" w:cs="SimSun"/>
                <w:color w:val="000000"/>
                <w:spacing w:val="0"/>
                <w:w w:val="100"/>
                <w:position w:val="0"/>
                <w:sz w:val="18"/>
                <w:szCs w:val="18"/>
              </w:rPr>
              <w:t>35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2,312,610, </w:t>
            </w:r>
            <w:r>
              <w:rPr>
                <w:rFonts w:ascii="SimSun" w:eastAsia="SimSun" w:hAnsi="SimSun" w:cs="SimSun"/>
                <w:color w:val="000000"/>
                <w:spacing w:val="0"/>
                <w:w w:val="100"/>
                <w:position w:val="0"/>
                <w:sz w:val="18"/>
                <w:szCs w:val="18"/>
              </w:rPr>
              <w:t xml:space="preserve">962. </w:t>
            </w:r>
            <w:r>
              <w:rPr>
                <w:rFonts w:ascii="SimSun" w:eastAsia="SimSun" w:hAnsi="SimSun" w:cs="SimSun"/>
                <w:color w:val="000000"/>
                <w:spacing w:val="0"/>
                <w:w w:val="100"/>
                <w:position w:val="0"/>
                <w:sz w:val="18"/>
                <w:szCs w:val="18"/>
              </w:rPr>
              <w:t>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r>
      <w:tr>
        <w:trPr>
          <w:trHeight w:val="40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r>
      <w:tr>
        <w:trPr>
          <w:trHeight w:val="40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流动负债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286, 306, </w:t>
            </w:r>
            <w:r>
              <w:rPr>
                <w:rFonts w:ascii="SimSun" w:eastAsia="SimSun" w:hAnsi="SimSun" w:cs="SimSun"/>
                <w:color w:val="000000"/>
                <w:spacing w:val="0"/>
                <w:w w:val="100"/>
                <w:position w:val="0"/>
                <w:sz w:val="18"/>
                <w:szCs w:val="18"/>
              </w:rPr>
              <w:t xml:space="preserve">386. </w:t>
            </w:r>
            <w:r>
              <w:rPr>
                <w:rFonts w:ascii="SimSun" w:eastAsia="SimSun" w:hAnsi="SimSun" w:cs="SimSun"/>
                <w:color w:val="000000"/>
                <w:spacing w:val="0"/>
                <w:w w:val="100"/>
                <w:position w:val="0"/>
                <w:sz w:val="18"/>
                <w:szCs w:val="18"/>
              </w:rPr>
              <w:t>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 xml:space="preserve">441, 957, </w:t>
            </w:r>
            <w:r>
              <w:rPr>
                <w:rFonts w:ascii="SimSun" w:eastAsia="SimSun" w:hAnsi="SimSun" w:cs="SimSun"/>
                <w:color w:val="000000"/>
                <w:spacing w:val="0"/>
                <w:w w:val="100"/>
                <w:position w:val="0"/>
                <w:sz w:val="18"/>
                <w:szCs w:val="18"/>
              </w:rPr>
              <w:t xml:space="preserve">422. </w:t>
            </w:r>
            <w:r>
              <w:rPr>
                <w:rFonts w:ascii="SimSun" w:eastAsia="SimSun" w:hAnsi="SimSun" w:cs="SimSun"/>
                <w:color w:val="000000"/>
                <w:spacing w:val="0"/>
                <w:w w:val="100"/>
                <w:position w:val="0"/>
                <w:sz w:val="18"/>
                <w:szCs w:val="18"/>
              </w:rPr>
              <w:t>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r>
      <w:tr>
        <w:trPr>
          <w:trHeight w:val="40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长期负债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970, 000,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8"/>
                <w:szCs w:val="18"/>
              </w:rPr>
              <w:t xml:space="preserve">970, 000,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r>
      <w:tr>
        <w:trPr>
          <w:trHeight w:val="40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主营业务收入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35, 500,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 xml:space="preserve">80, 000,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r>
      <w:tr>
        <w:trPr>
          <w:trHeight w:val="40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主营业务利润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24, 826, </w:t>
            </w:r>
            <w:r>
              <w:rPr>
                <w:rFonts w:ascii="SimSun" w:eastAsia="SimSun" w:hAnsi="SimSun" w:cs="SimSun"/>
                <w:color w:val="000000"/>
                <w:spacing w:val="0"/>
                <w:w w:val="100"/>
                <w:position w:val="0"/>
                <w:sz w:val="18"/>
                <w:szCs w:val="18"/>
              </w:rPr>
              <w:t xml:space="preserve">127. </w:t>
            </w:r>
            <w:r>
              <w:rPr>
                <w:rFonts w:ascii="SimSun" w:eastAsia="SimSun" w:hAnsi="SimSun" w:cs="SimSun"/>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 xml:space="preserve">63, 660, </w:t>
            </w:r>
            <w:r>
              <w:rPr>
                <w:rFonts w:ascii="SimSun" w:eastAsia="SimSun" w:hAnsi="SimSun" w:cs="SimSun"/>
                <w:color w:val="000000"/>
                <w:spacing w:val="0"/>
                <w:w w:val="100"/>
                <w:position w:val="0"/>
                <w:sz w:val="18"/>
                <w:szCs w:val="18"/>
              </w:rPr>
              <w:t xml:space="preserve">340. </w:t>
            </w:r>
            <w:r>
              <w:rPr>
                <w:rFonts w:ascii="SimSun" w:eastAsia="SimSun" w:hAnsi="SimSun" w:cs="SimSun"/>
                <w:color w:val="000000"/>
                <w:spacing w:val="0"/>
                <w:w w:val="100"/>
                <w:position w:val="0"/>
                <w:sz w:val="18"/>
                <w:szCs w:val="18"/>
              </w:rPr>
              <w:t>59</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利润总额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 xml:space="preserve">(2, 954, </w:t>
            </w:r>
            <w:r>
              <w:rPr>
                <w:rFonts w:ascii="SimSun" w:eastAsia="SimSun" w:hAnsi="SimSun" w:cs="SimSun"/>
                <w:color w:val="000000"/>
                <w:spacing w:val="0"/>
                <w:w w:val="100"/>
                <w:position w:val="0"/>
                <w:sz w:val="18"/>
                <w:szCs w:val="18"/>
              </w:rPr>
              <w:t xml:space="preserve">542. </w:t>
            </w:r>
            <w:r>
              <w:rPr>
                <w:rFonts w:ascii="SimSun" w:eastAsia="SimSun" w:hAnsi="SimSun" w:cs="SimSun"/>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 xml:space="preserve">7, 702, </w:t>
            </w:r>
            <w:r>
              <w:rPr>
                <w:rFonts w:ascii="SimSun" w:eastAsia="SimSun" w:hAnsi="SimSun" w:cs="SimSun"/>
                <w:color w:val="000000"/>
                <w:spacing w:val="0"/>
                <w:w w:val="100"/>
                <w:position w:val="0"/>
                <w:sz w:val="18"/>
                <w:szCs w:val="18"/>
              </w:rPr>
              <w:t xml:space="preserve">798. </w:t>
            </w:r>
            <w:r>
              <w:rPr>
                <w:rFonts w:ascii="SimSun" w:eastAsia="SimSun" w:hAnsi="SimSun" w:cs="SimSun"/>
                <w:color w:val="000000"/>
                <w:spacing w:val="0"/>
                <w:w w:val="100"/>
                <w:position w:val="0"/>
                <w:sz w:val="18"/>
                <w:szCs w:val="18"/>
              </w:rPr>
              <w:t>50</w:t>
            </w:r>
          </w:p>
        </w:tc>
      </w:tr>
      <w:tr>
        <w:trPr>
          <w:trHeight w:val="40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所得税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SimSun" w:eastAsia="SimSun" w:hAnsi="SimSun" w:cs="SimSun"/>
                <w:color w:val="000000"/>
                <w:spacing w:val="0"/>
                <w:w w:val="100"/>
                <w:position w:val="0"/>
                <w:sz w:val="18"/>
                <w:szCs w:val="18"/>
              </w:rPr>
              <w:t>——</w:t>
            </w:r>
          </w:p>
        </w:tc>
      </w:tr>
      <w:tr>
        <w:trPr>
          <w:trHeight w:val="41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净利润</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N/A</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 xml:space="preserve">(2, 954, </w:t>
            </w:r>
            <w:r>
              <w:rPr>
                <w:rFonts w:ascii="SimSun" w:eastAsia="SimSun" w:hAnsi="SimSun" w:cs="SimSun"/>
                <w:color w:val="000000"/>
                <w:spacing w:val="0"/>
                <w:w w:val="100"/>
                <w:position w:val="0"/>
                <w:sz w:val="18"/>
                <w:szCs w:val="18"/>
              </w:rPr>
              <w:t xml:space="preserve">542. </w:t>
            </w:r>
            <w:r>
              <w:rPr>
                <w:rFonts w:ascii="SimSun" w:eastAsia="SimSun" w:hAnsi="SimSun" w:cs="SimSun"/>
                <w:color w:val="000000"/>
                <w:spacing w:val="0"/>
                <w:w w:val="100"/>
                <w:position w:val="0"/>
                <w:sz w:val="18"/>
                <w:szCs w:val="18"/>
              </w:rPr>
              <w:t>02)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 xml:space="preserve">7, 702, </w:t>
            </w:r>
            <w:r>
              <w:rPr>
                <w:rFonts w:ascii="SimSun" w:eastAsia="SimSun" w:hAnsi="SimSun" w:cs="SimSun"/>
                <w:color w:val="000000"/>
                <w:spacing w:val="0"/>
                <w:w w:val="100"/>
                <w:position w:val="0"/>
                <w:sz w:val="18"/>
                <w:szCs w:val="18"/>
              </w:rPr>
              <w:t xml:space="preserve">798. </w:t>
            </w:r>
            <w:r>
              <w:rPr>
                <w:rFonts w:ascii="SimSun" w:eastAsia="SimSun" w:hAnsi="SimSun" w:cs="SimSun"/>
                <w:color w:val="000000"/>
                <w:spacing w:val="0"/>
                <w:w w:val="100"/>
                <w:position w:val="0"/>
                <w:sz w:val="18"/>
                <w:szCs w:val="18"/>
              </w:rPr>
              <w:t>50</w:t>
            </w:r>
          </w:p>
        </w:tc>
      </w:tr>
    </w:tbl>
    <w:p>
      <w:pPr>
        <w:widowControl w:val="0"/>
        <w:spacing w:after="1579" w:line="1" w:lineRule="exact"/>
      </w:pPr>
    </w:p>
    <w:p>
      <w:pPr>
        <w:pStyle w:val="Style27"/>
        <w:keepNext w:val="0"/>
        <w:keepLines w:val="0"/>
        <w:widowControl w:val="0"/>
        <w:shd w:val="clear" w:color="auto" w:fill="auto"/>
        <w:bidi w:val="0"/>
        <w:spacing w:before="0" w:after="580" w:line="240" w:lineRule="auto"/>
        <w:ind w:left="0" w:right="0" w:firstLine="0"/>
        <w:jc w:val="left"/>
      </w:pPr>
      <w:r>
        <w:rPr>
          <w:color w:val="000000"/>
          <w:spacing w:val="0"/>
          <w:w w:val="100"/>
          <w:position w:val="0"/>
          <w:sz w:val="30"/>
          <w:szCs w:val="30"/>
        </w:rPr>
        <w:t>附注</w:t>
      </w:r>
      <w:r>
        <w:rPr>
          <w:rFonts w:ascii="SimSun" w:eastAsia="SimSun" w:hAnsi="SimSun" w:cs="SimSun"/>
          <w:color w:val="000000"/>
          <w:spacing w:val="0"/>
          <w:w w:val="100"/>
          <w:position w:val="0"/>
          <w:sz w:val="30"/>
          <w:szCs w:val="30"/>
        </w:rPr>
        <w:t>5.</w:t>
      </w:r>
      <w:r>
        <w:rPr>
          <w:color w:val="000000"/>
          <w:spacing w:val="0"/>
          <w:w w:val="100"/>
          <w:position w:val="0"/>
          <w:sz w:val="30"/>
          <w:szCs w:val="30"/>
        </w:rPr>
        <w:t>主要财务报表项目注释</w:t>
      </w:r>
      <w:r>
        <w:rPr>
          <w:color w:val="000000"/>
          <w:spacing w:val="0"/>
          <w:w w:val="100"/>
          <w:position w:val="0"/>
        </w:rPr>
        <w:t>（除非特别说明，以下数据是合并数）</w:t>
      </w:r>
    </w:p>
    <w:p>
      <w:pPr>
        <w:pStyle w:val="Style123"/>
        <w:keepNext/>
        <w:keepLines/>
        <w:widowControl w:val="0"/>
        <w:shd w:val="clear" w:color="auto" w:fill="auto"/>
        <w:bidi w:val="0"/>
        <w:spacing w:before="0" w:after="540" w:line="240" w:lineRule="auto"/>
        <w:ind w:left="0" w:right="0" w:firstLine="0"/>
        <w:jc w:val="left"/>
      </w:pPr>
      <w:bookmarkStart w:id="382" w:name="bookmark382"/>
      <w:bookmarkStart w:id="383" w:name="bookmark383"/>
      <w:bookmarkStart w:id="384" w:name="bookmark384"/>
      <w:r>
        <w:rPr>
          <w:color w:val="000000"/>
          <w:spacing w:val="0"/>
          <w:w w:val="100"/>
          <w:position w:val="0"/>
        </w:rPr>
        <w:t>注释</w:t>
      </w:r>
      <w:r>
        <w:rPr>
          <w:rFonts w:ascii="SimSun" w:eastAsia="SimSun" w:hAnsi="SimSun" w:cs="SimSun"/>
          <w:color w:val="000000"/>
          <w:spacing w:val="0"/>
          <w:w w:val="100"/>
          <w:position w:val="0"/>
          <w:sz w:val="30"/>
          <w:szCs w:val="30"/>
        </w:rPr>
        <w:t>1.</w:t>
      </w:r>
      <w:r>
        <w:rPr>
          <w:color w:val="000000"/>
          <w:spacing w:val="0"/>
          <w:w w:val="100"/>
          <w:position w:val="0"/>
        </w:rPr>
        <w:t>货币资金</w:t>
      </w:r>
      <w:bookmarkEnd w:id="382"/>
      <w:bookmarkEnd w:id="383"/>
      <w:bookmarkEnd w:id="384"/>
    </w:p>
    <w:tbl>
      <w:tblPr>
        <w:tblOverlap w:val="never"/>
        <w:jc w:val="center"/>
        <w:tblLayout w:type="fixed"/>
      </w:tblPr>
      <w:tblGrid>
        <w:gridCol w:w="1560"/>
        <w:gridCol w:w="1334"/>
        <w:gridCol w:w="1666"/>
        <w:gridCol w:w="1210"/>
        <w:gridCol w:w="1670"/>
        <w:gridCol w:w="1411"/>
      </w:tblGrid>
      <w:tr>
        <w:trPr>
          <w:trHeight w:val="31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种类</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币种</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原币金额</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折算汇率</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期末数</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期初数</w:t>
            </w:r>
          </w:p>
        </w:tc>
      </w:tr>
      <w:tr>
        <w:trPr>
          <w:trHeight w:val="40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现金</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人民币</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112,188.92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112,188.92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26,052.37</w:t>
            </w:r>
          </w:p>
        </w:tc>
      </w:tr>
      <w:tr>
        <w:trPr>
          <w:trHeight w:val="41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112,188.92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26,052.37</w:t>
            </w:r>
          </w:p>
        </w:tc>
      </w:tr>
      <w:tr>
        <w:trPr>
          <w:trHeight w:val="40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银行存款</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人民币</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600,728,443.20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600,728,443.20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290,352,484.27</w:t>
            </w:r>
          </w:p>
        </w:tc>
      </w:tr>
      <w:tr>
        <w:trPr>
          <w:trHeight w:val="41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600,728,443.20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290,352,484.27</w:t>
            </w:r>
          </w:p>
        </w:tc>
      </w:tr>
      <w:tr>
        <w:trPr>
          <w:trHeight w:val="40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其他货币资金</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人民币</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359,153.21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359,153.21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8,839,893.89</w:t>
            </w:r>
          </w:p>
        </w:tc>
      </w:tr>
      <w:tr>
        <w:trPr>
          <w:trHeight w:val="41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359,153.21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8,839,893.89</w:t>
            </w:r>
          </w:p>
        </w:tc>
      </w:tr>
      <w:tr>
        <w:trPr>
          <w:trHeight w:val="44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601,199,785.33</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299,218,430.53</w:t>
            </w:r>
          </w:p>
        </w:tc>
      </w:tr>
    </w:tbl>
    <w:p>
      <w:pPr>
        <w:widowControl w:val="0"/>
        <w:spacing w:after="399" w:line="1" w:lineRule="exact"/>
      </w:pPr>
    </w:p>
    <w:p>
      <w:pPr>
        <w:pStyle w:val="Style108"/>
        <w:keepNext w:val="0"/>
        <w:keepLines w:val="0"/>
        <w:widowControl w:val="0"/>
        <w:shd w:val="clear" w:color="auto" w:fill="auto"/>
        <w:bidi w:val="0"/>
        <w:spacing w:before="0" w:after="0" w:line="312" w:lineRule="exact"/>
        <w:ind w:left="0" w:right="0" w:firstLine="320"/>
        <w:jc w:val="left"/>
        <w:sectPr>
          <w:headerReference w:type="default" r:id="rId75"/>
          <w:footerReference w:type="default" r:id="rId76"/>
          <w:headerReference w:type="even" r:id="rId77"/>
          <w:footerReference w:type="even" r:id="rId78"/>
          <w:footnotePr>
            <w:pos w:val="pageBottom"/>
            <w:numFmt w:val="decimal"/>
            <w:numRestart w:val="continuous"/>
          </w:footnotePr>
          <w:pgSz w:w="11900" w:h="16840"/>
          <w:pgMar w:top="860" w:right="1407" w:bottom="1162" w:left="1642" w:header="0" w:footer="3" w:gutter="0"/>
          <w:cols w:space="720"/>
          <w:noEndnote/>
          <w:rtlGutter w:val="0"/>
          <w:docGrid w:linePitch="360"/>
        </w:sectPr>
      </w:pPr>
      <w:r>
        <w:rPr>
          <w:color w:val="000000"/>
          <w:spacing w:val="0"/>
          <w:w w:val="100"/>
          <w:position w:val="0"/>
        </w:rPr>
        <w:t>期末余额较期初余额增加</w:t>
      </w:r>
      <w:r>
        <w:rPr>
          <w:rFonts w:ascii="SimSun" w:eastAsia="SimSun" w:hAnsi="SimSun" w:cs="SimSun"/>
          <w:color w:val="000000"/>
          <w:spacing w:val="0"/>
          <w:w w:val="100"/>
          <w:position w:val="0"/>
          <w:sz w:val="18"/>
          <w:szCs w:val="18"/>
        </w:rPr>
        <w:t>100.92%</w:t>
      </w:r>
      <w:r>
        <w:rPr>
          <w:color w:val="000000"/>
          <w:spacing w:val="0"/>
          <w:w w:val="100"/>
          <w:position w:val="0"/>
        </w:rPr>
        <w:t>,主要系本公司本期收回预付款项和当金以及收到原子公司黄山长江徽杭 高速公路有限责任公司的股权转让款所致。</w:t>
      </w:r>
    </w:p>
    <w:p>
      <w:pPr>
        <w:pStyle w:val="Style123"/>
        <w:keepNext/>
        <w:keepLines/>
        <w:widowControl w:val="0"/>
        <w:shd w:val="clear" w:color="auto" w:fill="auto"/>
        <w:bidi w:val="0"/>
        <w:spacing w:before="0" w:after="560" w:line="240" w:lineRule="auto"/>
        <w:ind w:left="0" w:right="0" w:firstLine="0"/>
        <w:jc w:val="left"/>
      </w:pPr>
      <w:bookmarkStart w:id="385" w:name="bookmark385"/>
      <w:bookmarkStart w:id="386" w:name="bookmark386"/>
      <w:bookmarkStart w:id="387" w:name="bookmark387"/>
      <w:r>
        <w:rPr>
          <w:color w:val="000000"/>
          <w:spacing w:val="0"/>
          <w:w w:val="100"/>
          <w:position w:val="0"/>
        </w:rPr>
        <w:t>注释</w:t>
      </w:r>
      <w:r>
        <w:rPr>
          <w:rFonts w:ascii="SimSun" w:eastAsia="SimSun" w:hAnsi="SimSun" w:cs="SimSun"/>
          <w:color w:val="000000"/>
          <w:spacing w:val="0"/>
          <w:w w:val="100"/>
          <w:position w:val="0"/>
          <w:sz w:val="30"/>
          <w:szCs w:val="30"/>
        </w:rPr>
        <w:t>2.</w:t>
      </w:r>
      <w:r>
        <w:rPr>
          <w:color w:val="000000"/>
          <w:spacing w:val="0"/>
          <w:w w:val="100"/>
          <w:position w:val="0"/>
        </w:rPr>
        <w:t>短期投资</w:t>
      </w:r>
      <w:bookmarkEnd w:id="385"/>
      <w:bookmarkEnd w:id="386"/>
      <w:bookmarkEnd w:id="387"/>
    </w:p>
    <w:tbl>
      <w:tblPr>
        <w:tblOverlap w:val="never"/>
        <w:jc w:val="center"/>
        <w:tblLayout w:type="fixed"/>
      </w:tblPr>
      <w:tblGrid>
        <w:gridCol w:w="1589"/>
        <w:gridCol w:w="7118"/>
      </w:tblGrid>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tabs>
                <w:tab w:pos="3370" w:val="left"/>
              </w:tabs>
              <w:bidi w:val="0"/>
              <w:spacing w:before="0" w:after="0" w:line="240" w:lineRule="auto"/>
              <w:ind w:left="0" w:right="0" w:firstLine="0"/>
              <w:jc w:val="center"/>
              <w:rPr>
                <w:sz w:val="16"/>
                <w:szCs w:val="16"/>
              </w:rPr>
            </w:pPr>
            <w:r>
              <w:rPr>
                <w:color w:val="000000"/>
                <w:spacing w:val="0"/>
                <w:w w:val="100"/>
                <w:position w:val="0"/>
                <w:sz w:val="16"/>
                <w:szCs w:val="16"/>
              </w:rPr>
              <w:t>期末数</w:t>
              <w:tab/>
              <w:t>期初数</w:t>
            </w:r>
          </w:p>
        </w:tc>
      </w:tr>
      <w:tr>
        <w:trPr>
          <w:trHeight w:val="40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项目</w:t>
            </w:r>
          </w:p>
        </w:tc>
        <w:tc>
          <w:tcPr>
            <w:tcBorders>
              <w:top w:val="single" w:sz="4"/>
            </w:tcBorders>
            <w:shd w:val="clear" w:color="auto" w:fill="FFFFFF"/>
            <w:vAlign w:val="center"/>
          </w:tcPr>
          <w:p>
            <w:pPr>
              <w:pStyle w:val="Style9"/>
              <w:keepNext w:val="0"/>
              <w:keepLines w:val="0"/>
              <w:widowControl w:val="0"/>
              <w:shd w:val="clear" w:color="auto" w:fill="auto"/>
              <w:tabs>
                <w:tab w:pos="2582" w:val="left"/>
                <w:tab w:pos="4180" w:val="left"/>
                <w:tab w:pos="5908" w:val="left"/>
              </w:tabs>
              <w:bidi w:val="0"/>
              <w:spacing w:before="0" w:after="0" w:line="240" w:lineRule="auto"/>
              <w:ind w:left="0" w:right="0" w:firstLine="940"/>
              <w:jc w:val="left"/>
              <w:rPr>
                <w:sz w:val="16"/>
                <w:szCs w:val="16"/>
              </w:rPr>
            </w:pPr>
            <w:r>
              <w:rPr>
                <w:color w:val="000000"/>
                <w:spacing w:val="0"/>
                <w:w w:val="100"/>
                <w:position w:val="0"/>
                <w:sz w:val="16"/>
                <w:szCs w:val="16"/>
              </w:rPr>
              <w:t>投资金额</w:t>
              <w:tab/>
              <w:t>跌价准备</w:t>
              <w:tab/>
              <w:t>投资金额</w:t>
              <w:tab/>
              <w:t>跌价准备</w:t>
            </w:r>
          </w:p>
        </w:tc>
      </w:tr>
      <w:tr>
        <w:trPr>
          <w:trHeight w:val="43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基金投资</w:t>
            </w:r>
          </w:p>
        </w:tc>
        <w:tc>
          <w:tcPr>
            <w:tcBorders>
              <w:top w:val="single" w:sz="4"/>
            </w:tcBorders>
            <w:shd w:val="clear" w:color="auto" w:fill="FFFFFF"/>
            <w:vAlign w:val="center"/>
          </w:tcPr>
          <w:p>
            <w:pPr>
              <w:pStyle w:val="Style9"/>
              <w:keepNext w:val="0"/>
              <w:keepLines w:val="0"/>
              <w:widowControl w:val="0"/>
              <w:shd w:val="clear" w:color="auto" w:fill="auto"/>
              <w:tabs>
                <w:tab w:pos="2840" w:val="left"/>
                <w:tab w:pos="4381" w:val="left"/>
                <w:tab w:pos="6181" w:val="left"/>
              </w:tabs>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1,300,020.00</w:t>
              <w:tab/>
              <w:t>---</w:t>
              <w:tab/>
              <w:t>1,000,020.00</w:t>
              <w:tab/>
              <w:t>---</w:t>
            </w:r>
          </w:p>
        </w:tc>
      </w:tr>
      <w:tr>
        <w:trPr>
          <w:trHeight w:val="31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合计</w:t>
            </w:r>
          </w:p>
        </w:tc>
        <w:tc>
          <w:tcPr>
            <w:tcBorders>
              <w:top w:val="single" w:sz="4"/>
              <w:bottom w:val="single" w:sz="4"/>
            </w:tcBorders>
            <w:shd w:val="clear" w:color="auto" w:fill="FFFFFF"/>
            <w:vAlign w:val="bottom"/>
          </w:tcPr>
          <w:p>
            <w:pPr>
              <w:pStyle w:val="Style9"/>
              <w:keepNext w:val="0"/>
              <w:keepLines w:val="0"/>
              <w:widowControl w:val="0"/>
              <w:shd w:val="clear" w:color="auto" w:fill="auto"/>
              <w:tabs>
                <w:tab w:pos="2840" w:val="left"/>
                <w:tab w:pos="4381" w:val="left"/>
                <w:tab w:pos="6181" w:val="left"/>
              </w:tabs>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1,300,020.00</w:t>
              <w:tab/>
              <w:t>---</w:t>
              <w:tab/>
              <w:t>1,000,020.00</w:t>
              <w:tab/>
              <w:t>---</w:t>
            </w:r>
          </w:p>
        </w:tc>
      </w:tr>
    </w:tbl>
    <w:p>
      <w:pPr>
        <w:widowControl w:val="0"/>
        <w:spacing w:after="459" w:line="1" w:lineRule="exact"/>
      </w:pPr>
    </w:p>
    <w:p>
      <w:pPr>
        <w:pStyle w:val="Style108"/>
        <w:keepNext w:val="0"/>
        <w:keepLines w:val="0"/>
        <w:widowControl w:val="0"/>
        <w:shd w:val="clear" w:color="auto" w:fill="auto"/>
        <w:bidi w:val="0"/>
        <w:spacing w:before="0" w:after="560" w:line="240" w:lineRule="auto"/>
        <w:ind w:left="0" w:right="0" w:firstLine="420"/>
        <w:jc w:val="left"/>
      </w:pPr>
      <w:r>
        <w:rPr>
          <w:color w:val="000000"/>
          <w:spacing w:val="0"/>
          <w:w w:val="100"/>
          <w:position w:val="0"/>
        </w:rPr>
        <w:t>本公司短期投资均未发生减值的情形，故未计提减值准备。</w:t>
      </w:r>
    </w:p>
    <w:p>
      <w:pPr>
        <w:pStyle w:val="Style123"/>
        <w:keepNext/>
        <w:keepLines/>
        <w:widowControl w:val="0"/>
        <w:shd w:val="clear" w:color="auto" w:fill="auto"/>
        <w:bidi w:val="0"/>
        <w:spacing w:before="0" w:after="560" w:line="240" w:lineRule="auto"/>
        <w:ind w:left="0" w:right="0" w:firstLine="0"/>
        <w:jc w:val="left"/>
      </w:pPr>
      <w:bookmarkStart w:id="388" w:name="bookmark388"/>
      <w:bookmarkStart w:id="389" w:name="bookmark389"/>
      <w:bookmarkStart w:id="390" w:name="bookmark390"/>
      <w:r>
        <w:rPr>
          <w:color w:val="000000"/>
          <w:spacing w:val="0"/>
          <w:w w:val="100"/>
          <w:position w:val="0"/>
        </w:rPr>
        <w:t>注释</w:t>
      </w:r>
      <w:r>
        <w:rPr>
          <w:rFonts w:ascii="SimSun" w:eastAsia="SimSun" w:hAnsi="SimSun" w:cs="SimSun"/>
          <w:color w:val="000000"/>
          <w:spacing w:val="0"/>
          <w:w w:val="100"/>
          <w:position w:val="0"/>
          <w:sz w:val="30"/>
          <w:szCs w:val="30"/>
        </w:rPr>
        <w:t>3.</w:t>
      </w:r>
      <w:r>
        <w:rPr>
          <w:color w:val="000000"/>
          <w:spacing w:val="0"/>
          <w:w w:val="100"/>
          <w:position w:val="0"/>
        </w:rPr>
        <w:t>应收账款</w:t>
      </w:r>
      <w:bookmarkEnd w:id="388"/>
      <w:bookmarkEnd w:id="389"/>
      <w:bookmarkEnd w:id="390"/>
    </w:p>
    <w:tbl>
      <w:tblPr>
        <w:tblOverlap w:val="never"/>
        <w:jc w:val="center"/>
        <w:tblLayout w:type="fixed"/>
      </w:tblPr>
      <w:tblGrid>
        <w:gridCol w:w="1646"/>
        <w:gridCol w:w="1272"/>
        <w:gridCol w:w="1003"/>
        <w:gridCol w:w="1219"/>
        <w:gridCol w:w="1296"/>
        <w:gridCol w:w="1056"/>
        <w:gridCol w:w="1162"/>
      </w:tblGrid>
      <w:tr>
        <w:trPr>
          <w:trHeight w:val="283" w:hRule="exact"/>
        </w:trPr>
        <w:tc>
          <w:tcPr>
            <w:vMerge w:val="restart"/>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账龄</w:t>
            </w:r>
          </w:p>
        </w:tc>
        <w:tc>
          <w:tcPr>
            <w:gridSpan w:val="3"/>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c>
          <w:tcPr>
            <w:gridSpan w:val="3"/>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r>
      <w:tr>
        <w:trPr>
          <w:trHeight w:val="408" w:hRule="exact"/>
        </w:trPr>
        <w:tc>
          <w:tcPr>
            <w:vMerge/>
            <w:tcBorders/>
            <w:shd w:val="clear" w:color="auto" w:fill="FFFFFF"/>
            <w:vAlign w:val="center"/>
          </w:tcPr>
          <w:p>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金额</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占总额比例</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金额</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占总额比例</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340" w:firstLine="0"/>
              <w:jc w:val="right"/>
              <w:rPr>
                <w:sz w:val="15"/>
                <w:szCs w:val="15"/>
              </w:rPr>
            </w:pPr>
            <w:r>
              <w:rPr>
                <w:color w:val="000000"/>
                <w:spacing w:val="0"/>
                <w:w w:val="100"/>
                <w:position w:val="0"/>
                <w:sz w:val="15"/>
                <w:szCs w:val="15"/>
              </w:rPr>
              <w:t>坏账准备</w:t>
            </w:r>
          </w:p>
        </w:tc>
      </w:tr>
      <w:tr>
        <w:trPr>
          <w:trHeight w:val="408" w:hRule="exact"/>
        </w:trPr>
        <w:tc>
          <w:tcPr>
            <w:vMerge/>
            <w:tcBorders/>
            <w:shd w:val="clear" w:color="auto" w:fill="FFFFFF"/>
            <w:vAlign w:val="center"/>
          </w:tcPr>
          <w:p>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RMB</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RMB</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RMB</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340" w:firstLine="0"/>
              <w:jc w:val="right"/>
              <w:rPr>
                <w:sz w:val="15"/>
                <w:szCs w:val="15"/>
              </w:rPr>
            </w:pPr>
            <w:r>
              <w:rPr>
                <w:rFonts w:ascii="Times New Roman" w:eastAsia="Times New Roman" w:hAnsi="Times New Roman" w:cs="Times New Roman"/>
                <w:color w:val="000000"/>
                <w:spacing w:val="0"/>
                <w:w w:val="100"/>
                <w:position w:val="0"/>
                <w:sz w:val="15"/>
                <w:szCs w:val="15"/>
              </w:rPr>
              <w:t>RMB</w:t>
            </w:r>
          </w:p>
        </w:tc>
      </w:tr>
      <w:tr>
        <w:trPr>
          <w:trHeight w:val="38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一年以内</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含一年</w:t>
            </w:r>
            <w:r>
              <w:rPr>
                <w:rFonts w:ascii="SimSun" w:eastAsia="SimSun" w:hAnsi="SimSun" w:cs="SimSu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153,075,096.78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97.18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1,132,214.34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416,341,534.45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97.93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34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456" w:hRule="exact"/>
        </w:trPr>
        <w:tc>
          <w:tcPr>
            <w:tcBorders/>
            <w:shd w:val="clear" w:color="auto" w:fill="FFFFFF"/>
            <w:vAlign w:val="bottom"/>
          </w:tcPr>
          <w:p>
            <w:pPr>
              <w:pStyle w:val="Style9"/>
              <w:keepNext w:val="0"/>
              <w:keepLines w:val="0"/>
              <w:widowControl w:val="0"/>
              <w:shd w:val="clear" w:color="auto" w:fill="auto"/>
              <w:bidi w:val="0"/>
              <w:spacing w:before="0" w:after="0" w:line="269" w:lineRule="exact"/>
              <w:ind w:left="0" w:right="0" w:firstLine="0"/>
              <w:jc w:val="left"/>
              <w:rPr>
                <w:sz w:val="15"/>
                <w:szCs w:val="15"/>
              </w:rPr>
            </w:pPr>
            <w:r>
              <w:rPr>
                <w:color w:val="000000"/>
                <w:spacing w:val="0"/>
                <w:w w:val="100"/>
                <w:position w:val="0"/>
                <w:sz w:val="15"/>
                <w:szCs w:val="15"/>
              </w:rPr>
              <w:t xml:space="preserve">一年以上至二年以内 </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含—年</w:t>
            </w:r>
            <w:r>
              <w:rPr>
                <w:rFonts w:ascii="SimSun" w:eastAsia="SimSun" w:hAnsi="SimSun" w:cs="SimSu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1,710,433.33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1.09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171,043.33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5,138,448.74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39,855.48</w:t>
            </w:r>
          </w:p>
        </w:tc>
      </w:tr>
      <w:tr>
        <w:trPr>
          <w:trHeight w:val="475" w:hRule="exact"/>
        </w:trPr>
        <w:tc>
          <w:tcPr>
            <w:tcBorders/>
            <w:shd w:val="clear" w:color="auto" w:fill="FFFFFF"/>
            <w:vAlign w:val="bottom"/>
          </w:tcPr>
          <w:p>
            <w:pPr>
              <w:pStyle w:val="Style9"/>
              <w:keepNext w:val="0"/>
              <w:keepLines w:val="0"/>
              <w:widowControl w:val="0"/>
              <w:shd w:val="clear" w:color="auto" w:fill="auto"/>
              <w:bidi w:val="0"/>
              <w:spacing w:before="0" w:after="0" w:line="269" w:lineRule="exact"/>
              <w:ind w:left="0" w:right="0" w:firstLine="0"/>
              <w:jc w:val="left"/>
              <w:rPr>
                <w:sz w:val="15"/>
                <w:szCs w:val="15"/>
              </w:rPr>
            </w:pPr>
            <w:r>
              <w:rPr>
                <w:color w:val="000000"/>
                <w:spacing w:val="0"/>
                <w:w w:val="100"/>
                <w:position w:val="0"/>
                <w:sz w:val="15"/>
                <w:szCs w:val="15"/>
              </w:rPr>
              <w:t xml:space="preserve">二年以上至三年以内 </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含二年</w:t>
            </w:r>
            <w:r>
              <w:rPr>
                <w:rFonts w:ascii="SimSun" w:eastAsia="SimSun" w:hAnsi="SimSun" w:cs="SimSun"/>
                <w:color w:val="000000"/>
                <w:spacing w:val="0"/>
                <w:w w:val="100"/>
                <w:position w:val="0"/>
                <w:sz w:val="15"/>
                <w:szCs w:val="15"/>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118,942.24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0.07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23,788.45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2,662,792.78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0.63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448,474.74</w:t>
            </w:r>
          </w:p>
        </w:tc>
      </w:tr>
      <w:tr>
        <w:trPr>
          <w:trHeight w:val="485" w:hRule="exact"/>
        </w:trPr>
        <w:tc>
          <w:tcPr>
            <w:tcBorders/>
            <w:shd w:val="clear" w:color="auto" w:fill="FFFFFF"/>
            <w:vAlign w:val="bottom"/>
          </w:tcPr>
          <w:p>
            <w:pPr>
              <w:pStyle w:val="Style9"/>
              <w:keepNext w:val="0"/>
              <w:keepLines w:val="0"/>
              <w:widowControl w:val="0"/>
              <w:shd w:val="clear" w:color="auto" w:fill="auto"/>
              <w:bidi w:val="0"/>
              <w:spacing w:before="0" w:after="0" w:line="250" w:lineRule="exact"/>
              <w:ind w:left="0" w:right="0" w:firstLine="0"/>
              <w:jc w:val="left"/>
              <w:rPr>
                <w:sz w:val="15"/>
                <w:szCs w:val="15"/>
              </w:rPr>
            </w:pPr>
            <w:r>
              <w:rPr>
                <w:color w:val="000000"/>
                <w:spacing w:val="0"/>
                <w:w w:val="100"/>
                <w:position w:val="0"/>
                <w:sz w:val="15"/>
                <w:szCs w:val="15"/>
              </w:rPr>
              <w:t xml:space="preserve">三年以上至四年以内 </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含四年</w:t>
            </w:r>
            <w:r>
              <w:rPr>
                <w:rFonts w:ascii="SimSun" w:eastAsia="SimSun" w:hAnsi="SimSun" w:cs="SimSun"/>
                <w:color w:val="000000"/>
                <w:spacing w:val="0"/>
                <w:w w:val="100"/>
                <w:position w:val="0"/>
                <w:sz w:val="15"/>
                <w:szCs w:val="15"/>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2,203,889.33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1.40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880,705.33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763,204.17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0.18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305,281.67</w:t>
            </w:r>
          </w:p>
        </w:tc>
      </w:tr>
      <w:tr>
        <w:trPr>
          <w:trHeight w:val="523" w:hRule="exact"/>
        </w:trPr>
        <w:tc>
          <w:tcPr>
            <w:tcBorders/>
            <w:shd w:val="clear" w:color="auto" w:fill="FFFFFF"/>
            <w:vAlign w:val="bottom"/>
          </w:tcPr>
          <w:p>
            <w:pPr>
              <w:pStyle w:val="Style9"/>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四年以上至五年以内</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含五年</w:t>
            </w:r>
            <w:r>
              <w:rPr>
                <w:rFonts w:ascii="SimSun" w:eastAsia="SimSun" w:hAnsi="SimSun" w:cs="SimSu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293,639.17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0.19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176,183.50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94,216.49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0.02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56,529.89</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五年以上</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118,438.66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0.07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118,438.66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151,216.96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0.04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151,216.96</w:t>
            </w:r>
          </w:p>
        </w:tc>
      </w:tr>
      <w:tr>
        <w:trPr>
          <w:trHeight w:val="45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合计</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157,520,439.51</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2,502,373.61</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425,151,413.59</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1,001,358.74</w:t>
            </w:r>
          </w:p>
        </w:tc>
      </w:tr>
    </w:tbl>
    <w:p>
      <w:pPr>
        <w:widowControl w:val="0"/>
        <w:spacing w:after="239" w:line="1" w:lineRule="exact"/>
      </w:pPr>
    </w:p>
    <w:p>
      <w:pPr>
        <w:pStyle w:val="Style108"/>
        <w:keepNext w:val="0"/>
        <w:keepLines w:val="0"/>
        <w:widowControl w:val="0"/>
        <w:shd w:val="clear" w:color="auto" w:fill="auto"/>
        <w:bidi w:val="0"/>
        <w:spacing w:before="0" w:after="0" w:line="307" w:lineRule="exact"/>
        <w:ind w:left="0" w:right="0" w:firstLine="420"/>
        <w:jc w:val="left"/>
      </w:pPr>
      <w:r>
        <w:rPr>
          <w:color w:val="000000"/>
          <w:spacing w:val="0"/>
          <w:w w:val="100"/>
          <w:position w:val="0"/>
        </w:rPr>
        <w:t>本公司无持股</w:t>
      </w:r>
      <w:r>
        <w:rPr>
          <w:rFonts w:ascii="SimSun" w:eastAsia="SimSun" w:hAnsi="SimSun" w:cs="SimSun"/>
          <w:color w:val="000000"/>
          <w:spacing w:val="0"/>
          <w:w w:val="100"/>
          <w:position w:val="0"/>
          <w:sz w:val="18"/>
          <w:szCs w:val="18"/>
        </w:rPr>
        <w:t>5%</w:t>
      </w:r>
      <w:r>
        <w:rPr>
          <w:color w:val="000000"/>
          <w:spacing w:val="0"/>
          <w:w w:val="100"/>
          <w:position w:val="0"/>
        </w:rPr>
        <w:t>以上（含</w:t>
      </w:r>
      <w:r>
        <w:rPr>
          <w:rFonts w:ascii="SimSun" w:eastAsia="SimSun" w:hAnsi="SimSun" w:cs="SimSun"/>
          <w:color w:val="000000"/>
          <w:spacing w:val="0"/>
          <w:w w:val="100"/>
          <w:position w:val="0"/>
          <w:sz w:val="18"/>
          <w:szCs w:val="18"/>
        </w:rPr>
        <w:t>5%</w:t>
      </w:r>
      <w:r>
        <w:rPr>
          <w:color w:val="000000"/>
          <w:spacing w:val="0"/>
          <w:w w:val="100"/>
          <w:position w:val="0"/>
        </w:rPr>
        <w:t>）股东欠款。</w:t>
      </w:r>
    </w:p>
    <w:p>
      <w:pPr>
        <w:pStyle w:val="Style108"/>
        <w:keepNext w:val="0"/>
        <w:keepLines w:val="0"/>
        <w:widowControl w:val="0"/>
        <w:shd w:val="clear" w:color="auto" w:fill="auto"/>
        <w:bidi w:val="0"/>
        <w:spacing w:before="0" w:after="0" w:line="307" w:lineRule="exact"/>
        <w:ind w:left="0" w:right="0" w:firstLine="420"/>
        <w:jc w:val="left"/>
      </w:pPr>
      <w:r>
        <w:rPr>
          <w:color w:val="000000"/>
          <w:spacing w:val="0"/>
          <w:w w:val="100"/>
          <w:position w:val="0"/>
        </w:rPr>
        <w:t>应收账款中前五名的金额合计为</w:t>
      </w:r>
      <w:r>
        <w:rPr>
          <w:rFonts w:ascii="SimSun" w:eastAsia="SimSun" w:hAnsi="SimSun" w:cs="SimSun"/>
          <w:color w:val="000000"/>
          <w:spacing w:val="0"/>
          <w:w w:val="100"/>
          <w:position w:val="0"/>
          <w:sz w:val="18"/>
          <w:szCs w:val="18"/>
        </w:rPr>
        <w:t>108,485,950.00</w:t>
      </w:r>
      <w:r>
        <w:rPr>
          <w:color w:val="000000"/>
          <w:spacing w:val="0"/>
          <w:w w:val="100"/>
          <w:position w:val="0"/>
        </w:rPr>
        <w:t>元，占应收账款总额的比例为</w:t>
      </w:r>
      <w:r>
        <w:rPr>
          <w:rFonts w:ascii="SimSun" w:eastAsia="SimSun" w:hAnsi="SimSun" w:cs="SimSun"/>
          <w:color w:val="000000"/>
          <w:spacing w:val="0"/>
          <w:w w:val="100"/>
          <w:position w:val="0"/>
          <w:sz w:val="18"/>
          <w:szCs w:val="18"/>
        </w:rPr>
        <w:t>68.87%</w:t>
      </w:r>
      <w:r>
        <w:rPr>
          <w:color w:val="000000"/>
          <w:spacing w:val="0"/>
          <w:w w:val="100"/>
          <w:position w:val="0"/>
        </w:rPr>
        <w:t>。</w:t>
      </w:r>
    </w:p>
    <w:p>
      <w:pPr>
        <w:pStyle w:val="Style108"/>
        <w:keepNext w:val="0"/>
        <w:keepLines w:val="0"/>
        <w:widowControl w:val="0"/>
        <w:shd w:val="clear" w:color="auto" w:fill="auto"/>
        <w:bidi w:val="0"/>
        <w:spacing w:before="0" w:after="460" w:line="307" w:lineRule="exact"/>
        <w:ind w:left="0" w:right="0" w:firstLine="420"/>
        <w:jc w:val="left"/>
      </w:pPr>
      <w:r>
        <w:rPr>
          <w:color w:val="000000"/>
          <w:spacing w:val="0"/>
          <w:w w:val="100"/>
          <w:position w:val="0"/>
        </w:rPr>
        <w:t>期末余额较期初余额减少</w:t>
      </w:r>
      <w:r>
        <w:rPr>
          <w:rFonts w:ascii="SimSun" w:eastAsia="SimSun" w:hAnsi="SimSun" w:cs="SimSun"/>
          <w:color w:val="000000"/>
          <w:spacing w:val="0"/>
          <w:w w:val="100"/>
          <w:position w:val="0"/>
          <w:sz w:val="18"/>
          <w:szCs w:val="18"/>
        </w:rPr>
        <w:t>63.45%</w:t>
      </w:r>
      <w:r>
        <w:rPr>
          <w:color w:val="000000"/>
          <w:spacing w:val="0"/>
          <w:w w:val="100"/>
          <w:position w:val="0"/>
        </w:rPr>
        <w:t>，主要系本期本公司控股子公司深圳市金兆典当行有限公司和海口汇海 典当有限责任公司收回当金，期末应收账款余额较期初余额减少</w:t>
      </w:r>
      <w:r>
        <w:rPr>
          <w:rFonts w:ascii="SimSun" w:eastAsia="SimSun" w:hAnsi="SimSun" w:cs="SimSun"/>
          <w:color w:val="000000"/>
          <w:spacing w:val="0"/>
          <w:w w:val="100"/>
          <w:position w:val="0"/>
          <w:sz w:val="18"/>
          <w:szCs w:val="18"/>
        </w:rPr>
        <w:t>253,211,033.33</w:t>
      </w:r>
      <w:r>
        <w:rPr>
          <w:color w:val="000000"/>
          <w:spacing w:val="0"/>
          <w:w w:val="100"/>
          <w:position w:val="0"/>
        </w:rPr>
        <w:t>元所致。</w:t>
      </w:r>
    </w:p>
    <w:p>
      <w:pPr>
        <w:pStyle w:val="Style108"/>
        <w:keepNext w:val="0"/>
        <w:keepLines w:val="0"/>
        <w:widowControl w:val="0"/>
        <w:shd w:val="clear" w:color="auto" w:fill="auto"/>
        <w:bidi w:val="0"/>
        <w:spacing w:before="0" w:after="460" w:line="312" w:lineRule="exact"/>
        <w:ind w:left="0" w:right="0" w:firstLine="420"/>
        <w:jc w:val="left"/>
      </w:pPr>
      <w:r>
        <w:rPr>
          <w:color w:val="000000"/>
          <w:spacing w:val="0"/>
          <w:w w:val="100"/>
          <w:position w:val="0"/>
        </w:rPr>
        <w:t>期末应收账款包括控股子公司海口汇海典当有限责任公司贷出的当金</w:t>
      </w:r>
      <w:r>
        <w:rPr>
          <w:rFonts w:ascii="SimSun" w:eastAsia="SimSun" w:hAnsi="SimSun" w:cs="SimSun"/>
          <w:color w:val="000000"/>
          <w:spacing w:val="0"/>
          <w:w w:val="100"/>
          <w:position w:val="0"/>
          <w:sz w:val="18"/>
          <w:szCs w:val="18"/>
        </w:rPr>
        <w:t>49,700,000.00</w:t>
      </w:r>
      <w:r>
        <w:rPr>
          <w:color w:val="000000"/>
          <w:spacing w:val="0"/>
          <w:w w:val="100"/>
          <w:position w:val="0"/>
        </w:rPr>
        <w:t xml:space="preserve">元、期末应收利息 </w:t>
      </w:r>
      <w:r>
        <w:rPr>
          <w:rFonts w:ascii="SimSun" w:eastAsia="SimSun" w:hAnsi="SimSun" w:cs="SimSun"/>
          <w:color w:val="000000"/>
          <w:spacing w:val="0"/>
          <w:w w:val="100"/>
          <w:position w:val="0"/>
          <w:sz w:val="18"/>
          <w:szCs w:val="18"/>
        </w:rPr>
        <w:t>16,285,950.00</w:t>
      </w:r>
      <w:r>
        <w:rPr>
          <w:color w:val="000000"/>
          <w:spacing w:val="0"/>
          <w:w w:val="100"/>
          <w:position w:val="0"/>
        </w:rPr>
        <w:t>元，深圳市金兆典当行有限公司贷出的当金</w:t>
      </w:r>
      <w:r>
        <w:rPr>
          <w:rFonts w:ascii="SimSun" w:eastAsia="SimSun" w:hAnsi="SimSun" w:cs="SimSun"/>
          <w:color w:val="000000"/>
          <w:spacing w:val="0"/>
          <w:w w:val="100"/>
          <w:position w:val="0"/>
          <w:sz w:val="18"/>
          <w:szCs w:val="18"/>
        </w:rPr>
        <w:t>42,500,000.00</w:t>
      </w:r>
      <w:r>
        <w:rPr>
          <w:color w:val="000000"/>
          <w:spacing w:val="0"/>
          <w:w w:val="100"/>
          <w:position w:val="0"/>
        </w:rPr>
        <w:t>元。其中：</w:t>
      </w:r>
    </w:p>
    <w:tbl>
      <w:tblPr>
        <w:tblOverlap w:val="never"/>
        <w:jc w:val="center"/>
        <w:tblLayout w:type="fixed"/>
      </w:tblPr>
      <w:tblGrid>
        <w:gridCol w:w="686"/>
        <w:gridCol w:w="1618"/>
        <w:gridCol w:w="2981"/>
        <w:gridCol w:w="1795"/>
        <w:gridCol w:w="1090"/>
      </w:tblGrid>
      <w:tr>
        <w:trPr>
          <w:trHeight w:val="317" w:hRule="exact"/>
        </w:trPr>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类别</w:t>
            </w:r>
          </w:p>
        </w:tc>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当金及利息</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月息费率</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2006.12.31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2005.12.31</w:t>
            </w:r>
          </w:p>
        </w:tc>
        <w:tc>
          <w:tcPr>
            <w:tcBorders>
              <w:top w:val="single" w:sz="4"/>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质押</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67,500,000.00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312,952,999.99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w:t>
            </w:r>
          </w:p>
        </w:tc>
      </w:tr>
      <w:tr>
        <w:trPr>
          <w:trHeight w:val="37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抵押</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40,985,950.00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48,743,983.34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w:t>
            </w:r>
          </w:p>
        </w:tc>
      </w:tr>
      <w:tr>
        <w:trPr>
          <w:trHeight w:val="45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合计</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108,485,950.00</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361,696,983.33</w:t>
            </w: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08"/>
        <w:keepNext w:val="0"/>
        <w:keepLines w:val="0"/>
        <w:widowControl w:val="0"/>
        <w:shd w:val="clear" w:color="auto" w:fill="auto"/>
        <w:bidi w:val="0"/>
        <w:spacing w:before="0" w:after="660" w:line="240" w:lineRule="auto"/>
        <w:ind w:left="0" w:right="0" w:firstLine="400"/>
        <w:jc w:val="left"/>
      </w:pPr>
      <w:r>
        <w:rPr>
          <w:color w:val="000000"/>
          <w:spacing w:val="0"/>
          <w:w w:val="100"/>
          <w:position w:val="0"/>
        </w:rPr>
        <w:t xml:space="preserve">上述当金均未出现逾期情况，其中以质押方式放贷的，工商管理部门暂不受理质押登记，但所出质股权的 </w:t>
      </w:r>
      <w:r>
        <w:rPr>
          <w:color w:val="000000"/>
          <w:spacing w:val="0"/>
          <w:w w:val="100"/>
          <w:position w:val="0"/>
        </w:rPr>
        <w:t xml:space="preserve">质押情况已记载于股东名册，股权出质人承诺不转让或再质押已出质的股权；所出质股权的公司承诺其股东会 </w:t>
      </w:r>
      <w:r>
        <w:rPr>
          <w:color w:val="000000"/>
          <w:spacing w:val="0"/>
          <w:w w:val="100"/>
          <w:position w:val="0"/>
        </w:rPr>
        <w:t>在该股权质押期间不予办理并阻止该股权的转让事宜。以预购商品房等实物抵押的，因房产管理部门暂不受理 预购商品房典当抵押，有关的抵押登记手续正在办理中。</w:t>
      </w:r>
    </w:p>
    <w:p>
      <w:pPr>
        <w:pStyle w:val="Style108"/>
        <w:keepNext w:val="0"/>
        <w:keepLines w:val="0"/>
        <w:widowControl w:val="0"/>
        <w:shd w:val="clear" w:color="auto" w:fill="auto"/>
        <w:bidi w:val="0"/>
        <w:spacing w:before="0" w:after="200" w:line="240" w:lineRule="auto"/>
        <w:ind w:left="0" w:right="0" w:firstLine="400"/>
        <w:jc w:val="left"/>
      </w:pPr>
      <w:r>
        <w:rPr>
          <w:color w:val="000000"/>
          <w:spacing w:val="0"/>
          <w:w w:val="100"/>
          <w:position w:val="0"/>
        </w:rPr>
        <w:t>上述典当业务中前五名客户合计</w:t>
      </w:r>
      <w:r>
        <w:rPr>
          <w:rFonts w:ascii="SimSun" w:eastAsia="SimSun" w:hAnsi="SimSun" w:cs="SimSun"/>
          <w:color w:val="000000"/>
          <w:spacing w:val="0"/>
          <w:w w:val="100"/>
          <w:position w:val="0"/>
          <w:sz w:val="18"/>
          <w:szCs w:val="18"/>
        </w:rPr>
        <w:t>103,485,950.00</w:t>
      </w:r>
      <w:r>
        <w:rPr>
          <w:color w:val="000000"/>
          <w:spacing w:val="0"/>
          <w:w w:val="100"/>
          <w:position w:val="0"/>
        </w:rPr>
        <w:t>元，占当金期末余额的</w:t>
      </w:r>
      <w:r>
        <w:rPr>
          <w:rFonts w:ascii="SimSun" w:eastAsia="SimSun" w:hAnsi="SimSun" w:cs="SimSun"/>
          <w:color w:val="000000"/>
          <w:spacing w:val="0"/>
          <w:w w:val="100"/>
          <w:position w:val="0"/>
          <w:sz w:val="18"/>
          <w:szCs w:val="18"/>
        </w:rPr>
        <w:t>95.39%</w:t>
      </w:r>
      <w:r>
        <w:rPr>
          <w:color w:val="000000"/>
          <w:spacing w:val="0"/>
          <w:w w:val="100"/>
          <w:position w:val="0"/>
        </w:rPr>
        <w:t>。其中占期末余额</w:t>
      </w:r>
      <w:r>
        <w:rPr>
          <w:rFonts w:ascii="SimSun" w:eastAsia="SimSun" w:hAnsi="SimSun" w:cs="SimSun"/>
          <w:color w:val="000000"/>
          <w:spacing w:val="0"/>
          <w:w w:val="100"/>
          <w:position w:val="0"/>
          <w:sz w:val="18"/>
          <w:szCs w:val="18"/>
        </w:rPr>
        <w:t>10%</w:t>
      </w:r>
      <w:r>
        <w:rPr>
          <w:color w:val="000000"/>
          <w:spacing w:val="0"/>
          <w:w w:val="100"/>
          <w:position w:val="0"/>
        </w:rPr>
        <w:t>以</w:t>
      </w:r>
    </w:p>
    <w:p>
      <w:pPr>
        <w:pStyle w:val="Style108"/>
        <w:keepNext w:val="0"/>
        <w:keepLines w:val="0"/>
        <w:widowControl w:val="0"/>
        <w:shd w:val="clear" w:color="auto" w:fill="auto"/>
        <w:bidi w:val="0"/>
        <w:spacing w:before="0" w:after="660" w:line="240" w:lineRule="auto"/>
        <w:ind w:left="0" w:right="0" w:firstLine="0"/>
        <w:jc w:val="left"/>
      </w:pPr>
      <w:r>
        <w:rPr>
          <w:color w:val="000000"/>
          <w:spacing w:val="0"/>
          <w:w w:val="100"/>
          <w:position w:val="0"/>
        </w:rPr>
        <w:t>上的明细如下：</w:t>
      </w:r>
    </w:p>
    <w:p>
      <w:pPr>
        <w:pStyle w:val="Style108"/>
        <w:keepNext w:val="0"/>
        <w:keepLines w:val="0"/>
        <w:widowControl w:val="0"/>
        <w:shd w:val="clear" w:color="auto" w:fill="auto"/>
        <w:bidi w:val="0"/>
        <w:spacing w:before="0" w:after="700" w:line="240" w:lineRule="auto"/>
        <w:ind w:left="0" w:right="0" w:firstLine="400"/>
        <w:jc w:val="left"/>
      </w:pPr>
      <w:r>
        <w:rPr>
          <w:rFonts w:ascii="SimSun" w:eastAsia="SimSun" w:hAnsi="SimSun" w:cs="SimSun"/>
          <w:color w:val="000000"/>
          <w:spacing w:val="0"/>
          <w:w w:val="100"/>
          <w:position w:val="0"/>
          <w:sz w:val="18"/>
          <w:szCs w:val="18"/>
        </w:rPr>
        <w:t>a.</w:t>
      </w:r>
      <w:r>
        <w:rPr>
          <w:color w:val="000000"/>
          <w:spacing w:val="0"/>
          <w:w w:val="100"/>
          <w:position w:val="0"/>
        </w:rPr>
        <w:t>海口汇海典当有限责任公司:</w:t>
      </w:r>
    </w:p>
    <w:tbl>
      <w:tblPr>
        <w:tblOverlap w:val="never"/>
        <w:jc w:val="center"/>
        <w:tblLayout w:type="fixed"/>
      </w:tblPr>
      <w:tblGrid>
        <w:gridCol w:w="2856"/>
        <w:gridCol w:w="1258"/>
        <w:gridCol w:w="2122"/>
        <w:gridCol w:w="1138"/>
        <w:gridCol w:w="1498"/>
      </w:tblGrid>
      <w:tr>
        <w:trPr>
          <w:trHeight w:val="317"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客户</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当金</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当期</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月息费率</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期末本息余额</w:t>
            </w:r>
          </w:p>
        </w:tc>
      </w:tr>
      <w:tr>
        <w:trPr>
          <w:trHeight w:val="42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海南洋浦贺发灵实业有限公司</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2006.12.11-2007.06.11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12,500,000.00</w:t>
            </w:r>
          </w:p>
        </w:tc>
      </w:tr>
      <w:tr>
        <w:trPr>
          <w:trHeight w:val="41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海南海发通实业有限公司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2006.12.15-2007.06.15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12,500,000.00</w:t>
            </w:r>
          </w:p>
        </w:tc>
      </w:tr>
      <w:tr>
        <w:trPr>
          <w:trHeight w:val="39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海南达合贸易公司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24,700,000.00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2006.08.05-2006.12.31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40,985,950.00</w:t>
            </w:r>
          </w:p>
        </w:tc>
      </w:tr>
      <w:tr>
        <w:trPr>
          <w:trHeight w:val="43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合计</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49,700,000.00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65,985,950.00</w:t>
            </w:r>
          </w:p>
        </w:tc>
      </w:tr>
      <w:tr>
        <w:trPr>
          <w:trHeight w:val="117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6"/>
                <w:szCs w:val="16"/>
              </w:rPr>
            </w:pPr>
            <w:r>
              <w:rPr>
                <w:rFonts w:ascii="SimSun" w:eastAsia="SimSun" w:hAnsi="SimSun" w:cs="SimSun"/>
                <w:color w:val="000000"/>
                <w:spacing w:val="0"/>
                <w:w w:val="100"/>
                <w:position w:val="0"/>
                <w:sz w:val="18"/>
                <w:szCs w:val="18"/>
              </w:rPr>
              <w:t>b.</w:t>
            </w:r>
            <w:r>
              <w:rPr>
                <w:color w:val="000000"/>
                <w:spacing w:val="0"/>
                <w:w w:val="100"/>
                <w:position w:val="0"/>
                <w:sz w:val="16"/>
                <w:szCs w:val="16"/>
              </w:rPr>
              <w:t>深圳市金兆典当行有限公司：</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6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客户</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当金</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当期</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月息费率</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期末本息余额</w:t>
            </w:r>
          </w:p>
        </w:tc>
      </w:tr>
      <w:tr>
        <w:trPr>
          <w:trHeight w:val="413"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海南海发通实业有限公司</w:t>
            </w: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2006.12.05-2007.06.05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38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海南娟军兴实业有限公司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2006.12.20-2007.06.20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12,500,000.00</w:t>
            </w:r>
          </w:p>
        </w:tc>
      </w:tr>
      <w:tr>
        <w:trPr>
          <w:trHeight w:val="43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合计</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37,500,000.00</w:t>
            </w:r>
          </w:p>
        </w:tc>
      </w:tr>
      <w:tr>
        <w:trPr>
          <w:trHeight w:val="1181" w:hRule="exact"/>
        </w:trPr>
        <w:tc>
          <w:tcPr>
            <w:gridSpan w:val="2"/>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6"/>
                <w:szCs w:val="16"/>
              </w:rPr>
            </w:pPr>
            <w:r>
              <w:rPr>
                <w:rFonts w:ascii="SimSun" w:eastAsia="SimSun" w:hAnsi="SimSun" w:cs="SimSun"/>
                <w:color w:val="000000"/>
                <w:spacing w:val="0"/>
                <w:w w:val="100"/>
                <w:position w:val="0"/>
                <w:sz w:val="18"/>
                <w:szCs w:val="18"/>
              </w:rPr>
              <w:t>*</w:t>
            </w:r>
            <w:r>
              <w:rPr>
                <w:color w:val="000000"/>
                <w:spacing w:val="0"/>
                <w:w w:val="100"/>
                <w:position w:val="0"/>
                <w:sz w:val="16"/>
                <w:szCs w:val="16"/>
              </w:rPr>
              <w:t>该公司应收当金已于</w:t>
            </w:r>
            <w:r>
              <w:rPr>
                <w:rFonts w:ascii="SimSun" w:eastAsia="SimSun" w:hAnsi="SimSun" w:cs="SimSun"/>
                <w:color w:val="000000"/>
                <w:spacing w:val="0"/>
                <w:w w:val="100"/>
                <w:position w:val="0"/>
                <w:sz w:val="18"/>
                <w:szCs w:val="18"/>
              </w:rPr>
              <w:t>2007</w:t>
            </w:r>
            <w:r>
              <w:rPr>
                <w:color w:val="000000"/>
                <w:spacing w:val="0"/>
                <w:w w:val="100"/>
                <w:position w:val="0"/>
                <w:sz w:val="16"/>
                <w:szCs w:val="16"/>
              </w:rPr>
              <w:t>年</w:t>
            </w:r>
            <w:r>
              <w:rPr>
                <w:rFonts w:ascii="SimSun" w:eastAsia="SimSun" w:hAnsi="SimSun" w:cs="SimSun"/>
                <w:color w:val="000000"/>
                <w:spacing w:val="0"/>
                <w:w w:val="100"/>
                <w:position w:val="0"/>
                <w:sz w:val="18"/>
                <w:szCs w:val="18"/>
              </w:rPr>
              <w:t>02</w:t>
            </w:r>
            <w:r>
              <w:rPr>
                <w:color w:val="000000"/>
                <w:spacing w:val="0"/>
                <w:w w:val="100"/>
                <w:position w:val="0"/>
                <w:sz w:val="16"/>
                <w:szCs w:val="16"/>
              </w:rPr>
              <w:t>月</w:t>
            </w:r>
            <w:r>
              <w:rPr>
                <w:rFonts w:ascii="SimSun" w:eastAsia="SimSun" w:hAnsi="SimSun" w:cs="SimSun"/>
                <w:color w:val="000000"/>
                <w:spacing w:val="0"/>
                <w:w w:val="100"/>
                <w:position w:val="0"/>
                <w:sz w:val="18"/>
                <w:szCs w:val="18"/>
              </w:rPr>
              <w:t>09</w:t>
            </w:r>
            <w:r>
              <w:rPr>
                <w:color w:val="000000"/>
                <w:spacing w:val="0"/>
                <w:w w:val="100"/>
                <w:position w:val="0"/>
                <w:sz w:val="16"/>
                <w:szCs w:val="16"/>
              </w:rPr>
              <w:t>日收回，</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金额 </w:t>
            </w:r>
            <w:r>
              <w:rPr>
                <w:rFonts w:ascii="SimSun" w:eastAsia="SimSun" w:hAnsi="SimSun" w:cs="SimSun"/>
                <w:color w:val="000000"/>
                <w:spacing w:val="0"/>
                <w:w w:val="100"/>
                <w:position w:val="0"/>
                <w:sz w:val="18"/>
                <w:szCs w:val="18"/>
              </w:rPr>
              <w:t xml:space="preserve">25,000,000.00 </w:t>
            </w:r>
            <w:r>
              <w:rPr>
                <w:color w:val="000000"/>
                <w:spacing w:val="0"/>
                <w:w w:val="100"/>
                <w:position w:val="0"/>
                <w:sz w:val="16"/>
                <w:szCs w:val="16"/>
              </w:rPr>
              <w:t>元。</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0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应收账款公司数明细列示如下: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659" w:line="1" w:lineRule="exact"/>
      </w:pPr>
    </w:p>
    <w:tbl>
      <w:tblPr>
        <w:tblOverlap w:val="never"/>
        <w:jc w:val="center"/>
        <w:tblLayout w:type="fixed"/>
      </w:tblPr>
      <w:tblGrid>
        <w:gridCol w:w="1426"/>
        <w:gridCol w:w="7474"/>
      </w:tblGrid>
      <w:tr>
        <w:trPr>
          <w:trHeight w:val="30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tabs>
                <w:tab w:pos="3576" w:val="left"/>
              </w:tabs>
              <w:bidi w:val="0"/>
              <w:spacing w:before="0" w:after="0" w:line="240" w:lineRule="auto"/>
              <w:ind w:left="0" w:right="0" w:firstLine="0"/>
              <w:jc w:val="center"/>
              <w:rPr>
                <w:sz w:val="16"/>
                <w:szCs w:val="16"/>
              </w:rPr>
            </w:pPr>
            <w:r>
              <w:rPr>
                <w:color w:val="000000"/>
                <w:spacing w:val="0"/>
                <w:w w:val="100"/>
                <w:position w:val="0"/>
                <w:sz w:val="16"/>
                <w:szCs w:val="16"/>
              </w:rPr>
              <w:t>期末数</w:t>
              <w:tab/>
              <w:t>期初数</w:t>
            </w:r>
          </w:p>
        </w:tc>
      </w:tr>
      <w:tr>
        <w:trPr>
          <w:trHeight w:val="811" w:hRule="exact"/>
        </w:trPr>
        <w:tc>
          <w:tcPr>
            <w:tcBorders/>
            <w:shd w:val="clear" w:color="auto" w:fill="FFFFFF"/>
            <w:vAlign w:val="top"/>
          </w:tcPr>
          <w:p>
            <w:pPr>
              <w:pStyle w:val="Style9"/>
              <w:keepNext w:val="0"/>
              <w:keepLines w:val="0"/>
              <w:widowControl w:val="0"/>
              <w:shd w:val="clear" w:color="auto" w:fill="auto"/>
              <w:bidi w:val="0"/>
              <w:spacing w:before="120" w:after="0" w:line="240" w:lineRule="auto"/>
              <w:ind w:left="0" w:right="0" w:firstLine="680"/>
              <w:jc w:val="left"/>
              <w:rPr>
                <w:sz w:val="16"/>
                <w:szCs w:val="16"/>
              </w:rPr>
            </w:pPr>
            <w:r>
              <w:rPr>
                <w:color w:val="000000"/>
                <w:spacing w:val="0"/>
                <w:w w:val="100"/>
                <w:position w:val="0"/>
                <w:sz w:val="16"/>
                <w:szCs w:val="16"/>
              </w:rPr>
              <w:t>账龄</w:t>
            </w:r>
          </w:p>
        </w:tc>
        <w:tc>
          <w:tcPr>
            <w:tcBorders>
              <w:top w:val="single" w:sz="4"/>
            </w:tcBorders>
            <w:shd w:val="clear" w:color="auto" w:fill="FFFFFF"/>
            <w:vAlign w:val="center"/>
          </w:tcPr>
          <w:p>
            <w:pPr>
              <w:pStyle w:val="Style9"/>
              <w:keepNext w:val="0"/>
              <w:keepLines w:val="0"/>
              <w:widowControl w:val="0"/>
              <w:shd w:val="clear" w:color="auto" w:fill="auto"/>
              <w:tabs>
                <w:tab w:pos="1654" w:val="left"/>
                <w:tab w:pos="4207" w:val="left"/>
                <w:tab w:pos="5220" w:val="left"/>
              </w:tabs>
              <w:bidi w:val="0"/>
              <w:spacing w:before="0" w:after="180" w:line="240" w:lineRule="auto"/>
              <w:ind w:left="0" w:right="0" w:firstLine="780"/>
              <w:jc w:val="left"/>
              <w:rPr>
                <w:sz w:val="16"/>
                <w:szCs w:val="16"/>
              </w:rPr>
            </w:pPr>
            <w:r>
              <w:rPr>
                <w:color w:val="000000"/>
                <w:spacing w:val="0"/>
                <w:w w:val="100"/>
                <w:position w:val="0"/>
                <w:sz w:val="16"/>
                <w:szCs w:val="16"/>
              </w:rPr>
              <w:t>金额</w:t>
              <w:tab/>
              <w:t>占总额比例 坏账准备</w:t>
              <w:tab/>
              <w:t>金额</w:t>
              <w:tab/>
              <w:t>占总额比例 坏账准备</w:t>
            </w:r>
          </w:p>
          <w:p>
            <w:pPr>
              <w:pStyle w:val="Style9"/>
              <w:keepNext w:val="0"/>
              <w:keepLines w:val="0"/>
              <w:widowControl w:val="0"/>
              <w:shd w:val="clear" w:color="auto" w:fill="auto"/>
              <w:tabs>
                <w:tab w:pos="2119" w:val="left"/>
                <w:tab w:pos="3089" w:val="left"/>
                <w:tab w:pos="4246" w:val="left"/>
                <w:tab w:pos="5594" w:val="left"/>
                <w:tab w:pos="6742" w:val="left"/>
              </w:tabs>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RMB</w:t>
              <w:tab/>
            </w:r>
            <w:r>
              <w:rPr>
                <w:rFonts w:ascii="Times New Roman" w:eastAsia="Times New Roman" w:hAnsi="Times New Roman" w:cs="Times New Roman"/>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RMB</w:t>
              <w:tab/>
              <w:t>RMB</w:t>
              <w:tab/>
            </w:r>
            <w:r>
              <w:rPr>
                <w:rFonts w:ascii="Times New Roman" w:eastAsia="Times New Roman" w:hAnsi="Times New Roman" w:cs="Times New Roman"/>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RMB</w:t>
            </w:r>
          </w:p>
        </w:tc>
      </w:tr>
      <w:tr>
        <w:trPr>
          <w:trHeight w:val="42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—年以内</w:t>
            </w:r>
          </w:p>
        </w:tc>
        <w:tc>
          <w:tcPr>
            <w:tcBorders>
              <w:top w:val="single" w:sz="4"/>
            </w:tcBorders>
            <w:shd w:val="clear" w:color="auto" w:fill="FFFFFF"/>
            <w:vAlign w:val="center"/>
          </w:tcPr>
          <w:p>
            <w:pPr>
              <w:pStyle w:val="Style9"/>
              <w:keepNext w:val="0"/>
              <w:keepLines w:val="0"/>
              <w:widowControl w:val="0"/>
              <w:shd w:val="clear" w:color="auto" w:fill="auto"/>
              <w:tabs>
                <w:tab w:pos="2094" w:val="left"/>
                <w:tab w:pos="3189" w:val="left"/>
                <w:tab w:pos="4038" w:val="left"/>
                <w:tab w:pos="5426" w:val="left"/>
                <w:tab w:pos="6698" w:val="left"/>
              </w:tabs>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tab/>
              <w:t>---</w:t>
              <w:tab/>
              <w:t>---</w:t>
              <w:tab/>
              <w:t>8,000,000.00</w:t>
              <w:tab/>
              <w:t>100.00</w:t>
              <w:tab/>
            </w:r>
            <w:r>
              <w:rPr>
                <w:rFonts w:ascii="Times New Roman" w:eastAsia="Times New Roman" w:hAnsi="Times New Roman" w:cs="Times New Roman"/>
                <w:color w:val="000000"/>
                <w:spacing w:val="0"/>
                <w:w w:val="100"/>
                <w:position w:val="0"/>
                <w:sz w:val="18"/>
                <w:szCs w:val="18"/>
              </w:rPr>
              <w:t>-―</w:t>
            </w:r>
          </w:p>
        </w:tc>
      </w:tr>
      <w:tr>
        <w:trPr>
          <w:trHeight w:val="830" w:hRule="exact"/>
        </w:trPr>
        <w:tc>
          <w:tcPr>
            <w:tcBorders>
              <w:bottom w:val="single" w:sz="4"/>
            </w:tcBorders>
            <w:shd w:val="clear" w:color="auto" w:fill="FFFFFF"/>
            <w:vAlign w:val="top"/>
          </w:tcPr>
          <w:p>
            <w:pPr>
              <w:pStyle w:val="Style9"/>
              <w:keepNext w:val="0"/>
              <w:keepLines w:val="0"/>
              <w:widowControl w:val="0"/>
              <w:shd w:val="clear" w:color="auto" w:fill="auto"/>
              <w:bidi w:val="0"/>
              <w:spacing w:before="100" w:after="0" w:line="240" w:lineRule="auto"/>
              <w:ind w:left="0" w:right="0" w:firstLine="680"/>
              <w:jc w:val="left"/>
              <w:rPr>
                <w:sz w:val="16"/>
                <w:szCs w:val="16"/>
              </w:rPr>
            </w:pPr>
            <w:r>
              <w:rPr>
                <w:color w:val="000000"/>
                <w:spacing w:val="0"/>
                <w:w w:val="100"/>
                <w:position w:val="0"/>
                <w:sz w:val="16"/>
                <w:szCs w:val="16"/>
              </w:rPr>
              <w:t>合计</w:t>
            </w:r>
          </w:p>
        </w:tc>
        <w:tc>
          <w:tcPr>
            <w:tcBorders>
              <w:top w:val="single" w:sz="4"/>
              <w:bottom w:val="single" w:sz="4"/>
            </w:tcBorders>
            <w:shd w:val="clear" w:color="auto" w:fill="FFFFFF"/>
            <w:vAlign w:val="top"/>
          </w:tcPr>
          <w:p>
            <w:pPr>
              <w:pStyle w:val="Style9"/>
              <w:keepNext w:val="0"/>
              <w:keepLines w:val="0"/>
              <w:widowControl w:val="0"/>
              <w:shd w:val="clear" w:color="auto" w:fill="auto"/>
              <w:tabs>
                <w:tab w:pos="2090" w:val="left"/>
                <w:tab w:pos="3189" w:val="left"/>
                <w:tab w:pos="4038" w:val="left"/>
                <w:tab w:pos="5426" w:val="left"/>
                <w:tab w:pos="6688" w:val="left"/>
              </w:tabs>
              <w:bidi w:val="0"/>
              <w:spacing w:before="8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tab/>
              <w:t>---</w:t>
              <w:tab/>
              <w:t>---</w:t>
              <w:tab/>
              <w:t>8,000,000.00</w:t>
              <w:tab/>
              <w:t>100.00</w:t>
              <w:tab/>
            </w: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123"/>
        <w:keepNext/>
        <w:keepLines/>
        <w:widowControl w:val="0"/>
        <w:shd w:val="clear" w:color="auto" w:fill="auto"/>
        <w:bidi w:val="0"/>
        <w:spacing w:before="0" w:after="580" w:line="240" w:lineRule="auto"/>
        <w:ind w:left="0" w:right="0" w:firstLine="0"/>
        <w:jc w:val="left"/>
      </w:pPr>
      <w:bookmarkStart w:id="391" w:name="bookmark391"/>
      <w:bookmarkStart w:id="392" w:name="bookmark392"/>
      <w:bookmarkStart w:id="393" w:name="bookmark393"/>
      <w:r>
        <w:rPr>
          <w:color w:val="000000"/>
          <w:spacing w:val="0"/>
          <w:w w:val="100"/>
          <w:position w:val="0"/>
        </w:rPr>
        <w:t>注释</w:t>
      </w:r>
      <w:r>
        <w:rPr>
          <w:rFonts w:ascii="SimSun" w:eastAsia="SimSun" w:hAnsi="SimSun" w:cs="SimSun"/>
          <w:color w:val="000000"/>
          <w:spacing w:val="0"/>
          <w:w w:val="100"/>
          <w:position w:val="0"/>
          <w:sz w:val="30"/>
          <w:szCs w:val="30"/>
        </w:rPr>
        <w:t>4.</w:t>
      </w:r>
      <w:r>
        <w:rPr>
          <w:color w:val="000000"/>
          <w:spacing w:val="0"/>
          <w:w w:val="100"/>
          <w:position w:val="0"/>
        </w:rPr>
        <w:t>其他应收款</w:t>
      </w:r>
      <w:bookmarkEnd w:id="391"/>
      <w:bookmarkEnd w:id="392"/>
      <w:bookmarkEnd w:id="393"/>
    </w:p>
    <w:tbl>
      <w:tblPr>
        <w:tblOverlap w:val="never"/>
        <w:jc w:val="center"/>
        <w:tblLayout w:type="fixed"/>
      </w:tblPr>
      <w:tblGrid>
        <w:gridCol w:w="2184"/>
        <w:gridCol w:w="1301"/>
        <w:gridCol w:w="1056"/>
        <w:gridCol w:w="1291"/>
        <w:gridCol w:w="1296"/>
        <w:gridCol w:w="1056"/>
        <w:gridCol w:w="1190"/>
      </w:tblGrid>
      <w:tr>
        <w:trPr>
          <w:trHeight w:val="283" w:hRule="exact"/>
        </w:trPr>
        <w:tc>
          <w:tcPr>
            <w:vMerge w:val="restart"/>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5"/>
                <w:szCs w:val="15"/>
              </w:rPr>
            </w:pPr>
            <w:r>
              <w:rPr>
                <w:color w:val="000000"/>
                <w:spacing w:val="0"/>
                <w:w w:val="100"/>
                <w:position w:val="0"/>
                <w:sz w:val="15"/>
                <w:szCs w:val="15"/>
              </w:rPr>
              <w:t>账龄</w:t>
            </w:r>
          </w:p>
        </w:tc>
        <w:tc>
          <w:tcPr>
            <w:gridSpan w:val="3"/>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c>
          <w:tcPr>
            <w:gridSpan w:val="3"/>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r>
      <w:tr>
        <w:trPr>
          <w:trHeight w:val="408" w:hRule="exact"/>
        </w:trPr>
        <w:tc>
          <w:tcPr>
            <w:vMerge/>
            <w:tcBorders/>
            <w:shd w:val="clear" w:color="auto" w:fill="FFFFFF"/>
            <w:vAlign w:val="center"/>
          </w:tcPr>
          <w:p>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金额</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占总额比例</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坏账准备</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金额</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占总额比例</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380" w:firstLine="0"/>
              <w:jc w:val="right"/>
              <w:rPr>
                <w:sz w:val="15"/>
                <w:szCs w:val="15"/>
              </w:rPr>
            </w:pPr>
            <w:r>
              <w:rPr>
                <w:color w:val="000000"/>
                <w:spacing w:val="0"/>
                <w:w w:val="100"/>
                <w:position w:val="0"/>
                <w:sz w:val="15"/>
                <w:szCs w:val="15"/>
              </w:rPr>
              <w:t>坏账准备</w:t>
            </w:r>
          </w:p>
        </w:tc>
      </w:tr>
      <w:tr>
        <w:trPr>
          <w:trHeight w:val="408" w:hRule="exact"/>
        </w:trPr>
        <w:tc>
          <w:tcPr>
            <w:vMerge/>
            <w:tcBorders/>
            <w:shd w:val="clear" w:color="auto" w:fill="FFFFFF"/>
            <w:vAlign w:val="center"/>
          </w:tcPr>
          <w:p>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RMB</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RMB</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RMB</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RMB</w:t>
            </w:r>
          </w:p>
        </w:tc>
      </w:tr>
      <w:tr>
        <w:trPr>
          <w:trHeight w:val="42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一年以内</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含一年</w:t>
            </w:r>
            <w:r>
              <w:rPr>
                <w:rFonts w:ascii="SimSun" w:eastAsia="SimSun" w:hAnsi="SimSun" w:cs="SimSu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609,717,601.67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96.78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9,076,163.98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32,869,083.46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32.01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515,509.06</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一年以上至二年以内</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含二年</w:t>
            </w:r>
            <w:r>
              <w:rPr>
                <w:rFonts w:ascii="SimSun" w:eastAsia="SimSun" w:hAnsi="SimSun" w:cs="SimSu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11,734,918.97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1.86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813,667.36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56,674,298.25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55.56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634,200.88</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二年以上至三年以内</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含三年</w:t>
            </w:r>
            <w:r>
              <w:rPr>
                <w:rFonts w:ascii="SimSun" w:eastAsia="SimSun" w:hAnsi="SimSun" w:cs="SimSu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6,338,831.36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1,265,606.27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101,024.00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0.10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6,613.60</w:t>
            </w:r>
          </w:p>
        </w:tc>
      </w:tr>
      <w:tr>
        <w:trPr>
          <w:trHeight w:val="39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三年以上至四年以内</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含四年</w:t>
            </w:r>
            <w:r>
              <w:rPr>
                <w:rFonts w:ascii="SimSun" w:eastAsia="SimSun" w:hAnsi="SimSun" w:cs="SimSu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93,377.00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0.01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39,841.20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229,514.90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0.23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64,926.26</w:t>
            </w:r>
          </w:p>
        </w:tc>
      </w:tr>
      <w:tr>
        <w:trPr>
          <w:trHeight w:val="40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四年以上至五年以内</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含五年</w:t>
            </w:r>
            <w:r>
              <w:rPr>
                <w:rFonts w:ascii="SimSun" w:eastAsia="SimSun" w:hAnsi="SimSun" w:cs="SimSu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1,441,223.90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0.23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825,174.80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8,225,919.14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8.06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2,714,951.48</w:t>
            </w:r>
          </w:p>
        </w:tc>
      </w:tr>
      <w:tr>
        <w:trPr>
          <w:trHeight w:val="37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五年以上</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694,900.29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0.11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694,900.29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4,121,307.77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4.04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3,624,250.32</w:t>
            </w:r>
          </w:p>
        </w:tc>
      </w:tr>
      <w:tr>
        <w:trPr>
          <w:trHeight w:val="45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5"/>
                <w:szCs w:val="15"/>
              </w:rPr>
            </w:pPr>
            <w:r>
              <w:rPr>
                <w:color w:val="000000"/>
                <w:spacing w:val="0"/>
                <w:w w:val="100"/>
                <w:position w:val="0"/>
                <w:sz w:val="15"/>
                <w:szCs w:val="15"/>
              </w:rPr>
              <w:t>合计</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630,020,853.19</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12,715,353.90</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102,221,147.52</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7,560,451.60</w:t>
            </w:r>
          </w:p>
        </w:tc>
      </w:tr>
    </w:tbl>
    <w:p>
      <w:pPr>
        <w:widowControl w:val="0"/>
        <w:spacing w:after="579" w:line="1" w:lineRule="exact"/>
      </w:pPr>
    </w:p>
    <w:p>
      <w:pPr>
        <w:pStyle w:val="Style108"/>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占其他应收款总额</w:t>
      </w:r>
      <w:r>
        <w:rPr>
          <w:rFonts w:ascii="SimSun" w:eastAsia="SimSun" w:hAnsi="SimSun" w:cs="SimSun"/>
          <w:color w:val="000000"/>
          <w:spacing w:val="0"/>
          <w:w w:val="100"/>
          <w:position w:val="0"/>
          <w:sz w:val="18"/>
          <w:szCs w:val="18"/>
        </w:rPr>
        <w:t>10%</w:t>
      </w:r>
      <w:r>
        <w:rPr>
          <w:color w:val="000000"/>
          <w:spacing w:val="0"/>
          <w:w w:val="100"/>
          <w:position w:val="0"/>
        </w:rPr>
        <w:t>以上（含</w:t>
      </w:r>
      <w:r>
        <w:rPr>
          <w:rFonts w:ascii="SimSun" w:eastAsia="SimSun" w:hAnsi="SimSun" w:cs="SimSun"/>
          <w:color w:val="000000"/>
          <w:spacing w:val="0"/>
          <w:w w:val="100"/>
          <w:position w:val="0"/>
          <w:sz w:val="18"/>
          <w:szCs w:val="18"/>
        </w:rPr>
        <w:t xml:space="preserve">10% </w:t>
      </w:r>
      <w:r>
        <w:rPr>
          <w:color w:val="000000"/>
          <w:spacing w:val="0"/>
          <w:w w:val="100"/>
          <w:position w:val="0"/>
        </w:rPr>
        <w:t>）项目的具体内容如下:</w:t>
      </w:r>
    </w:p>
    <w:p>
      <w:pPr>
        <w:pStyle w:val="Style108"/>
        <w:keepNext w:val="0"/>
        <w:keepLines w:val="0"/>
        <w:widowControl w:val="0"/>
        <w:shd w:val="clear" w:color="auto" w:fill="auto"/>
        <w:tabs>
          <w:tab w:pos="3757" w:val="center"/>
          <w:tab w:pos="7402" w:val="right"/>
        </w:tabs>
        <w:bidi w:val="0"/>
        <w:spacing w:before="0" w:after="180" w:line="240" w:lineRule="auto"/>
        <w:ind w:left="0" w:right="0" w:firstLine="860"/>
        <w:jc w:val="left"/>
      </w:pPr>
      <w:r>
        <w:rPr>
          <w:color w:val="000000"/>
          <w:spacing w:val="0"/>
          <w:w w:val="100"/>
          <w:position w:val="0"/>
        </w:rPr>
        <w:t>欠款单位</w:t>
        <w:tab/>
        <w:t>金额</w:t>
        <w:tab/>
        <w:t>内容</w:t>
      </w:r>
    </w:p>
    <w:p>
      <w:pPr>
        <w:pStyle w:val="Style108"/>
        <w:keepNext w:val="0"/>
        <w:keepLines w:val="0"/>
        <w:widowControl w:val="0"/>
        <w:shd w:val="clear" w:color="auto" w:fill="auto"/>
        <w:tabs>
          <w:tab w:pos="3757" w:val="center"/>
          <w:tab w:pos="9058" w:val="right"/>
        </w:tabs>
        <w:bidi w:val="0"/>
        <w:spacing w:before="0" w:after="180" w:line="240" w:lineRule="auto"/>
        <w:ind w:left="0" w:right="0" w:firstLine="0"/>
        <w:jc w:val="left"/>
      </w:pPr>
      <w:r>
        <w:rPr>
          <w:color w:val="000000"/>
          <w:spacing w:val="0"/>
          <w:w w:val="100"/>
          <w:position w:val="0"/>
        </w:rPr>
        <w:t>上海新华闻投资有限公司</w:t>
        <w:tab/>
      </w:r>
      <w:r>
        <w:rPr>
          <w:rFonts w:ascii="Times New Roman" w:eastAsia="Times New Roman" w:hAnsi="Times New Roman" w:cs="Times New Roman"/>
          <w:color w:val="000000"/>
          <w:spacing w:val="0"/>
          <w:w w:val="100"/>
          <w:position w:val="0"/>
          <w:sz w:val="18"/>
          <w:szCs w:val="18"/>
        </w:rPr>
        <w:t>580,290,800.00</w:t>
        <w:tab/>
      </w:r>
      <w:r>
        <w:rPr>
          <w:color w:val="000000"/>
          <w:spacing w:val="0"/>
          <w:w w:val="100"/>
          <w:position w:val="0"/>
        </w:rPr>
        <w:t>黄山长江徽杭高速公路有限责任公司股权转让款</w:t>
      </w:r>
    </w:p>
    <w:p>
      <w:pPr>
        <w:pStyle w:val="Style9"/>
        <w:keepNext w:val="0"/>
        <w:keepLines w:val="0"/>
        <w:widowControl w:val="0"/>
        <w:shd w:val="clear" w:color="auto" w:fill="auto"/>
        <w:tabs>
          <w:tab w:pos="3757" w:val="center"/>
        </w:tabs>
        <w:bidi w:val="0"/>
        <w:spacing w:before="0" w:after="360" w:line="240" w:lineRule="auto"/>
        <w:ind w:left="1040" w:right="0" w:firstLine="0"/>
        <w:jc w:val="left"/>
        <w:rPr>
          <w:sz w:val="18"/>
          <w:szCs w:val="18"/>
        </w:rPr>
      </w:pPr>
      <w:r>
        <w:rPr>
          <w:color w:val="000000"/>
          <w:spacing w:val="0"/>
          <w:w w:val="100"/>
          <w:position w:val="0"/>
          <w:sz w:val="16"/>
          <w:szCs w:val="16"/>
        </w:rPr>
        <w:t>合计</w:t>
        <w:tab/>
      </w:r>
      <w:r>
        <w:rPr>
          <w:rFonts w:ascii="Times New Roman" w:eastAsia="Times New Roman" w:hAnsi="Times New Roman" w:cs="Times New Roman"/>
          <w:color w:val="000000"/>
          <w:spacing w:val="0"/>
          <w:w w:val="100"/>
          <w:position w:val="0"/>
          <w:sz w:val="18"/>
          <w:szCs w:val="18"/>
        </w:rPr>
        <w:t>580,290,800.00</w:t>
      </w:r>
    </w:p>
    <w:p>
      <w:pPr>
        <w:pStyle w:val="Style108"/>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本公司期末余额含持股</w:t>
      </w:r>
      <w:r>
        <w:rPr>
          <w:rFonts w:ascii="SimSun" w:eastAsia="SimSun" w:hAnsi="SimSun" w:cs="SimSun"/>
          <w:color w:val="000000"/>
          <w:spacing w:val="0"/>
          <w:w w:val="100"/>
          <w:position w:val="0"/>
          <w:sz w:val="18"/>
          <w:szCs w:val="18"/>
        </w:rPr>
        <w:t>5%</w:t>
      </w:r>
      <w:r>
        <w:rPr>
          <w:color w:val="000000"/>
          <w:spacing w:val="0"/>
          <w:w w:val="100"/>
          <w:position w:val="0"/>
        </w:rPr>
        <w:t>以上股东单位欠款</w:t>
      </w:r>
      <w:r>
        <w:rPr>
          <w:rFonts w:ascii="SimSun" w:eastAsia="SimSun" w:hAnsi="SimSun" w:cs="SimSun"/>
          <w:color w:val="000000"/>
          <w:spacing w:val="0"/>
          <w:w w:val="100"/>
          <w:position w:val="0"/>
          <w:sz w:val="18"/>
          <w:szCs w:val="18"/>
        </w:rPr>
        <w:t>580,290,800.00</w:t>
      </w:r>
      <w:r>
        <w:rPr>
          <w:color w:val="000000"/>
          <w:spacing w:val="0"/>
          <w:w w:val="100"/>
          <w:position w:val="0"/>
        </w:rPr>
        <w:t>元，详见附注</w:t>
      </w:r>
      <w:r>
        <w:rPr>
          <w:rFonts w:ascii="SimSun" w:eastAsia="SimSun" w:hAnsi="SimSun" w:cs="SimSun"/>
          <w:color w:val="000000"/>
          <w:spacing w:val="0"/>
          <w:w w:val="100"/>
          <w:position w:val="0"/>
          <w:sz w:val="18"/>
          <w:szCs w:val="18"/>
        </w:rPr>
        <w:t>6</w:t>
      </w:r>
      <w:r>
        <w:rPr>
          <w:color w:val="000000"/>
          <w:spacing w:val="0"/>
          <w:w w:val="100"/>
          <w:position w:val="0"/>
        </w:rPr>
        <w:t>、（</w:t>
      </w:r>
      <w:r>
        <w:rPr>
          <w:rFonts w:ascii="SimSun" w:eastAsia="SimSun" w:hAnsi="SimSun" w:cs="SimSun"/>
          <w:color w:val="000000"/>
          <w:spacing w:val="0"/>
          <w:w w:val="100"/>
          <w:position w:val="0"/>
          <w:sz w:val="18"/>
          <w:szCs w:val="18"/>
        </w:rPr>
        <w:t>4</w:t>
      </w:r>
      <w:r>
        <w:rPr>
          <w:color w:val="000000"/>
          <w:spacing w:val="0"/>
          <w:w w:val="100"/>
          <w:position w:val="0"/>
        </w:rPr>
        <w:t>）。</w:t>
      </w:r>
    </w:p>
    <w:p>
      <w:pPr>
        <w:pStyle w:val="Style108"/>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其他应收款中前五名的金额合计为</w:t>
      </w:r>
      <w:r>
        <w:rPr>
          <w:rFonts w:ascii="SimSun" w:eastAsia="SimSun" w:hAnsi="SimSun" w:cs="SimSun"/>
          <w:color w:val="000000"/>
          <w:spacing w:val="0"/>
          <w:w w:val="100"/>
          <w:position w:val="0"/>
          <w:sz w:val="18"/>
          <w:szCs w:val="18"/>
        </w:rPr>
        <w:t>597,640,892.01</w:t>
      </w:r>
      <w:r>
        <w:rPr>
          <w:color w:val="000000"/>
          <w:spacing w:val="0"/>
          <w:w w:val="100"/>
          <w:position w:val="0"/>
        </w:rPr>
        <w:t>元，占其他应收款总额的比例为</w:t>
      </w:r>
      <w:r>
        <w:rPr>
          <w:rFonts w:ascii="SimSun" w:eastAsia="SimSun" w:hAnsi="SimSun" w:cs="SimSun"/>
          <w:color w:val="000000"/>
          <w:spacing w:val="0"/>
          <w:w w:val="100"/>
          <w:position w:val="0"/>
          <w:sz w:val="18"/>
          <w:szCs w:val="18"/>
        </w:rPr>
        <w:t>94.86%</w:t>
      </w:r>
      <w:r>
        <w:rPr>
          <w:color w:val="000000"/>
          <w:spacing w:val="0"/>
          <w:w w:val="100"/>
          <w:position w:val="0"/>
        </w:rPr>
        <w:t>。</w:t>
      </w:r>
    </w:p>
    <w:p>
      <w:pPr>
        <w:pStyle w:val="Style108"/>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期末余额较期初余额增加</w:t>
      </w:r>
      <w:r>
        <w:rPr>
          <w:rFonts w:ascii="SimSun" w:eastAsia="SimSun" w:hAnsi="SimSun" w:cs="SimSun"/>
          <w:color w:val="000000"/>
          <w:spacing w:val="0"/>
          <w:w w:val="100"/>
          <w:position w:val="0"/>
          <w:sz w:val="18"/>
          <w:szCs w:val="18"/>
        </w:rPr>
        <w:t>553.08%</w:t>
      </w:r>
      <w:r>
        <w:rPr>
          <w:color w:val="000000"/>
          <w:spacing w:val="0"/>
          <w:w w:val="100"/>
          <w:position w:val="0"/>
        </w:rPr>
        <w:t>,主要系本期公司将所持有的黄山长江徽杭高速公路有限责任公司的</w:t>
      </w:r>
    </w:p>
    <w:p>
      <w:pPr>
        <w:pStyle w:val="Style108"/>
        <w:keepNext w:val="0"/>
        <w:keepLines w:val="0"/>
        <w:widowControl w:val="0"/>
        <w:shd w:val="clear" w:color="auto" w:fill="auto"/>
        <w:bidi w:val="0"/>
        <w:spacing w:before="0" w:after="640" w:line="240" w:lineRule="auto"/>
        <w:ind w:left="0" w:right="0" w:firstLine="0"/>
        <w:jc w:val="left"/>
      </w:pPr>
      <w:r>
        <w:rPr>
          <w:rFonts w:ascii="SimSun" w:eastAsia="SimSun" w:hAnsi="SimSun" w:cs="SimSun"/>
          <w:color w:val="000000"/>
          <w:spacing w:val="0"/>
          <w:w w:val="100"/>
          <w:position w:val="0"/>
          <w:sz w:val="18"/>
          <w:szCs w:val="18"/>
        </w:rPr>
        <w:t>60%</w:t>
      </w:r>
      <w:r>
        <w:rPr>
          <w:color w:val="000000"/>
          <w:spacing w:val="0"/>
          <w:w w:val="100"/>
          <w:position w:val="0"/>
        </w:rPr>
        <w:t>股权转让给本公司股东上海新华闻投资有限公司，尚有</w:t>
      </w:r>
      <w:r>
        <w:rPr>
          <w:rFonts w:ascii="SimSun" w:eastAsia="SimSun" w:hAnsi="SimSun" w:cs="SimSun"/>
          <w:color w:val="000000"/>
          <w:spacing w:val="0"/>
          <w:w w:val="100"/>
          <w:position w:val="0"/>
          <w:sz w:val="18"/>
          <w:szCs w:val="18"/>
        </w:rPr>
        <w:t>580,290,800.00</w:t>
      </w:r>
      <w:r>
        <w:rPr>
          <w:color w:val="000000"/>
          <w:spacing w:val="0"/>
          <w:w w:val="100"/>
          <w:position w:val="0"/>
        </w:rPr>
        <w:t>元股权转让款未收回所致。</w:t>
      </w:r>
    </w:p>
    <w:p>
      <w:pPr>
        <w:pStyle w:val="Style48"/>
        <w:keepNext/>
        <w:keepLines/>
        <w:widowControl w:val="0"/>
        <w:shd w:val="clear" w:color="auto" w:fill="auto"/>
        <w:bidi w:val="0"/>
        <w:spacing w:before="0" w:after="420" w:line="240" w:lineRule="auto"/>
        <w:ind w:left="0" w:right="0" w:firstLine="0"/>
        <w:jc w:val="left"/>
      </w:pPr>
      <w:bookmarkStart w:id="394" w:name="bookmark394"/>
      <w:bookmarkStart w:id="395" w:name="bookmark395"/>
      <w:bookmarkStart w:id="396" w:name="bookmark396"/>
      <w:r>
        <w:rPr>
          <w:color w:val="000000"/>
          <w:spacing w:val="0"/>
          <w:w w:val="100"/>
          <w:position w:val="0"/>
        </w:rPr>
        <w:t>其他应收款公司数明细列示如下:</w:t>
      </w:r>
      <w:bookmarkEnd w:id="394"/>
      <w:bookmarkEnd w:id="395"/>
      <w:bookmarkEnd w:id="396"/>
    </w:p>
    <w:tbl>
      <w:tblPr>
        <w:tblOverlap w:val="never"/>
        <w:jc w:val="center"/>
        <w:tblLayout w:type="fixed"/>
      </w:tblPr>
      <w:tblGrid>
        <w:gridCol w:w="2160"/>
        <w:gridCol w:w="1354"/>
        <w:gridCol w:w="1056"/>
        <w:gridCol w:w="1229"/>
        <w:gridCol w:w="1272"/>
        <w:gridCol w:w="1018"/>
        <w:gridCol w:w="1286"/>
      </w:tblGrid>
      <w:tr>
        <w:trPr>
          <w:trHeight w:val="283" w:hRule="exact"/>
        </w:trPr>
        <w:tc>
          <w:tcPr>
            <w:vMerge w:val="restart"/>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5"/>
                <w:szCs w:val="15"/>
              </w:rPr>
            </w:pPr>
            <w:r>
              <w:rPr>
                <w:color w:val="000000"/>
                <w:spacing w:val="0"/>
                <w:w w:val="100"/>
                <w:position w:val="0"/>
                <w:sz w:val="15"/>
                <w:szCs w:val="15"/>
              </w:rPr>
              <w:t>账龄</w:t>
            </w:r>
          </w:p>
        </w:tc>
        <w:tc>
          <w:tcPr>
            <w:gridSpan w:val="3"/>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c>
          <w:tcPr>
            <w:gridSpan w:val="3"/>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r>
      <w:tr>
        <w:trPr>
          <w:trHeight w:val="408" w:hRule="exact"/>
        </w:trPr>
        <w:tc>
          <w:tcPr>
            <w:vMerge/>
            <w:tcBorders/>
            <w:shd w:val="clear" w:color="auto" w:fill="FFFFFF"/>
            <w:vAlign w:val="center"/>
          </w:tcPr>
          <w:p>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金额</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占总额比例</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坏账准备</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金额</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占总额比例</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坏账准备</w:t>
            </w:r>
          </w:p>
        </w:tc>
      </w:tr>
      <w:tr>
        <w:trPr>
          <w:trHeight w:val="408" w:hRule="exact"/>
        </w:trPr>
        <w:tc>
          <w:tcPr>
            <w:vMerge/>
            <w:tcBorders/>
            <w:shd w:val="clear" w:color="auto" w:fill="FFFFFF"/>
            <w:vAlign w:val="center"/>
          </w:tcPr>
          <w:p>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RMB</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RMB</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RMB</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RMB</w:t>
            </w:r>
          </w:p>
        </w:tc>
      </w:tr>
      <w:tr>
        <w:trPr>
          <w:trHeight w:val="42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一年以内</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含一年</w:t>
            </w:r>
            <w:r>
              <w:rPr>
                <w:rFonts w:ascii="SimSun" w:eastAsia="SimSun" w:hAnsi="SimSun" w:cs="SimSu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1,008,839,306.82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97.11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1,028,618.21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620,206,153.86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97.11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300,000.00</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一年以上至二年以内</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含二年</w:t>
            </w:r>
            <w:r>
              <w:rPr>
                <w:rFonts w:ascii="SimSun" w:eastAsia="SimSun" w:hAnsi="SimSun" w:cs="SimSu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22,045,662.45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2.12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609,940.12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6,313,457.37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0.99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631,045.74</w:t>
            </w:r>
          </w:p>
        </w:tc>
      </w:tr>
      <w:tr>
        <w:trPr>
          <w:trHeight w:val="39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二年以上至三年以内</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含三年</w:t>
            </w:r>
            <w:r>
              <w:rPr>
                <w:rFonts w:ascii="SimSun" w:eastAsia="SimSun" w:hAnsi="SimSun" w:cs="SimSu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6,300,300.00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0.60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1,260,060.00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80,500.00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0.01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三年以上至四年以内</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含四年</w:t>
            </w:r>
            <w:r>
              <w:rPr>
                <w:rFonts w:ascii="SimSun" w:eastAsia="SimSun" w:hAnsi="SimSun" w:cs="SimSu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80,000.00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0.01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32,000.00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40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四年以上至五年以内</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含五年</w:t>
            </w:r>
            <w:r>
              <w:rPr>
                <w:rFonts w:ascii="SimSun" w:eastAsia="SimSun" w:hAnsi="SimSun" w:cs="SimSu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1,212,525.00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0.12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727,515.00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8,207,434.37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1.29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2,703,860.62</w:t>
            </w:r>
          </w:p>
        </w:tc>
      </w:tr>
      <w:tr>
        <w:trPr>
          <w:trHeight w:val="37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五年以上</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396,107.45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0.04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396,107.45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3,854,737.45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0.60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3,357,680.00</w:t>
            </w:r>
          </w:p>
        </w:tc>
      </w:tr>
      <w:tr>
        <w:trPr>
          <w:trHeight w:val="45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5"/>
                <w:szCs w:val="15"/>
              </w:rPr>
            </w:pPr>
            <w:r>
              <w:rPr>
                <w:color w:val="000000"/>
                <w:spacing w:val="0"/>
                <w:w w:val="100"/>
                <w:position w:val="0"/>
                <w:sz w:val="15"/>
                <w:szCs w:val="15"/>
              </w:rPr>
              <w:t>合计</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1,038,873,901.72</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4,054,240.78</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638,663,283.05</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6,992,586.36</w:t>
            </w:r>
          </w:p>
        </w:tc>
      </w:tr>
    </w:tbl>
    <w:p>
      <w:pPr>
        <w:sectPr>
          <w:headerReference w:type="default" r:id="rId79"/>
          <w:footerReference w:type="default" r:id="rId80"/>
          <w:headerReference w:type="even" r:id="rId81"/>
          <w:footerReference w:type="even" r:id="rId82"/>
          <w:footnotePr>
            <w:pos w:val="pageBottom"/>
            <w:numFmt w:val="decimal"/>
            <w:numRestart w:val="continuous"/>
          </w:footnotePr>
          <w:pgSz w:w="11900" w:h="16840"/>
          <w:pgMar w:top="1481" w:right="971" w:bottom="1243" w:left="1526" w:header="0" w:footer="3" w:gutter="0"/>
          <w:cols w:space="720"/>
          <w:noEndnote/>
          <w:rtlGutter w:val="0"/>
          <w:docGrid w:linePitch="360"/>
        </w:sectPr>
      </w:pPr>
    </w:p>
    <w:p>
      <w:pPr>
        <w:pStyle w:val="Style27"/>
        <w:keepNext w:val="0"/>
        <w:framePr w:dropCap="drop" w:hAnchor="text" w:lines="2" w:vAnchor="text" w:hSpace="197" w:vSpace="197"/>
        <w:widowControl w:val="0"/>
        <w:shd w:val="clear" w:color="auto" w:fill="auto"/>
        <w:tabs>
          <w:tab w:pos="6432" w:val="left"/>
        </w:tabs>
        <w:spacing w:before="0" w:line="492" w:lineRule="exact"/>
        <w:ind w:left="0" w:firstLine="0"/>
        <w:rPr>
          <w:sz w:val="30"/>
          <w:szCs w:val="30"/>
        </w:rPr>
      </w:pPr>
      <w:r>
        <w:rPr>
          <w:rFonts w:ascii="Times New Roman" w:eastAsia="Times New Roman" w:hAnsi="Times New Roman" w:cs="Times New Roman"/>
          <w:color w:val="000000"/>
          <w:spacing w:val="0"/>
          <w:w w:val="100"/>
          <w:position w:val="-10"/>
          <w:sz w:val="110"/>
          <w:szCs w:val="110"/>
        </w:rPr>
        <w:t>e</w:t>
      </w:r>
    </w:p>
    <w:p>
      <w:pPr>
        <w:pStyle w:val="Style27"/>
        <w:keepNext w:val="0"/>
        <w:keepLines w:val="0"/>
        <w:widowControl w:val="0"/>
        <w:shd w:val="clear" w:color="auto" w:fill="auto"/>
        <w:tabs>
          <w:tab w:pos="6432" w:val="left"/>
        </w:tabs>
        <w:bidi w:val="0"/>
        <w:spacing w:before="0" w:after="0" w:line="240" w:lineRule="auto"/>
        <w:ind w:left="0" w:right="0" w:firstLine="0"/>
        <w:jc w:val="left"/>
        <w:rPr>
          <w:sz w:val="30"/>
          <w:szCs w:val="30"/>
        </w:rPr>
      </w:pPr>
      <w:r>
        <w:rPr>
          <w:color w:val="FF0000"/>
          <w:spacing w:val="0"/>
          <w:w w:val="100"/>
          <w:position w:val="0"/>
          <w:sz w:val="24"/>
          <w:szCs w:val="24"/>
        </w:rPr>
        <w:t>华闻传媒投资股份有限公司</w:t>
        <w:tab/>
      </w:r>
      <w:r>
        <w:rPr>
          <w:rFonts w:ascii="Segoe UI" w:eastAsia="Segoe UI" w:hAnsi="Segoe UI" w:cs="Segoe UI"/>
          <w:color w:val="FF0000"/>
          <w:spacing w:val="0"/>
          <w:w w:val="100"/>
          <w:position w:val="0"/>
          <w:sz w:val="28"/>
          <w:szCs w:val="28"/>
        </w:rPr>
        <w:t>2006</w:t>
      </w:r>
      <w:r>
        <w:rPr>
          <w:color w:val="FF0000"/>
          <w:spacing w:val="0"/>
          <w:w w:val="100"/>
          <w:position w:val="0"/>
          <w:sz w:val="30"/>
          <w:szCs w:val="30"/>
        </w:rPr>
        <w:t>年年度报告</w:t>
      </w:r>
    </w:p>
    <w:p>
      <w:pPr>
        <w:pStyle w:val="Style9"/>
        <w:keepNext w:val="0"/>
        <w:keepLines w:val="0"/>
        <w:widowControl w:val="0"/>
        <w:pBdr>
          <w:bottom w:val="single" w:sz="4" w:space="0" w:color="auto"/>
        </w:pBdr>
        <w:shd w:val="clear" w:color="auto" w:fill="auto"/>
        <w:bidi w:val="0"/>
        <w:spacing w:before="0" w:after="160" w:line="240" w:lineRule="auto"/>
        <w:ind w:left="0" w:right="0" w:firstLine="800"/>
        <w:jc w:val="left"/>
        <w:rPr>
          <w:sz w:val="18"/>
          <w:szCs w:val="18"/>
        </w:rPr>
      </w:pPr>
      <w:r>
        <w:rPr>
          <w:rFonts w:ascii="SimSun" w:eastAsia="SimSun" w:hAnsi="SimSun" w:cs="SimSun"/>
          <w:color w:val="0000FF"/>
          <w:spacing w:val="0"/>
          <w:w w:val="100"/>
          <w:position w:val="0"/>
          <w:sz w:val="18"/>
          <w:szCs w:val="18"/>
        </w:rPr>
        <w:t>HUAWEN MEDIA INVESTMENT CORPORATION</w:t>
      </w:r>
    </w:p>
    <w:p>
      <w:pPr>
        <w:pStyle w:val="Style108"/>
        <w:keepNext w:val="0"/>
        <w:keepLines w:val="0"/>
        <w:widowControl w:val="0"/>
        <w:shd w:val="clear" w:color="auto" w:fill="auto"/>
        <w:bidi w:val="0"/>
        <w:spacing w:before="0" w:after="680" w:line="240" w:lineRule="auto"/>
        <w:ind w:left="0" w:right="0" w:firstLine="0"/>
        <w:jc w:val="left"/>
      </w:pPr>
      <w:r>
        <w:rPr>
          <w:color w:val="000000"/>
          <w:spacing w:val="0"/>
          <w:w w:val="100"/>
          <w:position w:val="0"/>
        </w:rPr>
        <w:t>占其他应收款总额</w:t>
      </w:r>
      <w:r>
        <w:rPr>
          <w:rFonts w:ascii="SimSun" w:eastAsia="SimSun" w:hAnsi="SimSun" w:cs="SimSun"/>
          <w:color w:val="000000"/>
          <w:spacing w:val="0"/>
          <w:w w:val="100"/>
          <w:position w:val="0"/>
          <w:sz w:val="18"/>
          <w:szCs w:val="18"/>
        </w:rPr>
        <w:t>10%</w:t>
      </w:r>
      <w:r>
        <w:rPr>
          <w:color w:val="000000"/>
          <w:spacing w:val="0"/>
          <w:w w:val="100"/>
          <w:position w:val="0"/>
        </w:rPr>
        <w:t>以上（含</w:t>
      </w:r>
      <w:r>
        <w:rPr>
          <w:rFonts w:ascii="SimSun" w:eastAsia="SimSun" w:hAnsi="SimSun" w:cs="SimSun"/>
          <w:color w:val="000000"/>
          <w:spacing w:val="0"/>
          <w:w w:val="100"/>
          <w:position w:val="0"/>
          <w:sz w:val="18"/>
          <w:szCs w:val="18"/>
        </w:rPr>
        <w:t xml:space="preserve">10% </w:t>
      </w:r>
      <w:r>
        <w:rPr>
          <w:color w:val="000000"/>
          <w:spacing w:val="0"/>
          <w:w w:val="100"/>
          <w:position w:val="0"/>
        </w:rPr>
        <w:t>）项目的具体内容如下:</w:t>
      </w:r>
    </w:p>
    <w:tbl>
      <w:tblPr>
        <w:tblOverlap w:val="never"/>
        <w:jc w:val="left"/>
        <w:tblLayout w:type="fixed"/>
      </w:tblPr>
      <w:tblGrid>
        <w:gridCol w:w="4157"/>
        <w:gridCol w:w="4579"/>
      </w:tblGrid>
      <w:tr>
        <w:trPr>
          <w:trHeight w:val="317"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欠款单位</w:t>
            </w:r>
          </w:p>
        </w:tc>
        <w:tc>
          <w:tcPr>
            <w:tcBorders/>
            <w:shd w:val="clear" w:color="auto" w:fill="FFFFFF"/>
            <w:vAlign w:val="top"/>
          </w:tcPr>
          <w:p>
            <w:pPr>
              <w:pStyle w:val="Style9"/>
              <w:keepNext w:val="0"/>
              <w:keepLines w:val="0"/>
              <w:widowControl w:val="0"/>
              <w:shd w:val="clear" w:color="auto" w:fill="auto"/>
              <w:tabs>
                <w:tab w:pos="3389" w:val="left"/>
              </w:tabs>
              <w:bidi w:val="0"/>
              <w:spacing w:before="0" w:after="0" w:line="240" w:lineRule="auto"/>
              <w:ind w:left="0" w:right="0" w:firstLine="960"/>
              <w:jc w:val="left"/>
              <w:rPr>
                <w:sz w:val="16"/>
                <w:szCs w:val="16"/>
              </w:rPr>
            </w:pPr>
            <w:r>
              <w:rPr>
                <w:color w:val="000000"/>
                <w:spacing w:val="0"/>
                <w:w w:val="100"/>
                <w:position w:val="0"/>
                <w:sz w:val="16"/>
                <w:szCs w:val="16"/>
              </w:rPr>
              <w:t>金额</w:t>
              <w:tab/>
              <w:t>性质</w:t>
            </w:r>
          </w:p>
        </w:tc>
      </w:tr>
      <w:tr>
        <w:trPr>
          <w:trHeight w:val="40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上海新华闻投资有限公司</w:t>
            </w:r>
          </w:p>
        </w:tc>
        <w:tc>
          <w:tcPr>
            <w:tcBorders>
              <w:top w:val="single" w:sz="4"/>
            </w:tcBorders>
            <w:shd w:val="clear" w:color="auto" w:fill="FFFFFF"/>
            <w:vAlign w:val="center"/>
          </w:tcPr>
          <w:p>
            <w:pPr>
              <w:pStyle w:val="Style9"/>
              <w:keepNext w:val="0"/>
              <w:keepLines w:val="0"/>
              <w:widowControl w:val="0"/>
              <w:shd w:val="clear" w:color="auto" w:fill="auto"/>
              <w:tabs>
                <w:tab w:pos="3091" w:val="left"/>
              </w:tabs>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8"/>
                <w:szCs w:val="18"/>
              </w:rPr>
              <w:t>580,290,800.00</w:t>
              <w:tab/>
            </w:r>
            <w:r>
              <w:rPr>
                <w:color w:val="000000"/>
                <w:spacing w:val="0"/>
                <w:w w:val="100"/>
                <w:position w:val="0"/>
                <w:sz w:val="16"/>
                <w:szCs w:val="16"/>
              </w:rPr>
              <w:t>股权转让款</w:t>
            </w:r>
          </w:p>
        </w:tc>
      </w:tr>
      <w:tr>
        <w:trPr>
          <w:trHeight w:val="41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深圳证券时报传媒有限公司</w:t>
            </w:r>
          </w:p>
        </w:tc>
        <w:tc>
          <w:tcPr>
            <w:tcBorders/>
            <w:shd w:val="clear" w:color="auto" w:fill="FFFFFF"/>
            <w:vAlign w:val="center"/>
          </w:tcPr>
          <w:p>
            <w:pPr>
              <w:pStyle w:val="Style9"/>
              <w:keepNext w:val="0"/>
              <w:keepLines w:val="0"/>
              <w:widowControl w:val="0"/>
              <w:shd w:val="clear" w:color="auto" w:fill="auto"/>
              <w:tabs>
                <w:tab w:pos="3365" w:val="left"/>
              </w:tabs>
              <w:bidi w:val="0"/>
              <w:spacing w:before="0" w:after="0" w:line="240" w:lineRule="auto"/>
              <w:ind w:left="0" w:right="0" w:firstLine="960"/>
              <w:jc w:val="left"/>
              <w:rPr>
                <w:sz w:val="16"/>
                <w:szCs w:val="16"/>
              </w:rPr>
            </w:pPr>
            <w:r>
              <w:rPr>
                <w:rFonts w:ascii="Times New Roman" w:eastAsia="Times New Roman" w:hAnsi="Times New Roman" w:cs="Times New Roman"/>
                <w:color w:val="000000"/>
                <w:spacing w:val="0"/>
                <w:w w:val="100"/>
                <w:position w:val="0"/>
                <w:sz w:val="18"/>
                <w:szCs w:val="18"/>
              </w:rPr>
              <w:t>393,672,000.00</w:t>
              <w:tab/>
            </w:r>
            <w:r>
              <w:rPr>
                <w:color w:val="000000"/>
                <w:spacing w:val="0"/>
                <w:w w:val="100"/>
                <w:position w:val="0"/>
                <w:sz w:val="16"/>
                <w:szCs w:val="16"/>
              </w:rPr>
              <w:t>借款</w:t>
            </w:r>
          </w:p>
        </w:tc>
      </w:tr>
      <w:tr>
        <w:trPr>
          <w:trHeight w:val="32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973,962,800.00</w:t>
            </w:r>
          </w:p>
        </w:tc>
      </w:tr>
    </w:tbl>
    <w:p>
      <w:pPr>
        <w:widowControl w:val="0"/>
        <w:spacing w:after="519" w:line="1" w:lineRule="exact"/>
      </w:pPr>
    </w:p>
    <w:p>
      <w:pPr>
        <w:pStyle w:val="Style108"/>
        <w:keepNext w:val="0"/>
        <w:keepLines w:val="0"/>
        <w:widowControl w:val="0"/>
        <w:shd w:val="clear" w:color="auto" w:fill="auto"/>
        <w:bidi w:val="0"/>
        <w:spacing w:before="0" w:after="680" w:line="312" w:lineRule="exact"/>
        <w:ind w:left="420" w:right="0" w:firstLine="0"/>
        <w:jc w:val="left"/>
      </w:pPr>
      <w:r>
        <w:rPr>
          <w:color w:val="000000"/>
          <w:spacing w:val="0"/>
          <w:w w:val="100"/>
          <w:position w:val="0"/>
        </w:rPr>
        <w:t>本公司期末余额含持股</w:t>
      </w:r>
      <w:r>
        <w:rPr>
          <w:rFonts w:ascii="SimSun" w:eastAsia="SimSun" w:hAnsi="SimSun" w:cs="SimSun"/>
          <w:color w:val="000000"/>
          <w:spacing w:val="0"/>
          <w:w w:val="100"/>
          <w:position w:val="0"/>
          <w:sz w:val="18"/>
          <w:szCs w:val="18"/>
        </w:rPr>
        <w:t>5%</w:t>
      </w:r>
      <w:r>
        <w:rPr>
          <w:color w:val="000000"/>
          <w:spacing w:val="0"/>
          <w:w w:val="100"/>
          <w:position w:val="0"/>
        </w:rPr>
        <w:t>以上（含</w:t>
      </w:r>
      <w:r>
        <w:rPr>
          <w:rFonts w:ascii="SimSun" w:eastAsia="SimSun" w:hAnsi="SimSun" w:cs="SimSun"/>
          <w:color w:val="000000"/>
          <w:spacing w:val="0"/>
          <w:w w:val="100"/>
          <w:position w:val="0"/>
          <w:sz w:val="18"/>
          <w:szCs w:val="18"/>
        </w:rPr>
        <w:t>5%</w:t>
      </w:r>
      <w:r>
        <w:rPr>
          <w:color w:val="000000"/>
          <w:spacing w:val="0"/>
          <w:w w:val="100"/>
          <w:position w:val="0"/>
        </w:rPr>
        <w:t>）股东单位欠款</w:t>
      </w:r>
      <w:r>
        <w:rPr>
          <w:rFonts w:ascii="SimSun" w:eastAsia="SimSun" w:hAnsi="SimSun" w:cs="SimSun"/>
          <w:color w:val="000000"/>
          <w:spacing w:val="0"/>
          <w:w w:val="100"/>
          <w:position w:val="0"/>
          <w:sz w:val="18"/>
          <w:szCs w:val="18"/>
        </w:rPr>
        <w:t>580,290,800.00</w:t>
      </w:r>
      <w:r>
        <w:rPr>
          <w:color w:val="000000"/>
          <w:spacing w:val="0"/>
          <w:w w:val="100"/>
          <w:position w:val="0"/>
        </w:rPr>
        <w:t>元，详见附注</w:t>
      </w:r>
      <w:r>
        <w:rPr>
          <w:rFonts w:ascii="SimSun" w:eastAsia="SimSun" w:hAnsi="SimSun" w:cs="SimSun"/>
          <w:color w:val="000000"/>
          <w:spacing w:val="0"/>
          <w:w w:val="100"/>
          <w:position w:val="0"/>
          <w:sz w:val="18"/>
          <w:szCs w:val="18"/>
        </w:rPr>
        <w:t>6</w:t>
      </w:r>
      <w:r>
        <w:rPr>
          <w:color w:val="000000"/>
          <w:spacing w:val="0"/>
          <w:w w:val="100"/>
          <w:position w:val="0"/>
        </w:rPr>
        <w:t>、（</w:t>
      </w:r>
      <w:r>
        <w:rPr>
          <w:rFonts w:ascii="SimSun" w:eastAsia="SimSun" w:hAnsi="SimSun" w:cs="SimSun"/>
          <w:color w:val="000000"/>
          <w:spacing w:val="0"/>
          <w:w w:val="100"/>
          <w:position w:val="0"/>
          <w:sz w:val="18"/>
          <w:szCs w:val="18"/>
        </w:rPr>
        <w:t>4</w:t>
      </w:r>
      <w:r>
        <w:rPr>
          <w:color w:val="000000"/>
          <w:spacing w:val="0"/>
          <w:w w:val="100"/>
          <w:position w:val="0"/>
        </w:rPr>
        <w:t>）。 其他应收款中前五名的金额合计为</w:t>
      </w:r>
      <w:r>
        <w:rPr>
          <w:rFonts w:ascii="SimSun" w:eastAsia="SimSun" w:hAnsi="SimSun" w:cs="SimSun"/>
          <w:color w:val="000000"/>
          <w:spacing w:val="0"/>
          <w:w w:val="100"/>
          <w:position w:val="0"/>
          <w:sz w:val="18"/>
          <w:szCs w:val="18"/>
        </w:rPr>
        <w:t>1,004,955,016.12</w:t>
      </w:r>
      <w:r>
        <w:rPr>
          <w:color w:val="000000"/>
          <w:spacing w:val="0"/>
          <w:w w:val="100"/>
          <w:position w:val="0"/>
        </w:rPr>
        <w:t>元，占其他应收款总额的比例为</w:t>
      </w:r>
      <w:r>
        <w:rPr>
          <w:rFonts w:ascii="SimSun" w:eastAsia="SimSun" w:hAnsi="SimSun" w:cs="SimSun"/>
          <w:color w:val="000000"/>
          <w:spacing w:val="0"/>
          <w:w w:val="100"/>
          <w:position w:val="0"/>
          <w:sz w:val="18"/>
          <w:szCs w:val="18"/>
        </w:rPr>
        <w:t>96.74%</w:t>
      </w:r>
      <w:r>
        <w:rPr>
          <w:color w:val="000000"/>
          <w:spacing w:val="0"/>
          <w:w w:val="100"/>
          <w:position w:val="0"/>
        </w:rPr>
        <w:t>。</w:t>
      </w:r>
    </w:p>
    <w:p>
      <w:pPr>
        <w:pStyle w:val="Style123"/>
        <w:keepNext/>
        <w:keepLines/>
        <w:widowControl w:val="0"/>
        <w:shd w:val="clear" w:color="auto" w:fill="auto"/>
        <w:bidi w:val="0"/>
        <w:spacing w:before="0" w:after="680" w:line="240" w:lineRule="auto"/>
        <w:ind w:left="0" w:right="0" w:firstLine="0"/>
        <w:jc w:val="left"/>
      </w:pPr>
      <w:bookmarkStart w:id="397" w:name="bookmark397"/>
      <w:bookmarkStart w:id="398" w:name="bookmark398"/>
      <w:bookmarkStart w:id="399" w:name="bookmark399"/>
      <w:r>
        <w:rPr>
          <w:color w:val="000000"/>
          <w:spacing w:val="0"/>
          <w:w w:val="100"/>
          <w:position w:val="0"/>
        </w:rPr>
        <w:t>注释</w:t>
      </w:r>
      <w:r>
        <w:rPr>
          <w:rFonts w:ascii="SimSun" w:eastAsia="SimSun" w:hAnsi="SimSun" w:cs="SimSun"/>
          <w:color w:val="000000"/>
          <w:spacing w:val="0"/>
          <w:w w:val="100"/>
          <w:position w:val="0"/>
          <w:sz w:val="30"/>
          <w:szCs w:val="30"/>
        </w:rPr>
        <w:t>5.</w:t>
      </w:r>
      <w:r>
        <w:rPr>
          <w:color w:val="000000"/>
          <w:spacing w:val="0"/>
          <w:w w:val="100"/>
          <w:position w:val="0"/>
        </w:rPr>
        <w:t>预付账款</w:t>
      </w:r>
      <w:bookmarkEnd w:id="397"/>
      <w:bookmarkEnd w:id="398"/>
      <w:bookmarkEnd w:id="399"/>
    </w:p>
    <w:tbl>
      <w:tblPr>
        <w:tblOverlap w:val="never"/>
        <w:jc w:val="left"/>
        <w:tblLayout w:type="fixed"/>
      </w:tblPr>
      <w:tblGrid>
        <w:gridCol w:w="2232"/>
        <w:gridCol w:w="2021"/>
        <w:gridCol w:w="1373"/>
        <w:gridCol w:w="1810"/>
        <w:gridCol w:w="1200"/>
      </w:tblGrid>
      <w:tr>
        <w:trPr>
          <w:trHeight w:val="307" w:hRule="exact"/>
        </w:trPr>
        <w:tc>
          <w:tcPr>
            <w:vMerge w:val="restart"/>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账龄</w:t>
            </w:r>
          </w:p>
        </w:tc>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期末数</w:t>
            </w:r>
          </w:p>
        </w:tc>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r>
      <w:tr>
        <w:trPr>
          <w:trHeight w:val="408" w:hRule="exact"/>
        </w:trPr>
        <w:tc>
          <w:tcPr>
            <w:vMerge/>
            <w:tcBorders/>
            <w:shd w:val="clear" w:color="auto" w:fill="FFFFFF"/>
            <w:vAlign w:val="center"/>
          </w:tcPr>
          <w:p>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金额</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占总额比例</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金额</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占总额比例</w:t>
            </w:r>
          </w:p>
        </w:tc>
      </w:tr>
      <w:tr>
        <w:trPr>
          <w:trHeight w:val="408" w:hRule="exact"/>
        </w:trPr>
        <w:tc>
          <w:tcPr>
            <w:vMerge/>
            <w:tcBorders/>
            <w:shd w:val="clear" w:color="auto" w:fill="FFFFFF"/>
            <w:vAlign w:val="center"/>
          </w:tcPr>
          <w:p>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RMB</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RMB</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一年以内</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243,107,604.88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98.23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635,180,725.89</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97.90</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一年以上至二年以内</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4,321,450.00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163,390,509.08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1.33</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二年以上至三年以内</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26,362.55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8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三年以上</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32,328.00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4,965,205.75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0.77</w:t>
            </w:r>
          </w:p>
        </w:tc>
      </w:tr>
      <w:tr>
        <w:trPr>
          <w:trHeight w:val="45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247,487,745.43</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803,536,440.72</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99" w:line="1" w:lineRule="exact"/>
      </w:pPr>
    </w:p>
    <w:p>
      <w:pPr>
        <w:pStyle w:val="Style108"/>
        <w:keepNext w:val="0"/>
        <w:keepLines w:val="0"/>
        <w:widowControl w:val="0"/>
        <w:shd w:val="clear" w:color="auto" w:fill="auto"/>
        <w:bidi w:val="0"/>
        <w:spacing w:before="0" w:after="0" w:line="310" w:lineRule="exact"/>
        <w:ind w:left="0" w:right="0" w:firstLine="420"/>
        <w:jc w:val="left"/>
      </w:pPr>
      <w:r>
        <w:rPr>
          <w:color w:val="000000"/>
          <w:spacing w:val="0"/>
          <w:w w:val="100"/>
          <w:position w:val="0"/>
        </w:rPr>
        <w:t>本公司无持股</w:t>
      </w:r>
      <w:r>
        <w:rPr>
          <w:rFonts w:ascii="SimSun" w:eastAsia="SimSun" w:hAnsi="SimSun" w:cs="SimSun"/>
          <w:color w:val="000000"/>
          <w:spacing w:val="0"/>
          <w:w w:val="100"/>
          <w:position w:val="0"/>
          <w:sz w:val="18"/>
          <w:szCs w:val="18"/>
        </w:rPr>
        <w:t>5%</w:t>
      </w:r>
      <w:r>
        <w:rPr>
          <w:color w:val="000000"/>
          <w:spacing w:val="0"/>
          <w:w w:val="100"/>
          <w:position w:val="0"/>
        </w:rPr>
        <w:t>以上（含</w:t>
      </w:r>
      <w:r>
        <w:rPr>
          <w:rFonts w:ascii="SimSun" w:eastAsia="SimSun" w:hAnsi="SimSun" w:cs="SimSun"/>
          <w:color w:val="000000"/>
          <w:spacing w:val="0"/>
          <w:w w:val="100"/>
          <w:position w:val="0"/>
          <w:sz w:val="18"/>
          <w:szCs w:val="18"/>
        </w:rPr>
        <w:t>5%</w:t>
      </w:r>
      <w:r>
        <w:rPr>
          <w:color w:val="000000"/>
          <w:spacing w:val="0"/>
          <w:w w:val="100"/>
          <w:position w:val="0"/>
        </w:rPr>
        <w:t>）股东欠款。</w:t>
      </w:r>
    </w:p>
    <w:p>
      <w:pPr>
        <w:pStyle w:val="Style108"/>
        <w:keepNext w:val="0"/>
        <w:keepLines w:val="0"/>
        <w:widowControl w:val="0"/>
        <w:shd w:val="clear" w:color="auto" w:fill="auto"/>
        <w:bidi w:val="0"/>
        <w:spacing w:before="0" w:after="520" w:line="310" w:lineRule="exact"/>
        <w:ind w:left="0" w:right="0" w:firstLine="420"/>
        <w:jc w:val="left"/>
      </w:pPr>
      <w:r>
        <w:rPr>
          <w:color w:val="000000"/>
          <w:spacing w:val="0"/>
          <w:w w:val="100"/>
          <w:position w:val="0"/>
        </w:rPr>
        <w:t>期末预付账款较期初减少</w:t>
      </w:r>
      <w:r>
        <w:rPr>
          <w:rFonts w:ascii="SimSun" w:eastAsia="SimSun" w:hAnsi="SimSun" w:cs="SimSun"/>
          <w:color w:val="000000"/>
          <w:spacing w:val="0"/>
          <w:w w:val="100"/>
          <w:position w:val="0"/>
          <w:sz w:val="18"/>
          <w:szCs w:val="18"/>
        </w:rPr>
        <w:t>69.20%</w:t>
      </w:r>
      <w:r>
        <w:rPr>
          <w:color w:val="000000"/>
          <w:spacing w:val="0"/>
          <w:w w:val="100"/>
          <w:position w:val="0"/>
        </w:rPr>
        <w:t xml:space="preserve">，主要系由于本公司及控股子公司海南民享投资有限公司预付货款结算， 期末余额较期初余额减少了 </w:t>
      </w:r>
      <w:r>
        <w:rPr>
          <w:rFonts w:ascii="SimSun" w:eastAsia="SimSun" w:hAnsi="SimSun" w:cs="SimSun"/>
          <w:color w:val="000000"/>
          <w:spacing w:val="0"/>
          <w:w w:val="100"/>
          <w:position w:val="0"/>
          <w:sz w:val="18"/>
          <w:szCs w:val="18"/>
        </w:rPr>
        <w:t>439,096,540.00</w:t>
      </w:r>
      <w:r>
        <w:rPr>
          <w:color w:val="000000"/>
          <w:spacing w:val="0"/>
          <w:w w:val="100"/>
          <w:position w:val="0"/>
        </w:rPr>
        <w:t>元，以及原子公司黄山长江徽杭高速公路有限责任公司预付账款 期初数为</w:t>
      </w:r>
      <w:r>
        <w:rPr>
          <w:rFonts w:ascii="SimSun" w:eastAsia="SimSun" w:hAnsi="SimSun" w:cs="SimSun"/>
          <w:color w:val="000000"/>
          <w:spacing w:val="0"/>
          <w:w w:val="100"/>
          <w:position w:val="0"/>
          <w:sz w:val="18"/>
          <w:szCs w:val="18"/>
        </w:rPr>
        <w:t>154,727,829.08</w:t>
      </w:r>
      <w:r>
        <w:rPr>
          <w:color w:val="000000"/>
          <w:spacing w:val="0"/>
          <w:w w:val="100"/>
          <w:position w:val="0"/>
        </w:rPr>
        <w:t>元，本期不再纳入合并范围所致。</w:t>
      </w:r>
    </w:p>
    <w:p>
      <w:pPr>
        <w:pStyle w:val="Style108"/>
        <w:keepNext w:val="0"/>
        <w:keepLines w:val="0"/>
        <w:widowControl w:val="0"/>
        <w:shd w:val="clear" w:color="auto" w:fill="auto"/>
        <w:bidi w:val="0"/>
        <w:spacing w:before="0" w:after="680" w:line="310" w:lineRule="exact"/>
        <w:ind w:left="0" w:right="0" w:firstLine="420"/>
        <w:jc w:val="left"/>
      </w:pPr>
      <w:r>
        <w:rPr>
          <w:color w:val="000000"/>
          <w:spacing w:val="0"/>
          <w:w w:val="100"/>
          <w:position w:val="0"/>
        </w:rPr>
        <w:t>一年以上账龄的预付账款，其未收回的原因是：</w:t>
      </w:r>
    </w:p>
    <w:tbl>
      <w:tblPr>
        <w:tblOverlap w:val="never"/>
        <w:jc w:val="left"/>
        <w:tblLayout w:type="fixed"/>
      </w:tblPr>
      <w:tblGrid>
        <w:gridCol w:w="3173"/>
        <w:gridCol w:w="5506"/>
      </w:tblGrid>
      <w:tr>
        <w:trPr>
          <w:trHeight w:val="317"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欠款单位</w:t>
            </w:r>
          </w:p>
        </w:tc>
        <w:tc>
          <w:tcPr>
            <w:tcBorders/>
            <w:shd w:val="clear" w:color="auto" w:fill="FFFFFF"/>
            <w:vAlign w:val="top"/>
          </w:tcPr>
          <w:p>
            <w:pPr>
              <w:pStyle w:val="Style9"/>
              <w:keepNext w:val="0"/>
              <w:keepLines w:val="0"/>
              <w:widowControl w:val="0"/>
              <w:shd w:val="clear" w:color="auto" w:fill="auto"/>
              <w:tabs>
                <w:tab w:pos="3774" w:val="left"/>
              </w:tabs>
              <w:bidi w:val="0"/>
              <w:spacing w:before="0" w:after="0" w:line="240" w:lineRule="auto"/>
              <w:ind w:left="0" w:right="0" w:firstLine="980"/>
              <w:jc w:val="left"/>
              <w:rPr>
                <w:sz w:val="16"/>
                <w:szCs w:val="16"/>
              </w:rPr>
            </w:pPr>
            <w:r>
              <w:rPr>
                <w:color w:val="000000"/>
                <w:spacing w:val="0"/>
                <w:w w:val="100"/>
                <w:position w:val="0"/>
                <w:sz w:val="16"/>
                <w:szCs w:val="16"/>
              </w:rPr>
              <w:t>金额</w:t>
              <w:tab/>
              <w:t>原因</w:t>
            </w:r>
          </w:p>
        </w:tc>
      </w:tr>
      <w:tr>
        <w:trPr>
          <w:trHeight w:val="403"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海南省高级人民法院机关服务中心</w:t>
            </w:r>
          </w:p>
        </w:tc>
        <w:tc>
          <w:tcPr>
            <w:tcBorders>
              <w:top w:val="single" w:sz="4"/>
            </w:tcBorders>
            <w:shd w:val="clear" w:color="auto" w:fill="FFFFFF"/>
            <w:vAlign w:val="center"/>
          </w:tcPr>
          <w:p>
            <w:pPr>
              <w:pStyle w:val="Style9"/>
              <w:keepNext w:val="0"/>
              <w:keepLines w:val="0"/>
              <w:widowControl w:val="0"/>
              <w:shd w:val="clear" w:color="auto" w:fill="auto"/>
              <w:tabs>
                <w:tab w:pos="2470" w:val="left"/>
              </w:tabs>
              <w:bidi w:val="0"/>
              <w:spacing w:before="0" w:after="0" w:line="240" w:lineRule="auto"/>
              <w:ind w:left="1040" w:right="0" w:firstLine="0"/>
              <w:jc w:val="left"/>
              <w:rPr>
                <w:sz w:val="16"/>
                <w:szCs w:val="16"/>
              </w:rPr>
            </w:pPr>
            <w:r>
              <w:rPr>
                <w:rFonts w:ascii="Times New Roman" w:eastAsia="Times New Roman" w:hAnsi="Times New Roman" w:cs="Times New Roman"/>
                <w:color w:val="000000"/>
                <w:spacing w:val="0"/>
                <w:w w:val="100"/>
                <w:position w:val="0"/>
                <w:sz w:val="18"/>
                <w:szCs w:val="18"/>
              </w:rPr>
              <w:t>1,757,000.00</w:t>
              <w:tab/>
            </w:r>
            <w:r>
              <w:rPr>
                <w:color w:val="000000"/>
                <w:spacing w:val="0"/>
                <w:w w:val="100"/>
                <w:position w:val="0"/>
                <w:sz w:val="16"/>
                <w:szCs w:val="16"/>
              </w:rPr>
              <w:t>按合同约定分期预付股权转让款</w:t>
            </w:r>
          </w:p>
        </w:tc>
      </w:tr>
      <w:tr>
        <w:trPr>
          <w:trHeight w:val="40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黄山金汇经济开发有限公司</w:t>
            </w:r>
          </w:p>
        </w:tc>
        <w:tc>
          <w:tcPr>
            <w:tcBorders/>
            <w:shd w:val="clear" w:color="auto" w:fill="FFFFFF"/>
            <w:vAlign w:val="center"/>
          </w:tcPr>
          <w:p>
            <w:pPr>
              <w:pStyle w:val="Style9"/>
              <w:keepNext w:val="0"/>
              <w:keepLines w:val="0"/>
              <w:widowControl w:val="0"/>
              <w:shd w:val="clear" w:color="auto" w:fill="auto"/>
              <w:tabs>
                <w:tab w:pos="2518" w:val="left"/>
              </w:tabs>
              <w:bidi w:val="0"/>
              <w:spacing w:before="0" w:after="0" w:line="240" w:lineRule="auto"/>
              <w:ind w:left="1040" w:right="0" w:firstLine="0"/>
              <w:jc w:val="left"/>
              <w:rPr>
                <w:sz w:val="16"/>
                <w:szCs w:val="16"/>
              </w:rPr>
            </w:pPr>
            <w:r>
              <w:rPr>
                <w:rFonts w:ascii="Times New Roman" w:eastAsia="Times New Roman" w:hAnsi="Times New Roman" w:cs="Times New Roman"/>
                <w:color w:val="000000"/>
                <w:spacing w:val="0"/>
                <w:w w:val="100"/>
                <w:position w:val="0"/>
                <w:sz w:val="18"/>
                <w:szCs w:val="18"/>
              </w:rPr>
              <w:t>2,560,000.00</w:t>
              <w:tab/>
            </w:r>
            <w:r>
              <w:rPr>
                <w:color w:val="000000"/>
                <w:spacing w:val="0"/>
                <w:w w:val="100"/>
                <w:position w:val="0"/>
                <w:sz w:val="16"/>
                <w:szCs w:val="16"/>
              </w:rPr>
              <w:t>原购货合同取消，款项陆续收回</w:t>
            </w:r>
          </w:p>
        </w:tc>
      </w:tr>
      <w:tr>
        <w:trPr>
          <w:trHeight w:val="41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63,140.55</w:t>
            </w:r>
          </w:p>
        </w:tc>
      </w:tr>
      <w:tr>
        <w:trPr>
          <w:trHeight w:val="936" w:hRule="exact"/>
        </w:trPr>
        <w:tc>
          <w:tcPr>
            <w:tcBorders>
              <w:bottom w:val="single" w:sz="4"/>
            </w:tcBorders>
            <w:shd w:val="clear" w:color="auto" w:fill="FFFFFF"/>
            <w:vAlign w:val="top"/>
          </w:tcPr>
          <w:p>
            <w:pPr>
              <w:pStyle w:val="Style9"/>
              <w:keepNext w:val="0"/>
              <w:keepLines w:val="0"/>
              <w:widowControl w:val="0"/>
              <w:shd w:val="clear" w:color="auto" w:fill="auto"/>
              <w:bidi w:val="0"/>
              <w:spacing w:before="10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4,380,140.55</w:t>
            </w:r>
          </w:p>
        </w:tc>
      </w:tr>
    </w:tbl>
    <w:p>
      <w:pPr>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822" w:right="855" w:bottom="1016" w:left="1642" w:header="0" w:footer="3" w:gutter="0"/>
          <w:cols w:space="720"/>
          <w:noEndnote/>
          <w:rtlGutter w:val="0"/>
          <w:docGrid w:linePitch="360"/>
        </w:sectPr>
      </w:pPr>
    </w:p>
    <w:p>
      <w:pPr>
        <w:pStyle w:val="Style123"/>
        <w:keepNext/>
        <w:keepLines/>
        <w:widowControl w:val="0"/>
        <w:shd w:val="clear" w:color="auto" w:fill="auto"/>
        <w:bidi w:val="0"/>
        <w:spacing w:before="0" w:after="580" w:line="240" w:lineRule="auto"/>
        <w:ind w:left="0" w:right="0" w:firstLine="0"/>
        <w:jc w:val="left"/>
      </w:pPr>
      <w:bookmarkStart w:id="400" w:name="bookmark400"/>
      <w:bookmarkStart w:id="401" w:name="bookmark401"/>
      <w:bookmarkStart w:id="402" w:name="bookmark402"/>
      <w:r>
        <w:rPr>
          <w:color w:val="000000"/>
          <w:spacing w:val="0"/>
          <w:w w:val="100"/>
          <w:position w:val="0"/>
        </w:rPr>
        <w:t>注释</w:t>
      </w:r>
      <w:r>
        <w:rPr>
          <w:rFonts w:ascii="SimSun" w:eastAsia="SimSun" w:hAnsi="SimSun" w:cs="SimSun"/>
          <w:color w:val="000000"/>
          <w:spacing w:val="0"/>
          <w:w w:val="100"/>
          <w:position w:val="0"/>
          <w:sz w:val="30"/>
          <w:szCs w:val="30"/>
        </w:rPr>
        <w:t>6.</w:t>
      </w:r>
      <w:r>
        <w:rPr>
          <w:color w:val="000000"/>
          <w:spacing w:val="0"/>
          <w:w w:val="100"/>
          <w:position w:val="0"/>
        </w:rPr>
        <w:t>存货及存货跌价准备</w:t>
      </w:r>
      <w:bookmarkEnd w:id="400"/>
      <w:bookmarkEnd w:id="401"/>
      <w:bookmarkEnd w:id="402"/>
    </w:p>
    <w:p>
      <w:pPr>
        <w:pStyle w:val="Style48"/>
        <w:keepNext/>
        <w:keepLines/>
        <w:widowControl w:val="0"/>
        <w:shd w:val="clear" w:color="auto" w:fill="auto"/>
        <w:bidi w:val="0"/>
        <w:spacing w:before="0" w:after="520" w:line="240" w:lineRule="auto"/>
        <w:ind w:left="0" w:right="0" w:firstLine="200"/>
        <w:jc w:val="left"/>
      </w:pPr>
      <w:bookmarkStart w:id="403" w:name="bookmark403"/>
      <w:bookmarkStart w:id="404" w:name="bookmark404"/>
      <w:bookmarkStart w:id="405" w:name="bookmark405"/>
      <w:r>
        <w:rPr>
          <w:rFonts w:ascii="SimSun" w:eastAsia="SimSun" w:hAnsi="SimSun" w:cs="SimSun"/>
          <w:color w:val="000000"/>
          <w:spacing w:val="0"/>
          <w:w w:val="100"/>
          <w:position w:val="0"/>
          <w:sz w:val="20"/>
          <w:szCs w:val="20"/>
        </w:rPr>
        <w:t>（1</w:t>
      </w:r>
      <w:r>
        <w:rPr>
          <w:color w:val="000000"/>
          <w:spacing w:val="0"/>
          <w:w w:val="100"/>
          <w:position w:val="0"/>
        </w:rPr>
        <w:t>）存货</w:t>
      </w:r>
      <w:bookmarkEnd w:id="403"/>
      <w:bookmarkEnd w:id="404"/>
      <w:bookmarkEnd w:id="405"/>
    </w:p>
    <w:tbl>
      <w:tblPr>
        <w:tblOverlap w:val="never"/>
        <w:jc w:val="center"/>
        <w:tblLayout w:type="fixed"/>
      </w:tblPr>
      <w:tblGrid>
        <w:gridCol w:w="2059"/>
        <w:gridCol w:w="2203"/>
        <w:gridCol w:w="1574"/>
        <w:gridCol w:w="1901"/>
        <w:gridCol w:w="1358"/>
      </w:tblGrid>
      <w:tr>
        <w:trPr>
          <w:trHeight w:val="31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类别</w:t>
            </w:r>
          </w:p>
        </w:tc>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期末数</w:t>
            </w:r>
          </w:p>
        </w:tc>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账面余额</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账面价值</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账面余额</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账面价值</w:t>
            </w:r>
          </w:p>
        </w:tc>
      </w:tr>
      <w:tr>
        <w:trPr>
          <w:trHeight w:val="41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房地产开发项目：</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已完工开发产品</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在建开发产品</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20,599,705.90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20,599,705.90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8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拟开发土地</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57,642,748.47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57,642,748.47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小计</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78,242,454.37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78,242,454.37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27"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非房地产开发项目：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原材料</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8,909,060.54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8,653,384.75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9,297,145.89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9,041,470.10</w:t>
            </w:r>
          </w:p>
        </w:tc>
      </w:tr>
      <w:tr>
        <w:trPr>
          <w:trHeight w:val="39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库存商品</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10,980,131.69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10,841,100.13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4,256,586.72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4,117,555.16</w:t>
            </w:r>
          </w:p>
        </w:tc>
      </w:tr>
      <w:tr>
        <w:trPr>
          <w:trHeight w:val="39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工程施工</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5,093,894.77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5,093,894.77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17,564,926.33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17,564,926.33</w:t>
            </w:r>
          </w:p>
        </w:tc>
      </w:tr>
      <w:tr>
        <w:trPr>
          <w:trHeight w:val="38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低值易耗品</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2,285.00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2,285.00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一</w:t>
            </w:r>
          </w:p>
        </w:tc>
      </w:tr>
      <w:tr>
        <w:trPr>
          <w:trHeight w:val="41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小计</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24,985,372.00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24,590,664.65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31,118,658.94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30,723,951.59</w:t>
            </w:r>
          </w:p>
        </w:tc>
      </w:tr>
      <w:tr>
        <w:trPr>
          <w:trHeight w:val="45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合计</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103,227,826.37</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102,833,119.02</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31,118,658.94</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30,723,951.59</w:t>
            </w:r>
          </w:p>
        </w:tc>
      </w:tr>
    </w:tbl>
    <w:p>
      <w:pPr>
        <w:widowControl w:val="0"/>
        <w:spacing w:after="719" w:line="1" w:lineRule="exact"/>
      </w:pPr>
    </w:p>
    <w:p>
      <w:pPr>
        <w:pStyle w:val="Style48"/>
        <w:keepNext/>
        <w:keepLines/>
        <w:widowControl w:val="0"/>
        <w:shd w:val="clear" w:color="auto" w:fill="auto"/>
        <w:bidi w:val="0"/>
        <w:spacing w:before="0" w:after="520" w:line="240" w:lineRule="auto"/>
        <w:ind w:left="0" w:right="0" w:firstLine="200"/>
        <w:jc w:val="left"/>
      </w:pPr>
      <w:bookmarkStart w:id="406" w:name="bookmark406"/>
      <w:bookmarkStart w:id="407" w:name="bookmark407"/>
      <w:bookmarkStart w:id="408" w:name="bookmark408"/>
      <w:r>
        <w:rPr>
          <w:rFonts w:ascii="SimSun" w:eastAsia="SimSun" w:hAnsi="SimSun" w:cs="SimSun"/>
          <w:color w:val="000000"/>
          <w:spacing w:val="0"/>
          <w:w w:val="100"/>
          <w:position w:val="0"/>
          <w:sz w:val="20"/>
          <w:szCs w:val="20"/>
        </w:rPr>
        <w:t>（2</w:t>
      </w:r>
      <w:r>
        <w:rPr>
          <w:color w:val="000000"/>
          <w:spacing w:val="0"/>
          <w:w w:val="100"/>
          <w:position w:val="0"/>
        </w:rPr>
        <w:t>）在建开发产品</w:t>
      </w:r>
      <w:bookmarkEnd w:id="406"/>
      <w:bookmarkEnd w:id="407"/>
      <w:bookmarkEnd w:id="408"/>
    </w:p>
    <w:tbl>
      <w:tblPr>
        <w:tblOverlap w:val="never"/>
        <w:jc w:val="center"/>
        <w:tblLayout w:type="fixed"/>
      </w:tblPr>
      <w:tblGrid>
        <w:gridCol w:w="1843"/>
        <w:gridCol w:w="1594"/>
        <w:gridCol w:w="1382"/>
        <w:gridCol w:w="1440"/>
        <w:gridCol w:w="1522"/>
        <w:gridCol w:w="1272"/>
      </w:tblGrid>
      <w:tr>
        <w:trPr>
          <w:trHeight w:val="31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项目名称</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开工时间</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预计竣工时间</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预计总投资</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期末余额</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413"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锦绣花园</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6"/>
                <w:szCs w:val="16"/>
              </w:rPr>
              <w:t>月</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月</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0" w:right="0" w:firstLine="0"/>
              <w:jc w:val="center"/>
              <w:rPr>
                <w:sz w:val="18"/>
                <w:szCs w:val="18"/>
              </w:rPr>
            </w:pPr>
            <w:r>
              <w:rPr>
                <w:rFonts w:ascii="Times New Roman" w:eastAsia="Times New Roman" w:hAnsi="Times New Roman" w:cs="Times New Roman"/>
                <w:color w:val="000000"/>
                <w:spacing w:val="0"/>
                <w:w w:val="100"/>
                <w:position w:val="0"/>
                <w:sz w:val="18"/>
                <w:szCs w:val="18"/>
              </w:rPr>
              <w:t>14,180,000.00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10,608,600.00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盈滨海湾庄园</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待定</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待定</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待定</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9,798,332.10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一</w:t>
            </w:r>
          </w:p>
        </w:tc>
      </w:tr>
      <w:tr>
        <w:trPr>
          <w:trHeight w:val="38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徽杭</w:t>
            </w:r>
            <w:r>
              <w:rPr>
                <w:rFonts w:ascii="Times New Roman" w:eastAsia="Times New Roman" w:hAnsi="Times New Roman" w:cs="Times New Roman"/>
                <w:color w:val="000000"/>
                <w:spacing w:val="0"/>
                <w:w w:val="100"/>
                <w:position w:val="0"/>
                <w:sz w:val="18"/>
                <w:szCs w:val="18"/>
              </w:rPr>
              <w:t>motel</w:t>
            </w:r>
            <w:r>
              <w:rPr>
                <w:color w:val="000000"/>
                <w:spacing w:val="0"/>
                <w:w w:val="100"/>
                <w:position w:val="0"/>
                <w:sz w:val="16"/>
                <w:szCs w:val="16"/>
              </w:rPr>
              <w:t>项目</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待定</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待定</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待定</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192,773.80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一</w:t>
            </w:r>
          </w:p>
        </w:tc>
      </w:tr>
      <w:tr>
        <w:trPr>
          <w:trHeight w:val="33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20,599,705.90</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一</w:t>
            </w:r>
          </w:p>
        </w:tc>
      </w:tr>
    </w:tbl>
    <w:p>
      <w:pPr>
        <w:widowControl w:val="0"/>
        <w:spacing w:after="819" w:line="1" w:lineRule="exact"/>
      </w:pPr>
    </w:p>
    <w:tbl>
      <w:tblPr>
        <w:tblOverlap w:val="never"/>
        <w:jc w:val="center"/>
        <w:tblLayout w:type="fixed"/>
      </w:tblPr>
      <w:tblGrid>
        <w:gridCol w:w="1843"/>
        <w:gridCol w:w="1459"/>
        <w:gridCol w:w="1450"/>
        <w:gridCol w:w="1430"/>
        <w:gridCol w:w="1632"/>
        <w:gridCol w:w="1272"/>
      </w:tblGrid>
      <w:tr>
        <w:trPr>
          <w:trHeight w:val="509" w:hRule="exact"/>
        </w:trPr>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SimSun" w:eastAsia="SimSun" w:hAnsi="SimSun" w:cs="SimSun"/>
                <w:color w:val="000000"/>
                <w:spacing w:val="0"/>
                <w:w w:val="100"/>
                <w:position w:val="0"/>
                <w:sz w:val="20"/>
                <w:szCs w:val="20"/>
              </w:rPr>
              <w:t>3</w:t>
            </w:r>
            <w:r>
              <w:rPr>
                <w:color w:val="000000"/>
                <w:spacing w:val="0"/>
                <w:w w:val="100"/>
                <w:position w:val="0"/>
                <w:sz w:val="19"/>
                <w:szCs w:val="19"/>
              </w:rPr>
              <w:t>）拟开发土地</w:t>
            </w:r>
          </w:p>
        </w:tc>
        <w:tc>
          <w:tcPr>
            <w:vMerge w:val="restart"/>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预计竣工时间</w:t>
            </w:r>
          </w:p>
        </w:tc>
        <w:tc>
          <w:tcPr>
            <w:vMerge w:val="restart"/>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预计总投资</w:t>
            </w:r>
          </w:p>
        </w:tc>
        <w:tc>
          <w:tcPr>
            <w:vMerge w:val="restart"/>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期末余额</w:t>
            </w:r>
          </w:p>
        </w:tc>
        <w:tc>
          <w:tcPr>
            <w:vMerge w:val="restart"/>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期初余额</w:t>
            </w:r>
          </w:p>
        </w:tc>
      </w:tr>
      <w:tr>
        <w:trPr>
          <w:trHeight w:val="57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项目名称</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预计开工时间</w:t>
            </w: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r>
      <w:tr>
        <w:trPr>
          <w:trHeight w:val="41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盈滨海湾庄园</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待定</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待定</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待定</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37,334,498.47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8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徽杭</w:t>
            </w:r>
            <w:r>
              <w:rPr>
                <w:rFonts w:ascii="Times New Roman" w:eastAsia="Times New Roman" w:hAnsi="Times New Roman" w:cs="Times New Roman"/>
                <w:color w:val="000000"/>
                <w:spacing w:val="0"/>
                <w:w w:val="100"/>
                <w:position w:val="0"/>
                <w:sz w:val="18"/>
                <w:szCs w:val="18"/>
              </w:rPr>
              <w:t>motel</w:t>
            </w:r>
            <w:r>
              <w:rPr>
                <w:color w:val="000000"/>
                <w:spacing w:val="0"/>
                <w:w w:val="100"/>
                <w:position w:val="0"/>
                <w:sz w:val="16"/>
                <w:szCs w:val="16"/>
              </w:rPr>
              <w:t>项目</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待定</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待定</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待定</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20,308,250.00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5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57,642,748.47</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1900" w:h="16840"/>
          <w:pgMar w:top="1551" w:right="1162" w:bottom="1484" w:left="1642" w:header="0" w:footer="3" w:gutter="0"/>
          <w:cols w:space="720"/>
          <w:noEndnote/>
          <w:rtlGutter w:val="0"/>
          <w:docGrid w:linePitch="360"/>
        </w:sectPr>
      </w:pPr>
    </w:p>
    <w:p>
      <w:pPr>
        <w:pStyle w:val="Style27"/>
        <w:keepNext w:val="0"/>
        <w:framePr w:dropCap="drop" w:hAnchor="text" w:lines="2" w:vAnchor="text" w:hSpace="197" w:vSpace="197"/>
        <w:widowControl w:val="0"/>
        <w:shd w:val="clear" w:color="auto" w:fill="auto"/>
        <w:tabs>
          <w:tab w:pos="6432" w:val="left"/>
        </w:tabs>
        <w:spacing w:before="0" w:line="492" w:lineRule="exact"/>
        <w:ind w:left="0" w:firstLine="0"/>
        <w:rPr>
          <w:sz w:val="30"/>
          <w:szCs w:val="30"/>
        </w:rPr>
      </w:pPr>
      <w:r>
        <w:rPr>
          <w:rFonts w:ascii="Times New Roman" w:eastAsia="Times New Roman" w:hAnsi="Times New Roman" w:cs="Times New Roman"/>
          <w:color w:val="000000"/>
          <w:spacing w:val="0"/>
          <w:w w:val="100"/>
          <w:position w:val="-10"/>
          <w:sz w:val="110"/>
          <w:szCs w:val="110"/>
        </w:rPr>
        <w:t>e</w:t>
      </w:r>
    </w:p>
    <w:p>
      <w:pPr>
        <w:pStyle w:val="Style27"/>
        <w:keepNext w:val="0"/>
        <w:keepLines w:val="0"/>
        <w:widowControl w:val="0"/>
        <w:shd w:val="clear" w:color="auto" w:fill="auto"/>
        <w:tabs>
          <w:tab w:pos="6432" w:val="left"/>
        </w:tabs>
        <w:bidi w:val="0"/>
        <w:spacing w:before="0" w:after="0" w:line="240" w:lineRule="auto"/>
        <w:ind w:left="0" w:right="0" w:firstLine="0"/>
        <w:jc w:val="left"/>
        <w:rPr>
          <w:sz w:val="30"/>
          <w:szCs w:val="30"/>
        </w:rPr>
      </w:pPr>
      <w:r>
        <w:rPr>
          <w:color w:val="FF0000"/>
          <w:spacing w:val="0"/>
          <w:w w:val="100"/>
          <w:position w:val="0"/>
          <w:sz w:val="24"/>
          <w:szCs w:val="24"/>
        </w:rPr>
        <w:t>华闻传媒投资股份有限公司</w:t>
        <w:tab/>
      </w:r>
      <w:r>
        <w:rPr>
          <w:rFonts w:ascii="Segoe UI" w:eastAsia="Segoe UI" w:hAnsi="Segoe UI" w:cs="Segoe UI"/>
          <w:color w:val="FF0000"/>
          <w:spacing w:val="0"/>
          <w:w w:val="100"/>
          <w:position w:val="0"/>
          <w:sz w:val="28"/>
          <w:szCs w:val="28"/>
        </w:rPr>
        <w:t>2006</w:t>
      </w:r>
      <w:r>
        <w:rPr>
          <w:color w:val="FF0000"/>
          <w:spacing w:val="0"/>
          <w:w w:val="100"/>
          <w:position w:val="0"/>
          <w:sz w:val="30"/>
          <w:szCs w:val="30"/>
        </w:rPr>
        <w:t>年年度报告</w:t>
      </w:r>
    </w:p>
    <w:p>
      <w:pPr>
        <w:pStyle w:val="Style9"/>
        <w:keepNext w:val="0"/>
        <w:keepLines w:val="0"/>
        <w:widowControl w:val="0"/>
        <w:pBdr>
          <w:bottom w:val="single" w:sz="4" w:space="0" w:color="auto"/>
        </w:pBdr>
        <w:shd w:val="clear" w:color="auto" w:fill="auto"/>
        <w:bidi w:val="0"/>
        <w:spacing w:before="0" w:after="160" w:line="240" w:lineRule="auto"/>
        <w:ind w:left="0" w:right="0" w:firstLine="800"/>
        <w:jc w:val="left"/>
        <w:rPr>
          <w:sz w:val="18"/>
          <w:szCs w:val="18"/>
        </w:rPr>
      </w:pPr>
      <w:r>
        <w:rPr>
          <w:rFonts w:ascii="SimSun" w:eastAsia="SimSun" w:hAnsi="SimSun" w:cs="SimSun"/>
          <w:color w:val="0000FF"/>
          <w:spacing w:val="0"/>
          <w:w w:val="100"/>
          <w:position w:val="0"/>
          <w:sz w:val="18"/>
          <w:szCs w:val="18"/>
        </w:rPr>
        <w:t>HUAWEN MEDIA INVESTMENT CORPORATION</w:t>
      </w:r>
    </w:p>
    <w:p>
      <w:pPr>
        <w:pStyle w:val="Style48"/>
        <w:keepNext/>
        <w:keepLines/>
        <w:widowControl w:val="0"/>
        <w:shd w:val="clear" w:color="auto" w:fill="auto"/>
        <w:bidi w:val="0"/>
        <w:spacing w:before="0" w:after="540" w:line="240" w:lineRule="auto"/>
        <w:ind w:left="0" w:right="0" w:firstLine="200"/>
        <w:jc w:val="left"/>
      </w:pPr>
      <w:bookmarkStart w:id="409" w:name="bookmark409"/>
      <w:bookmarkStart w:id="410" w:name="bookmark410"/>
      <w:bookmarkStart w:id="411" w:name="bookmark411"/>
      <w:r>
        <w:rPr>
          <w:rFonts w:ascii="SimSun" w:eastAsia="SimSun" w:hAnsi="SimSun" w:cs="SimSun"/>
          <w:color w:val="000000"/>
          <w:spacing w:val="0"/>
          <w:w w:val="100"/>
          <w:position w:val="0"/>
          <w:sz w:val="20"/>
          <w:szCs w:val="20"/>
        </w:rPr>
        <w:t>（4</w:t>
      </w:r>
      <w:r>
        <w:rPr>
          <w:color w:val="000000"/>
          <w:spacing w:val="0"/>
          <w:w w:val="100"/>
          <w:position w:val="0"/>
        </w:rPr>
        <w:t>）存货跌价准备明细表</w:t>
      </w:r>
      <w:bookmarkEnd w:id="409"/>
      <w:bookmarkEnd w:id="410"/>
      <w:bookmarkEnd w:id="411"/>
    </w:p>
    <w:tbl>
      <w:tblPr>
        <w:tblOverlap w:val="never"/>
        <w:jc w:val="center"/>
        <w:tblLayout w:type="fixed"/>
      </w:tblPr>
      <w:tblGrid>
        <w:gridCol w:w="1253"/>
        <w:gridCol w:w="7483"/>
      </w:tblGrid>
      <w:tr>
        <w:trPr>
          <w:trHeight w:val="80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项目</w:t>
            </w:r>
          </w:p>
        </w:tc>
        <w:tc>
          <w:tcPr>
            <w:tcBorders/>
            <w:shd w:val="clear" w:color="auto" w:fill="FFFFFF"/>
            <w:vAlign w:val="top"/>
          </w:tcPr>
          <w:p>
            <w:pPr>
              <w:pStyle w:val="Style9"/>
              <w:keepNext w:val="0"/>
              <w:keepLines w:val="0"/>
              <w:widowControl w:val="0"/>
              <w:shd w:val="clear" w:color="auto" w:fill="auto"/>
              <w:bidi w:val="0"/>
              <w:spacing w:before="0" w:after="40" w:line="240" w:lineRule="auto"/>
              <w:ind w:left="3900" w:right="0" w:firstLine="0"/>
              <w:jc w:val="left"/>
              <w:rPr>
                <w:sz w:val="16"/>
                <w:szCs w:val="16"/>
              </w:rPr>
            </w:pPr>
            <w:r>
              <w:rPr>
                <w:color w:val="000000"/>
                <w:spacing w:val="0"/>
                <w:w w:val="100"/>
                <w:position w:val="0"/>
                <w:sz w:val="16"/>
                <w:szCs w:val="16"/>
              </w:rPr>
              <w:t>本年减少数</w:t>
            </w:r>
          </w:p>
          <w:p>
            <w:pPr>
              <w:pStyle w:val="Style9"/>
              <w:keepNext w:val="0"/>
              <w:keepLines w:val="0"/>
              <w:widowControl w:val="0"/>
              <w:shd w:val="clear" w:color="auto" w:fill="auto"/>
              <w:tabs>
                <w:tab w:pos="5330" w:val="left"/>
                <w:tab w:pos="6352" w:val="left"/>
              </w:tabs>
              <w:bidi w:val="0"/>
              <w:spacing w:before="0" w:after="40" w:line="240" w:lineRule="auto"/>
              <w:ind w:left="0" w:right="0" w:firstLine="520"/>
              <w:jc w:val="left"/>
              <w:rPr>
                <w:sz w:val="16"/>
                <w:szCs w:val="16"/>
              </w:rPr>
            </w:pPr>
            <w:r>
              <w:rPr>
                <w:color w:val="000000"/>
                <w:spacing w:val="0"/>
                <w:w w:val="100"/>
                <w:position w:val="0"/>
                <w:sz w:val="16"/>
                <w:szCs w:val="16"/>
              </w:rPr>
              <w:t>年初余额本年增加数因资产价值其他原</w:t>
              <w:tab/>
              <w:t>合计</w:t>
              <w:tab/>
              <w:t>年末余额</w:t>
            </w:r>
          </w:p>
          <w:p>
            <w:pPr>
              <w:pStyle w:val="Style9"/>
              <w:keepNext w:val="0"/>
              <w:keepLines w:val="0"/>
              <w:widowControl w:val="0"/>
              <w:shd w:val="clear" w:color="auto" w:fill="auto"/>
              <w:tabs>
                <w:tab w:pos="3821" w:val="left"/>
                <w:tab w:pos="5290" w:val="left"/>
              </w:tabs>
              <w:bidi w:val="0"/>
              <w:spacing w:before="0" w:after="40" w:line="240" w:lineRule="auto"/>
              <w:ind w:left="2640" w:right="0" w:firstLine="0"/>
              <w:jc w:val="left"/>
              <w:rPr>
                <w:sz w:val="16"/>
                <w:szCs w:val="16"/>
              </w:rPr>
            </w:pPr>
            <w:r>
              <w:rPr>
                <w:color w:val="000000"/>
                <w:spacing w:val="0"/>
                <w:w w:val="100"/>
                <w:position w:val="0"/>
                <w:sz w:val="16"/>
                <w:szCs w:val="16"/>
              </w:rPr>
              <w:t>回升转回数</w:t>
              <w:tab/>
              <w:t>因转出数</w:t>
              <w:tab/>
              <w:t>合计</w:t>
            </w:r>
          </w:p>
        </w:tc>
      </w:tr>
      <w:tr>
        <w:trPr>
          <w:trHeight w:val="41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原材料</w:t>
            </w:r>
          </w:p>
        </w:tc>
        <w:tc>
          <w:tcPr>
            <w:tcBorders>
              <w:top w:val="single" w:sz="4"/>
            </w:tcBorders>
            <w:shd w:val="clear" w:color="auto" w:fill="FFFFFF"/>
            <w:vAlign w:val="center"/>
          </w:tcPr>
          <w:p>
            <w:pPr>
              <w:pStyle w:val="Style9"/>
              <w:keepNext w:val="0"/>
              <w:keepLines w:val="0"/>
              <w:widowControl w:val="0"/>
              <w:shd w:val="clear" w:color="auto" w:fill="auto"/>
              <w:tabs>
                <w:tab w:pos="1914" w:val="left"/>
                <w:tab w:pos="2999" w:val="left"/>
                <w:tab w:pos="4156" w:val="left"/>
                <w:tab w:pos="5418" w:val="left"/>
                <w:tab w:pos="6484" w:val="left"/>
              </w:tabs>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255,675.79</w:t>
              <w:tab/>
              <w:t>---</w:t>
              <w:tab/>
              <w:t>---</w:t>
              <w:tab/>
              <w:t>---</w:t>
              <w:tab/>
              <w:t>---</w:t>
              <w:tab/>
              <w:t>255,675.79</w:t>
            </w:r>
          </w:p>
        </w:tc>
      </w:tr>
      <w:tr>
        <w:trPr>
          <w:trHeight w:val="40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库存商品</w:t>
            </w:r>
          </w:p>
        </w:tc>
        <w:tc>
          <w:tcPr>
            <w:tcBorders/>
            <w:shd w:val="clear" w:color="auto" w:fill="FFFFFF"/>
            <w:vAlign w:val="center"/>
          </w:tcPr>
          <w:p>
            <w:pPr>
              <w:pStyle w:val="Style9"/>
              <w:keepNext w:val="0"/>
              <w:keepLines w:val="0"/>
              <w:widowControl w:val="0"/>
              <w:shd w:val="clear" w:color="auto" w:fill="auto"/>
              <w:tabs>
                <w:tab w:pos="1895" w:val="left"/>
                <w:tab w:pos="2980" w:val="left"/>
                <w:tab w:pos="4137" w:val="left"/>
                <w:tab w:pos="5399" w:val="left"/>
                <w:tab w:pos="6484" w:val="left"/>
              </w:tabs>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139,031.56</w:t>
              <w:tab/>
              <w:t>---</w:t>
              <w:tab/>
              <w:t>---</w:t>
              <w:tab/>
              <w:t>---</w:t>
              <w:tab/>
              <w:t>---</w:t>
              <w:tab/>
              <w:t>139,031.56</w:t>
            </w:r>
          </w:p>
        </w:tc>
      </w:tr>
      <w:tr>
        <w:trPr>
          <w:trHeight w:val="32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合计</w:t>
            </w:r>
          </w:p>
        </w:tc>
        <w:tc>
          <w:tcPr>
            <w:tcBorders>
              <w:top w:val="single" w:sz="4"/>
              <w:bottom w:val="single" w:sz="4"/>
            </w:tcBorders>
            <w:shd w:val="clear" w:color="auto" w:fill="FFFFFF"/>
            <w:vAlign w:val="bottom"/>
          </w:tcPr>
          <w:p>
            <w:pPr>
              <w:pStyle w:val="Style9"/>
              <w:keepNext w:val="0"/>
              <w:keepLines w:val="0"/>
              <w:widowControl w:val="0"/>
              <w:shd w:val="clear" w:color="auto" w:fill="auto"/>
              <w:tabs>
                <w:tab w:pos="1905" w:val="left"/>
                <w:tab w:pos="2990" w:val="left"/>
                <w:tab w:pos="4146" w:val="left"/>
                <w:tab w:pos="5409" w:val="left"/>
                <w:tab w:pos="6484" w:val="left"/>
              </w:tabs>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394,707.35</w:t>
              <w:tab/>
              <w:t>---</w:t>
              <w:tab/>
              <w:t>---</w:t>
              <w:tab/>
              <w:t>---</w:t>
              <w:tab/>
              <w:t>---</w:t>
              <w:tab/>
              <w:t>394,707.35</w:t>
            </w:r>
          </w:p>
        </w:tc>
      </w:tr>
    </w:tbl>
    <w:p>
      <w:pPr>
        <w:widowControl w:val="0"/>
        <w:spacing w:after="539" w:line="1" w:lineRule="exact"/>
      </w:pPr>
    </w:p>
    <w:p>
      <w:pPr>
        <w:pStyle w:val="Style108"/>
        <w:keepNext w:val="0"/>
        <w:keepLines w:val="0"/>
        <w:widowControl w:val="0"/>
        <w:shd w:val="clear" w:color="auto" w:fill="auto"/>
        <w:bidi w:val="0"/>
        <w:spacing w:before="0" w:after="1100" w:line="307" w:lineRule="exact"/>
        <w:ind w:left="0" w:right="0" w:firstLine="420"/>
        <w:jc w:val="left"/>
      </w:pPr>
      <w:r>
        <w:rPr>
          <w:color w:val="000000"/>
          <w:spacing w:val="0"/>
          <w:w w:val="100"/>
          <w:position w:val="0"/>
        </w:rPr>
        <w:t>存货可变现净值按市价确定，本公司估计部分库存商品由于产品换代原因，存在可变现净值低于账面价值 的情况，故已计提存货跌价准备。</w:t>
      </w:r>
    </w:p>
    <w:p>
      <w:pPr>
        <w:pStyle w:val="Style123"/>
        <w:keepNext/>
        <w:keepLines/>
        <w:widowControl w:val="0"/>
        <w:shd w:val="clear" w:color="auto" w:fill="auto"/>
        <w:bidi w:val="0"/>
        <w:spacing w:before="0" w:after="540" w:line="240" w:lineRule="auto"/>
        <w:ind w:left="0" w:right="0" w:firstLine="0"/>
        <w:jc w:val="left"/>
      </w:pPr>
      <w:bookmarkStart w:id="412" w:name="bookmark412"/>
      <w:bookmarkStart w:id="413" w:name="bookmark413"/>
      <w:bookmarkStart w:id="414" w:name="bookmark414"/>
      <w:r>
        <w:rPr>
          <w:color w:val="000000"/>
          <w:spacing w:val="0"/>
          <w:w w:val="100"/>
          <w:position w:val="0"/>
        </w:rPr>
        <w:t>注释</w:t>
      </w:r>
      <w:r>
        <w:rPr>
          <w:rFonts w:ascii="SimSun" w:eastAsia="SimSun" w:hAnsi="SimSun" w:cs="SimSun"/>
          <w:color w:val="000000"/>
          <w:spacing w:val="0"/>
          <w:w w:val="100"/>
          <w:position w:val="0"/>
          <w:sz w:val="30"/>
          <w:szCs w:val="30"/>
        </w:rPr>
        <w:t>7.</w:t>
      </w:r>
      <w:r>
        <w:rPr>
          <w:color w:val="000000"/>
          <w:spacing w:val="0"/>
          <w:w w:val="100"/>
          <w:position w:val="0"/>
        </w:rPr>
        <w:t>待摊费用</w:t>
      </w:r>
      <w:bookmarkEnd w:id="412"/>
      <w:bookmarkEnd w:id="413"/>
      <w:bookmarkEnd w:id="414"/>
    </w:p>
    <w:tbl>
      <w:tblPr>
        <w:tblOverlap w:val="never"/>
        <w:jc w:val="center"/>
        <w:tblLayout w:type="fixed"/>
      </w:tblPr>
      <w:tblGrid>
        <w:gridCol w:w="3427"/>
        <w:gridCol w:w="3187"/>
        <w:gridCol w:w="1910"/>
      </w:tblGrid>
      <w:tr>
        <w:trPr>
          <w:trHeight w:val="307"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类别</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期末数</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期初数</w:t>
            </w:r>
          </w:p>
        </w:tc>
      </w:tr>
      <w:tr>
        <w:trPr>
          <w:trHeight w:val="41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报刊费</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59,577.66</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保险费</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121,794.20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366,401.84</w:t>
            </w:r>
          </w:p>
        </w:tc>
      </w:tr>
      <w:tr>
        <w:trPr>
          <w:trHeight w:val="38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565,545.44</w:t>
            </w:r>
          </w:p>
        </w:tc>
      </w:tr>
      <w:tr>
        <w:trPr>
          <w:trHeight w:val="43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合计</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121,794.20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991,524.94</w:t>
            </w:r>
          </w:p>
        </w:tc>
      </w:tr>
      <w:tr>
        <w:trPr>
          <w:trHeight w:val="124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rPr>
              <w:t>注释</w:t>
            </w:r>
            <w:r>
              <w:rPr>
                <w:rFonts w:ascii="SimSun" w:eastAsia="SimSun" w:hAnsi="SimSun" w:cs="SimSun"/>
                <w:color w:val="000000"/>
                <w:spacing w:val="0"/>
                <w:w w:val="100"/>
                <w:position w:val="0"/>
                <w:sz w:val="30"/>
                <w:szCs w:val="30"/>
              </w:rPr>
              <w:t>8.</w:t>
            </w:r>
            <w:r>
              <w:rPr>
                <w:color w:val="000000"/>
                <w:spacing w:val="0"/>
                <w:w w:val="100"/>
                <w:position w:val="0"/>
                <w:sz w:val="30"/>
                <w:szCs w:val="30"/>
              </w:rPr>
              <w:t>长期投资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3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SimSun" w:eastAsia="SimSun" w:hAnsi="SimSun" w:cs="SimSun"/>
                <w:color w:val="000000"/>
                <w:spacing w:val="0"/>
                <w:w w:val="100"/>
                <w:position w:val="0"/>
                <w:sz w:val="20"/>
                <w:szCs w:val="20"/>
              </w:rPr>
              <w:t>1</w:t>
            </w:r>
            <w:r>
              <w:rPr>
                <w:color w:val="000000"/>
                <w:spacing w:val="0"/>
                <w:w w:val="100"/>
                <w:position w:val="0"/>
                <w:sz w:val="19"/>
                <w:szCs w:val="19"/>
              </w:rPr>
              <w:t>）明细列示如下：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539" w:line="1" w:lineRule="exact"/>
      </w:pPr>
    </w:p>
    <w:tbl>
      <w:tblPr>
        <w:tblOverlap w:val="never"/>
        <w:jc w:val="center"/>
        <w:tblLayout w:type="fixed"/>
      </w:tblPr>
      <w:tblGrid>
        <w:gridCol w:w="1690"/>
        <w:gridCol w:w="1272"/>
        <w:gridCol w:w="917"/>
        <w:gridCol w:w="1363"/>
        <w:gridCol w:w="1219"/>
        <w:gridCol w:w="955"/>
        <w:gridCol w:w="1195"/>
      </w:tblGrid>
      <w:tr>
        <w:trPr>
          <w:trHeight w:val="283" w:hRule="exact"/>
        </w:trPr>
        <w:tc>
          <w:tcPr>
            <w:vMerge w:val="restart"/>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项目</w:t>
            </w:r>
          </w:p>
        </w:tc>
        <w:tc>
          <w:tcPr>
            <w:gridSpan w:val="3"/>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c>
          <w:tcPr>
            <w:gridSpan w:val="3"/>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r>
      <w:tr>
        <w:trPr>
          <w:trHeight w:val="408" w:hRule="exact"/>
        </w:trPr>
        <w:tc>
          <w:tcPr>
            <w:vMerge/>
            <w:tcBorders/>
            <w:shd w:val="clear" w:color="auto" w:fill="FFFFFF"/>
            <w:vAlign w:val="top"/>
          </w:tcPr>
          <w:p>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账面余额</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减值准备</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账面余额</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减值准备</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账面价值</w:t>
            </w:r>
          </w:p>
        </w:tc>
      </w:tr>
      <w:tr>
        <w:trPr>
          <w:trHeight w:val="42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长期股权投资</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308,068,211.16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308,068,211.16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68,991,159.43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68,991,159.43</w:t>
            </w:r>
          </w:p>
        </w:tc>
      </w:tr>
      <w:tr>
        <w:trPr>
          <w:trHeight w:val="38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其中：对子公司投资</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155,205,396.41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155,205,396.41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40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对合营企业投资</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40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对联营企业投资</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65,916,500.00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65,916,500.00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59,350,000.00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59,350,000.00</w:t>
            </w:r>
          </w:p>
        </w:tc>
      </w:tr>
      <w:tr>
        <w:trPr>
          <w:trHeight w:val="38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其他股权投资</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86,946,314.75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86,946,314.75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9,641,159.43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9,641,159.43</w:t>
            </w:r>
          </w:p>
        </w:tc>
      </w:tr>
      <w:tr>
        <w:trPr>
          <w:trHeight w:val="38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长期债权投资</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437"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合计</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308,068,211.16</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308,068,211.16</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68,991,159.43</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68,991,159.43</w:t>
            </w:r>
          </w:p>
        </w:tc>
      </w:tr>
    </w:tbl>
    <w:p>
      <w:pPr>
        <w:sectPr>
          <w:footnotePr>
            <w:pos w:val="pageBottom"/>
            <w:numFmt w:val="decimal"/>
            <w:numRestart w:val="continuous"/>
          </w:footnotePr>
          <w:pgSz w:w="11900" w:h="16840"/>
          <w:pgMar w:top="822" w:right="1162" w:bottom="1163" w:left="1642" w:header="0" w:footer="3" w:gutter="0"/>
          <w:cols w:space="720"/>
          <w:noEndnote/>
          <w:rtlGutter w:val="0"/>
          <w:docGrid w:linePitch="360"/>
        </w:sectPr>
      </w:pPr>
    </w:p>
    <w:p>
      <w:pPr>
        <w:pStyle w:val="Style48"/>
        <w:keepNext/>
        <w:keepLines/>
        <w:widowControl w:val="0"/>
        <w:shd w:val="clear" w:color="auto" w:fill="auto"/>
        <w:bidi w:val="0"/>
        <w:spacing w:before="220" w:after="580" w:line="240" w:lineRule="auto"/>
        <w:ind w:left="0" w:right="0" w:firstLine="160"/>
        <w:jc w:val="left"/>
      </w:pPr>
      <w:bookmarkStart w:id="415" w:name="bookmark415"/>
      <w:bookmarkStart w:id="416" w:name="bookmark416"/>
      <w:bookmarkStart w:id="417" w:name="bookmark417"/>
      <w:r>
        <w:rPr>
          <w:rFonts w:ascii="SimSun" w:eastAsia="SimSun" w:hAnsi="SimSun" w:cs="SimSun"/>
          <w:color w:val="000000"/>
          <w:spacing w:val="0"/>
          <w:w w:val="100"/>
          <w:position w:val="0"/>
          <w:sz w:val="20"/>
          <w:szCs w:val="20"/>
        </w:rPr>
        <w:t>（2</w:t>
      </w:r>
      <w:r>
        <w:rPr>
          <w:color w:val="000000"/>
          <w:spacing w:val="0"/>
          <w:w w:val="100"/>
          <w:position w:val="0"/>
        </w:rPr>
        <w:t>）长期股权投资</w:t>
      </w:r>
      <w:bookmarkEnd w:id="415"/>
      <w:bookmarkEnd w:id="416"/>
      <w:bookmarkEnd w:id="417"/>
    </w:p>
    <w:p>
      <w:pPr>
        <w:pStyle w:val="Style48"/>
        <w:keepNext/>
        <w:keepLines/>
        <w:widowControl w:val="0"/>
        <w:shd w:val="clear" w:color="auto" w:fill="auto"/>
        <w:bidi w:val="0"/>
        <w:spacing w:before="0" w:after="580" w:line="240" w:lineRule="auto"/>
        <w:ind w:left="0" w:right="0" w:firstLine="0"/>
        <w:jc w:val="left"/>
      </w:pPr>
      <w:bookmarkStart w:id="418" w:name="bookmark418"/>
      <w:bookmarkStart w:id="419" w:name="bookmark419"/>
      <w:bookmarkStart w:id="420" w:name="bookmark420"/>
      <w:r>
        <w:rPr>
          <w:rFonts w:ascii="SimSun" w:eastAsia="SimSun" w:hAnsi="SimSun" w:cs="SimSun"/>
          <w:color w:val="000000"/>
          <w:spacing w:val="0"/>
          <w:w w:val="100"/>
          <w:position w:val="0"/>
          <w:sz w:val="20"/>
          <w:szCs w:val="20"/>
        </w:rPr>
        <w:t>a.</w:t>
      </w:r>
      <w:r>
        <w:rPr>
          <w:color w:val="000000"/>
          <w:spacing w:val="0"/>
          <w:w w:val="100"/>
          <w:position w:val="0"/>
        </w:rPr>
        <w:t>股权投资</w:t>
      </w:r>
      <w:bookmarkEnd w:id="418"/>
      <w:bookmarkEnd w:id="419"/>
      <w:bookmarkEnd w:id="420"/>
    </w:p>
    <w:p>
      <w:pPr>
        <w:pStyle w:val="Style48"/>
        <w:keepNext/>
        <w:keepLines/>
        <w:widowControl w:val="0"/>
        <w:numPr>
          <w:ilvl w:val="0"/>
          <w:numId w:val="21"/>
        </w:numPr>
        <w:shd w:val="clear" w:color="auto" w:fill="auto"/>
        <w:bidi w:val="0"/>
        <w:spacing w:before="0" w:after="580" w:line="240" w:lineRule="auto"/>
        <w:ind w:left="0" w:right="0" w:firstLine="0"/>
        <w:jc w:val="left"/>
      </w:pPr>
      <w:bookmarkStart w:id="421" w:name="bookmark421"/>
      <w:bookmarkStart w:id="422" w:name="bookmark422"/>
      <w:bookmarkStart w:id="423" w:name="bookmark423"/>
      <w:bookmarkStart w:id="424" w:name="bookmark424"/>
      <w:bookmarkEnd w:id="423"/>
      <w:r>
        <w:rPr>
          <w:color w:val="000000"/>
          <w:spacing w:val="0"/>
          <w:w w:val="100"/>
          <w:position w:val="0"/>
        </w:rPr>
        <w:t>成本法核算的长期股权投资</w:t>
      </w:r>
      <w:bookmarkEnd w:id="421"/>
      <w:bookmarkEnd w:id="422"/>
      <w:bookmarkEnd w:id="424"/>
    </w:p>
    <w:tbl>
      <w:tblPr>
        <w:tblOverlap w:val="never"/>
        <w:jc w:val="center"/>
        <w:tblLayout w:type="fixed"/>
      </w:tblPr>
      <w:tblGrid>
        <w:gridCol w:w="2645"/>
        <w:gridCol w:w="1718"/>
        <w:gridCol w:w="1906"/>
        <w:gridCol w:w="1771"/>
        <w:gridCol w:w="1488"/>
        <w:gridCol w:w="1483"/>
        <w:gridCol w:w="1603"/>
        <w:gridCol w:w="1411"/>
      </w:tblGrid>
      <w:tr>
        <w:trPr>
          <w:trHeight w:val="47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被投资单位名称</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投资期限</w:t>
            </w:r>
          </w:p>
        </w:tc>
        <w:tc>
          <w:tcPr>
            <w:tcBorders/>
            <w:shd w:val="clear" w:color="auto" w:fill="FFFFFF"/>
            <w:vAlign w:val="top"/>
          </w:tcPr>
          <w:p>
            <w:pPr>
              <w:pStyle w:val="Style9"/>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占被投资单位 注册资本比例（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初始投资成本</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期初余额</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本期增加</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本期减少</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期末余额</w:t>
            </w:r>
          </w:p>
        </w:tc>
      </w:tr>
      <w:tr>
        <w:trPr>
          <w:trHeight w:val="47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中泰信托投资有限责任公司</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2001.10-2051.09</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9.99</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51,600,000.00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51,600,000.00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51,600,000.00</w:t>
            </w:r>
          </w:p>
        </w:tc>
      </w:tr>
      <w:tr>
        <w:trPr>
          <w:trHeight w:val="45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海南民享置业有限公司</w:t>
            </w:r>
            <w:r>
              <w:rPr>
                <w:rFonts w:ascii="Times New Roman" w:eastAsia="Times New Roman" w:hAnsi="Times New Roman" w:cs="Times New Roman"/>
                <w:color w:val="000000"/>
                <w:spacing w:val="0"/>
                <w:w w:val="100"/>
                <w:position w:val="0"/>
                <w:sz w:val="18"/>
                <w:szCs w:val="18"/>
              </w:rPr>
              <w:footnoteReference w:id="2"/>
            </w: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2003.04-2053.04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5,750,000.00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5,750,000.00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5,750,000.00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5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南宁管道燃气有限责任公司</w:t>
            </w:r>
            <w:r>
              <w:rPr>
                <w:rFonts w:ascii="Times New Roman" w:eastAsia="Times New Roman" w:hAnsi="Times New Roman" w:cs="Times New Roman"/>
                <w:color w:val="000000"/>
                <w:spacing w:val="0"/>
                <w:w w:val="100"/>
                <w:position w:val="0"/>
                <w:sz w:val="18"/>
                <w:szCs w:val="18"/>
              </w:rPr>
              <w:t>*2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2006.09-2016.04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12,316,500.00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12,316,500.00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12,316,500.00</w:t>
            </w:r>
          </w:p>
        </w:tc>
      </w:tr>
      <w:tr>
        <w:trPr>
          <w:trHeight w:val="44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海南民祥健天然气有限公司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2003.07-2033.07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50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71,666,500.00</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59,350,000.00</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12,316,500.00</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5,750,000.00</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65,916,500.00</w:t>
            </w:r>
          </w:p>
        </w:tc>
      </w:tr>
    </w:tbl>
    <w:p>
      <w:pPr>
        <w:spacing w:lineRule="exact" w:line="1"/>
        <w:rPr>
          <w:sz w:val="2"/>
          <w:szCs w:val="2"/>
        </w:rPr>
      </w:pPr>
      <w:r>
        <w:br w:type="page"/>
      </w:r>
    </w:p>
    <w:p>
      <w:pPr>
        <w:pStyle w:val="Style48"/>
        <w:keepNext/>
        <w:keepLines/>
        <w:widowControl w:val="0"/>
        <w:shd w:val="clear" w:color="auto" w:fill="auto"/>
        <w:bidi w:val="0"/>
        <w:spacing w:before="0" w:after="580" w:line="240" w:lineRule="auto"/>
        <w:ind w:left="0" w:right="0" w:firstLine="0"/>
        <w:jc w:val="left"/>
      </w:pPr>
      <w:bookmarkStart w:id="425" w:name="bookmark425"/>
      <w:bookmarkStart w:id="426" w:name="bookmark426"/>
      <w:bookmarkStart w:id="427" w:name="bookmark427"/>
      <w:r>
        <w:rPr>
          <w:rFonts w:ascii="SimSun" w:eastAsia="SimSun" w:hAnsi="SimSun" w:cs="SimSun"/>
          <w:color w:val="000000"/>
          <w:spacing w:val="0"/>
          <w:w w:val="100"/>
          <w:position w:val="0"/>
          <w:sz w:val="20"/>
          <w:szCs w:val="20"/>
        </w:rPr>
        <w:t>IL</w:t>
      </w:r>
      <w:r>
        <w:rPr>
          <w:color w:val="000000"/>
          <w:spacing w:val="0"/>
          <w:w w:val="100"/>
          <w:position w:val="0"/>
        </w:rPr>
        <w:t>权益法核算的长期股权投资</w:t>
      </w:r>
      <w:bookmarkEnd w:id="425"/>
      <w:bookmarkEnd w:id="426"/>
      <w:bookmarkEnd w:id="427"/>
    </w:p>
    <w:tbl>
      <w:tblPr>
        <w:tblOverlap w:val="never"/>
        <w:jc w:val="center"/>
        <w:tblLayout w:type="fixed"/>
      </w:tblPr>
      <w:tblGrid>
        <w:gridCol w:w="2784"/>
        <w:gridCol w:w="11323"/>
      </w:tblGrid>
      <w:tr>
        <w:trPr>
          <w:trHeight w:val="47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被投资单位名称</w:t>
            </w:r>
          </w:p>
        </w:tc>
        <w:tc>
          <w:tcPr>
            <w:tcBorders/>
            <w:shd w:val="clear" w:color="auto" w:fill="FFFFFF"/>
            <w:vAlign w:val="top"/>
          </w:tcPr>
          <w:p>
            <w:pPr>
              <w:pStyle w:val="Style9"/>
              <w:keepNext w:val="0"/>
              <w:keepLines w:val="0"/>
              <w:widowControl w:val="0"/>
              <w:shd w:val="clear" w:color="auto" w:fill="auto"/>
              <w:tabs>
                <w:tab w:pos="1389" w:val="left"/>
                <w:tab w:pos="2867" w:val="left"/>
                <w:tab w:pos="6232" w:val="left"/>
                <w:tab w:pos="10293" w:val="left"/>
              </w:tabs>
              <w:bidi w:val="0"/>
              <w:spacing w:before="0" w:after="0" w:line="240" w:lineRule="auto"/>
              <w:ind w:left="0" w:right="0" w:firstLine="280"/>
              <w:jc w:val="left"/>
              <w:rPr>
                <w:sz w:val="16"/>
                <w:szCs w:val="16"/>
              </w:rPr>
            </w:pPr>
            <w:r>
              <w:rPr>
                <w:color w:val="000000"/>
                <w:spacing w:val="0"/>
                <w:w w:val="100"/>
                <w:position w:val="0"/>
                <w:sz w:val="16"/>
                <w:szCs w:val="16"/>
              </w:rPr>
              <w:t>投资期限</w:t>
              <w:tab/>
              <w:t>占被投资单位八</w:t>
              <w:tab/>
              <w:t>初始投资成本 期初余额 追加投资额</w:t>
              <w:tab/>
              <w:t>本期权益增减额 股利分配额 累计权益增减额</w:t>
              <w:tab/>
              <w:t>期末余额</w:t>
            </w:r>
          </w:p>
          <w:p>
            <w:pPr>
              <w:pStyle w:val="Style9"/>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注册资本比例〔</w:t>
            </w:r>
            <w:r>
              <w:rPr>
                <w:rFonts w:ascii="SimSun" w:eastAsia="SimSun" w:hAnsi="SimSun" w:cs="SimSun"/>
                <w:color w:val="000000"/>
                <w:spacing w:val="0"/>
                <w:w w:val="100"/>
                <w:position w:val="0"/>
                <w:sz w:val="18"/>
                <w:szCs w:val="18"/>
              </w:rPr>
              <w:t>％</w:t>
            </w:r>
            <w:r>
              <w:rPr>
                <w:color w:val="000000"/>
                <w:spacing w:val="0"/>
                <w:w w:val="100"/>
                <w:position w:val="0"/>
                <w:sz w:val="16"/>
                <w:szCs w:val="16"/>
              </w:rPr>
              <w:t>)</w:t>
            </w:r>
          </w:p>
        </w:tc>
      </w:tr>
      <w:tr>
        <w:trPr>
          <w:trHeight w:val="49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陕西华商传媒集团有限责任公司</w:t>
            </w:r>
          </w:p>
        </w:tc>
        <w:tc>
          <w:tcPr>
            <w:tcBorders>
              <w:top w:val="single" w:sz="4"/>
            </w:tcBorders>
            <w:shd w:val="clear" w:color="auto" w:fill="FFFFFF"/>
            <w:vAlign w:val="center"/>
          </w:tcPr>
          <w:p>
            <w:pPr>
              <w:pStyle w:val="Style9"/>
              <w:keepNext w:val="0"/>
              <w:keepLines w:val="0"/>
              <w:widowControl w:val="0"/>
              <w:shd w:val="clear" w:color="auto" w:fill="auto"/>
              <w:tabs>
                <w:tab w:pos="1219" w:val="left"/>
                <w:tab w:pos="2741" w:val="left"/>
                <w:tab w:pos="3346" w:val="left"/>
                <w:tab w:pos="4834" w:val="left"/>
                <w:tab w:pos="6355" w:val="left"/>
                <w:tab w:pos="7272"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tab/>
            </w:r>
            <w:r>
              <w:rPr>
                <w:rFonts w:ascii="Times New Roman" w:eastAsia="Times New Roman" w:hAnsi="Times New Roman" w:cs="Times New Roman"/>
                <w:color w:val="000000"/>
                <w:spacing w:val="0"/>
                <w:w w:val="100"/>
                <w:position w:val="0"/>
                <w:sz w:val="18"/>
                <w:szCs w:val="18"/>
              </w:rPr>
              <w:t>139,629,515.56</w:t>
              <w:tab/>
              <w:t>---</w:t>
              <w:tab/>
              <w:t>139,629,515.56</w:t>
              <w:tab/>
              <w:t>15,575,880.85</w:t>
              <w:tab/>
              <w:t>---</w:t>
              <w:tab/>
              <w:t>15,575,880.85 155,205,396.41</w:t>
            </w:r>
          </w:p>
        </w:tc>
      </w:tr>
      <w:tr>
        <w:trPr>
          <w:trHeight w:val="34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小计</w:t>
            </w:r>
          </w:p>
        </w:tc>
        <w:tc>
          <w:tcPr>
            <w:tcBorders>
              <w:top w:val="single" w:sz="4"/>
            </w:tcBorders>
            <w:shd w:val="clear" w:color="auto" w:fill="FFFFFF"/>
            <w:vAlign w:val="bottom"/>
          </w:tcPr>
          <w:p>
            <w:pPr>
              <w:pStyle w:val="Style9"/>
              <w:keepNext w:val="0"/>
              <w:keepLines w:val="0"/>
              <w:widowControl w:val="0"/>
              <w:shd w:val="clear" w:color="auto" w:fill="auto"/>
              <w:tabs>
                <w:tab w:pos="1517" w:val="left"/>
                <w:tab w:pos="2122" w:val="left"/>
                <w:tab w:pos="3610" w:val="left"/>
                <w:tab w:pos="5131" w:val="left"/>
                <w:tab w:pos="6048"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139,629,515.56</w:t>
              <w:tab/>
              <w:t>---</w:t>
              <w:tab/>
              <w:t>139,629,515.56</w:t>
              <w:tab/>
              <w:t>15,575,880.85</w:t>
              <w:tab/>
              <w:t>---</w:t>
              <w:tab/>
              <w:t>15,575,880.85 155,205,396.41</w:t>
            </w:r>
          </w:p>
        </w:tc>
      </w:tr>
    </w:tbl>
    <w:p>
      <w:pPr>
        <w:widowControl w:val="0"/>
        <w:spacing w:after="479" w:line="1" w:lineRule="exact"/>
      </w:pPr>
    </w:p>
    <w:p>
      <w:pPr>
        <w:pStyle w:val="Style108"/>
        <w:keepNext w:val="0"/>
        <w:keepLines w:val="0"/>
        <w:widowControl w:val="0"/>
        <w:shd w:val="clear" w:color="auto" w:fill="auto"/>
        <w:bidi w:val="0"/>
        <w:spacing w:before="0" w:after="160" w:line="240" w:lineRule="auto"/>
        <w:ind w:left="0" w:right="0" w:firstLine="400"/>
        <w:jc w:val="both"/>
        <w:rPr>
          <w:sz w:val="18"/>
          <w:szCs w:val="18"/>
        </w:rPr>
      </w:pPr>
      <w:r>
        <w:rPr>
          <w:color w:val="000000"/>
          <w:spacing w:val="0"/>
          <w:w w:val="100"/>
          <w:position w:val="0"/>
          <w:sz w:val="16"/>
          <w:szCs w:val="16"/>
        </w:rPr>
        <w:t>本期增加系购买本公司关联公司中国华闻投资控股有限公司持有的陕西华商传媒集团有限责任公司</w:t>
      </w:r>
      <w:r>
        <w:rPr>
          <w:rFonts w:ascii="SimSun" w:eastAsia="SimSun" w:hAnsi="SimSun" w:cs="SimSun"/>
          <w:color w:val="000000"/>
          <w:spacing w:val="0"/>
          <w:w w:val="100"/>
          <w:position w:val="0"/>
          <w:sz w:val="18"/>
          <w:szCs w:val="18"/>
        </w:rPr>
        <w:t>30%</w:t>
      </w:r>
      <w:r>
        <w:rPr>
          <w:color w:val="000000"/>
          <w:spacing w:val="0"/>
          <w:w w:val="100"/>
          <w:position w:val="0"/>
          <w:sz w:val="16"/>
          <w:szCs w:val="16"/>
        </w:rPr>
        <w:t>股权，购买价格</w:t>
      </w:r>
      <w:r>
        <w:rPr>
          <w:rFonts w:ascii="SimSun" w:eastAsia="SimSun" w:hAnsi="SimSun" w:cs="SimSun"/>
          <w:color w:val="000000"/>
          <w:spacing w:val="0"/>
          <w:w w:val="100"/>
          <w:position w:val="0"/>
          <w:sz w:val="18"/>
          <w:szCs w:val="18"/>
        </w:rPr>
        <w:t>220,000,000.00</w:t>
      </w:r>
      <w:r>
        <w:rPr>
          <w:color w:val="000000"/>
          <w:spacing w:val="0"/>
          <w:w w:val="100"/>
          <w:position w:val="0"/>
          <w:sz w:val="16"/>
          <w:szCs w:val="16"/>
        </w:rPr>
        <w:t>元，形成初始投资成本</w:t>
      </w:r>
      <w:r>
        <w:rPr>
          <w:rFonts w:ascii="SimSun" w:eastAsia="SimSun" w:hAnsi="SimSun" w:cs="SimSun"/>
          <w:color w:val="000000"/>
          <w:spacing w:val="0"/>
          <w:w w:val="100"/>
          <w:position w:val="0"/>
          <w:sz w:val="18"/>
          <w:szCs w:val="18"/>
        </w:rPr>
        <w:t>139,629,515.56</w:t>
      </w:r>
    </w:p>
    <w:p>
      <w:pPr>
        <w:pStyle w:val="Style9"/>
        <w:keepNext w:val="0"/>
        <w:keepLines w:val="0"/>
        <w:widowControl w:val="0"/>
        <w:shd w:val="clear" w:color="auto" w:fill="auto"/>
        <w:bidi w:val="0"/>
        <w:spacing w:before="0" w:after="960" w:line="240" w:lineRule="auto"/>
        <w:ind w:left="0" w:right="0" w:firstLine="0"/>
        <w:jc w:val="left"/>
        <w:rPr>
          <w:sz w:val="16"/>
          <w:szCs w:val="16"/>
        </w:rPr>
      </w:pPr>
      <w:r>
        <w:rPr>
          <w:color w:val="000000"/>
          <w:spacing w:val="0"/>
          <w:w w:val="100"/>
          <w:position w:val="0"/>
          <w:sz w:val="16"/>
          <w:szCs w:val="16"/>
        </w:rPr>
        <w:t>元，股权投资差额</w:t>
      </w:r>
      <w:r>
        <w:rPr>
          <w:rFonts w:ascii="SimSun" w:eastAsia="SimSun" w:hAnsi="SimSun" w:cs="SimSun"/>
          <w:color w:val="000000"/>
          <w:spacing w:val="0"/>
          <w:w w:val="100"/>
          <w:position w:val="0"/>
          <w:sz w:val="18"/>
          <w:szCs w:val="18"/>
        </w:rPr>
        <w:t>80,370,484.44</w:t>
      </w:r>
      <w:r>
        <w:rPr>
          <w:color w:val="000000"/>
          <w:spacing w:val="0"/>
          <w:w w:val="100"/>
          <w:position w:val="0"/>
          <w:sz w:val="16"/>
          <w:szCs w:val="16"/>
        </w:rPr>
        <w:t>元。详见附注</w:t>
      </w:r>
      <w:r>
        <w:rPr>
          <w:rFonts w:ascii="SimSun" w:eastAsia="SimSun" w:hAnsi="SimSun" w:cs="SimSun"/>
          <w:color w:val="000000"/>
          <w:spacing w:val="0"/>
          <w:w w:val="100"/>
          <w:position w:val="0"/>
          <w:sz w:val="18"/>
          <w:szCs w:val="18"/>
        </w:rPr>
        <w:t>6.(3).e.b)</w:t>
      </w:r>
      <w:r>
        <w:rPr>
          <w:color w:val="000000"/>
          <w:spacing w:val="0"/>
          <w:w w:val="100"/>
          <w:position w:val="0"/>
          <w:sz w:val="16"/>
          <w:szCs w:val="16"/>
        </w:rPr>
        <w:t>。</w:t>
      </w:r>
    </w:p>
    <w:p>
      <w:pPr>
        <w:pStyle w:val="Style48"/>
        <w:keepNext/>
        <w:keepLines/>
        <w:widowControl w:val="0"/>
        <w:shd w:val="clear" w:color="auto" w:fill="auto"/>
        <w:bidi w:val="0"/>
        <w:spacing w:before="0" w:after="660" w:line="240" w:lineRule="auto"/>
        <w:ind w:left="0" w:right="0" w:firstLine="0"/>
        <w:jc w:val="left"/>
      </w:pPr>
      <w:bookmarkStart w:id="428" w:name="bookmark428"/>
      <w:bookmarkStart w:id="429" w:name="bookmark429"/>
      <w:bookmarkStart w:id="430" w:name="bookmark430"/>
      <w:r>
        <w:rPr>
          <w:rFonts w:ascii="SimSun" w:eastAsia="SimSun" w:hAnsi="SimSun" w:cs="SimSun"/>
          <w:color w:val="000000"/>
          <w:spacing w:val="0"/>
          <w:w w:val="100"/>
          <w:position w:val="0"/>
          <w:sz w:val="20"/>
          <w:szCs w:val="20"/>
        </w:rPr>
        <w:t>b.</w:t>
      </w:r>
      <w:r>
        <w:rPr>
          <w:color w:val="000000"/>
          <w:spacing w:val="0"/>
          <w:w w:val="100"/>
          <w:position w:val="0"/>
        </w:rPr>
        <w:t>股权投资差额</w:t>
      </w:r>
      <w:bookmarkEnd w:id="428"/>
      <w:bookmarkEnd w:id="429"/>
      <w:bookmarkEnd w:id="430"/>
    </w:p>
    <w:tbl>
      <w:tblPr>
        <w:tblOverlap w:val="never"/>
        <w:jc w:val="center"/>
        <w:tblLayout w:type="fixed"/>
      </w:tblPr>
      <w:tblGrid>
        <w:gridCol w:w="2923"/>
        <w:gridCol w:w="1488"/>
        <w:gridCol w:w="1128"/>
        <w:gridCol w:w="1219"/>
        <w:gridCol w:w="1522"/>
        <w:gridCol w:w="1474"/>
        <w:gridCol w:w="1459"/>
        <w:gridCol w:w="1416"/>
        <w:gridCol w:w="1339"/>
      </w:tblGrid>
      <w:tr>
        <w:trPr>
          <w:trHeight w:val="31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被投资单位</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初始金额</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形成原因</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摊销期限</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期初金额</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本期增加</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本期摊销</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累计摊销</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摊余价值</w:t>
            </w:r>
          </w:p>
        </w:tc>
      </w:tr>
      <w:tr>
        <w:trPr>
          <w:trHeight w:val="413"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中油管道文昌石化有限公司</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4,832,756.78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收购股权</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年</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4,349,481.10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483,275.68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966,551.36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3,866,205.42</w:t>
            </w:r>
          </w:p>
        </w:tc>
      </w:tr>
      <w:tr>
        <w:trPr>
          <w:trHeight w:val="40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海口汇海典当有限责任公司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1,552,150.16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收购股权</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1,396,935.14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155,215.02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310,430.04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1,241,720.12</w:t>
            </w:r>
          </w:p>
        </w:tc>
      </w:tr>
      <w:tr>
        <w:trPr>
          <w:trHeight w:val="39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琼海燃气有限公司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1,950,807.24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收购股权</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1,365,565.08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136,556.51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721,798.67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1,229,008.57</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陕西华商传媒集团有限责任公司</w:t>
            </w:r>
            <w:r>
              <w:rPr>
                <w:rFonts w:ascii="Times New Roman" w:eastAsia="Times New Roman" w:hAnsi="Times New Roman" w:cs="Times New Roman"/>
                <w:color w:val="000000"/>
                <w:spacing w:val="0"/>
                <w:w w:val="100"/>
                <w:position w:val="0"/>
                <w:sz w:val="18"/>
                <w:szCs w:val="18"/>
              </w:rPr>
              <w:footnoteReference w:id="3"/>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80,370,484.44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收购股权</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80,370,484.44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2,009,262.11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2,009,262.11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78,361,222.33</w:t>
            </w:r>
          </w:p>
        </w:tc>
      </w:tr>
      <w:tr>
        <w:trPr>
          <w:trHeight w:val="38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深圳市金兆典当行有限公司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3,659,535.45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收购股权</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2,529,178.11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281,019.80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1,411,377.14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2,248,158.31</w:t>
            </w:r>
          </w:p>
        </w:tc>
      </w:tr>
      <w:tr>
        <w:trPr>
          <w:trHeight w:val="341" w:hRule="exact"/>
        </w:trPr>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小计</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92,365,734.07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9,641,159.43</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80,370,484.44</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3,065,329.12</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5,419,419.32</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86,946,314.75</w:t>
            </w:r>
          </w:p>
        </w:tc>
      </w:tr>
    </w:tbl>
    <w:p>
      <w:pPr>
        <w:widowControl w:val="0"/>
        <w:spacing w:line="1" w:lineRule="exact"/>
      </w:pPr>
      <w:r>
        <w:br w:type="page"/>
      </w:r>
    </w:p>
    <w:tbl>
      <w:tblPr>
        <w:tblOverlap w:val="never"/>
        <w:jc w:val="center"/>
        <w:tblLayout w:type="fixed"/>
      </w:tblPr>
      <w:tblGrid>
        <w:gridCol w:w="2947"/>
        <w:gridCol w:w="1560"/>
        <w:gridCol w:w="1728"/>
        <w:gridCol w:w="1958"/>
        <w:gridCol w:w="2438"/>
        <w:gridCol w:w="1963"/>
        <w:gridCol w:w="1560"/>
      </w:tblGrid>
      <w:tr>
        <w:trPr>
          <w:trHeight w:val="1555" w:hRule="exact"/>
        </w:trPr>
        <w:tc>
          <w:tcPr>
            <w:gridSpan w:val="2"/>
            <w:tcBorders>
              <w:top w:val="single" w:sz="4"/>
            </w:tcBorders>
            <w:shd w:val="clear" w:color="auto" w:fill="FFFFFF"/>
            <w:vAlign w:val="top"/>
          </w:tcPr>
          <w:p>
            <w:pPr>
              <w:pStyle w:val="Style9"/>
              <w:keepNext w:val="0"/>
              <w:keepLines w:val="0"/>
              <w:widowControl w:val="0"/>
              <w:shd w:val="clear" w:color="auto" w:fill="auto"/>
              <w:bidi w:val="0"/>
              <w:spacing w:before="240" w:after="320" w:line="240" w:lineRule="auto"/>
              <w:ind w:left="0" w:right="0" w:firstLine="0"/>
              <w:jc w:val="left"/>
              <w:rPr>
                <w:sz w:val="19"/>
                <w:szCs w:val="19"/>
              </w:rPr>
            </w:pPr>
            <w:r>
              <w:rPr>
                <w:color w:val="000000"/>
                <w:spacing w:val="0"/>
                <w:w w:val="100"/>
                <w:position w:val="0"/>
                <w:sz w:val="19"/>
                <w:szCs w:val="19"/>
              </w:rPr>
              <w:t>长期投资公司数明细列示如下：</w:t>
            </w:r>
          </w:p>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SimSun" w:eastAsia="SimSun" w:hAnsi="SimSun" w:cs="SimSun"/>
                <w:color w:val="000000"/>
                <w:spacing w:val="0"/>
                <w:w w:val="100"/>
                <w:position w:val="0"/>
                <w:sz w:val="20"/>
                <w:szCs w:val="20"/>
              </w:rPr>
              <w:t>1</w:t>
            </w:r>
            <w:r>
              <w:rPr>
                <w:color w:val="000000"/>
                <w:spacing w:val="0"/>
                <w:w w:val="100"/>
                <w:position w:val="0"/>
                <w:sz w:val="19"/>
                <w:szCs w:val="19"/>
              </w:rPr>
              <w:t>)明细列示如下：</w:t>
            </w:r>
          </w:p>
        </w:tc>
        <w:tc>
          <w:tcPr>
            <w:gridSpan w:val="2"/>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期末数</w:t>
            </w:r>
          </w:p>
        </w:tc>
        <w:tc>
          <w:tcPr>
            <w:gridSpan w:val="3"/>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期初数</w:t>
            </w:r>
          </w:p>
        </w:tc>
      </w:tr>
      <w:tr>
        <w:trPr>
          <w:trHeight w:val="37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项目</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账面余额</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减值准备</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账面价值</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账面余额</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减值准备</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账面价值</w:t>
            </w:r>
          </w:p>
        </w:tc>
      </w:tr>
      <w:tr>
        <w:trPr>
          <w:trHeight w:val="39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长期股权投资</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1,397,028,430.03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1,397,028,430.03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1,663,675,619.86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1,663,675,619.86</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对子公司投资</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1,242,629,375.84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1,242,629,375.84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1,581,751,231.49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1,581,751,231.49</w:t>
            </w:r>
          </w:p>
        </w:tc>
      </w:tr>
      <w:tr>
        <w:trPr>
          <w:trHeight w:val="37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对合营企业投资</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7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对联营企业投资</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74,808,823.29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74,808,823.29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80,558,823.29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80,558,823.29</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其他股权投资</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79,590,230.90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79,590,230.90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1,365,565.08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1,365,565.08</w:t>
            </w:r>
          </w:p>
        </w:tc>
      </w:tr>
      <w:tr>
        <w:trPr>
          <w:trHeight w:val="36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长期债权投资</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8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合计</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1,397,028,430.03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1,397,028,430.03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1,663,675,619.86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1,663,675,619.86</w:t>
            </w:r>
          </w:p>
        </w:tc>
      </w:tr>
      <w:tr>
        <w:trPr>
          <w:trHeight w:val="691"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SimSun" w:eastAsia="SimSun" w:hAnsi="SimSun" w:cs="SimSun"/>
                <w:color w:val="000000"/>
                <w:spacing w:val="0"/>
                <w:w w:val="100"/>
                <w:position w:val="0"/>
                <w:sz w:val="20"/>
                <w:szCs w:val="20"/>
              </w:rPr>
              <w:t>2</w:t>
            </w:r>
            <w:r>
              <w:rPr>
                <w:color w:val="000000"/>
                <w:spacing w:val="0"/>
                <w:w w:val="100"/>
                <w:position w:val="0"/>
                <w:sz w:val="19"/>
                <w:szCs w:val="19"/>
              </w:rPr>
              <w:t>)长期股权投资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39" w:hRule="exact"/>
        </w:trPr>
        <w:tc>
          <w:tcPr>
            <w:tcBorders/>
            <w:shd w:val="clear" w:color="auto" w:fill="FFFFFF"/>
            <w:vAlign w:val="bottom"/>
          </w:tcPr>
          <w:p>
            <w:pPr>
              <w:pStyle w:val="Style9"/>
              <w:keepNext w:val="0"/>
              <w:keepLines w:val="0"/>
              <w:widowControl w:val="0"/>
              <w:shd w:val="clear" w:color="auto" w:fill="auto"/>
              <w:bidi w:val="0"/>
              <w:spacing w:before="0" w:after="40" w:line="240" w:lineRule="auto"/>
              <w:ind w:left="0" w:right="0" w:firstLine="0"/>
              <w:jc w:val="left"/>
              <w:rPr>
                <w:sz w:val="19"/>
                <w:szCs w:val="19"/>
              </w:rPr>
            </w:pPr>
            <w:r>
              <w:rPr>
                <w:rFonts w:ascii="SimSun" w:eastAsia="SimSun" w:hAnsi="SimSun" w:cs="SimSun"/>
                <w:color w:val="000000"/>
                <w:spacing w:val="0"/>
                <w:w w:val="100"/>
                <w:position w:val="0"/>
                <w:sz w:val="20"/>
                <w:szCs w:val="20"/>
              </w:rPr>
              <w:t>a.</w:t>
            </w:r>
            <w:r>
              <w:rPr>
                <w:color w:val="000000"/>
                <w:spacing w:val="0"/>
                <w:w w:val="100"/>
                <w:position w:val="0"/>
                <w:sz w:val="19"/>
                <w:szCs w:val="19"/>
              </w:rPr>
              <w:t>股权投资</w:t>
            </w:r>
          </w:p>
          <w:p>
            <w:pPr>
              <w:pStyle w:val="Style9"/>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I</w:t>
            </w:r>
            <w:r>
              <w:rPr>
                <w:color w:val="000000"/>
                <w:spacing w:val="0"/>
                <w:w w:val="100"/>
                <w:position w:val="0"/>
                <w:sz w:val="19"/>
                <w:szCs w:val="19"/>
              </w:rPr>
              <w:t>.</w:t>
            </w:r>
            <w:r>
              <w:rPr>
                <w:color w:val="000000"/>
                <w:spacing w:val="0"/>
                <w:w w:val="100"/>
                <w:position w:val="0"/>
                <w:sz w:val="19"/>
                <w:szCs w:val="19"/>
              </w:rPr>
              <w:t>成本法核算的长期股权投资</w:t>
            </w:r>
          </w:p>
        </w:tc>
        <w:tc>
          <w:tcPr>
            <w:tcBorders/>
            <w:shd w:val="clear" w:color="auto" w:fill="FFFFFF"/>
            <w:vAlign w:val="top"/>
          </w:tcPr>
          <w:p>
            <w:pPr>
              <w:widowControl w:val="0"/>
              <w:rPr>
                <w:sz w:val="10"/>
                <w:szCs w:val="10"/>
              </w:rPr>
            </w:pPr>
          </w:p>
        </w:tc>
        <w:tc>
          <w:tcPr>
            <w:vMerge w:val="restart"/>
            <w:tcBorders/>
            <w:shd w:val="clear" w:color="auto" w:fill="FFFFFF"/>
            <w:vAlign w:val="bottom"/>
          </w:tcPr>
          <w:p>
            <w:pPr>
              <w:pStyle w:val="Style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6"/>
                <w:szCs w:val="16"/>
              </w:rPr>
              <w:t>占被投资单位 注册资本比例</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被投资单位名称</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投资期限</w:t>
            </w:r>
          </w:p>
        </w:tc>
        <w:tc>
          <w:tcPr>
            <w:vMerge/>
            <w:tcBorders/>
            <w:shd w:val="clear" w:color="auto" w:fill="FFFFFF"/>
            <w:vAlign w:val="bottom"/>
          </w:tcPr>
          <w:p>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初始投资成本</w:t>
            </w:r>
          </w:p>
        </w:tc>
        <w:tc>
          <w:tcPr>
            <w:tcBorders/>
            <w:shd w:val="clear" w:color="auto" w:fill="FFFFFF"/>
            <w:vAlign w:val="center"/>
          </w:tcPr>
          <w:p>
            <w:pPr>
              <w:pStyle w:val="Style9"/>
              <w:keepNext w:val="0"/>
              <w:keepLines w:val="0"/>
              <w:widowControl w:val="0"/>
              <w:shd w:val="clear" w:color="auto" w:fill="auto"/>
              <w:tabs>
                <w:tab w:pos="1526" w:val="left"/>
              </w:tabs>
              <w:bidi w:val="0"/>
              <w:spacing w:before="0" w:after="0" w:line="240" w:lineRule="auto"/>
              <w:ind w:left="0" w:right="0" w:firstLine="0"/>
              <w:jc w:val="left"/>
              <w:rPr>
                <w:sz w:val="16"/>
                <w:szCs w:val="16"/>
              </w:rPr>
            </w:pPr>
            <w:r>
              <w:rPr>
                <w:color w:val="000000"/>
                <w:spacing w:val="0"/>
                <w:w w:val="100"/>
                <w:position w:val="0"/>
                <w:sz w:val="16"/>
                <w:szCs w:val="16"/>
              </w:rPr>
              <w:t>期初余额</w:t>
              <w:tab/>
              <w:t>本期增加</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本期减少</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期末余额</w:t>
            </w:r>
          </w:p>
        </w:tc>
      </w:tr>
      <w:tr>
        <w:trPr>
          <w:trHeight w:val="41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中泰信托投资有限责任公司</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2001.10-2051.09</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9.99</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51,600,000.00</w:t>
            </w:r>
          </w:p>
        </w:tc>
        <w:tc>
          <w:tcPr>
            <w:tcBorders>
              <w:top w:val="single" w:sz="4"/>
            </w:tcBorders>
            <w:shd w:val="clear" w:color="auto" w:fill="FFFFFF"/>
            <w:vAlign w:val="center"/>
          </w:tcPr>
          <w:p>
            <w:pPr>
              <w:pStyle w:val="Style9"/>
              <w:keepNext w:val="0"/>
              <w:keepLines w:val="0"/>
              <w:widowControl w:val="0"/>
              <w:shd w:val="clear" w:color="auto" w:fill="auto"/>
              <w:tabs>
                <w:tab w:pos="1728"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51,600,000.00</w:t>
              <w:tab/>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51,600,000.00</w:t>
            </w:r>
          </w:p>
        </w:tc>
      </w:tr>
      <w:tr>
        <w:trPr>
          <w:trHeight w:val="39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海南民享置业有限公司</w:t>
            </w: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2003.04-2053.04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5,750,000.00</w:t>
            </w:r>
          </w:p>
        </w:tc>
        <w:tc>
          <w:tcPr>
            <w:tcBorders/>
            <w:shd w:val="clear" w:color="auto" w:fill="FFFFFF"/>
            <w:vAlign w:val="center"/>
          </w:tcPr>
          <w:p>
            <w:pPr>
              <w:pStyle w:val="Style9"/>
              <w:keepNext w:val="0"/>
              <w:keepLines w:val="0"/>
              <w:widowControl w:val="0"/>
              <w:shd w:val="clear" w:color="auto" w:fill="auto"/>
              <w:tabs>
                <w:tab w:pos="1837" w:val="left"/>
              </w:tabs>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5,750,000.00</w:t>
              <w:tab/>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5,750,000.00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海南民生长流油气储运有限公司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1998.07-2047.07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2.76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15,116,359.02</w:t>
            </w:r>
          </w:p>
        </w:tc>
        <w:tc>
          <w:tcPr>
            <w:tcBorders/>
            <w:shd w:val="clear" w:color="auto" w:fill="FFFFFF"/>
            <w:vAlign w:val="center"/>
          </w:tcPr>
          <w:p>
            <w:pPr>
              <w:pStyle w:val="Style9"/>
              <w:keepNext w:val="0"/>
              <w:keepLines w:val="0"/>
              <w:widowControl w:val="0"/>
              <w:shd w:val="clear" w:color="auto" w:fill="auto"/>
              <w:tabs>
                <w:tab w:pos="1709"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15,116,359.02</w:t>
              <w:tab/>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15,116,359.02</w:t>
            </w:r>
          </w:p>
        </w:tc>
      </w:tr>
      <w:tr>
        <w:trPr>
          <w:trHeight w:val="38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中油管道文昌石化有限公司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2003.04-2008.04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12.78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8,092,464.27</w:t>
            </w:r>
          </w:p>
        </w:tc>
        <w:tc>
          <w:tcPr>
            <w:tcBorders/>
            <w:shd w:val="clear" w:color="auto" w:fill="FFFFFF"/>
            <w:vAlign w:val="center"/>
          </w:tcPr>
          <w:p>
            <w:pPr>
              <w:pStyle w:val="Style9"/>
              <w:keepNext w:val="0"/>
              <w:keepLines w:val="0"/>
              <w:widowControl w:val="0"/>
              <w:shd w:val="clear" w:color="auto" w:fill="auto"/>
              <w:tabs>
                <w:tab w:pos="1832" w:val="left"/>
              </w:tabs>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8,092,464.27</w:t>
              <w:tab/>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8,092,464.27</w:t>
            </w:r>
          </w:p>
        </w:tc>
      </w:tr>
      <w:tr>
        <w:trPr>
          <w:trHeight w:val="437"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80,558,823.29</w:t>
            </w:r>
          </w:p>
        </w:tc>
        <w:tc>
          <w:tcPr>
            <w:tcBorders>
              <w:top w:val="single" w:sz="4"/>
            </w:tcBorders>
            <w:shd w:val="clear" w:color="auto" w:fill="FFFFFF"/>
            <w:vAlign w:val="center"/>
          </w:tcPr>
          <w:p>
            <w:pPr>
              <w:pStyle w:val="Style9"/>
              <w:keepNext w:val="0"/>
              <w:keepLines w:val="0"/>
              <w:widowControl w:val="0"/>
              <w:shd w:val="clear" w:color="auto" w:fill="auto"/>
              <w:tabs>
                <w:tab w:pos="1723"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80,558,823.29</w:t>
              <w:tab/>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5,750,000.00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74,808,823.29</w:t>
            </w:r>
          </w:p>
        </w:tc>
      </w:tr>
      <w:tr>
        <w:trPr>
          <w:trHeight w:val="840" w:hRule="exact"/>
        </w:trPr>
        <w:tc>
          <w:tcPr>
            <w:tcBorders>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jc w:val="left"/>
              <w:rPr>
                <w:sz w:val="16"/>
                <w:szCs w:val="16"/>
              </w:rPr>
            </w:pPr>
            <w:r>
              <w:rPr>
                <w:rFonts w:ascii="SimSun" w:eastAsia="SimSun" w:hAnsi="SimSun" w:cs="SimSun"/>
                <w:color w:val="000000"/>
                <w:spacing w:val="0"/>
                <w:w w:val="100"/>
                <w:position w:val="0"/>
                <w:sz w:val="18"/>
                <w:szCs w:val="18"/>
              </w:rPr>
              <w:t>*</w:t>
            </w:r>
            <w:r>
              <w:rPr>
                <w:color w:val="000000"/>
                <w:spacing w:val="0"/>
                <w:w w:val="100"/>
                <w:position w:val="0"/>
                <w:sz w:val="16"/>
                <w:szCs w:val="16"/>
              </w:rPr>
              <w:t>参见附注</w:t>
            </w:r>
            <w:r>
              <w:rPr>
                <w:rFonts w:ascii="SimSun" w:eastAsia="SimSun" w:hAnsi="SimSun" w:cs="SimSun"/>
                <w:color w:val="000000"/>
                <w:spacing w:val="0"/>
                <w:w w:val="100"/>
                <w:position w:val="0"/>
                <w:sz w:val="18"/>
                <w:szCs w:val="18"/>
              </w:rPr>
              <w:t>5.</w:t>
            </w:r>
            <w:r>
              <w:rPr>
                <w:color w:val="000000"/>
                <w:spacing w:val="0"/>
                <w:w w:val="100"/>
                <w:position w:val="0"/>
                <w:sz w:val="16"/>
                <w:szCs w:val="16"/>
              </w:rPr>
              <w:t>注释</w:t>
            </w:r>
            <w:r>
              <w:rPr>
                <w:rFonts w:ascii="SimSun" w:eastAsia="SimSun" w:hAnsi="SimSun" w:cs="SimSun"/>
                <w:color w:val="000000"/>
                <w:spacing w:val="0"/>
                <w:w w:val="100"/>
                <w:position w:val="0"/>
                <w:sz w:val="18"/>
                <w:szCs w:val="18"/>
              </w:rPr>
              <w:t xml:space="preserve">8.(2).a. </w:t>
            </w:r>
            <w:r>
              <w:rPr>
                <w:rFonts w:ascii="SimSun" w:eastAsia="SimSun" w:hAnsi="SimSun" w:cs="SimSun"/>
                <w:color w:val="000000"/>
                <w:spacing w:val="0"/>
                <w:w w:val="100"/>
                <w:position w:val="0"/>
                <w:sz w:val="18"/>
                <w:szCs w:val="18"/>
              </w:rPr>
              <w:t>I</w:t>
            </w:r>
            <w:r>
              <w:rPr>
                <w:color w:val="000000"/>
                <w:spacing w:val="0"/>
                <w:w w:val="100"/>
                <w:position w:val="0"/>
                <w:sz w:val="16"/>
                <w:szCs w:val="16"/>
              </w:rPr>
              <w:t>。</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8"/>
        <w:keepNext/>
        <w:keepLines/>
        <w:widowControl w:val="0"/>
        <w:shd w:val="clear" w:color="auto" w:fill="auto"/>
        <w:bidi w:val="0"/>
        <w:spacing w:before="0" w:after="580" w:line="240" w:lineRule="auto"/>
        <w:ind w:left="0" w:right="0" w:firstLine="160"/>
        <w:jc w:val="left"/>
      </w:pPr>
      <w:bookmarkStart w:id="431" w:name="bookmark431"/>
      <w:bookmarkStart w:id="432" w:name="bookmark432"/>
      <w:bookmarkStart w:id="433" w:name="bookmark433"/>
      <w:r>
        <w:rPr>
          <w:rFonts w:ascii="SimSun" w:eastAsia="SimSun" w:hAnsi="SimSun" w:cs="SimSun"/>
          <w:color w:val="000000"/>
          <w:spacing w:val="0"/>
          <w:w w:val="100"/>
          <w:position w:val="0"/>
          <w:sz w:val="20"/>
          <w:szCs w:val="20"/>
        </w:rPr>
        <w:t>IL</w:t>
      </w:r>
      <w:r>
        <w:rPr>
          <w:color w:val="000000"/>
          <w:spacing w:val="0"/>
          <w:w w:val="100"/>
          <w:position w:val="0"/>
        </w:rPr>
        <w:t>权益法核算的长期股权投资</w:t>
      </w:r>
      <w:bookmarkEnd w:id="431"/>
      <w:bookmarkEnd w:id="432"/>
      <w:bookmarkEnd w:id="433"/>
    </w:p>
    <w:tbl>
      <w:tblPr>
        <w:tblOverlap w:val="never"/>
        <w:jc w:val="center"/>
        <w:tblLayout w:type="fixed"/>
      </w:tblPr>
      <w:tblGrid>
        <w:gridCol w:w="1627"/>
        <w:gridCol w:w="1507"/>
        <w:gridCol w:w="1426"/>
        <w:gridCol w:w="1656"/>
        <w:gridCol w:w="1502"/>
        <w:gridCol w:w="1670"/>
        <w:gridCol w:w="1421"/>
        <w:gridCol w:w="787"/>
        <w:gridCol w:w="1464"/>
        <w:gridCol w:w="1478"/>
      </w:tblGrid>
      <w:tr>
        <w:trPr>
          <w:trHeight w:val="71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被投资单位名称</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投资期限</w:t>
            </w:r>
          </w:p>
        </w:tc>
        <w:tc>
          <w:tcPr>
            <w:tcBorders/>
            <w:shd w:val="clear" w:color="auto" w:fill="FFFFFF"/>
            <w:vAlign w:val="bottom"/>
          </w:tcPr>
          <w:p>
            <w:pPr>
              <w:pStyle w:val="Style9"/>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占被投资单位 注册资本比例</w:t>
            </w:r>
          </w:p>
          <w:p>
            <w:pPr>
              <w:pStyle w:val="Style9"/>
              <w:keepNext w:val="0"/>
              <w:keepLines w:val="0"/>
              <w:widowControl w:val="0"/>
              <w:shd w:val="clear" w:color="auto" w:fill="auto"/>
              <w:bidi w:val="0"/>
              <w:spacing w:before="0" w:after="0" w:line="276"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初始投资成本</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追加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减少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投资额</w:t>
            </w:r>
          </w:p>
        </w:tc>
        <w:tc>
          <w:tcPr>
            <w:tcBorders/>
            <w:shd w:val="clear" w:color="auto" w:fill="FFFFFF"/>
            <w:vAlign w:val="center"/>
          </w:tcPr>
          <w:p>
            <w:pPr>
              <w:pStyle w:val="Style9"/>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本期权 益增减额</w:t>
            </w:r>
          </w:p>
        </w:tc>
        <w:tc>
          <w:tcPr>
            <w:tcBorders/>
            <w:shd w:val="clear" w:color="auto" w:fill="FFFFFF"/>
            <w:vAlign w:val="center"/>
          </w:tcPr>
          <w:p>
            <w:pPr>
              <w:pStyle w:val="Style9"/>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股利分 配额</w:t>
            </w:r>
          </w:p>
        </w:tc>
        <w:tc>
          <w:tcPr>
            <w:tcBorders/>
            <w:shd w:val="clear" w:color="auto" w:fill="FFFFFF"/>
            <w:vAlign w:val="center"/>
          </w:tcPr>
          <w:p>
            <w:pPr>
              <w:pStyle w:val="Style9"/>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累计权益 增减额</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420" w:firstLine="0"/>
              <w:jc w:val="right"/>
              <w:rPr>
                <w:sz w:val="16"/>
                <w:szCs w:val="16"/>
              </w:rPr>
            </w:pPr>
            <w:r>
              <w:rPr>
                <w:color w:val="000000"/>
                <w:spacing w:val="0"/>
                <w:w w:val="100"/>
                <w:position w:val="0"/>
                <w:sz w:val="16"/>
                <w:szCs w:val="16"/>
              </w:rPr>
              <w:t>期末余额</w:t>
            </w:r>
          </w:p>
        </w:tc>
      </w:tr>
      <w:tr>
        <w:trPr>
          <w:trHeight w:val="518"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黄山长江徽杭高速 公路有限责任公司</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2000.09-2012.01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648,000,000.00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670,772,477.96</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(648,000,000.00)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(22,772,477.96)</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7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7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20" w:hRule="exact"/>
        </w:trPr>
        <w:tc>
          <w:tcPr>
            <w:tcBorders/>
            <w:shd w:val="clear" w:color="auto" w:fill="FFFFFF"/>
            <w:vAlign w:val="top"/>
          </w:tcPr>
          <w:p>
            <w:pPr>
              <w:pStyle w:val="Style9"/>
              <w:keepNext w:val="0"/>
              <w:keepLines w:val="0"/>
              <w:widowControl w:val="0"/>
              <w:shd w:val="clear" w:color="auto" w:fill="auto"/>
              <w:bidi w:val="0"/>
              <w:spacing w:before="0" w:after="40" w:line="262"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9"/>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海南民生管道燃气 有限公司</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1998.07-2047.07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99.88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603,386,095.16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716,721,659.02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37,543,422.20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150,878,986.06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754,265,081.22</w:t>
            </w:r>
          </w:p>
        </w:tc>
      </w:tr>
      <w:tr>
        <w:trPr>
          <w:trHeight w:val="485" w:hRule="exact"/>
        </w:trPr>
        <w:tc>
          <w:tcPr>
            <w:tcBorders/>
            <w:shd w:val="clear" w:color="auto" w:fill="FFFFFF"/>
            <w:vAlign w:val="top"/>
          </w:tcPr>
          <w:p>
            <w:pPr>
              <w:pStyle w:val="Style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黄山徽杭工贸有限 责任公司</w:t>
            </w:r>
            <w:r>
              <w:rPr>
                <w:rFonts w:ascii="Times New Roman" w:eastAsia="Times New Roman" w:hAnsi="Times New Roman" w:cs="Times New Roman"/>
                <w:color w:val="000000"/>
                <w:spacing w:val="0"/>
                <w:w w:val="100"/>
                <w:position w:val="0"/>
                <w:sz w:val="18"/>
                <w:szCs w:val="18"/>
              </w:rPr>
              <w:footnoteReference w:id="4"/>
            </w:r>
            <w:r>
              <w:rPr>
                <w:rFonts w:ascii="Times New Roman" w:eastAsia="Times New Roman" w:hAnsi="Times New Roman" w:cs="Times New Roman"/>
                <w:color w:val="000000"/>
                <w:spacing w:val="0"/>
                <w:w w:val="100"/>
                <w:position w:val="0"/>
                <w:sz w:val="18"/>
                <w:szCs w:val="18"/>
              </w:rPr>
              <w:t>2</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31,773,391.43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31,773,391.43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(39,971.31)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(39,971.31)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31,733,420.12</w:t>
            </w:r>
          </w:p>
        </w:tc>
      </w:tr>
      <w:tr>
        <w:trPr>
          <w:trHeight w:val="475" w:hRule="exact"/>
        </w:trPr>
        <w:tc>
          <w:tcPr>
            <w:tcBorders/>
            <w:shd w:val="clear" w:color="auto" w:fill="FFFFFF"/>
            <w:vAlign w:val="top"/>
          </w:tcPr>
          <w:p>
            <w:pPr>
              <w:pStyle w:val="Style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陕西华商传媒集团</w:t>
            </w:r>
          </w:p>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有限责任公司</w:t>
            </w:r>
            <w:r>
              <w:rPr>
                <w:rFonts w:ascii="Times New Roman" w:eastAsia="Times New Roman" w:hAnsi="Times New Roman" w:cs="Times New Roman"/>
                <w:color w:val="000000"/>
                <w:spacing w:val="0"/>
                <w:w w:val="100"/>
                <w:position w:val="0"/>
                <w:sz w:val="18"/>
                <w:szCs w:val="18"/>
              </w:rPr>
              <w:t>*3</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139,629,515.56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139,629,515.56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15,575,880.85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15,575,880.85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155,205,396.41</w:t>
            </w:r>
          </w:p>
        </w:tc>
      </w:tr>
      <w:tr>
        <w:trPr>
          <w:trHeight w:val="451" w:hRule="exact"/>
        </w:trPr>
        <w:tc>
          <w:tcPr>
            <w:tcBorders/>
            <w:shd w:val="clear" w:color="auto" w:fill="FFFFFF"/>
            <w:vAlign w:val="top"/>
          </w:tcPr>
          <w:p>
            <w:pPr>
              <w:pStyle w:val="Style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深圳证券时报传媒 有限公司</w:t>
            </w:r>
            <w:r>
              <w:rPr>
                <w:rFonts w:ascii="Times New Roman" w:eastAsia="Times New Roman" w:hAnsi="Times New Roman" w:cs="Times New Roman"/>
                <w:color w:val="000000"/>
                <w:spacing w:val="0"/>
                <w:w w:val="100"/>
                <w:position w:val="0"/>
                <w:sz w:val="18"/>
                <w:szCs w:val="18"/>
              </w:rPr>
              <w:t>*4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2001.11-2031.11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84.00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84,000,000.00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84,000,000.00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19,773,099.60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19,773,099.60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103,773,099.60</w:t>
            </w:r>
          </w:p>
        </w:tc>
      </w:tr>
      <w:tr>
        <w:trPr>
          <w:trHeight w:val="437"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琼海燃气有限公司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1994.09-2014.09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2,549,192.76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1,925,347.60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(224,968.67)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(848,813.83)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1,700,378.93</w:t>
            </w:r>
          </w:p>
        </w:tc>
      </w:tr>
      <w:tr>
        <w:trPr>
          <w:trHeight w:val="442" w:hRule="exact"/>
        </w:trPr>
        <w:tc>
          <w:tcPr>
            <w:tcBorders/>
            <w:shd w:val="clear" w:color="auto" w:fill="FFFFFF"/>
            <w:vAlign w:val="top"/>
          </w:tcPr>
          <w:p>
            <w:pPr>
              <w:pStyle w:val="Style9"/>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海南民享投资 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2004.03-2054.03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96.00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169,356,566.91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192,331,746.91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3,620,252.65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26,595,432.65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195,951,999.56</w:t>
            </w:r>
          </w:p>
        </w:tc>
      </w:tr>
      <w:tr>
        <w:trPr>
          <w:trHeight w:val="45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1,678,694,761.82</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1,581,751,231.49</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(392,597,093.01)</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53,475,237.36</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211,934,614.02</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1,242,629,375.84</w:t>
            </w:r>
          </w:p>
        </w:tc>
      </w:tr>
    </w:tbl>
    <w:p>
      <w:pPr>
        <w:spacing w:lineRule="exact" w:line="1"/>
        <w:rPr>
          <w:sz w:val="2"/>
          <w:szCs w:val="2"/>
        </w:rPr>
      </w:pPr>
      <w:r>
        <w:br w:type="page"/>
      </w:r>
    </w:p>
    <w:p>
      <w:pPr>
        <w:pStyle w:val="Style48"/>
        <w:keepNext/>
        <w:keepLines/>
        <w:widowControl w:val="0"/>
        <w:shd w:val="clear" w:color="auto" w:fill="auto"/>
        <w:bidi w:val="0"/>
        <w:spacing w:before="0" w:after="660" w:line="240" w:lineRule="auto"/>
        <w:ind w:left="0" w:right="0" w:firstLine="0"/>
        <w:jc w:val="left"/>
      </w:pPr>
      <w:bookmarkStart w:id="434" w:name="bookmark434"/>
      <w:bookmarkStart w:id="435" w:name="bookmark435"/>
      <w:bookmarkStart w:id="436" w:name="bookmark436"/>
      <w:r>
        <w:rPr>
          <w:rFonts w:ascii="SimSun" w:eastAsia="SimSun" w:hAnsi="SimSun" w:cs="SimSun"/>
          <w:color w:val="000000"/>
          <w:spacing w:val="0"/>
          <w:w w:val="100"/>
          <w:position w:val="0"/>
          <w:sz w:val="20"/>
          <w:szCs w:val="20"/>
        </w:rPr>
        <w:t>b.</w:t>
      </w:r>
      <w:r>
        <w:rPr>
          <w:color w:val="000000"/>
          <w:spacing w:val="0"/>
          <w:w w:val="100"/>
          <w:position w:val="0"/>
        </w:rPr>
        <w:t>股权投资差额</w:t>
      </w:r>
      <w:bookmarkEnd w:id="434"/>
      <w:bookmarkEnd w:id="435"/>
      <w:bookmarkEnd w:id="436"/>
    </w:p>
    <w:tbl>
      <w:tblPr>
        <w:tblOverlap w:val="never"/>
        <w:jc w:val="center"/>
        <w:tblLayout w:type="fixed"/>
      </w:tblPr>
      <w:tblGrid>
        <w:gridCol w:w="2472"/>
        <w:gridCol w:w="1267"/>
        <w:gridCol w:w="907"/>
        <w:gridCol w:w="1003"/>
        <w:gridCol w:w="1310"/>
        <w:gridCol w:w="1502"/>
        <w:gridCol w:w="1594"/>
        <w:gridCol w:w="1243"/>
        <w:gridCol w:w="1579"/>
        <w:gridCol w:w="1186"/>
      </w:tblGrid>
      <w:tr>
        <w:trPr>
          <w:trHeight w:val="31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被投资单位</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初始金额</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形成原因</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摊销期限</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期初金额</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本期增加</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本期摊销</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本期转出</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累计摊销额</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摊余价值</w:t>
            </w:r>
          </w:p>
        </w:tc>
      </w:tr>
      <w:tr>
        <w:trPr>
          <w:trHeight w:val="490"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6"/>
                <w:szCs w:val="16"/>
              </w:rPr>
              <w:t>陕西华商传媒集团有限责任 公司</w:t>
            </w: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80,370,484.44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收购股权</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年</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80,370,484.44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(2,009,262.11)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(2,009,262.11)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78,361,222.33</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琼海燃气有限公司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1,950,807.24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收购股权</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年</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1,365,565.08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(136,556.51)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(721,798.67)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1,229,008.57</w:t>
            </w:r>
          </w:p>
        </w:tc>
      </w:tr>
      <w:tr>
        <w:trPr>
          <w:trHeight w:val="45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小计</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82,321,291.68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1,365,565.08</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80,370,484.44</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(2,145,818.62)</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(2,731,060.78)</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79,590,230.90</w:t>
            </w:r>
          </w:p>
        </w:tc>
      </w:tr>
    </w:tbl>
    <w:p>
      <w:pPr>
        <w:widowControl w:val="0"/>
        <w:spacing w:after="579" w:line="1" w:lineRule="exact"/>
      </w:pPr>
    </w:p>
    <w:p>
      <w:pPr>
        <w:pStyle w:val="Style9"/>
        <w:keepNext w:val="0"/>
        <w:keepLines w:val="0"/>
        <w:widowControl w:val="0"/>
        <w:shd w:val="clear" w:color="auto" w:fill="auto"/>
        <w:bidi w:val="0"/>
        <w:spacing w:before="0" w:after="480" w:line="240" w:lineRule="auto"/>
        <w:ind w:left="0" w:right="0" w:firstLine="380"/>
        <w:jc w:val="left"/>
        <w:rPr>
          <w:sz w:val="16"/>
          <w:szCs w:val="16"/>
        </w:rPr>
      </w:pPr>
      <w:r>
        <w:rPr>
          <w:rFonts w:ascii="SimSun" w:eastAsia="SimSun" w:hAnsi="SimSun" w:cs="SimSun"/>
          <w:color w:val="000000"/>
          <w:spacing w:val="0"/>
          <w:w w:val="100"/>
          <w:position w:val="0"/>
          <w:sz w:val="18"/>
          <w:szCs w:val="18"/>
        </w:rPr>
        <w:t>*</w:t>
      </w:r>
      <w:r>
        <w:rPr>
          <w:color w:val="000000"/>
          <w:spacing w:val="0"/>
          <w:w w:val="100"/>
          <w:position w:val="0"/>
          <w:sz w:val="16"/>
          <w:szCs w:val="16"/>
        </w:rPr>
        <w:t>参见附注</w:t>
      </w:r>
      <w:r>
        <w:rPr>
          <w:rFonts w:ascii="SimSun" w:eastAsia="SimSun" w:hAnsi="SimSun" w:cs="SimSun"/>
          <w:color w:val="000000"/>
          <w:spacing w:val="0"/>
          <w:w w:val="100"/>
          <w:position w:val="0"/>
          <w:sz w:val="18"/>
          <w:szCs w:val="18"/>
        </w:rPr>
        <w:t>5.</w:t>
      </w:r>
      <w:r>
        <w:rPr>
          <w:color w:val="000000"/>
          <w:spacing w:val="0"/>
          <w:w w:val="100"/>
          <w:position w:val="0"/>
          <w:sz w:val="16"/>
          <w:szCs w:val="16"/>
        </w:rPr>
        <w:t>注释</w:t>
      </w:r>
      <w:r>
        <w:rPr>
          <w:rFonts w:ascii="SimSun" w:eastAsia="SimSun" w:hAnsi="SimSun" w:cs="SimSun"/>
          <w:color w:val="000000"/>
          <w:spacing w:val="0"/>
          <w:w w:val="100"/>
          <w:position w:val="0"/>
          <w:sz w:val="18"/>
          <w:szCs w:val="18"/>
        </w:rPr>
        <w:t xml:space="preserve">8.(2).a. </w:t>
      </w:r>
      <w:r>
        <w:rPr>
          <w:rFonts w:ascii="SimSun" w:eastAsia="SimSun" w:hAnsi="SimSun" w:cs="SimSun"/>
          <w:color w:val="000000"/>
          <w:spacing w:val="0"/>
          <w:w w:val="100"/>
          <w:position w:val="0"/>
          <w:sz w:val="18"/>
          <w:szCs w:val="18"/>
        </w:rPr>
        <w:t>II</w:t>
      </w:r>
      <w:r>
        <w:rPr>
          <w:color w:val="000000"/>
          <w:spacing w:val="0"/>
          <w:w w:val="100"/>
          <w:position w:val="0"/>
          <w:sz w:val="16"/>
          <w:szCs w:val="16"/>
        </w:rPr>
        <w:t>。</w:t>
      </w:r>
    </w:p>
    <w:p>
      <w:pPr>
        <w:pStyle w:val="Style123"/>
        <w:keepNext/>
        <w:keepLines/>
        <w:widowControl w:val="0"/>
        <w:shd w:val="clear" w:color="auto" w:fill="auto"/>
        <w:bidi w:val="0"/>
        <w:spacing w:before="0" w:after="580" w:line="240" w:lineRule="auto"/>
        <w:ind w:left="0" w:right="0" w:firstLine="0"/>
        <w:jc w:val="left"/>
      </w:pPr>
      <w:bookmarkStart w:id="437" w:name="bookmark437"/>
      <w:bookmarkStart w:id="438" w:name="bookmark438"/>
      <w:bookmarkStart w:id="439" w:name="bookmark439"/>
      <w:r>
        <w:rPr>
          <w:color w:val="000000"/>
          <w:spacing w:val="0"/>
          <w:w w:val="100"/>
          <w:position w:val="0"/>
        </w:rPr>
        <w:t>注释</w:t>
      </w:r>
      <w:r>
        <w:rPr>
          <w:rFonts w:ascii="SimSun" w:eastAsia="SimSun" w:hAnsi="SimSun" w:cs="SimSun"/>
          <w:color w:val="000000"/>
          <w:spacing w:val="0"/>
          <w:w w:val="100"/>
          <w:position w:val="0"/>
          <w:sz w:val="30"/>
          <w:szCs w:val="30"/>
        </w:rPr>
        <w:t>9.</w:t>
      </w:r>
      <w:r>
        <w:rPr>
          <w:color w:val="000000"/>
          <w:spacing w:val="0"/>
          <w:w w:val="100"/>
          <w:position w:val="0"/>
        </w:rPr>
        <w:t>固定资产及累计折旧</w:t>
      </w:r>
      <w:bookmarkEnd w:id="437"/>
      <w:bookmarkEnd w:id="438"/>
      <w:bookmarkEnd w:id="439"/>
    </w:p>
    <w:tbl>
      <w:tblPr>
        <w:tblOverlap w:val="never"/>
        <w:jc w:val="center"/>
        <w:tblLayout w:type="fixed"/>
      </w:tblPr>
      <w:tblGrid>
        <w:gridCol w:w="3096"/>
        <w:gridCol w:w="3326"/>
        <w:gridCol w:w="2794"/>
        <w:gridCol w:w="2750"/>
        <w:gridCol w:w="2064"/>
      </w:tblGrid>
      <w:tr>
        <w:trPr>
          <w:trHeight w:val="31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固定资产原值</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本期增加</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本期减少</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期末余额</w:t>
            </w:r>
          </w:p>
        </w:tc>
      </w:tr>
      <w:tr>
        <w:trPr>
          <w:trHeight w:val="41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房屋建筑物</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251,096,069.68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29,761,723.36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27,678,245.06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253,179,547.98</w:t>
            </w:r>
          </w:p>
        </w:tc>
      </w:tr>
      <w:tr>
        <w:trPr>
          <w:trHeight w:val="40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高速公路及其构筑物</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2,284,539,306.32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2,284,539,306.32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6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机器设备</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95,982,462.66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4,968,065.08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4,975,892.70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95,974,635.04</w:t>
            </w:r>
          </w:p>
        </w:tc>
      </w:tr>
      <w:tr>
        <w:trPr>
          <w:trHeight w:val="39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运输工具</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27,811,906.35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4,350,185.00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7,615,716.83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24,546,374.52</w:t>
            </w:r>
          </w:p>
        </w:tc>
      </w:tr>
      <w:tr>
        <w:trPr>
          <w:trHeight w:val="39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电子设备</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5,891,762.46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4,231,000.97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000"/>
              <w:jc w:val="both"/>
              <w:rPr>
                <w:sz w:val="18"/>
                <w:szCs w:val="18"/>
              </w:rPr>
            </w:pPr>
            <w:r>
              <w:rPr>
                <w:rFonts w:ascii="SimSun" w:eastAsia="SimSun" w:hAnsi="SimSun" w:cs="SimSun"/>
                <w:color w:val="000000"/>
                <w:spacing w:val="0"/>
                <w:w w:val="100"/>
                <w:position w:val="0"/>
                <w:sz w:val="18"/>
                <w:szCs w:val="18"/>
              </w:rPr>
              <w:t>1,572,905.40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8,549,858.03</w:t>
            </w:r>
          </w:p>
        </w:tc>
      </w:tr>
      <w:tr>
        <w:trPr>
          <w:trHeight w:val="40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燃气专用设备</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446,789,763.10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48,727,410.05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495,517,173.15</w:t>
            </w:r>
          </w:p>
        </w:tc>
      </w:tr>
      <w:tr>
        <w:trPr>
          <w:trHeight w:val="37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6,234,449.87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147,046.20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42,775.00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6,338,721.07</w:t>
            </w:r>
          </w:p>
        </w:tc>
      </w:tr>
      <w:tr>
        <w:trPr>
          <w:trHeight w:val="46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合计</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3,118,345,720.44</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92,185,430.66</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2,326,424,841.31</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884,106,309.79</w:t>
            </w:r>
          </w:p>
        </w:tc>
      </w:tr>
    </w:tbl>
    <w:p>
      <w:pPr>
        <w:widowControl w:val="0"/>
        <w:spacing w:line="1" w:lineRule="exact"/>
      </w:pPr>
      <w:r>
        <w:br w:type="page"/>
      </w:r>
    </w:p>
    <w:tbl>
      <w:tblPr>
        <w:tblOverlap w:val="never"/>
        <w:jc w:val="center"/>
        <w:tblLayout w:type="fixed"/>
      </w:tblPr>
      <w:tblGrid>
        <w:gridCol w:w="2242"/>
        <w:gridCol w:w="1934"/>
        <w:gridCol w:w="1997"/>
        <w:gridCol w:w="2482"/>
        <w:gridCol w:w="1085"/>
        <w:gridCol w:w="2270"/>
        <w:gridCol w:w="2112"/>
      </w:tblGrid>
      <w:tr>
        <w:trPr>
          <w:trHeight w:val="600"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累计折旧</w:t>
            </w:r>
          </w:p>
        </w:tc>
        <w:tc>
          <w:tcPr>
            <w:gridSpan w:val="2"/>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期初余额</w:t>
            </w:r>
          </w:p>
        </w:tc>
        <w:tc>
          <w:tcPr>
            <w:gridSpan w:val="2"/>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本期增加</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本期减少</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期末余额</w:t>
            </w:r>
          </w:p>
        </w:tc>
      </w:tr>
      <w:tr>
        <w:trPr>
          <w:trHeight w:val="38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房屋建筑物</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15,772,923.86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9,157,375.78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785,444.41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24,144,855.23</w:t>
            </w:r>
          </w:p>
        </w:tc>
      </w:tr>
      <w:tr>
        <w:trPr>
          <w:trHeight w:val="37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高速公路及其构筑物</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4,793,868.48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5,929,672.41</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10,723,540.89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600" w:firstLine="0"/>
              <w:jc w:val="right"/>
              <w:rPr>
                <w:sz w:val="16"/>
                <w:szCs w:val="16"/>
              </w:rPr>
            </w:pPr>
            <w:r>
              <w:rPr>
                <w:color w:val="000000"/>
                <w:spacing w:val="0"/>
                <w:w w:val="100"/>
                <w:position w:val="0"/>
                <w:sz w:val="16"/>
                <w:szCs w:val="16"/>
              </w:rPr>
              <w:t>一</w:t>
            </w:r>
          </w:p>
        </w:tc>
      </w:tr>
      <w:tr>
        <w:trPr>
          <w:trHeight w:val="36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机器设备</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16,886,544.06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5,488,370.87</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933,415.77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21,441,499.16</w:t>
            </w:r>
          </w:p>
        </w:tc>
      </w:tr>
      <w:tr>
        <w:trPr>
          <w:trHeight w:val="37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运输工具</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12,889,545.42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3,700,460.71</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3,079,546.23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13,510,459.90</w:t>
            </w:r>
          </w:p>
        </w:tc>
      </w:tr>
      <w:tr>
        <w:trPr>
          <w:trHeight w:val="37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电子设备</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2,686,877.02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3,386,890.30</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790,186.38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5,283,580.94</w:t>
            </w:r>
          </w:p>
        </w:tc>
      </w:tr>
      <w:tr>
        <w:trPr>
          <w:trHeight w:val="37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燃气专用设备</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50,130,538.01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18,303,362.79</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68,433,900.80</w:t>
            </w:r>
          </w:p>
        </w:tc>
      </w:tr>
      <w:tr>
        <w:trPr>
          <w:trHeight w:val="35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3,441,900.53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725,054.12</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41,491.75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4,125,462.90</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106,602,197.38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46,691,186.98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16,353,625.43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136,939,758.93</w:t>
            </w:r>
          </w:p>
        </w:tc>
      </w:tr>
      <w:tr>
        <w:trPr>
          <w:trHeight w:val="634" w:hRule="exact"/>
        </w:trPr>
        <w:tc>
          <w:tcPr>
            <w:vMerge w:val="restart"/>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减值准备</w:t>
            </w:r>
          </w:p>
        </w:tc>
        <w:tc>
          <w:tcPr>
            <w:vMerge w:val="restart"/>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期初余额</w:t>
            </w:r>
          </w:p>
        </w:tc>
        <w:tc>
          <w:tcPr>
            <w:vMerge w:val="restart"/>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本期增加</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本期转回</w:t>
            </w:r>
          </w:p>
        </w:tc>
        <w:tc>
          <w:tcPr>
            <w:tcBorders>
              <w:top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期末余额</w:t>
            </w:r>
          </w:p>
        </w:tc>
      </w:tr>
      <w:tr>
        <w:trPr>
          <w:trHeight w:val="250" w:hRule="exact"/>
        </w:trPr>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因资产价值回升</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其他原</w:t>
            </w:r>
          </w:p>
        </w:tc>
        <w:tc>
          <w:tcPr>
            <w:vMerge w:val="restart"/>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合计</w:t>
            </w:r>
          </w:p>
        </w:tc>
        <w:tc>
          <w:tcPr>
            <w:vMerge/>
            <w:tcBorders/>
            <w:shd w:val="clear" w:color="auto" w:fill="FFFFFF"/>
            <w:vAlign w:val="bottom"/>
          </w:tcPr>
          <w:p>
            <w:pP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转回数</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因转出数</w:t>
            </w:r>
          </w:p>
        </w:tc>
        <w:tc>
          <w:tcPr>
            <w:vMerge/>
            <w:tcBorders/>
            <w:shd w:val="clear" w:color="auto" w:fill="FFFFFF"/>
            <w:vAlign w:val="center"/>
          </w:tcPr>
          <w:p>
            <w:pPr/>
          </w:p>
        </w:tc>
        <w:tc>
          <w:tcPr>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房屋建筑物</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1,085,152.48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1,085,152.48</w:t>
            </w:r>
          </w:p>
        </w:tc>
      </w:tr>
      <w:tr>
        <w:trPr>
          <w:trHeight w:val="37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机器设备</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16,131.98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16,131.98</w:t>
            </w:r>
          </w:p>
        </w:tc>
      </w:tr>
      <w:tr>
        <w:trPr>
          <w:trHeight w:val="37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运输工具</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77,762.56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77,762.56</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电子设备</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177,486.08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177,486.08</w:t>
            </w:r>
          </w:p>
        </w:tc>
      </w:tr>
      <w:tr>
        <w:trPr>
          <w:trHeight w:val="37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燃气专用设备</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520" w:firstLine="0"/>
              <w:jc w:val="right"/>
              <w:rPr>
                <w:sz w:val="16"/>
                <w:szCs w:val="16"/>
              </w:rPr>
            </w:pPr>
            <w:r>
              <w:rPr>
                <w:color w:val="000000"/>
                <w:spacing w:val="0"/>
                <w:w w:val="100"/>
                <w:position w:val="0"/>
                <w:sz w:val="16"/>
                <w:szCs w:val="16"/>
              </w:rPr>
              <w:t>一</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10,274.91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10,274.91</w:t>
            </w:r>
          </w:p>
        </w:tc>
      </w:tr>
      <w:tr>
        <w:trPr>
          <w:trHeight w:val="39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合计</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1,366,808.01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一</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一</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1,366,808.01</w:t>
            </w:r>
          </w:p>
        </w:tc>
      </w:tr>
      <w:tr>
        <w:trPr>
          <w:trHeight w:val="341" w:hRule="exact"/>
        </w:trPr>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净额</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3,010,376,715.05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745,799,742.85</w:t>
            </w:r>
          </w:p>
        </w:tc>
      </w:tr>
    </w:tbl>
    <w:p>
      <w:pPr>
        <w:widowControl w:val="0"/>
        <w:spacing w:after="319" w:line="1" w:lineRule="exact"/>
      </w:pPr>
    </w:p>
    <w:p>
      <w:pPr>
        <w:pStyle w:val="Style108"/>
        <w:keepNext w:val="0"/>
        <w:keepLines w:val="0"/>
        <w:widowControl w:val="0"/>
        <w:shd w:val="clear" w:color="auto" w:fill="auto"/>
        <w:bidi w:val="0"/>
        <w:spacing w:before="0" w:after="40" w:line="240" w:lineRule="auto"/>
        <w:ind w:left="0" w:right="0" w:firstLine="400"/>
        <w:jc w:val="left"/>
      </w:pPr>
      <w:r>
        <w:rPr>
          <w:color w:val="000000"/>
          <w:spacing w:val="0"/>
          <w:w w:val="100"/>
          <w:position w:val="0"/>
        </w:rPr>
        <w:t>固定资产本期增加额中有在建工程转入</w:t>
      </w:r>
      <w:r>
        <w:rPr>
          <w:rFonts w:ascii="SimSun" w:eastAsia="SimSun" w:hAnsi="SimSun" w:cs="SimSun"/>
          <w:color w:val="000000"/>
          <w:spacing w:val="0"/>
          <w:w w:val="100"/>
          <w:position w:val="0"/>
          <w:sz w:val="18"/>
          <w:szCs w:val="18"/>
        </w:rPr>
        <w:t>48,654,738.58</w:t>
      </w:r>
      <w:r>
        <w:rPr>
          <w:color w:val="000000"/>
          <w:spacing w:val="0"/>
          <w:w w:val="100"/>
          <w:position w:val="0"/>
        </w:rPr>
        <w:t>元。</w:t>
      </w:r>
    </w:p>
    <w:p>
      <w:pPr>
        <w:pStyle w:val="Style108"/>
        <w:keepNext w:val="0"/>
        <w:keepLines w:val="0"/>
        <w:widowControl w:val="0"/>
        <w:shd w:val="clear" w:color="auto" w:fill="auto"/>
        <w:bidi w:val="0"/>
        <w:spacing w:before="0" w:after="40" w:line="240" w:lineRule="auto"/>
        <w:ind w:left="0" w:right="0" w:firstLine="400"/>
        <w:jc w:val="left"/>
      </w:pPr>
      <w:r>
        <w:rPr>
          <w:color w:val="000000"/>
          <w:spacing w:val="0"/>
          <w:w w:val="100"/>
          <w:position w:val="0"/>
        </w:rPr>
        <w:t>固定资产本期减少主要系原子公司黄山长江徽杭高速公路有限责任公司本期不再纳入合并范围所致。</w:t>
      </w:r>
    </w:p>
    <w:p>
      <w:pPr>
        <w:pStyle w:val="Style108"/>
        <w:keepNext w:val="0"/>
        <w:keepLines w:val="0"/>
        <w:widowControl w:val="0"/>
        <w:shd w:val="clear" w:color="auto" w:fill="auto"/>
        <w:bidi w:val="0"/>
        <w:spacing w:before="0" w:after="180" w:line="240" w:lineRule="auto"/>
        <w:ind w:left="0" w:right="0" w:firstLine="400"/>
        <w:jc w:val="left"/>
      </w:pPr>
      <w:r>
        <w:rPr>
          <w:color w:val="000000"/>
          <w:spacing w:val="0"/>
          <w:w w:val="100"/>
          <w:position w:val="0"/>
        </w:rPr>
        <w:t>期末固定资产抵押情况详见附注</w:t>
      </w:r>
      <w:r>
        <w:rPr>
          <w:rFonts w:ascii="SimSun" w:eastAsia="SimSun" w:hAnsi="SimSun" w:cs="SimSun"/>
          <w:color w:val="000000"/>
          <w:spacing w:val="0"/>
          <w:w w:val="100"/>
          <w:position w:val="0"/>
          <w:sz w:val="18"/>
          <w:szCs w:val="18"/>
        </w:rPr>
        <w:t>5.</w:t>
      </w:r>
      <w:r>
        <w:rPr>
          <w:color w:val="000000"/>
          <w:spacing w:val="0"/>
          <w:w w:val="100"/>
          <w:position w:val="0"/>
        </w:rPr>
        <w:t>注释</w:t>
      </w:r>
      <w:r>
        <w:rPr>
          <w:rFonts w:ascii="SimSun" w:eastAsia="SimSun" w:hAnsi="SimSun" w:cs="SimSun"/>
          <w:color w:val="000000"/>
          <w:spacing w:val="0"/>
          <w:w w:val="100"/>
          <w:position w:val="0"/>
          <w:sz w:val="18"/>
          <w:szCs w:val="18"/>
        </w:rPr>
        <w:t>23</w:t>
      </w:r>
      <w:r>
        <w:rPr>
          <w:color w:val="000000"/>
          <w:spacing w:val="0"/>
          <w:w w:val="100"/>
          <w:position w:val="0"/>
        </w:rPr>
        <w:t>、注释</w:t>
      </w:r>
      <w:r>
        <w:rPr>
          <w:rFonts w:ascii="SimSun" w:eastAsia="SimSun" w:hAnsi="SimSun" w:cs="SimSun"/>
          <w:color w:val="000000"/>
          <w:spacing w:val="0"/>
          <w:w w:val="100"/>
          <w:position w:val="0"/>
          <w:sz w:val="18"/>
          <w:szCs w:val="18"/>
        </w:rPr>
        <w:t>24</w:t>
      </w:r>
      <w:r>
        <w:rPr>
          <w:color w:val="000000"/>
          <w:spacing w:val="0"/>
          <w:w w:val="100"/>
          <w:position w:val="0"/>
        </w:rPr>
        <w:t>,抵押固定资产的账面价值为</w:t>
      </w:r>
      <w:r>
        <w:rPr>
          <w:rFonts w:ascii="SimSun" w:eastAsia="SimSun" w:hAnsi="SimSun" w:cs="SimSun"/>
          <w:color w:val="000000"/>
          <w:spacing w:val="0"/>
          <w:w w:val="100"/>
          <w:position w:val="0"/>
          <w:sz w:val="18"/>
          <w:szCs w:val="18"/>
        </w:rPr>
        <w:t>105,709,135.90</w:t>
      </w:r>
      <w:r>
        <w:rPr>
          <w:color w:val="000000"/>
          <w:spacing w:val="0"/>
          <w:w w:val="100"/>
          <w:position w:val="0"/>
        </w:rPr>
        <w:t>元，评估价值</w:t>
      </w:r>
      <w:r>
        <w:rPr>
          <w:rFonts w:ascii="SimSun" w:eastAsia="SimSun" w:hAnsi="SimSun" w:cs="SimSun"/>
          <w:color w:val="000000"/>
          <w:spacing w:val="0"/>
          <w:w w:val="100"/>
          <w:position w:val="0"/>
          <w:sz w:val="18"/>
          <w:szCs w:val="18"/>
        </w:rPr>
        <w:t>100,211,500.00</w:t>
      </w:r>
      <w:r>
        <w:rPr>
          <w:color w:val="000000"/>
          <w:spacing w:val="0"/>
          <w:w w:val="100"/>
          <w:position w:val="0"/>
        </w:rPr>
        <w:t>元。</w:t>
      </w:r>
      <w:r>
        <w:br w:type="page"/>
      </w:r>
    </w:p>
    <w:p>
      <w:pPr>
        <w:pStyle w:val="Style123"/>
        <w:keepNext/>
        <w:keepLines/>
        <w:widowControl w:val="0"/>
        <w:shd w:val="clear" w:color="auto" w:fill="auto"/>
        <w:bidi w:val="0"/>
        <w:spacing w:before="0" w:after="460" w:line="240" w:lineRule="auto"/>
        <w:ind w:left="0" w:right="0" w:firstLine="0"/>
        <w:jc w:val="left"/>
      </w:pPr>
      <w:bookmarkStart w:id="440" w:name="bookmark440"/>
      <w:bookmarkStart w:id="441" w:name="bookmark441"/>
      <w:bookmarkStart w:id="442" w:name="bookmark442"/>
      <w:r>
        <w:rPr>
          <w:color w:val="000000"/>
          <w:spacing w:val="0"/>
          <w:w w:val="100"/>
          <w:position w:val="0"/>
        </w:rPr>
        <w:t>注释</w:t>
      </w:r>
      <w:r>
        <w:rPr>
          <w:rFonts w:ascii="SimSun" w:eastAsia="SimSun" w:hAnsi="SimSun" w:cs="SimSun"/>
          <w:color w:val="000000"/>
          <w:spacing w:val="0"/>
          <w:w w:val="100"/>
          <w:position w:val="0"/>
          <w:sz w:val="30"/>
          <w:szCs w:val="30"/>
        </w:rPr>
        <w:t>10.</w:t>
      </w:r>
      <w:r>
        <w:rPr>
          <w:color w:val="000000"/>
          <w:spacing w:val="0"/>
          <w:w w:val="100"/>
          <w:position w:val="0"/>
        </w:rPr>
        <w:t>在建工程</w:t>
      </w:r>
      <w:bookmarkEnd w:id="440"/>
      <w:bookmarkEnd w:id="441"/>
      <w:bookmarkEnd w:id="442"/>
    </w:p>
    <w:tbl>
      <w:tblPr>
        <w:tblOverlap w:val="never"/>
        <w:jc w:val="center"/>
        <w:tblLayout w:type="fixed"/>
      </w:tblPr>
      <w:tblGrid>
        <w:gridCol w:w="2928"/>
        <w:gridCol w:w="1411"/>
        <w:gridCol w:w="1416"/>
        <w:gridCol w:w="1474"/>
        <w:gridCol w:w="1411"/>
        <w:gridCol w:w="1493"/>
        <w:gridCol w:w="1445"/>
        <w:gridCol w:w="1238"/>
        <w:gridCol w:w="1224"/>
      </w:tblGrid>
      <w:tr>
        <w:trPr>
          <w:trHeight w:val="47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工程项目名称</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预算数</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期初余额</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本期增加额</w:t>
            </w:r>
          </w:p>
        </w:tc>
        <w:tc>
          <w:tcPr>
            <w:tcBorders/>
            <w:shd w:val="clear" w:color="auto" w:fill="FFFFFF"/>
            <w:vAlign w:val="top"/>
          </w:tcPr>
          <w:p>
            <w:pPr>
              <w:pStyle w:val="Style9"/>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本期转入 固定资产额</w:t>
            </w:r>
          </w:p>
        </w:tc>
        <w:tc>
          <w:tcPr>
            <w:tcBorders/>
            <w:shd w:val="clear" w:color="auto" w:fill="FFFFFF"/>
            <w:vAlign w:val="top"/>
          </w:tcPr>
          <w:p>
            <w:pPr>
              <w:pStyle w:val="Style9"/>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本期其 他减少额</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期末金额</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资金来源</w:t>
            </w:r>
          </w:p>
        </w:tc>
        <w:tc>
          <w:tcPr>
            <w:tcBorders/>
            <w:shd w:val="clear" w:color="auto" w:fill="FFFFFF"/>
            <w:vAlign w:val="top"/>
          </w:tcPr>
          <w:p>
            <w:pPr>
              <w:pStyle w:val="Style9"/>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工程投入占 预算的比例</w:t>
            </w:r>
          </w:p>
        </w:tc>
      </w:tr>
      <w:tr>
        <w:trPr>
          <w:trHeight w:val="48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海口市天然气供气工程</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197,738,015.37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9,141,547.59</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41,144,610.16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33,325,849.50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1,022,446.71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15,937,861.54</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自有资金 及贷款</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55.34%</w:t>
            </w:r>
          </w:p>
        </w:tc>
      </w:tr>
      <w:tr>
        <w:trPr>
          <w:trHeight w:val="41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万宁管道燃气工程（石梅湾）</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13,970,000.00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13,970,000.00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募集资金</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55.88%</w:t>
            </w:r>
          </w:p>
        </w:tc>
      </w:tr>
      <w:tr>
        <w:trPr>
          <w:trHeight w:val="38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码头设备改造工程</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1,358,889.08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1,358,889.08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自有资金</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104.53%</w:t>
            </w:r>
          </w:p>
        </w:tc>
      </w:tr>
      <w:tr>
        <w:trPr>
          <w:trHeight w:val="43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224,038,015.37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23,111,547.59</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42,503,499.24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48,654,738.58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1,022,446.71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15,937,861.54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92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在建工程本期无利息资本化转入</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8"/>
                <w:szCs w:val="8"/>
              </w:rPr>
            </w:pPr>
            <w:r>
              <w:rPr>
                <w:rFonts w:ascii="Courier New" w:eastAsia="Courier New" w:hAnsi="Courier New" w:cs="Courier New"/>
                <w:color w:val="000000"/>
                <w:spacing w:val="0"/>
                <w:w w:val="100"/>
                <w:position w:val="0"/>
                <w:sz w:val="8"/>
                <w:szCs w:val="8"/>
              </w:rPr>
              <w:t>O</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86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rPr>
              <w:t>注释</w:t>
            </w:r>
            <w:r>
              <w:rPr>
                <w:rFonts w:ascii="SimSun" w:eastAsia="SimSun" w:hAnsi="SimSun" w:cs="SimSun"/>
                <w:color w:val="000000"/>
                <w:spacing w:val="0"/>
                <w:w w:val="100"/>
                <w:position w:val="0"/>
                <w:sz w:val="30"/>
                <w:szCs w:val="30"/>
              </w:rPr>
              <w:t>11.</w:t>
            </w:r>
            <w:r>
              <w:rPr>
                <w:color w:val="000000"/>
                <w:spacing w:val="0"/>
                <w:w w:val="100"/>
                <w:position w:val="0"/>
                <w:sz w:val="30"/>
                <w:szCs w:val="30"/>
              </w:rPr>
              <w:t>无形资产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86" w:hRule="exact"/>
        </w:trPr>
        <w:tc>
          <w:tcPr>
            <w:tcBorders/>
            <w:shd w:val="clear" w:color="auto" w:fill="FFFFFF"/>
            <w:vAlign w:val="center"/>
          </w:tcPr>
          <w:p>
            <w:pPr>
              <w:pStyle w:val="Style9"/>
              <w:keepNext w:val="0"/>
              <w:keepLines w:val="0"/>
              <w:widowControl w:val="0"/>
              <w:shd w:val="clear" w:color="auto" w:fill="auto"/>
              <w:tabs>
                <w:tab w:pos="1560" w:val="left"/>
              </w:tabs>
              <w:bidi w:val="0"/>
              <w:spacing w:before="0" w:after="0" w:line="240" w:lineRule="auto"/>
              <w:ind w:left="0" w:right="0" w:firstLine="480"/>
              <w:jc w:val="left"/>
              <w:rPr>
                <w:sz w:val="16"/>
                <w:szCs w:val="16"/>
              </w:rPr>
            </w:pPr>
            <w:r>
              <w:rPr>
                <w:color w:val="000000"/>
                <w:spacing w:val="0"/>
                <w:w w:val="100"/>
                <w:position w:val="0"/>
                <w:sz w:val="16"/>
                <w:szCs w:val="16"/>
              </w:rPr>
              <w:t>类别</w:t>
              <w:tab/>
              <w:t>取得方式</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原始金额</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期初余额</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本期增加额</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本期转出额</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本期摊销额</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累计摊销额</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期末余额</w:t>
            </w:r>
          </w:p>
        </w:tc>
        <w:tc>
          <w:tcPr>
            <w:tcBorders/>
            <w:shd w:val="clear" w:color="auto" w:fill="FFFFFF"/>
            <w:vAlign w:val="bottom"/>
          </w:tcPr>
          <w:p>
            <w:pPr>
              <w:pStyle w:val="Style9"/>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剩余摊 销年限</w:t>
            </w:r>
          </w:p>
        </w:tc>
      </w:tr>
      <w:tr>
        <w:trPr>
          <w:trHeight w:val="418" w:hRule="exact"/>
        </w:trPr>
        <w:tc>
          <w:tcPr>
            <w:tcBorders>
              <w:top w:val="single" w:sz="4"/>
            </w:tcBorders>
            <w:shd w:val="clear" w:color="auto" w:fill="FFFFFF"/>
            <w:vAlign w:val="center"/>
          </w:tcPr>
          <w:p>
            <w:pPr>
              <w:pStyle w:val="Style9"/>
              <w:keepNext w:val="0"/>
              <w:keepLines w:val="0"/>
              <w:widowControl w:val="0"/>
              <w:shd w:val="clear" w:color="auto" w:fill="auto"/>
              <w:tabs>
                <w:tab w:pos="1296" w:val="left"/>
              </w:tabs>
              <w:bidi w:val="0"/>
              <w:spacing w:before="0" w:after="0" w:line="240" w:lineRule="auto"/>
              <w:ind w:left="0" w:right="0" w:firstLine="0"/>
              <w:jc w:val="left"/>
              <w:rPr>
                <w:sz w:val="16"/>
                <w:szCs w:val="16"/>
              </w:rPr>
            </w:pPr>
            <w:r>
              <w:rPr>
                <w:color w:val="000000"/>
                <w:spacing w:val="0"/>
                <w:w w:val="100"/>
                <w:position w:val="0"/>
                <w:sz w:val="16"/>
                <w:szCs w:val="16"/>
              </w:rPr>
              <w:t>土地使用权</w:t>
              <w:tab/>
              <w:t>投资入股等</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155,813,136.36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144,928,407.48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5,200,000.00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37,063,919.00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2,049,693.48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44,798,341.36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111,014,795.00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8"/>
                <w:szCs w:val="18"/>
              </w:rPr>
              <w:t>54-55</w:t>
            </w:r>
            <w:r>
              <w:rPr>
                <w:color w:val="000000"/>
                <w:spacing w:val="0"/>
                <w:w w:val="100"/>
                <w:position w:val="0"/>
                <w:sz w:val="16"/>
                <w:szCs w:val="16"/>
              </w:rPr>
              <w:t>年</w:t>
            </w:r>
          </w:p>
        </w:tc>
      </w:tr>
      <w:tr>
        <w:trPr>
          <w:trHeight w:val="398" w:hRule="exact"/>
        </w:trPr>
        <w:tc>
          <w:tcPr>
            <w:tcBorders/>
            <w:shd w:val="clear" w:color="auto" w:fill="FFFFFF"/>
            <w:vAlign w:val="center"/>
          </w:tcPr>
          <w:p>
            <w:pPr>
              <w:pStyle w:val="Style9"/>
              <w:keepNext w:val="0"/>
              <w:keepLines w:val="0"/>
              <w:widowControl w:val="0"/>
              <w:shd w:val="clear" w:color="auto" w:fill="auto"/>
              <w:tabs>
                <w:tab w:pos="1296" w:val="left"/>
              </w:tabs>
              <w:bidi w:val="0"/>
              <w:spacing w:before="0" w:after="0" w:line="240" w:lineRule="auto"/>
              <w:ind w:left="0" w:right="0" w:firstLine="0"/>
              <w:jc w:val="left"/>
              <w:rPr>
                <w:sz w:val="16"/>
                <w:szCs w:val="16"/>
              </w:rPr>
            </w:pPr>
            <w:r>
              <w:rPr>
                <w:color w:val="000000"/>
                <w:spacing w:val="0"/>
                <w:w w:val="100"/>
                <w:position w:val="0"/>
                <w:sz w:val="16"/>
                <w:szCs w:val="16"/>
              </w:rPr>
              <w:t>高尔夫球证</w:t>
              <w:tab/>
              <w:t>购买</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34,300.00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34,300.00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34,300.00</w:t>
            </w: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9"/>
              <w:keepNext w:val="0"/>
              <w:keepLines w:val="0"/>
              <w:widowControl w:val="0"/>
              <w:shd w:val="clear" w:color="auto" w:fill="auto"/>
              <w:tabs>
                <w:tab w:pos="1296" w:val="left"/>
              </w:tabs>
              <w:bidi w:val="0"/>
              <w:spacing w:before="0" w:after="0" w:line="240" w:lineRule="auto"/>
              <w:ind w:left="0" w:right="0" w:firstLine="0"/>
              <w:jc w:val="left"/>
              <w:rPr>
                <w:sz w:val="16"/>
                <w:szCs w:val="16"/>
              </w:rPr>
            </w:pPr>
            <w:r>
              <w:rPr>
                <w:color w:val="000000"/>
                <w:spacing w:val="0"/>
                <w:w w:val="100"/>
                <w:position w:val="0"/>
                <w:sz w:val="16"/>
                <w:szCs w:val="16"/>
              </w:rPr>
              <w:t>广告经营权</w:t>
              <w:tab/>
              <w:t>购买</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13,750,000.00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6"/>
                <w:szCs w:val="16"/>
              </w:rPr>
              <w:t>年</w:t>
            </w:r>
          </w:p>
        </w:tc>
      </w:tr>
      <w:tr>
        <w:trPr>
          <w:trHeight w:val="43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合计</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170,847,436.36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144,962,707.48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20,200,000.00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37,063,919.00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3,299,693.48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46,048,341.36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124,799,095.00</w:t>
            </w:r>
          </w:p>
        </w:tc>
        <w:tc>
          <w:tcPr>
            <w:tcBorders/>
            <w:shd w:val="clear" w:color="auto" w:fill="FFFFFF"/>
            <w:vAlign w:val="top"/>
          </w:tcPr>
          <w:p>
            <w:pPr>
              <w:widowControl w:val="0"/>
              <w:rPr>
                <w:sz w:val="10"/>
                <w:szCs w:val="10"/>
              </w:rPr>
            </w:pPr>
          </w:p>
        </w:tc>
      </w:tr>
      <w:tr>
        <w:trPr>
          <w:trHeight w:val="2030" w:hRule="exact"/>
        </w:trPr>
        <w:tc>
          <w:tcPr>
            <w:gridSpan w:val="7"/>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355" w:lineRule="exact"/>
              <w:ind w:left="400" w:right="0" w:firstLine="0"/>
              <w:jc w:val="both"/>
              <w:rPr>
                <w:sz w:val="16"/>
                <w:szCs w:val="16"/>
              </w:rPr>
            </w:pPr>
            <w:r>
              <w:rPr>
                <w:color w:val="000000"/>
                <w:spacing w:val="0"/>
                <w:w w:val="100"/>
                <w:position w:val="0"/>
                <w:sz w:val="16"/>
                <w:szCs w:val="16"/>
              </w:rPr>
              <w:t>本期土地使用权增加系本公司与海南金盟发实业有限公司协商一致，该公司以四川省大兴乡</w:t>
            </w:r>
            <w:r>
              <w:rPr>
                <w:rFonts w:ascii="SimSun" w:eastAsia="SimSun" w:hAnsi="SimSun" w:cs="SimSun"/>
                <w:color w:val="000000"/>
                <w:spacing w:val="0"/>
                <w:w w:val="100"/>
                <w:position w:val="0"/>
                <w:sz w:val="18"/>
                <w:szCs w:val="18"/>
              </w:rPr>
              <w:t>200</w:t>
            </w:r>
            <w:r>
              <w:rPr>
                <w:color w:val="000000"/>
                <w:spacing w:val="0"/>
                <w:w w:val="100"/>
                <w:position w:val="0"/>
                <w:sz w:val="16"/>
                <w:szCs w:val="16"/>
              </w:rPr>
              <w:t>亩林地抵偿对本公司</w:t>
            </w:r>
            <w:r>
              <w:rPr>
                <w:rFonts w:ascii="SimSun" w:eastAsia="SimSun" w:hAnsi="SimSun" w:cs="SimSun"/>
                <w:color w:val="000000"/>
                <w:spacing w:val="0"/>
                <w:w w:val="100"/>
                <w:position w:val="0"/>
                <w:sz w:val="18"/>
                <w:szCs w:val="18"/>
              </w:rPr>
              <w:t>5,200,000.00</w:t>
            </w:r>
            <w:r>
              <w:rPr>
                <w:color w:val="000000"/>
                <w:spacing w:val="0"/>
                <w:w w:val="100"/>
                <w:position w:val="0"/>
                <w:sz w:val="16"/>
                <w:szCs w:val="16"/>
              </w:rPr>
              <w:t>元的债务。 本期广告经营权增加系本公司控股子公司海南生龙广告有限公司购入的海口市南大立交桥的广告经营权。</w:t>
            </w:r>
          </w:p>
          <w:p>
            <w:pPr>
              <w:pStyle w:val="Style9"/>
              <w:keepNext w:val="0"/>
              <w:keepLines w:val="0"/>
              <w:widowControl w:val="0"/>
              <w:shd w:val="clear" w:color="auto" w:fill="auto"/>
              <w:bidi w:val="0"/>
              <w:spacing w:before="0" w:after="0" w:line="355" w:lineRule="exact"/>
              <w:ind w:left="0" w:right="0"/>
              <w:jc w:val="left"/>
              <w:rPr>
                <w:sz w:val="16"/>
                <w:szCs w:val="16"/>
              </w:rPr>
            </w:pPr>
            <w:r>
              <w:rPr>
                <w:color w:val="000000"/>
                <w:spacing w:val="0"/>
                <w:w w:val="100"/>
                <w:position w:val="0"/>
                <w:sz w:val="16"/>
                <w:szCs w:val="16"/>
              </w:rPr>
              <w:t>期末无形资产抵押情况详见附注</w:t>
            </w:r>
            <w:r>
              <w:rPr>
                <w:rFonts w:ascii="SimSun" w:eastAsia="SimSun" w:hAnsi="SimSun" w:cs="SimSun"/>
                <w:color w:val="000000"/>
                <w:spacing w:val="0"/>
                <w:w w:val="100"/>
                <w:position w:val="0"/>
                <w:sz w:val="18"/>
                <w:szCs w:val="18"/>
              </w:rPr>
              <w:t>5,</w:t>
            </w:r>
            <w:r>
              <w:rPr>
                <w:color w:val="000000"/>
                <w:spacing w:val="0"/>
                <w:w w:val="100"/>
                <w:position w:val="0"/>
                <w:sz w:val="16"/>
                <w:szCs w:val="16"/>
              </w:rPr>
              <w:t>注释</w:t>
            </w:r>
            <w:r>
              <w:rPr>
                <w:rFonts w:ascii="SimSun" w:eastAsia="SimSun" w:hAnsi="SimSun" w:cs="SimSun"/>
                <w:color w:val="000000"/>
                <w:spacing w:val="0"/>
                <w:w w:val="100"/>
                <w:position w:val="0"/>
                <w:sz w:val="18"/>
                <w:szCs w:val="18"/>
              </w:rPr>
              <w:t>23</w:t>
            </w:r>
            <w:r>
              <w:rPr>
                <w:color w:val="000000"/>
                <w:spacing w:val="0"/>
                <w:w w:val="100"/>
                <w:position w:val="0"/>
                <w:sz w:val="16"/>
                <w:szCs w:val="16"/>
              </w:rPr>
              <w:t>、注释</w:t>
            </w:r>
            <w:r>
              <w:rPr>
                <w:rFonts w:ascii="SimSun" w:eastAsia="SimSun" w:hAnsi="SimSun" w:cs="SimSun"/>
                <w:color w:val="000000"/>
                <w:spacing w:val="0"/>
                <w:w w:val="100"/>
                <w:position w:val="0"/>
                <w:sz w:val="18"/>
                <w:szCs w:val="18"/>
              </w:rPr>
              <w:t>24,</w:t>
            </w:r>
            <w:r>
              <w:rPr>
                <w:color w:val="000000"/>
                <w:spacing w:val="0"/>
                <w:w w:val="100"/>
                <w:position w:val="0"/>
                <w:sz w:val="16"/>
                <w:szCs w:val="16"/>
              </w:rPr>
              <w:t>抵押无形资产账面价值为</w:t>
            </w:r>
            <w:r>
              <w:rPr>
                <w:rFonts w:ascii="SimSun" w:eastAsia="SimSun" w:hAnsi="SimSun" w:cs="SimSun"/>
                <w:color w:val="000000"/>
                <w:spacing w:val="0"/>
                <w:w w:val="100"/>
                <w:position w:val="0"/>
                <w:sz w:val="18"/>
                <w:szCs w:val="18"/>
              </w:rPr>
              <w:t>20,135,964.19</w:t>
            </w:r>
            <w:r>
              <w:rPr>
                <w:color w:val="000000"/>
                <w:spacing w:val="0"/>
                <w:w w:val="100"/>
                <w:position w:val="0"/>
                <w:sz w:val="16"/>
                <w:szCs w:val="16"/>
              </w:rPr>
              <w:t>元，评估价值</w:t>
            </w:r>
            <w:r>
              <w:rPr>
                <w:rFonts w:ascii="SimSun" w:eastAsia="SimSun" w:hAnsi="SimSun" w:cs="SimSun"/>
                <w:color w:val="000000"/>
                <w:spacing w:val="0"/>
                <w:w w:val="100"/>
                <w:position w:val="0"/>
                <w:sz w:val="18"/>
                <w:szCs w:val="18"/>
              </w:rPr>
              <w:t>45,452,576.00</w:t>
            </w:r>
            <w:r>
              <w:rPr>
                <w:color w:val="000000"/>
                <w:spacing w:val="0"/>
                <w:w w:val="100"/>
                <w:position w:val="0"/>
                <w:sz w:val="16"/>
                <w:szCs w:val="16"/>
              </w:rPr>
              <w:t>元。</w:t>
            </w:r>
          </w:p>
          <w:p>
            <w:pPr>
              <w:pStyle w:val="Style9"/>
              <w:keepNext w:val="0"/>
              <w:keepLines w:val="0"/>
              <w:widowControl w:val="0"/>
              <w:shd w:val="clear" w:color="auto" w:fill="auto"/>
              <w:bidi w:val="0"/>
              <w:spacing w:before="0" w:after="0" w:line="355" w:lineRule="exact"/>
              <w:ind w:left="0" w:right="0"/>
              <w:jc w:val="both"/>
              <w:rPr>
                <w:sz w:val="16"/>
                <w:szCs w:val="16"/>
              </w:rPr>
            </w:pPr>
            <w:r>
              <w:rPr>
                <w:color w:val="000000"/>
                <w:spacing w:val="0"/>
                <w:w w:val="100"/>
                <w:position w:val="0"/>
                <w:sz w:val="16"/>
                <w:szCs w:val="16"/>
              </w:rPr>
              <w:t>本公司无形资产均未发生减值的情形，故未计提减值准备。</w:t>
            </w:r>
          </w:p>
        </w:tc>
        <w:tc>
          <w:tcPr>
            <w:tcBorders>
              <w:top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23"/>
        <w:keepNext/>
        <w:keepLines/>
        <w:widowControl w:val="0"/>
        <w:shd w:val="clear" w:color="auto" w:fill="auto"/>
        <w:bidi w:val="0"/>
        <w:spacing w:before="0" w:after="580" w:line="240" w:lineRule="auto"/>
        <w:ind w:left="0" w:right="0" w:firstLine="0"/>
        <w:jc w:val="left"/>
      </w:pPr>
      <w:bookmarkStart w:id="443" w:name="bookmark443"/>
      <w:bookmarkStart w:id="444" w:name="bookmark444"/>
      <w:bookmarkStart w:id="445" w:name="bookmark445"/>
      <w:r>
        <w:rPr>
          <w:color w:val="000000"/>
          <w:spacing w:val="0"/>
          <w:w w:val="100"/>
          <w:position w:val="0"/>
        </w:rPr>
        <w:t>注释</w:t>
      </w:r>
      <w:r>
        <w:rPr>
          <w:rFonts w:ascii="SimSun" w:eastAsia="SimSun" w:hAnsi="SimSun" w:cs="SimSun"/>
          <w:color w:val="000000"/>
          <w:spacing w:val="0"/>
          <w:w w:val="100"/>
          <w:position w:val="0"/>
          <w:sz w:val="32"/>
          <w:szCs w:val="32"/>
        </w:rPr>
        <w:t>12.</w:t>
      </w:r>
      <w:r>
        <w:rPr>
          <w:color w:val="000000"/>
          <w:spacing w:val="0"/>
          <w:w w:val="100"/>
          <w:position w:val="0"/>
        </w:rPr>
        <w:t>长期待摊费用</w:t>
      </w:r>
      <w:bookmarkEnd w:id="443"/>
      <w:bookmarkEnd w:id="444"/>
      <w:bookmarkEnd w:id="445"/>
    </w:p>
    <w:tbl>
      <w:tblPr>
        <w:tblOverlap w:val="never"/>
        <w:jc w:val="center"/>
        <w:tblLayout w:type="fixed"/>
      </w:tblPr>
      <w:tblGrid>
        <w:gridCol w:w="1795"/>
        <w:gridCol w:w="2088"/>
        <w:gridCol w:w="1642"/>
        <w:gridCol w:w="1685"/>
        <w:gridCol w:w="1718"/>
        <w:gridCol w:w="1656"/>
        <w:gridCol w:w="1430"/>
        <w:gridCol w:w="1968"/>
      </w:tblGrid>
      <w:tr>
        <w:trPr>
          <w:trHeight w:val="31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类别</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原始发生额</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期初余额</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本期增加额</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本期摊销额</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累计摊销额</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期末余额</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剩余摊销年限</w:t>
            </w:r>
          </w:p>
        </w:tc>
      </w:tr>
      <w:tr>
        <w:trPr>
          <w:trHeight w:val="42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开办费</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3,075,116.90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3,015,284.48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59,832.42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2,967,640.78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2,967,640.78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107,476.12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正式经营当月一次摊销</w:t>
            </w:r>
          </w:p>
        </w:tc>
      </w:tr>
      <w:tr>
        <w:trPr>
          <w:trHeight w:val="39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客户技改工程</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6,932,862.21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2,414,383.56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2,868,955.25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797,713.99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2,447,237.39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4,485,624.82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12-48</w:t>
            </w:r>
            <w:r>
              <w:rPr>
                <w:color w:val="000000"/>
                <w:spacing w:val="0"/>
                <w:w w:val="100"/>
                <w:position w:val="0"/>
                <w:sz w:val="16"/>
                <w:szCs w:val="16"/>
              </w:rPr>
              <w:t>个月</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土地租金</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801,575.44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195,429.21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195,429.21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801,575.44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金鹿卡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260,000.00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169,333.09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15,333.36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106,000.27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153,999.73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53-256</w:t>
            </w:r>
            <w:r>
              <w:rPr>
                <w:color w:val="000000"/>
                <w:spacing w:val="0"/>
                <w:w w:val="100"/>
                <w:position w:val="0"/>
                <w:sz w:val="16"/>
                <w:szCs w:val="16"/>
              </w:rPr>
              <w:t>个月</w:t>
            </w:r>
          </w:p>
        </w:tc>
      </w:tr>
      <w:tr>
        <w:trPr>
          <w:trHeight w:val="38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496,116.80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426,149.15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38,836.00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112,047.35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143,179.00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352,937.80</w:t>
            </w: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合计</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11,565,671.35</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6,220,579.49</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2,967,623.67</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4,088,164.69</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6,465,632.88</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5,100,038.47</w:t>
            </w:r>
          </w:p>
        </w:tc>
        <w:tc>
          <w:tcPr>
            <w:tcBorders/>
            <w:shd w:val="clear" w:color="auto" w:fill="FFFFFF"/>
            <w:vAlign w:val="top"/>
          </w:tcPr>
          <w:p>
            <w:pPr>
              <w:widowControl w:val="0"/>
              <w:rPr>
                <w:sz w:val="10"/>
                <w:szCs w:val="10"/>
              </w:rPr>
            </w:pPr>
          </w:p>
        </w:tc>
      </w:tr>
    </w:tbl>
    <w:p>
      <w:pPr>
        <w:widowControl w:val="0"/>
        <w:spacing w:after="719" w:line="1" w:lineRule="exact"/>
      </w:pPr>
    </w:p>
    <w:p>
      <w:pPr>
        <w:pStyle w:val="Style123"/>
        <w:keepNext/>
        <w:keepLines/>
        <w:widowControl w:val="0"/>
        <w:shd w:val="clear" w:color="auto" w:fill="auto"/>
        <w:bidi w:val="0"/>
        <w:spacing w:before="0" w:after="0" w:line="240" w:lineRule="auto"/>
        <w:ind w:left="0" w:right="0" w:firstLine="0"/>
        <w:jc w:val="left"/>
      </w:pPr>
      <w:bookmarkStart w:id="446" w:name="bookmark446"/>
      <w:bookmarkStart w:id="447" w:name="bookmark447"/>
      <w:bookmarkStart w:id="448" w:name="bookmark448"/>
      <w:r>
        <w:rPr>
          <w:color w:val="000000"/>
          <w:spacing w:val="0"/>
          <w:w w:val="100"/>
          <w:position w:val="0"/>
        </w:rPr>
        <w:t>注释</w:t>
      </w:r>
      <w:r>
        <w:rPr>
          <w:rFonts w:ascii="SimSun" w:eastAsia="SimSun" w:hAnsi="SimSun" w:cs="SimSun"/>
          <w:color w:val="000000"/>
          <w:spacing w:val="0"/>
          <w:w w:val="100"/>
          <w:position w:val="0"/>
          <w:sz w:val="30"/>
          <w:szCs w:val="30"/>
        </w:rPr>
        <w:t>13.</w:t>
      </w:r>
      <w:r>
        <w:rPr>
          <w:color w:val="000000"/>
          <w:spacing w:val="0"/>
          <w:w w:val="100"/>
          <w:position w:val="0"/>
        </w:rPr>
        <w:t>其他长期资产</w:t>
      </w:r>
      <w:bookmarkEnd w:id="446"/>
      <w:bookmarkEnd w:id="447"/>
      <w:bookmarkEnd w:id="448"/>
    </w:p>
    <w:p>
      <w:pPr>
        <w:widowControl w:val="0"/>
        <w:spacing w:line="1" w:lineRule="exact"/>
        <w:sectPr>
          <w:headerReference w:type="default" r:id="rId87"/>
          <w:footerReference w:type="default" r:id="rId88"/>
          <w:headerReference w:type="even" r:id="rId89"/>
          <w:footerReference w:type="even" r:id="rId90"/>
          <w:footnotePr>
            <w:pos w:val="pageBottom"/>
            <w:numFmt w:val="chicago"/>
            <w:numStart w:val="1"/>
            <w:numRestart w:val="continuous"/>
            <w15:footnoteColumns w:val="1"/>
          </w:footnotePr>
          <w:pgSz w:w="16840" w:h="11900" w:orient="landscape"/>
          <w:pgMar w:top="1420" w:right="1147" w:bottom="1202" w:left="1155" w:header="0" w:footer="3" w:gutter="0"/>
          <w:cols w:space="720"/>
          <w:noEndnote/>
          <w:rtlGutter w:val="0"/>
          <w:docGrid w:linePitch="360"/>
        </w:sectPr>
      </w:pPr>
      <w:r>
        <mc:AlternateContent>
          <mc:Choice Requires="wps">
            <w:drawing>
              <wp:anchor distT="393700" distB="0" distL="0" distR="0" simplePos="0" relativeHeight="125829386" behindDoc="0" locked="0" layoutInCell="1" allowOverlap="1">
                <wp:simplePos x="0" y="0"/>
                <wp:positionH relativeFrom="page">
                  <wp:posOffset>1787525</wp:posOffset>
                </wp:positionH>
                <wp:positionV relativeFrom="paragraph">
                  <wp:posOffset>393700</wp:posOffset>
                </wp:positionV>
                <wp:extent cx="250190" cy="146050"/>
                <wp:wrapTopAndBottom/>
                <wp:docPr id="381" name="Shape 381"/>
                <a:graphic xmlns:a="http://schemas.openxmlformats.org/drawingml/2006/main">
                  <a:graphicData uri="http://schemas.microsoft.com/office/word/2010/wordprocessingShape">
                    <wps:wsp>
                      <wps:cNvSpPr txBox="1"/>
                      <wps:spPr>
                        <a:xfrm>
                          <a:ext cx="250190" cy="146050"/>
                        </a:xfrm>
                        <a:prstGeom prst="rect"/>
                        <a:noFill/>
                      </wps:spPr>
                      <wps:txbx>
                        <w:txbxContent>
                          <w:p>
                            <w:pPr>
                              <w:pStyle w:val="Style108"/>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xbxContent>
                      </wps:txbx>
                      <wps:bodyPr wrap="none" lIns="0" tIns="0" rIns="0" bIns="0">
                        <a:noAutoFit/>
                      </wps:bodyPr>
                    </wps:wsp>
                  </a:graphicData>
                </a:graphic>
              </wp:anchor>
            </w:drawing>
          </mc:Choice>
          <mc:Fallback>
            <w:pict>
              <v:shape id="_x0000_s1407" type="#_x0000_t202" style="position:absolute;margin-left:140.75pt;margin-top:31.pt;width:19.699999999999999pt;height:11.5pt;z-index:-125829367;mso-wrap-distance-left:0;mso-wrap-distance-top:31.pt;mso-wrap-distance-right:0;mso-position-horizontal-relative:page" filled="f" stroked="f">
                <v:textbox inset="0,0,0,0">
                  <w:txbxContent>
                    <w:p>
                      <w:pPr>
                        <w:pStyle w:val="Style108"/>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xbxContent>
                </v:textbox>
                <w10:wrap type="topAndBottom" anchorx="page"/>
              </v:shape>
            </w:pict>
          </mc:Fallback>
        </mc:AlternateContent>
      </w:r>
      <w:r>
        <mc:AlternateContent>
          <mc:Choice Requires="wps">
            <w:drawing>
              <wp:anchor distT="393700" distB="2540" distL="0" distR="0" simplePos="0" relativeHeight="125829388" behindDoc="0" locked="0" layoutInCell="1" allowOverlap="1">
                <wp:simplePos x="0" y="0"/>
                <wp:positionH relativeFrom="page">
                  <wp:posOffset>4826635</wp:posOffset>
                </wp:positionH>
                <wp:positionV relativeFrom="paragraph">
                  <wp:posOffset>393700</wp:posOffset>
                </wp:positionV>
                <wp:extent cx="368935" cy="143510"/>
                <wp:wrapTopAndBottom/>
                <wp:docPr id="383" name="Shape 383"/>
                <a:graphic xmlns:a="http://schemas.openxmlformats.org/drawingml/2006/main">
                  <a:graphicData uri="http://schemas.microsoft.com/office/word/2010/wordprocessingShape">
                    <wps:wsp>
                      <wps:cNvSpPr txBox="1"/>
                      <wps:spPr>
                        <a:xfrm>
                          <a:ext cx="368935" cy="143510"/>
                        </a:xfrm>
                        <a:prstGeom prst="rect"/>
                        <a:noFill/>
                      </wps:spPr>
                      <wps:txbx>
                        <w:txbxContent>
                          <w:p>
                            <w:pPr>
                              <w:pStyle w:val="Style10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xbxContent>
                      </wps:txbx>
                      <wps:bodyPr wrap="none" lIns="0" tIns="0" rIns="0" bIns="0">
                        <a:noAutoFit/>
                      </wps:bodyPr>
                    </wps:wsp>
                  </a:graphicData>
                </a:graphic>
              </wp:anchor>
            </w:drawing>
          </mc:Choice>
          <mc:Fallback>
            <w:pict>
              <v:shape id="_x0000_s1409" type="#_x0000_t202" style="position:absolute;margin-left:380.05000000000001pt;margin-top:31.pt;width:29.050000000000001pt;height:11.300000000000001pt;z-index:-125829365;mso-wrap-distance-left:0;mso-wrap-distance-top:31.pt;mso-wrap-distance-right:0;mso-wrap-distance-bottom:0.20000000000000001pt;mso-position-horizontal-relative:page" filled="f" stroked="f">
                <v:textbox inset="0,0,0,0">
                  <w:txbxContent>
                    <w:p>
                      <w:pPr>
                        <w:pStyle w:val="Style10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xbxContent>
                </v:textbox>
                <w10:wrap type="topAndBottom" anchorx="page"/>
              </v:shape>
            </w:pict>
          </mc:Fallback>
        </mc:AlternateContent>
      </w:r>
      <w:r>
        <mc:AlternateContent>
          <mc:Choice Requires="wps">
            <w:drawing>
              <wp:anchor distT="393700" distB="0" distL="0" distR="0" simplePos="0" relativeHeight="125829390" behindDoc="0" locked="0" layoutInCell="1" allowOverlap="1">
                <wp:simplePos x="0" y="0"/>
                <wp:positionH relativeFrom="page">
                  <wp:posOffset>7593965</wp:posOffset>
                </wp:positionH>
                <wp:positionV relativeFrom="paragraph">
                  <wp:posOffset>393700</wp:posOffset>
                </wp:positionV>
                <wp:extent cx="368935" cy="146050"/>
                <wp:wrapTopAndBottom/>
                <wp:docPr id="385" name="Shape 385"/>
                <a:graphic xmlns:a="http://schemas.openxmlformats.org/drawingml/2006/main">
                  <a:graphicData uri="http://schemas.microsoft.com/office/word/2010/wordprocessingShape">
                    <wps:wsp>
                      <wps:cNvSpPr txBox="1"/>
                      <wps:spPr>
                        <a:xfrm>
                          <a:ext cx="368935" cy="146050"/>
                        </a:xfrm>
                        <a:prstGeom prst="rect"/>
                        <a:noFill/>
                      </wps:spPr>
                      <wps:txbx>
                        <w:txbxContent>
                          <w:p>
                            <w:pPr>
                              <w:pStyle w:val="Style10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xbxContent>
                      </wps:txbx>
                      <wps:bodyPr wrap="none" lIns="0" tIns="0" rIns="0" bIns="0">
                        <a:noAutoFit/>
                      </wps:bodyPr>
                    </wps:wsp>
                  </a:graphicData>
                </a:graphic>
              </wp:anchor>
            </w:drawing>
          </mc:Choice>
          <mc:Fallback>
            <w:pict>
              <v:shape id="_x0000_s1411" type="#_x0000_t202" style="position:absolute;margin-left:597.95000000000005pt;margin-top:31.pt;width:29.050000000000001pt;height:11.5pt;z-index:-125829363;mso-wrap-distance-left:0;mso-wrap-distance-top:31.pt;mso-wrap-distance-right:0;mso-position-horizontal-relative:page" filled="f" stroked="f">
                <v:textbox inset="0,0,0,0">
                  <w:txbxContent>
                    <w:p>
                      <w:pPr>
                        <w:pStyle w:val="Style10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xbxContent>
                </v:textbox>
                <w10:wrap type="topAndBottom" anchorx="page"/>
              </v:shape>
            </w:pict>
          </mc:Fallback>
        </mc:AlternateContent>
      </w:r>
    </w:p>
    <w:p>
      <w:pPr>
        <w:widowControl w:val="0"/>
        <w:spacing w:line="119" w:lineRule="exact"/>
        <w:rPr>
          <w:sz w:val="10"/>
          <w:szCs w:val="10"/>
        </w:rPr>
      </w:pPr>
    </w:p>
    <w:p>
      <w:pPr>
        <w:widowControl w:val="0"/>
        <w:spacing w:line="1" w:lineRule="exact"/>
        <w:sectPr>
          <w:footnotePr>
            <w:pos w:val="pageBottom"/>
            <w:numFmt w:val="chicago"/>
            <w:numStart w:val="1"/>
            <w:numRestart w:val="continuous"/>
            <w15:footnoteColumns w:val="1"/>
          </w:footnotePr>
          <w:type w:val="continuous"/>
          <w:pgSz w:w="16840" w:h="11900" w:orient="landscape"/>
          <w:pgMar w:top="1642" w:right="0" w:bottom="1642" w:left="0" w:header="0" w:footer="3" w:gutter="0"/>
          <w:cols w:space="720"/>
          <w:noEndnote/>
          <w:rtlGutter w:val="0"/>
          <w:docGrid w:linePitch="360"/>
        </w:sectPr>
      </w:pPr>
    </w:p>
    <w:p>
      <w:pPr>
        <w:pStyle w:val="Style9"/>
        <w:keepNext w:val="0"/>
        <w:keepLines w:val="0"/>
        <w:framePr w:w="667" w:h="259" w:hSpace="180" w:vSpace="389" w:wrap="none" w:vAnchor="text" w:hAnchor="page" w:x="1444" w:y="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保证金</w:t>
      </w:r>
      <w:r>
        <w:rPr>
          <w:rFonts w:ascii="Times New Roman" w:eastAsia="Times New Roman" w:hAnsi="Times New Roman" w:cs="Times New Roman"/>
          <w:color w:val="000000"/>
          <w:spacing w:val="0"/>
          <w:w w:val="100"/>
          <w:position w:val="0"/>
          <w:sz w:val="18"/>
          <w:szCs w:val="18"/>
        </w:rPr>
        <w:t>* *</w:t>
      </w:r>
    </w:p>
    <w:p>
      <w:pPr>
        <w:pStyle w:val="Style108"/>
        <w:keepNext w:val="0"/>
        <w:keepLines w:val="0"/>
        <w:framePr w:w="398" w:h="235" w:hSpace="180" w:vSpace="413" w:wrap="none" w:vAnchor="text" w:hAnchor="page" w:x="2812" w:y="434"/>
        <w:widowControl w:val="0"/>
        <w:shd w:val="clear" w:color="auto" w:fill="auto"/>
        <w:bidi w:val="0"/>
        <w:spacing w:before="0" w:after="0" w:line="240" w:lineRule="auto"/>
        <w:ind w:left="0" w:right="0" w:firstLine="0"/>
        <w:jc w:val="left"/>
      </w:pPr>
      <w:r>
        <w:rPr>
          <w:color w:val="000000"/>
          <w:spacing w:val="0"/>
          <w:w w:val="100"/>
          <w:position w:val="0"/>
        </w:rPr>
        <w:t>合计</w:t>
      </w:r>
    </w:p>
    <w:p>
      <w:pPr>
        <w:widowControl w:val="0"/>
        <w:spacing w:after="647" w:line="1" w:lineRule="exact"/>
      </w:pPr>
    </w:p>
    <w:p>
      <w:pPr>
        <w:widowControl w:val="0"/>
        <w:spacing w:line="1" w:lineRule="exact"/>
        <w:sectPr>
          <w:footnotePr>
            <w:pos w:val="pageBottom"/>
            <w:numFmt w:val="chicago"/>
            <w:numStart w:val="1"/>
            <w:numRestart w:val="continuous"/>
            <w15:footnoteColumns w:val="1"/>
          </w:footnotePr>
          <w:type w:val="continuous"/>
          <w:pgSz w:w="16840" w:h="11900" w:orient="landscape"/>
          <w:pgMar w:top="1642" w:right="1470" w:bottom="1642" w:left="1388" w:header="0" w:footer="3" w:gutter="0"/>
          <w:cols w:space="720"/>
          <w:noEndnote/>
          <w:rtlGutter w:val="0"/>
          <w:docGrid w:linePitch="360"/>
        </w:sectPr>
      </w:pPr>
    </w:p>
    <w:p>
      <w:pPr>
        <w:pStyle w:val="Style123"/>
        <w:keepNext/>
        <w:keepLines/>
        <w:widowControl w:val="0"/>
        <w:shd w:val="clear" w:color="auto" w:fill="auto"/>
        <w:bidi w:val="0"/>
        <w:spacing w:before="0" w:after="640" w:line="240" w:lineRule="auto"/>
        <w:ind w:left="0" w:right="0" w:firstLine="0"/>
        <w:jc w:val="left"/>
      </w:pPr>
      <w:bookmarkStart w:id="449" w:name="bookmark449"/>
      <w:bookmarkStart w:id="450" w:name="bookmark450"/>
      <w:bookmarkStart w:id="451" w:name="bookmark451"/>
      <w:r>
        <w:rPr>
          <w:color w:val="000000"/>
          <w:spacing w:val="0"/>
          <w:w w:val="100"/>
          <w:position w:val="0"/>
        </w:rPr>
        <w:t>注释</w:t>
      </w:r>
      <w:r>
        <w:rPr>
          <w:rFonts w:ascii="SimSun" w:eastAsia="SimSun" w:hAnsi="SimSun" w:cs="SimSun"/>
          <w:color w:val="000000"/>
          <w:spacing w:val="0"/>
          <w:w w:val="100"/>
          <w:position w:val="0"/>
          <w:sz w:val="32"/>
          <w:szCs w:val="32"/>
        </w:rPr>
        <w:t>14.</w:t>
      </w:r>
      <w:r>
        <w:rPr>
          <w:color w:val="000000"/>
          <w:spacing w:val="0"/>
          <w:w w:val="100"/>
          <w:position w:val="0"/>
        </w:rPr>
        <w:t>短期借款</w:t>
      </w:r>
      <w:bookmarkEnd w:id="449"/>
      <w:bookmarkEnd w:id="450"/>
      <w:bookmarkEnd w:id="451"/>
    </w:p>
    <w:p>
      <w:pPr>
        <w:pStyle w:val="Style58"/>
        <w:keepNext w:val="0"/>
        <w:keepLines w:val="0"/>
        <w:widowControl w:val="0"/>
        <w:shd w:val="clear" w:color="auto" w:fill="auto"/>
        <w:bidi w:val="0"/>
        <w:spacing w:before="0" w:after="0" w:line="240" w:lineRule="auto"/>
        <w:ind w:left="3230" w:right="0" w:firstLine="0"/>
        <w:jc w:val="left"/>
        <w:rPr>
          <w:sz w:val="15"/>
          <w:szCs w:val="15"/>
        </w:rPr>
      </w:pPr>
      <w:r>
        <w:rPr>
          <w:color w:val="000000"/>
          <w:spacing w:val="0"/>
          <w:w w:val="100"/>
          <w:position w:val="0"/>
          <w:sz w:val="15"/>
          <w:szCs w:val="15"/>
        </w:rPr>
        <w:t>期末数</w:t>
      </w:r>
    </w:p>
    <w:tbl>
      <w:tblPr>
        <w:tblOverlap w:val="never"/>
        <w:jc w:val="center"/>
        <w:tblLayout w:type="fixed"/>
      </w:tblPr>
      <w:tblGrid>
        <w:gridCol w:w="878"/>
        <w:gridCol w:w="1219"/>
        <w:gridCol w:w="1550"/>
        <w:gridCol w:w="1296"/>
        <w:gridCol w:w="970"/>
        <w:gridCol w:w="682"/>
        <w:gridCol w:w="2491"/>
      </w:tblGrid>
      <w:tr>
        <w:trPr>
          <w:trHeight w:val="40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借款类型</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期初数</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原币</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人民币</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到期日</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年利率</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15"/>
                <w:szCs w:val="15"/>
              </w:rPr>
            </w:pPr>
            <w:r>
              <w:rPr>
                <w:color w:val="000000"/>
                <w:spacing w:val="0"/>
                <w:w w:val="100"/>
                <w:position w:val="0"/>
                <w:sz w:val="15"/>
                <w:szCs w:val="15"/>
              </w:rPr>
              <w:t>备注</w:t>
            </w:r>
          </w:p>
        </w:tc>
      </w:tr>
      <w:tr>
        <w:trPr>
          <w:trHeight w:val="42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保证借款</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320,000,000.00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RMB30,</w:t>
            </w:r>
            <w:r>
              <w:rPr>
                <w:rFonts w:ascii="Times New Roman" w:eastAsia="Times New Roman" w:hAnsi="Times New Roman" w:cs="Times New Roman"/>
                <w:color w:val="000000"/>
                <w:spacing w:val="0"/>
                <w:w w:val="100"/>
                <w:position w:val="0"/>
                <w:sz w:val="15"/>
                <w:szCs w:val="15"/>
              </w:rPr>
              <w:t>000,</w:t>
            </w:r>
            <w:r>
              <w:rPr>
                <w:rFonts w:ascii="Times New Roman" w:eastAsia="Times New Roman" w:hAnsi="Times New Roman" w:cs="Times New Roman"/>
                <w:color w:val="000000"/>
                <w:spacing w:val="0"/>
                <w:w w:val="100"/>
                <w:position w:val="0"/>
                <w:sz w:val="15"/>
                <w:szCs w:val="15"/>
              </w:rPr>
              <w:t>000.00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2007.03.07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上海新华闻投资有限公司保证</w:t>
            </w:r>
          </w:p>
        </w:tc>
      </w:tr>
      <w:tr>
        <w:trPr>
          <w:trHeight w:val="35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RMB50,</w:t>
            </w:r>
            <w:r>
              <w:rPr>
                <w:rFonts w:ascii="Times New Roman" w:eastAsia="Times New Roman" w:hAnsi="Times New Roman" w:cs="Times New Roman"/>
                <w:color w:val="000000"/>
                <w:spacing w:val="0"/>
                <w:w w:val="100"/>
                <w:position w:val="0"/>
                <w:sz w:val="15"/>
                <w:szCs w:val="15"/>
              </w:rPr>
              <w:t>000,</w:t>
            </w:r>
            <w:r>
              <w:rPr>
                <w:rFonts w:ascii="Times New Roman" w:eastAsia="Times New Roman" w:hAnsi="Times New Roman" w:cs="Times New Roman"/>
                <w:color w:val="000000"/>
                <w:spacing w:val="0"/>
                <w:w w:val="100"/>
                <w:position w:val="0"/>
                <w:sz w:val="15"/>
                <w:szCs w:val="15"/>
              </w:rPr>
              <w:t>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50,000,000.00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2007.04.27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5.022%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上海新华闻投资有限公司保证</w:t>
            </w:r>
          </w:p>
        </w:tc>
      </w:tr>
      <w:tr>
        <w:trPr>
          <w:trHeight w:val="80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RMB60,</w:t>
            </w:r>
            <w:r>
              <w:rPr>
                <w:rFonts w:ascii="Times New Roman" w:eastAsia="Times New Roman" w:hAnsi="Times New Roman" w:cs="Times New Roman"/>
                <w:color w:val="000000"/>
                <w:spacing w:val="0"/>
                <w:w w:val="100"/>
                <w:position w:val="0"/>
                <w:sz w:val="15"/>
                <w:szCs w:val="15"/>
              </w:rPr>
              <w:t>000,</w:t>
            </w:r>
            <w:r>
              <w:rPr>
                <w:rFonts w:ascii="Times New Roman" w:eastAsia="Times New Roman" w:hAnsi="Times New Roman" w:cs="Times New Roman"/>
                <w:color w:val="000000"/>
                <w:spacing w:val="0"/>
                <w:w w:val="100"/>
                <w:position w:val="0"/>
                <w:sz w:val="15"/>
                <w:szCs w:val="15"/>
              </w:rPr>
              <w:t>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60,000,000.00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2007.04.17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5.58%</w:t>
            </w:r>
          </w:p>
        </w:tc>
        <w:tc>
          <w:tcPr>
            <w:tcBorders/>
            <w:shd w:val="clear" w:color="auto" w:fill="FFFFFF"/>
            <w:vAlign w:val="center"/>
          </w:tcPr>
          <w:p>
            <w:pPr>
              <w:pStyle w:val="Style9"/>
              <w:keepNext w:val="0"/>
              <w:keepLines w:val="0"/>
              <w:widowControl w:val="0"/>
              <w:shd w:val="clear" w:color="auto" w:fill="auto"/>
              <w:bidi w:val="0"/>
              <w:spacing w:before="0" w:after="0" w:line="250" w:lineRule="exact"/>
              <w:ind w:left="0" w:right="0" w:firstLine="0"/>
              <w:jc w:val="both"/>
              <w:rPr>
                <w:sz w:val="15"/>
                <w:szCs w:val="15"/>
              </w:rPr>
            </w:pPr>
            <w:r>
              <w:rPr>
                <w:color w:val="000000"/>
                <w:spacing w:val="0"/>
                <w:w w:val="100"/>
                <w:position w:val="0"/>
                <w:sz w:val="15"/>
                <w:szCs w:val="15"/>
              </w:rPr>
              <w:t>上海新华闻投资有限公司所持黄山长 江徽杭高速公路有限公司</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股权质 押</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RMB30,</w:t>
            </w:r>
            <w:r>
              <w:rPr>
                <w:rFonts w:ascii="Times New Roman" w:eastAsia="Times New Roman" w:hAnsi="Times New Roman" w:cs="Times New Roman"/>
                <w:color w:val="000000"/>
                <w:spacing w:val="0"/>
                <w:w w:val="100"/>
                <w:position w:val="0"/>
                <w:sz w:val="15"/>
                <w:szCs w:val="15"/>
              </w:rPr>
              <w:t>000,</w:t>
            </w:r>
            <w:r>
              <w:rPr>
                <w:rFonts w:ascii="Times New Roman" w:eastAsia="Times New Roman" w:hAnsi="Times New Roman" w:cs="Times New Roman"/>
                <w:color w:val="000000"/>
                <w:spacing w:val="0"/>
                <w:w w:val="100"/>
                <w:position w:val="0"/>
                <w:sz w:val="15"/>
                <w:szCs w:val="15"/>
              </w:rPr>
              <w:t>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2007.06.19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上海新华闻投资有限公司保证</w:t>
            </w:r>
          </w:p>
        </w:tc>
      </w:tr>
      <w:tr>
        <w:trPr>
          <w:trHeight w:val="39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RMB50,</w:t>
            </w:r>
            <w:r>
              <w:rPr>
                <w:rFonts w:ascii="Times New Roman" w:eastAsia="Times New Roman" w:hAnsi="Times New Roman" w:cs="Times New Roman"/>
                <w:color w:val="000000"/>
                <w:spacing w:val="0"/>
                <w:w w:val="100"/>
                <w:position w:val="0"/>
                <w:sz w:val="15"/>
                <w:szCs w:val="15"/>
              </w:rPr>
              <w:t>000,</w:t>
            </w:r>
            <w:r>
              <w:rPr>
                <w:rFonts w:ascii="Times New Roman" w:eastAsia="Times New Roman" w:hAnsi="Times New Roman" w:cs="Times New Roman"/>
                <w:color w:val="000000"/>
                <w:spacing w:val="0"/>
                <w:w w:val="100"/>
                <w:position w:val="0"/>
                <w:sz w:val="15"/>
                <w:szCs w:val="15"/>
              </w:rPr>
              <w:t>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50,000,000.00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2007.09.21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中国华闻投资控股有限公司保证</w:t>
            </w: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RMB40,000,000.00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40,000,000.00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2007.09.03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5.814%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上海新华闻投资有限公司担保</w:t>
            </w: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RMB40,000,000.00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40,000,000.00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2007.12.18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上海新华闻投资有限公司担保</w:t>
            </w:r>
          </w:p>
        </w:tc>
      </w:tr>
      <w:tr>
        <w:trPr>
          <w:trHeight w:val="39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RMB 100,000,000.00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2007.05.15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5.265%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中国华闻投资控股有限公司保证</w:t>
            </w: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RMB30,000,000.00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2007.11.26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华闻传媒投资股份有限公司担保</w:t>
            </w: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RMB60,000,000.00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60,000,000.00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2007.07.27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上海新华闻投资有限公司保证</w:t>
            </w:r>
          </w:p>
        </w:tc>
      </w:tr>
      <w:tr>
        <w:trPr>
          <w:trHeight w:val="40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320,000,000.00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490,000,000.00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80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抵押借款</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216,000,000.00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216,000,000.00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536,000,000.00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490,000,000.00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759" w:line="1" w:lineRule="exact"/>
      </w:pPr>
    </w:p>
    <w:p>
      <w:pPr>
        <w:pStyle w:val="Style123"/>
        <w:keepNext/>
        <w:keepLines/>
        <w:widowControl w:val="0"/>
        <w:shd w:val="clear" w:color="auto" w:fill="auto"/>
        <w:bidi w:val="0"/>
        <w:spacing w:before="0" w:after="600" w:line="240" w:lineRule="auto"/>
        <w:ind w:left="0" w:right="0" w:firstLine="0"/>
        <w:jc w:val="left"/>
      </w:pPr>
      <w:bookmarkStart w:id="452" w:name="bookmark452"/>
      <w:bookmarkStart w:id="453" w:name="bookmark453"/>
      <w:bookmarkStart w:id="454" w:name="bookmark454"/>
      <w:r>
        <w:rPr>
          <w:color w:val="000000"/>
          <w:spacing w:val="0"/>
          <w:w w:val="100"/>
          <w:position w:val="0"/>
        </w:rPr>
        <w:t>注释</w:t>
      </w:r>
      <w:r>
        <w:rPr>
          <w:rFonts w:ascii="SimSun" w:eastAsia="SimSun" w:hAnsi="SimSun" w:cs="SimSun"/>
          <w:color w:val="000000"/>
          <w:spacing w:val="0"/>
          <w:w w:val="100"/>
          <w:position w:val="0"/>
          <w:sz w:val="30"/>
          <w:szCs w:val="30"/>
        </w:rPr>
        <w:t>15.</w:t>
      </w:r>
      <w:r>
        <w:rPr>
          <w:color w:val="000000"/>
          <w:spacing w:val="0"/>
          <w:w w:val="100"/>
          <w:position w:val="0"/>
        </w:rPr>
        <w:t>应付票据</w:t>
      </w:r>
      <w:bookmarkEnd w:id="452"/>
      <w:bookmarkEnd w:id="453"/>
      <w:bookmarkEnd w:id="454"/>
    </w:p>
    <w:tbl>
      <w:tblPr>
        <w:tblOverlap w:val="never"/>
        <w:jc w:val="center"/>
        <w:tblLayout w:type="fixed"/>
      </w:tblPr>
      <w:tblGrid>
        <w:gridCol w:w="1824"/>
        <w:gridCol w:w="1925"/>
        <w:gridCol w:w="1800"/>
        <w:gridCol w:w="2136"/>
        <w:gridCol w:w="1493"/>
      </w:tblGrid>
      <w:tr>
        <w:trPr>
          <w:trHeight w:val="31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种类</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出票日期</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到期日期</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期末余额</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期初余额</w:t>
            </w:r>
          </w:p>
        </w:tc>
      </w:tr>
      <w:tr>
        <w:trPr>
          <w:trHeight w:val="38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银行承兑汇票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242,000,000.00</w:t>
            </w: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2006.8.25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2007.2.25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42,860,000.00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2006.7.13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2007.1.13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54,550,000.00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2006.7.19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2007.1.19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54,550,000.00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2006.11.24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2007.4.28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7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191,960,000.00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242,000,000.00</w:t>
            </w:r>
          </w:p>
        </w:tc>
      </w:tr>
      <w:tr>
        <w:trPr>
          <w:trHeight w:val="73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商业承兑汇票</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2006.10.08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2007.04.08</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7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3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261,960,000.00</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242,000,000.00</w:t>
            </w:r>
          </w:p>
        </w:tc>
      </w:tr>
    </w:tbl>
    <w:p>
      <w:pPr>
        <w:pStyle w:val="Style123"/>
        <w:keepNext/>
        <w:keepLines/>
        <w:widowControl w:val="0"/>
        <w:shd w:val="clear" w:color="auto" w:fill="auto"/>
        <w:bidi w:val="0"/>
        <w:spacing w:before="0" w:after="480" w:line="240" w:lineRule="auto"/>
        <w:ind w:left="0" w:right="0" w:firstLine="0"/>
        <w:jc w:val="left"/>
      </w:pPr>
      <w:bookmarkStart w:id="455" w:name="bookmark455"/>
      <w:bookmarkStart w:id="456" w:name="bookmark456"/>
      <w:bookmarkStart w:id="457" w:name="bookmark457"/>
      <w:r>
        <w:rPr>
          <w:color w:val="000000"/>
          <w:spacing w:val="0"/>
          <w:w w:val="100"/>
          <w:position w:val="0"/>
        </w:rPr>
        <w:t>注释</w:t>
      </w:r>
      <w:r>
        <w:rPr>
          <w:rFonts w:ascii="SimSun" w:eastAsia="SimSun" w:hAnsi="SimSun" w:cs="SimSun"/>
          <w:color w:val="000000"/>
          <w:spacing w:val="0"/>
          <w:w w:val="100"/>
          <w:position w:val="0"/>
          <w:sz w:val="30"/>
          <w:szCs w:val="30"/>
        </w:rPr>
        <w:t>16.</w:t>
      </w:r>
      <w:r>
        <w:rPr>
          <w:color w:val="000000"/>
          <w:spacing w:val="0"/>
          <w:w w:val="100"/>
          <w:position w:val="0"/>
        </w:rPr>
        <w:t>应付账款</w:t>
      </w:r>
      <w:bookmarkEnd w:id="455"/>
      <w:bookmarkEnd w:id="456"/>
      <w:bookmarkEnd w:id="457"/>
    </w:p>
    <w:p>
      <w:pPr>
        <w:pStyle w:val="Style48"/>
        <w:keepNext/>
        <w:keepLines/>
        <w:widowControl w:val="0"/>
        <w:shd w:val="clear" w:color="auto" w:fill="auto"/>
        <w:bidi w:val="0"/>
        <w:spacing w:before="0" w:after="120" w:line="413" w:lineRule="exact"/>
        <w:ind w:left="0" w:right="0" w:firstLine="480"/>
        <w:jc w:val="left"/>
      </w:pPr>
      <w:bookmarkStart w:id="458" w:name="bookmark458"/>
      <w:bookmarkStart w:id="459" w:name="bookmark459"/>
      <w:bookmarkStart w:id="460" w:name="bookmark460"/>
      <w:r>
        <w:rPr>
          <w:color w:val="000000"/>
          <w:spacing w:val="0"/>
          <w:w w:val="100"/>
          <w:position w:val="0"/>
        </w:rPr>
        <w:t>期末余额</w:t>
      </w:r>
      <w:r>
        <w:rPr>
          <w:rFonts w:ascii="SimSun" w:eastAsia="SimSun" w:hAnsi="SimSun" w:cs="SimSun"/>
          <w:color w:val="000000"/>
          <w:spacing w:val="0"/>
          <w:w w:val="100"/>
          <w:position w:val="0"/>
          <w:sz w:val="20"/>
          <w:szCs w:val="20"/>
        </w:rPr>
        <w:t>34,141,080.41</w:t>
      </w:r>
      <w:r>
        <w:rPr>
          <w:color w:val="000000"/>
          <w:spacing w:val="0"/>
          <w:w w:val="100"/>
          <w:position w:val="0"/>
        </w:rPr>
        <w:t>元。本公司不存在欠持有</w:t>
      </w:r>
      <w:r>
        <w:rPr>
          <w:rFonts w:ascii="SimSun" w:eastAsia="SimSun" w:hAnsi="SimSun" w:cs="SimSun"/>
          <w:color w:val="000000"/>
          <w:spacing w:val="0"/>
          <w:w w:val="100"/>
          <w:position w:val="0"/>
          <w:sz w:val="20"/>
          <w:szCs w:val="20"/>
        </w:rPr>
        <w:t xml:space="preserve">5% </w:t>
      </w:r>
      <w:r>
        <w:rPr>
          <w:color w:val="000000"/>
          <w:spacing w:val="0"/>
          <w:w w:val="100"/>
          <w:position w:val="0"/>
        </w:rPr>
        <w:t>（含</w:t>
      </w:r>
      <w:r>
        <w:rPr>
          <w:rFonts w:ascii="SimSun" w:eastAsia="SimSun" w:hAnsi="SimSun" w:cs="SimSun"/>
          <w:color w:val="000000"/>
          <w:spacing w:val="0"/>
          <w:w w:val="100"/>
          <w:position w:val="0"/>
          <w:sz w:val="20"/>
          <w:szCs w:val="20"/>
        </w:rPr>
        <w:t>5%</w:t>
      </w:r>
      <w:r>
        <w:rPr>
          <w:color w:val="000000"/>
          <w:spacing w:val="0"/>
          <w:w w:val="100"/>
          <w:position w:val="0"/>
        </w:rPr>
        <w:t>）以上表决权股东的款项。</w:t>
      </w:r>
      <w:bookmarkEnd w:id="458"/>
      <w:bookmarkEnd w:id="459"/>
      <w:bookmarkEnd w:id="460"/>
    </w:p>
    <w:p>
      <w:pPr>
        <w:pStyle w:val="Style48"/>
        <w:keepNext/>
        <w:keepLines/>
        <w:widowControl w:val="0"/>
        <w:shd w:val="clear" w:color="auto" w:fill="auto"/>
        <w:bidi w:val="0"/>
        <w:spacing w:before="0" w:after="860" w:line="413" w:lineRule="exact"/>
        <w:ind w:left="0" w:right="0" w:firstLine="480"/>
        <w:jc w:val="left"/>
      </w:pPr>
      <w:bookmarkStart w:id="461" w:name="bookmark461"/>
      <w:bookmarkStart w:id="462" w:name="bookmark462"/>
      <w:bookmarkStart w:id="463" w:name="bookmark463"/>
      <w:r>
        <w:rPr>
          <w:color w:val="000000"/>
          <w:spacing w:val="0"/>
          <w:w w:val="100"/>
          <w:position w:val="0"/>
        </w:rPr>
        <w:t>应付账款期末余额较期初余额增加</w:t>
      </w:r>
      <w:r>
        <w:rPr>
          <w:rFonts w:ascii="SimSun" w:eastAsia="SimSun" w:hAnsi="SimSun" w:cs="SimSun"/>
          <w:color w:val="000000"/>
          <w:spacing w:val="0"/>
          <w:w w:val="100"/>
          <w:position w:val="0"/>
          <w:sz w:val="20"/>
          <w:szCs w:val="20"/>
        </w:rPr>
        <w:t xml:space="preserve">257. </w:t>
      </w:r>
      <w:r>
        <w:rPr>
          <w:rFonts w:ascii="SimSun" w:eastAsia="SimSun" w:hAnsi="SimSun" w:cs="SimSun"/>
          <w:color w:val="000000"/>
          <w:spacing w:val="0"/>
          <w:w w:val="100"/>
          <w:position w:val="0"/>
          <w:sz w:val="20"/>
          <w:szCs w:val="20"/>
        </w:rPr>
        <w:t>68%</w:t>
      </w:r>
      <w:r>
        <w:rPr>
          <w:color w:val="000000"/>
          <w:spacing w:val="0"/>
          <w:w w:val="100"/>
          <w:position w:val="0"/>
        </w:rPr>
        <w:t>，主要系本期新纳入合并范围的子公司深圳证 券时报传媒有限公司期末应付的相关成本费用</w:t>
      </w:r>
      <w:r>
        <w:rPr>
          <w:rFonts w:ascii="SimSun" w:eastAsia="SimSun" w:hAnsi="SimSun" w:cs="SimSun"/>
          <w:color w:val="000000"/>
          <w:spacing w:val="0"/>
          <w:w w:val="100"/>
          <w:position w:val="0"/>
          <w:sz w:val="20"/>
          <w:szCs w:val="20"/>
        </w:rPr>
        <w:t>19,807,853.72</w:t>
      </w:r>
      <w:r>
        <w:rPr>
          <w:color w:val="000000"/>
          <w:spacing w:val="0"/>
          <w:w w:val="100"/>
          <w:position w:val="0"/>
        </w:rPr>
        <w:t>元所致。</w:t>
      </w:r>
      <w:bookmarkEnd w:id="461"/>
      <w:bookmarkEnd w:id="462"/>
      <w:bookmarkEnd w:id="463"/>
    </w:p>
    <w:p>
      <w:pPr>
        <w:pStyle w:val="Style123"/>
        <w:keepNext/>
        <w:keepLines/>
        <w:widowControl w:val="0"/>
        <w:shd w:val="clear" w:color="auto" w:fill="auto"/>
        <w:bidi w:val="0"/>
        <w:spacing w:before="0" w:after="680" w:line="240" w:lineRule="auto"/>
        <w:ind w:left="0" w:right="0" w:firstLine="0"/>
        <w:jc w:val="left"/>
      </w:pPr>
      <w:bookmarkStart w:id="464" w:name="bookmark464"/>
      <w:bookmarkStart w:id="465" w:name="bookmark465"/>
      <w:bookmarkStart w:id="466" w:name="bookmark466"/>
      <w:r>
        <w:rPr>
          <w:color w:val="000000"/>
          <w:spacing w:val="0"/>
          <w:w w:val="100"/>
          <w:position w:val="0"/>
        </w:rPr>
        <w:t>注释</w:t>
      </w:r>
      <w:r>
        <w:rPr>
          <w:rFonts w:ascii="SimSun" w:eastAsia="SimSun" w:hAnsi="SimSun" w:cs="SimSun"/>
          <w:color w:val="000000"/>
          <w:spacing w:val="0"/>
          <w:w w:val="100"/>
          <w:position w:val="0"/>
          <w:sz w:val="30"/>
          <w:szCs w:val="30"/>
        </w:rPr>
        <w:t>17.</w:t>
      </w:r>
      <w:r>
        <w:rPr>
          <w:color w:val="000000"/>
          <w:spacing w:val="0"/>
          <w:w w:val="100"/>
          <w:position w:val="0"/>
        </w:rPr>
        <w:t>预收账款</w:t>
      </w:r>
      <w:bookmarkEnd w:id="464"/>
      <w:bookmarkEnd w:id="465"/>
      <w:bookmarkEnd w:id="466"/>
    </w:p>
    <w:p>
      <w:pPr>
        <w:pStyle w:val="Style48"/>
        <w:keepNext/>
        <w:keepLines/>
        <w:widowControl w:val="0"/>
        <w:shd w:val="clear" w:color="auto" w:fill="auto"/>
        <w:bidi w:val="0"/>
        <w:spacing w:before="0" w:after="300" w:line="240" w:lineRule="auto"/>
        <w:ind w:left="0" w:right="0" w:firstLine="480"/>
        <w:jc w:val="left"/>
      </w:pPr>
      <w:bookmarkStart w:id="467" w:name="bookmark467"/>
      <w:bookmarkStart w:id="468" w:name="bookmark468"/>
      <w:bookmarkStart w:id="469" w:name="bookmark469"/>
      <w:r>
        <w:rPr>
          <w:color w:val="000000"/>
          <w:spacing w:val="0"/>
          <w:w w:val="100"/>
          <w:position w:val="0"/>
        </w:rPr>
        <w:t>期末余额</w:t>
      </w:r>
      <w:r>
        <w:rPr>
          <w:rFonts w:ascii="SimSun" w:eastAsia="SimSun" w:hAnsi="SimSun" w:cs="SimSun"/>
          <w:color w:val="000000"/>
          <w:spacing w:val="0"/>
          <w:w w:val="100"/>
          <w:position w:val="0"/>
          <w:sz w:val="20"/>
          <w:szCs w:val="20"/>
        </w:rPr>
        <w:t>48,103,013.00</w:t>
      </w:r>
      <w:r>
        <w:rPr>
          <w:color w:val="000000"/>
          <w:spacing w:val="0"/>
          <w:w w:val="100"/>
          <w:position w:val="0"/>
        </w:rPr>
        <w:t>元。本公司不存在欠持有</w:t>
      </w:r>
      <w:r>
        <w:rPr>
          <w:rFonts w:ascii="SimSun" w:eastAsia="SimSun" w:hAnsi="SimSun" w:cs="SimSun"/>
          <w:color w:val="000000"/>
          <w:spacing w:val="0"/>
          <w:w w:val="100"/>
          <w:position w:val="0"/>
          <w:sz w:val="20"/>
          <w:szCs w:val="20"/>
        </w:rPr>
        <w:t xml:space="preserve">5% </w:t>
      </w:r>
      <w:r>
        <w:rPr>
          <w:color w:val="000000"/>
          <w:spacing w:val="0"/>
          <w:w w:val="100"/>
          <w:position w:val="0"/>
        </w:rPr>
        <w:t>（含</w:t>
      </w:r>
      <w:r>
        <w:rPr>
          <w:rFonts w:ascii="SimSun" w:eastAsia="SimSun" w:hAnsi="SimSun" w:cs="SimSun"/>
          <w:color w:val="000000"/>
          <w:spacing w:val="0"/>
          <w:w w:val="100"/>
          <w:position w:val="0"/>
          <w:sz w:val="20"/>
          <w:szCs w:val="20"/>
        </w:rPr>
        <w:t>5%</w:t>
      </w:r>
      <w:r>
        <w:rPr>
          <w:color w:val="000000"/>
          <w:spacing w:val="0"/>
          <w:w w:val="100"/>
          <w:position w:val="0"/>
        </w:rPr>
        <w:t>）以上表决权股东的款项。</w:t>
      </w:r>
      <w:bookmarkEnd w:id="467"/>
      <w:bookmarkEnd w:id="468"/>
      <w:bookmarkEnd w:id="469"/>
    </w:p>
    <w:p>
      <w:pPr>
        <w:pStyle w:val="Style48"/>
        <w:keepNext/>
        <w:keepLines/>
        <w:widowControl w:val="0"/>
        <w:shd w:val="clear" w:color="auto" w:fill="auto"/>
        <w:bidi w:val="0"/>
        <w:spacing w:before="0" w:after="160" w:line="240" w:lineRule="auto"/>
        <w:ind w:left="0" w:right="0" w:firstLine="480"/>
        <w:jc w:val="left"/>
      </w:pPr>
      <w:bookmarkStart w:id="470" w:name="bookmark470"/>
      <w:bookmarkStart w:id="471" w:name="bookmark471"/>
      <w:bookmarkStart w:id="472" w:name="bookmark472"/>
      <w:r>
        <w:rPr>
          <w:color w:val="000000"/>
          <w:spacing w:val="0"/>
          <w:w w:val="100"/>
          <w:position w:val="0"/>
        </w:rPr>
        <w:t>预收账款期末余额较期初余额增加</w:t>
      </w:r>
      <w:r>
        <w:rPr>
          <w:rFonts w:ascii="SimSun" w:eastAsia="SimSun" w:hAnsi="SimSun" w:cs="SimSun"/>
          <w:color w:val="000000"/>
          <w:spacing w:val="0"/>
          <w:w w:val="100"/>
          <w:position w:val="0"/>
          <w:sz w:val="20"/>
          <w:szCs w:val="20"/>
        </w:rPr>
        <w:t xml:space="preserve">836. </w:t>
      </w:r>
      <w:r>
        <w:rPr>
          <w:rFonts w:ascii="SimSun" w:eastAsia="SimSun" w:hAnsi="SimSun" w:cs="SimSun"/>
          <w:color w:val="000000"/>
          <w:spacing w:val="0"/>
          <w:w w:val="100"/>
          <w:position w:val="0"/>
          <w:sz w:val="20"/>
          <w:szCs w:val="20"/>
        </w:rPr>
        <w:t>92 %</w:t>
      </w:r>
      <w:r>
        <w:rPr>
          <w:color w:val="000000"/>
          <w:spacing w:val="0"/>
          <w:w w:val="100"/>
          <w:position w:val="0"/>
        </w:rPr>
        <w:t>，主要系本期预收转让中泰信托投资有限责任</w:t>
      </w:r>
      <w:bookmarkEnd w:id="470"/>
      <w:bookmarkEnd w:id="471"/>
      <w:bookmarkEnd w:id="472"/>
    </w:p>
    <w:p>
      <w:pPr>
        <w:pStyle w:val="Style51"/>
        <w:keepNext w:val="0"/>
        <w:keepLines w:val="0"/>
        <w:widowControl w:val="0"/>
        <w:shd w:val="clear" w:color="auto" w:fill="auto"/>
        <w:bidi w:val="0"/>
        <w:spacing w:before="0" w:after="860" w:line="240" w:lineRule="auto"/>
        <w:ind w:left="0" w:right="0" w:firstLine="0"/>
        <w:jc w:val="left"/>
        <w:rPr>
          <w:sz w:val="19"/>
          <w:szCs w:val="19"/>
        </w:rPr>
      </w:pPr>
      <w:r>
        <w:rPr>
          <w:rFonts w:ascii="SimHei" w:eastAsia="SimHei" w:hAnsi="SimHei" w:cs="SimHei"/>
          <w:color w:val="000000"/>
          <w:spacing w:val="0"/>
          <w:w w:val="100"/>
          <w:position w:val="0"/>
          <w:sz w:val="19"/>
          <w:szCs w:val="19"/>
        </w:rPr>
        <w:t>公司股权款</w:t>
      </w:r>
      <w:r>
        <w:rPr>
          <w:color w:val="000000"/>
          <w:spacing w:val="0"/>
          <w:w w:val="100"/>
          <w:position w:val="0"/>
          <w:sz w:val="20"/>
          <w:szCs w:val="20"/>
        </w:rPr>
        <w:t>35,000,000.00</w:t>
      </w:r>
      <w:r>
        <w:rPr>
          <w:rFonts w:ascii="SimHei" w:eastAsia="SimHei" w:hAnsi="SimHei" w:cs="SimHei"/>
          <w:color w:val="000000"/>
          <w:spacing w:val="0"/>
          <w:w w:val="100"/>
          <w:position w:val="0"/>
          <w:sz w:val="19"/>
          <w:szCs w:val="19"/>
        </w:rPr>
        <w:t>元所致，参见附注</w:t>
      </w:r>
      <w:r>
        <w:rPr>
          <w:color w:val="000000"/>
          <w:spacing w:val="0"/>
          <w:w w:val="100"/>
          <w:position w:val="0"/>
          <w:sz w:val="20"/>
          <w:szCs w:val="20"/>
        </w:rPr>
        <w:t xml:space="preserve">9. </w:t>
      </w:r>
      <w:r>
        <w:rPr>
          <w:color w:val="000000"/>
          <w:spacing w:val="0"/>
          <w:w w:val="100"/>
          <w:position w:val="0"/>
          <w:sz w:val="20"/>
          <w:szCs w:val="20"/>
        </w:rPr>
        <w:t>（3）</w:t>
      </w:r>
      <w:r>
        <w:rPr>
          <w:rFonts w:ascii="SimHei" w:eastAsia="SimHei" w:hAnsi="SimHei" w:cs="SimHei"/>
          <w:color w:val="000000"/>
          <w:spacing w:val="0"/>
          <w:w w:val="100"/>
          <w:position w:val="0"/>
          <w:sz w:val="19"/>
          <w:szCs w:val="19"/>
        </w:rPr>
        <w:t>。</w:t>
      </w:r>
    </w:p>
    <w:p>
      <w:pPr>
        <w:pStyle w:val="Style123"/>
        <w:keepNext/>
        <w:keepLines/>
        <w:widowControl w:val="0"/>
        <w:shd w:val="clear" w:color="auto" w:fill="auto"/>
        <w:bidi w:val="0"/>
        <w:spacing w:before="0" w:after="680" w:line="240" w:lineRule="auto"/>
        <w:ind w:left="0" w:right="0" w:firstLine="0"/>
        <w:jc w:val="left"/>
      </w:pPr>
      <w:bookmarkStart w:id="473" w:name="bookmark473"/>
      <w:bookmarkStart w:id="474" w:name="bookmark474"/>
      <w:bookmarkStart w:id="475" w:name="bookmark475"/>
      <w:r>
        <w:rPr>
          <w:color w:val="000000"/>
          <w:spacing w:val="0"/>
          <w:w w:val="100"/>
          <w:position w:val="0"/>
        </w:rPr>
        <w:t>注释</w:t>
      </w:r>
      <w:r>
        <w:rPr>
          <w:rFonts w:ascii="SimSun" w:eastAsia="SimSun" w:hAnsi="SimSun" w:cs="SimSun"/>
          <w:color w:val="000000"/>
          <w:spacing w:val="0"/>
          <w:w w:val="100"/>
          <w:position w:val="0"/>
          <w:sz w:val="30"/>
          <w:szCs w:val="30"/>
        </w:rPr>
        <w:t>18.</w:t>
      </w:r>
      <w:r>
        <w:rPr>
          <w:color w:val="000000"/>
          <w:spacing w:val="0"/>
          <w:w w:val="100"/>
          <w:position w:val="0"/>
        </w:rPr>
        <w:t>其他应付款</w:t>
      </w:r>
      <w:bookmarkEnd w:id="473"/>
      <w:bookmarkEnd w:id="474"/>
      <w:bookmarkEnd w:id="475"/>
    </w:p>
    <w:p>
      <w:pPr>
        <w:pStyle w:val="Style48"/>
        <w:keepNext/>
        <w:keepLines/>
        <w:widowControl w:val="0"/>
        <w:shd w:val="clear" w:color="auto" w:fill="auto"/>
        <w:bidi w:val="0"/>
        <w:spacing w:before="0" w:after="300" w:line="240" w:lineRule="auto"/>
        <w:ind w:left="0" w:right="0" w:firstLine="480"/>
        <w:jc w:val="left"/>
      </w:pPr>
      <w:bookmarkStart w:id="476" w:name="bookmark476"/>
      <w:bookmarkStart w:id="477" w:name="bookmark477"/>
      <w:bookmarkStart w:id="478" w:name="bookmark478"/>
      <w:r>
        <w:rPr>
          <w:color w:val="000000"/>
          <w:spacing w:val="0"/>
          <w:w w:val="100"/>
          <w:position w:val="0"/>
        </w:rPr>
        <w:t>期末余额</w:t>
      </w:r>
      <w:r>
        <w:rPr>
          <w:rFonts w:ascii="SimSun" w:eastAsia="SimSun" w:hAnsi="SimSun" w:cs="SimSun"/>
          <w:color w:val="000000"/>
          <w:spacing w:val="0"/>
          <w:w w:val="100"/>
          <w:position w:val="0"/>
          <w:sz w:val="20"/>
          <w:szCs w:val="20"/>
        </w:rPr>
        <w:t>20,531,306.20</w:t>
      </w:r>
      <w:r>
        <w:rPr>
          <w:color w:val="000000"/>
          <w:spacing w:val="0"/>
          <w:w w:val="100"/>
          <w:position w:val="0"/>
        </w:rPr>
        <w:t>元。不存在欠持有本公司</w:t>
      </w:r>
      <w:r>
        <w:rPr>
          <w:rFonts w:ascii="SimSun" w:eastAsia="SimSun" w:hAnsi="SimSun" w:cs="SimSun"/>
          <w:color w:val="000000"/>
          <w:spacing w:val="0"/>
          <w:w w:val="100"/>
          <w:position w:val="0"/>
          <w:sz w:val="20"/>
          <w:szCs w:val="20"/>
        </w:rPr>
        <w:t xml:space="preserve">5% </w:t>
      </w:r>
      <w:r>
        <w:rPr>
          <w:color w:val="000000"/>
          <w:spacing w:val="0"/>
          <w:w w:val="100"/>
          <w:position w:val="0"/>
        </w:rPr>
        <w:t>（含</w:t>
      </w:r>
      <w:r>
        <w:rPr>
          <w:rFonts w:ascii="SimSun" w:eastAsia="SimSun" w:hAnsi="SimSun" w:cs="SimSun"/>
          <w:color w:val="000000"/>
          <w:spacing w:val="0"/>
          <w:w w:val="100"/>
          <w:position w:val="0"/>
          <w:sz w:val="20"/>
          <w:szCs w:val="20"/>
        </w:rPr>
        <w:t>5%</w:t>
      </w:r>
      <w:r>
        <w:rPr>
          <w:color w:val="000000"/>
          <w:spacing w:val="0"/>
          <w:w w:val="100"/>
          <w:position w:val="0"/>
        </w:rPr>
        <w:t>）以上表决权股东的款项。</w:t>
      </w:r>
      <w:bookmarkEnd w:id="476"/>
      <w:bookmarkEnd w:id="477"/>
      <w:bookmarkEnd w:id="478"/>
    </w:p>
    <w:p>
      <w:pPr>
        <w:pStyle w:val="Style48"/>
        <w:keepNext/>
        <w:keepLines/>
        <w:widowControl w:val="0"/>
        <w:shd w:val="clear" w:color="auto" w:fill="auto"/>
        <w:bidi w:val="0"/>
        <w:spacing w:before="0" w:after="560" w:line="240" w:lineRule="auto"/>
        <w:ind w:left="0" w:right="0" w:firstLine="480"/>
        <w:jc w:val="left"/>
      </w:pPr>
      <w:bookmarkStart w:id="479" w:name="bookmark479"/>
      <w:bookmarkStart w:id="480" w:name="bookmark480"/>
      <w:bookmarkStart w:id="481" w:name="bookmark481"/>
      <w:r>
        <w:rPr>
          <w:color w:val="000000"/>
          <w:spacing w:val="0"/>
          <w:w w:val="100"/>
          <w:position w:val="0"/>
        </w:rPr>
        <w:t>期末占其他应付款总额</w:t>
      </w:r>
      <w:r>
        <w:rPr>
          <w:rFonts w:ascii="SimSun" w:eastAsia="SimSun" w:hAnsi="SimSun" w:cs="SimSun"/>
          <w:color w:val="000000"/>
          <w:spacing w:val="0"/>
          <w:w w:val="100"/>
          <w:position w:val="0"/>
          <w:sz w:val="20"/>
          <w:szCs w:val="20"/>
        </w:rPr>
        <w:t>10%</w:t>
      </w:r>
      <w:r>
        <w:rPr>
          <w:color w:val="000000"/>
          <w:spacing w:val="0"/>
          <w:w w:val="100"/>
          <w:position w:val="0"/>
        </w:rPr>
        <w:t>以上（含</w:t>
      </w:r>
      <w:r>
        <w:rPr>
          <w:rFonts w:ascii="SimSun" w:eastAsia="SimSun" w:hAnsi="SimSun" w:cs="SimSun"/>
          <w:color w:val="000000"/>
          <w:spacing w:val="0"/>
          <w:w w:val="100"/>
          <w:position w:val="0"/>
          <w:sz w:val="20"/>
          <w:szCs w:val="20"/>
        </w:rPr>
        <w:t>10%</w:t>
      </w:r>
      <w:r>
        <w:rPr>
          <w:color w:val="000000"/>
          <w:spacing w:val="0"/>
          <w:w w:val="100"/>
          <w:position w:val="0"/>
        </w:rPr>
        <w:t>）项目：</w:t>
      </w:r>
      <w:bookmarkEnd w:id="479"/>
      <w:bookmarkEnd w:id="480"/>
      <w:bookmarkEnd w:id="481"/>
    </w:p>
    <w:tbl>
      <w:tblPr>
        <w:tblOverlap w:val="never"/>
        <w:jc w:val="left"/>
        <w:tblLayout w:type="fixed"/>
      </w:tblPr>
      <w:tblGrid>
        <w:gridCol w:w="3470"/>
        <w:gridCol w:w="1930"/>
        <w:gridCol w:w="1411"/>
        <w:gridCol w:w="1464"/>
      </w:tblGrid>
      <w:tr>
        <w:trPr>
          <w:trHeight w:val="31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收款单位</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金额</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性质</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内容</w:t>
            </w:r>
          </w:p>
        </w:tc>
      </w:tr>
      <w:tr>
        <w:trPr>
          <w:trHeight w:val="40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黄山长江徽杭高速公路有限责任公司</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2,700,031.00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往来款</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往来款</w:t>
            </w:r>
          </w:p>
        </w:tc>
      </w:tr>
      <w:tr>
        <w:trPr>
          <w:trHeight w:val="39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购房风险金</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7,400,000.00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押金款</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购房风险金</w:t>
            </w:r>
          </w:p>
        </w:tc>
      </w:tr>
      <w:tr>
        <w:trPr>
          <w:trHeight w:val="341" w:hRule="exact"/>
        </w:trPr>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10,100,031.00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939" w:line="1" w:lineRule="exact"/>
      </w:pPr>
    </w:p>
    <w:p>
      <w:pPr>
        <w:widowControl w:val="0"/>
        <w:spacing w:line="1" w:lineRule="exact"/>
      </w:pPr>
    </w:p>
    <w:tbl>
      <w:tblPr>
        <w:tblOverlap w:val="never"/>
        <w:jc w:val="left"/>
        <w:tblLayout w:type="fixed"/>
      </w:tblPr>
      <w:tblGrid>
        <w:gridCol w:w="2698"/>
        <w:gridCol w:w="2189"/>
        <w:gridCol w:w="2242"/>
        <w:gridCol w:w="1147"/>
      </w:tblGrid>
      <w:tr>
        <w:trPr>
          <w:trHeight w:val="614" w:hRule="exact"/>
        </w:trPr>
        <w:tc>
          <w:tcPr>
            <w:gridSpan w:val="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rPr>
              <w:t>注释</w:t>
            </w:r>
            <w:r>
              <w:rPr>
                <w:rFonts w:ascii="SimSun" w:eastAsia="SimSun" w:hAnsi="SimSun" w:cs="SimSun"/>
                <w:color w:val="000000"/>
                <w:spacing w:val="0"/>
                <w:w w:val="100"/>
                <w:position w:val="0"/>
                <w:sz w:val="30"/>
                <w:szCs w:val="30"/>
              </w:rPr>
              <w:t>19.</w:t>
            </w:r>
            <w:r>
              <w:rPr>
                <w:color w:val="000000"/>
                <w:spacing w:val="0"/>
                <w:w w:val="100"/>
                <w:position w:val="0"/>
                <w:sz w:val="30"/>
                <w:szCs w:val="30"/>
              </w:rPr>
              <w:t>应付股利</w:t>
            </w:r>
          </w:p>
        </w:tc>
      </w:tr>
      <w:tr>
        <w:trPr>
          <w:trHeight w:val="59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投资者名称</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期末余额</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期初余额</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欠款原因</w:t>
            </w:r>
          </w:p>
        </w:tc>
      </w:tr>
      <w:tr>
        <w:trPr>
          <w:trHeight w:val="41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法人股股东</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53,883.70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269,383.70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8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个人股股东</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748,004.78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748,004.78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42"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合计</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801,888.48</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1,017,388.48</w:t>
            </w:r>
          </w:p>
        </w:tc>
        <w:tc>
          <w:tcPr>
            <w:tcBorders/>
            <w:shd w:val="clear" w:color="auto" w:fill="FFFFFF"/>
            <w:vAlign w:val="top"/>
          </w:tcPr>
          <w:p>
            <w:pPr>
              <w:widowControl w:val="0"/>
              <w:rPr>
                <w:sz w:val="10"/>
                <w:szCs w:val="10"/>
              </w:rPr>
            </w:pPr>
          </w:p>
        </w:tc>
      </w:tr>
    </w:tbl>
    <w:p>
      <w:pPr>
        <w:sectPr>
          <w:headerReference w:type="default" r:id="rId91"/>
          <w:footerReference w:type="default" r:id="rId92"/>
          <w:headerReference w:type="even" r:id="rId93"/>
          <w:footerReference w:type="even" r:id="rId94"/>
          <w:footnotePr>
            <w:pos w:val="pageBottom"/>
            <w:numFmt w:val="chicago"/>
            <w:numStart w:val="1"/>
            <w:numRestart w:val="continuous"/>
            <w15:footnoteColumns w:val="1"/>
          </w:footnotePr>
          <w:pgSz w:w="11900" w:h="16840"/>
          <w:pgMar w:top="1452" w:right="1061" w:bottom="1568" w:left="1656" w:header="0" w:footer="3" w:gutter="0"/>
          <w:cols w:space="720"/>
          <w:noEndnote/>
          <w:rtlGutter w:val="0"/>
          <w:docGrid w:linePitch="360"/>
        </w:sectPr>
      </w:pPr>
    </w:p>
    <w:tbl>
      <w:tblPr>
        <w:tblOverlap w:val="never"/>
        <w:jc w:val="left"/>
        <w:tblLayout w:type="fixed"/>
      </w:tblPr>
      <w:tblGrid>
        <w:gridCol w:w="4373"/>
        <w:gridCol w:w="1790"/>
        <w:gridCol w:w="2304"/>
      </w:tblGrid>
      <w:tr>
        <w:trPr>
          <w:trHeight w:val="562" w:hRule="exact"/>
        </w:trPr>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4"/>
                <w:szCs w:val="24"/>
              </w:rPr>
            </w:pPr>
            <w:r>
              <w:rPr>
                <w:color w:val="790083"/>
                <w:spacing w:val="0"/>
                <w:w w:val="100"/>
                <w:position w:val="0"/>
                <w:sz w:val="24"/>
                <w:szCs w:val="24"/>
              </w:rPr>
              <w:t>c</w:t>
            </w:r>
            <w:r>
              <w:rPr>
                <w:color w:val="FF0000"/>
                <w:spacing w:val="0"/>
                <w:w w:val="100"/>
                <w:position w:val="0"/>
                <w:sz w:val="24"/>
                <w:szCs w:val="24"/>
              </w:rPr>
              <w:t>华闻传媒投资股份有限公司</w:t>
            </w:r>
          </w:p>
          <w:p>
            <w:pPr>
              <w:pStyle w:val="Style9"/>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FF"/>
                <w:spacing w:val="0"/>
                <w:w w:val="100"/>
                <w:position w:val="0"/>
                <w:sz w:val="18"/>
                <w:szCs w:val="18"/>
              </w:rPr>
              <w:t>HUAWEN MEDIA INVESTMENT CORPORATION</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30"/>
                <w:szCs w:val="30"/>
              </w:rPr>
            </w:pPr>
            <w:r>
              <w:rPr>
                <w:rFonts w:ascii="Segoe UI" w:eastAsia="Segoe UI" w:hAnsi="Segoe UI" w:cs="Segoe UI"/>
                <w:color w:val="FF0000"/>
                <w:spacing w:val="0"/>
                <w:w w:val="100"/>
                <w:position w:val="0"/>
                <w:sz w:val="28"/>
                <w:szCs w:val="28"/>
              </w:rPr>
              <w:t>2006</w:t>
            </w:r>
            <w:r>
              <w:rPr>
                <w:color w:val="FF0000"/>
                <w:spacing w:val="0"/>
                <w:w w:val="100"/>
                <w:position w:val="0"/>
                <w:sz w:val="30"/>
                <w:szCs w:val="30"/>
              </w:rPr>
              <w:t>年年度报告</w:t>
            </w:r>
          </w:p>
        </w:tc>
      </w:tr>
      <w:tr>
        <w:trPr>
          <w:trHeight w:val="758"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240" w:line="240" w:lineRule="auto"/>
              <w:ind w:left="0" w:right="0" w:firstLine="280"/>
              <w:jc w:val="left"/>
              <w:rPr>
                <w:sz w:val="16"/>
                <w:szCs w:val="16"/>
              </w:rPr>
            </w:pPr>
            <w:r>
              <w:rPr>
                <w:rFonts w:ascii="SimSun" w:eastAsia="SimSun" w:hAnsi="SimSun" w:cs="SimSun"/>
                <w:color w:val="000000"/>
                <w:spacing w:val="0"/>
                <w:w w:val="100"/>
                <w:position w:val="0"/>
                <w:sz w:val="18"/>
                <w:szCs w:val="18"/>
              </w:rPr>
              <w:t>*</w:t>
            </w:r>
            <w:r>
              <w:rPr>
                <w:color w:val="000000"/>
                <w:spacing w:val="0"/>
                <w:w w:val="100"/>
                <w:position w:val="0"/>
                <w:sz w:val="16"/>
                <w:szCs w:val="16"/>
              </w:rPr>
              <w:t>所欠法人股股东股利的明细：</w:t>
            </w:r>
          </w:p>
          <w:p>
            <w:pPr>
              <w:pStyle w:val="Style9"/>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投资者名称</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金额</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欠款原因</w:t>
            </w:r>
          </w:p>
        </w:tc>
      </w:tr>
      <w:tr>
        <w:trPr>
          <w:trHeight w:val="40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海口市长秀工程公司</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未办理领息手续</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海口市长秀开发建设总公司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18,000.00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未办理领息手续</w:t>
            </w:r>
          </w:p>
        </w:tc>
      </w:tr>
      <w:tr>
        <w:trPr>
          <w:trHeight w:val="39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17,883.70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未办理领息手续</w:t>
            </w:r>
          </w:p>
        </w:tc>
      </w:tr>
      <w:tr>
        <w:trPr>
          <w:trHeight w:val="461"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合计</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53,883.70</w:t>
            </w:r>
          </w:p>
        </w:tc>
        <w:tc>
          <w:tcPr>
            <w:tcBorders/>
            <w:shd w:val="clear" w:color="auto" w:fill="FFFFFF"/>
            <w:vAlign w:val="top"/>
          </w:tcPr>
          <w:p>
            <w:pPr>
              <w:widowControl w:val="0"/>
              <w:rPr>
                <w:sz w:val="10"/>
                <w:szCs w:val="10"/>
              </w:rPr>
            </w:pPr>
          </w:p>
        </w:tc>
      </w:tr>
    </w:tbl>
    <w:p>
      <w:pPr>
        <w:widowControl w:val="0"/>
        <w:spacing w:after="319" w:line="1" w:lineRule="exact"/>
      </w:pPr>
    </w:p>
    <w:p>
      <w:pPr>
        <w:pStyle w:val="Style108"/>
        <w:keepNext w:val="0"/>
        <w:keepLines w:val="0"/>
        <w:widowControl w:val="0"/>
        <w:shd w:val="clear" w:color="auto" w:fill="auto"/>
        <w:bidi w:val="0"/>
        <w:spacing w:before="0" w:after="600" w:line="235" w:lineRule="exact"/>
        <w:ind w:left="0" w:right="0" w:firstLine="420"/>
        <w:jc w:val="left"/>
      </w:pPr>
      <w:r>
        <w:rPr>
          <w:rFonts w:ascii="SimSun" w:eastAsia="SimSun" w:hAnsi="SimSun" w:cs="SimSun"/>
          <w:color w:val="000000"/>
          <w:spacing w:val="0"/>
          <w:w w:val="100"/>
          <w:position w:val="0"/>
          <w:sz w:val="18"/>
          <w:szCs w:val="18"/>
        </w:rPr>
        <w:t>**</w:t>
      </w:r>
      <w:r>
        <w:rPr>
          <w:color w:val="000000"/>
          <w:spacing w:val="0"/>
          <w:w w:val="100"/>
          <w:position w:val="0"/>
        </w:rPr>
        <w:t>所欠个人股股东股利的原因系内部职工股未上市流通时发放现金股利，持股人未来公司领取或无法提供 合法证明，导致上述款项无法支付。</w:t>
      </w:r>
    </w:p>
    <w:p>
      <w:pPr>
        <w:pStyle w:val="Style123"/>
        <w:keepNext/>
        <w:keepLines/>
        <w:widowControl w:val="0"/>
        <w:shd w:val="clear" w:color="auto" w:fill="auto"/>
        <w:bidi w:val="0"/>
        <w:spacing w:before="0" w:after="540" w:line="240" w:lineRule="auto"/>
        <w:ind w:left="0" w:right="0" w:firstLine="0"/>
        <w:jc w:val="left"/>
      </w:pPr>
      <w:bookmarkStart w:id="482" w:name="bookmark482"/>
      <w:bookmarkStart w:id="483" w:name="bookmark483"/>
      <w:bookmarkStart w:id="484" w:name="bookmark484"/>
      <w:r>
        <w:rPr>
          <w:color w:val="000000"/>
          <w:spacing w:val="0"/>
          <w:w w:val="100"/>
          <w:position w:val="0"/>
        </w:rPr>
        <w:t>注释</w:t>
      </w:r>
      <w:r>
        <w:rPr>
          <w:rFonts w:ascii="SimSun" w:eastAsia="SimSun" w:hAnsi="SimSun" w:cs="SimSun"/>
          <w:color w:val="000000"/>
          <w:spacing w:val="0"/>
          <w:w w:val="100"/>
          <w:position w:val="0"/>
          <w:sz w:val="30"/>
          <w:szCs w:val="30"/>
        </w:rPr>
        <w:t>20.</w:t>
      </w:r>
      <w:r>
        <w:rPr>
          <w:color w:val="000000"/>
          <w:spacing w:val="0"/>
          <w:w w:val="100"/>
          <w:position w:val="0"/>
        </w:rPr>
        <w:t>应交税金</w:t>
      </w:r>
      <w:bookmarkEnd w:id="482"/>
      <w:bookmarkEnd w:id="483"/>
      <w:bookmarkEnd w:id="484"/>
    </w:p>
    <w:tbl>
      <w:tblPr>
        <w:tblOverlap w:val="never"/>
        <w:jc w:val="center"/>
        <w:tblLayout w:type="fixed"/>
      </w:tblPr>
      <w:tblGrid>
        <w:gridCol w:w="1186"/>
        <w:gridCol w:w="2098"/>
        <w:gridCol w:w="3494"/>
        <w:gridCol w:w="2002"/>
      </w:tblGrid>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税项</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期末金额</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期初金额</w:t>
            </w:r>
          </w:p>
        </w:tc>
      </w:tr>
      <w:tr>
        <w:trPr>
          <w:trHeight w:val="427"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增值税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(247,692.91)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235,321.78</w:t>
            </w:r>
          </w:p>
        </w:tc>
      </w:tr>
      <w:tr>
        <w:trPr>
          <w:trHeight w:val="39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2,608,751.62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6,063,593.51</w:t>
            </w:r>
          </w:p>
        </w:tc>
      </w:tr>
      <w:tr>
        <w:trPr>
          <w:trHeight w:val="39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城建税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294,343.32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500,252.63</w:t>
            </w:r>
          </w:p>
        </w:tc>
      </w:tr>
      <w:tr>
        <w:trPr>
          <w:trHeight w:val="40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企业所得税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2,141,415.11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(1,867,981.48)</w:t>
            </w:r>
          </w:p>
        </w:tc>
      </w:tr>
      <w:tr>
        <w:trPr>
          <w:trHeight w:val="39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房产税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157,218.86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(330,351.35)</w:t>
            </w:r>
          </w:p>
        </w:tc>
      </w:tr>
      <w:tr>
        <w:trPr>
          <w:trHeight w:val="40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个人所得税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88,645.37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(280,480.48)</w:t>
            </w:r>
          </w:p>
        </w:tc>
      </w:tr>
      <w:tr>
        <w:trPr>
          <w:trHeight w:val="38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印花税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1,495,054.92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314,284.88</w:t>
            </w:r>
          </w:p>
        </w:tc>
      </w:tr>
      <w:tr>
        <w:trPr>
          <w:trHeight w:val="39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土地使用税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54,009.93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11,245.92</w:t>
            </w:r>
          </w:p>
        </w:tc>
      </w:tr>
      <w:tr>
        <w:trPr>
          <w:trHeight w:val="38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车船使用税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101,550.00</w:t>
            </w:r>
          </w:p>
        </w:tc>
      </w:tr>
      <w:tr>
        <w:trPr>
          <w:trHeight w:val="45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合计</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6,591,746.22</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4,747,435.41</w:t>
            </w:r>
          </w:p>
        </w:tc>
      </w:tr>
    </w:tbl>
    <w:p>
      <w:pPr>
        <w:widowControl w:val="0"/>
        <w:spacing w:after="319" w:line="1" w:lineRule="exact"/>
      </w:pPr>
    </w:p>
    <w:p>
      <w:pPr>
        <w:pStyle w:val="Style108"/>
        <w:keepNext w:val="0"/>
        <w:keepLines w:val="0"/>
        <w:widowControl w:val="0"/>
        <w:shd w:val="clear" w:color="auto" w:fill="auto"/>
        <w:bidi w:val="0"/>
        <w:spacing w:before="0" w:after="600" w:line="240" w:lineRule="auto"/>
        <w:ind w:left="0" w:right="0" w:firstLine="500"/>
        <w:jc w:val="left"/>
      </w:pPr>
      <w:r>
        <w:rPr>
          <w:color w:val="000000"/>
          <w:spacing w:val="0"/>
          <w:w w:val="100"/>
          <w:position w:val="0"/>
        </w:rPr>
        <w:t>期末余额较期初余额增加</w:t>
      </w:r>
      <w:r>
        <w:rPr>
          <w:rFonts w:ascii="SimSun" w:eastAsia="SimSun" w:hAnsi="SimSun" w:cs="SimSun"/>
          <w:color w:val="000000"/>
          <w:spacing w:val="0"/>
          <w:w w:val="100"/>
          <w:position w:val="0"/>
          <w:sz w:val="18"/>
          <w:szCs w:val="18"/>
        </w:rPr>
        <w:t>38.85%</w:t>
      </w:r>
      <w:r>
        <w:rPr>
          <w:color w:val="000000"/>
          <w:spacing w:val="0"/>
          <w:w w:val="100"/>
          <w:position w:val="0"/>
        </w:rPr>
        <w:t>，系因本期应交企业所得税和印花税大幅增加所致。</w:t>
      </w:r>
    </w:p>
    <w:p>
      <w:pPr>
        <w:pStyle w:val="Style123"/>
        <w:keepNext/>
        <w:keepLines/>
        <w:widowControl w:val="0"/>
        <w:shd w:val="clear" w:color="auto" w:fill="auto"/>
        <w:bidi w:val="0"/>
        <w:spacing w:before="0" w:after="600" w:line="240" w:lineRule="auto"/>
        <w:ind w:left="0" w:right="0" w:firstLine="0"/>
        <w:jc w:val="left"/>
      </w:pPr>
      <w:bookmarkStart w:id="485" w:name="bookmark485"/>
      <w:bookmarkStart w:id="486" w:name="bookmark486"/>
      <w:bookmarkStart w:id="487" w:name="bookmark487"/>
      <w:r>
        <w:rPr>
          <w:color w:val="000000"/>
          <w:spacing w:val="0"/>
          <w:w w:val="100"/>
          <w:position w:val="0"/>
        </w:rPr>
        <w:t>注释</w:t>
      </w:r>
      <w:r>
        <w:rPr>
          <w:rFonts w:ascii="SimSun" w:eastAsia="SimSun" w:hAnsi="SimSun" w:cs="SimSun"/>
          <w:color w:val="000000"/>
          <w:spacing w:val="0"/>
          <w:w w:val="100"/>
          <w:position w:val="0"/>
          <w:sz w:val="30"/>
          <w:szCs w:val="30"/>
        </w:rPr>
        <w:t>21.</w:t>
      </w:r>
      <w:r>
        <w:rPr>
          <w:color w:val="000000"/>
          <w:spacing w:val="0"/>
          <w:w w:val="100"/>
          <w:position w:val="0"/>
        </w:rPr>
        <w:t>其他应交款</w:t>
      </w:r>
      <w:bookmarkEnd w:id="485"/>
      <w:bookmarkEnd w:id="486"/>
      <w:bookmarkEnd w:id="487"/>
    </w:p>
    <w:tbl>
      <w:tblPr>
        <w:tblOverlap w:val="never"/>
        <w:jc w:val="center"/>
        <w:tblLayout w:type="fixed"/>
      </w:tblPr>
      <w:tblGrid>
        <w:gridCol w:w="3216"/>
        <w:gridCol w:w="5510"/>
      </w:tblGrid>
      <w:tr>
        <w:trPr>
          <w:trHeight w:val="326"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项目</w:t>
            </w:r>
          </w:p>
        </w:tc>
        <w:tc>
          <w:tcPr>
            <w:tcBorders/>
            <w:shd w:val="clear" w:color="auto" w:fill="FFFFFF"/>
            <w:vAlign w:val="top"/>
          </w:tcPr>
          <w:p>
            <w:pPr>
              <w:pStyle w:val="Style9"/>
              <w:keepNext w:val="0"/>
              <w:keepLines w:val="0"/>
              <w:widowControl w:val="0"/>
              <w:shd w:val="clear" w:color="auto" w:fill="auto"/>
              <w:tabs>
                <w:tab w:pos="4065" w:val="left"/>
              </w:tabs>
              <w:bidi w:val="0"/>
              <w:spacing w:before="0" w:after="0" w:line="240" w:lineRule="auto"/>
              <w:ind w:left="1300" w:right="0" w:firstLine="0"/>
              <w:jc w:val="left"/>
              <w:rPr>
                <w:sz w:val="16"/>
                <w:szCs w:val="16"/>
              </w:rPr>
            </w:pPr>
            <w:r>
              <w:rPr>
                <w:color w:val="000000"/>
                <w:spacing w:val="0"/>
                <w:w w:val="100"/>
                <w:position w:val="0"/>
                <w:sz w:val="16"/>
                <w:szCs w:val="16"/>
              </w:rPr>
              <w:t>期末金额</w:t>
              <w:tab/>
              <w:t>期初金额</w:t>
            </w:r>
          </w:p>
        </w:tc>
      </w:tr>
      <w:tr>
        <w:trPr>
          <w:trHeight w:val="39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教育费附加</w:t>
            </w:r>
          </w:p>
        </w:tc>
        <w:tc>
          <w:tcPr>
            <w:tcBorders>
              <w:top w:val="single" w:sz="4"/>
            </w:tcBorders>
            <w:shd w:val="clear" w:color="auto" w:fill="FFFFFF"/>
            <w:vAlign w:val="center"/>
          </w:tcPr>
          <w:p>
            <w:pPr>
              <w:pStyle w:val="Style9"/>
              <w:keepNext w:val="0"/>
              <w:keepLines w:val="0"/>
              <w:widowControl w:val="0"/>
              <w:shd w:val="clear" w:color="auto" w:fill="auto"/>
              <w:tabs>
                <w:tab w:pos="4602" w:val="left"/>
              </w:tabs>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157,661.05</w:t>
              <w:tab/>
              <w:t>262,851.94</w:t>
            </w:r>
          </w:p>
        </w:tc>
      </w:tr>
      <w:tr>
        <w:trPr>
          <w:trHeight w:val="38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水利基金</w:t>
            </w:r>
          </w:p>
        </w:tc>
        <w:tc>
          <w:tcPr>
            <w:tcBorders/>
            <w:shd w:val="clear" w:color="auto" w:fill="FFFFFF"/>
            <w:vAlign w:val="center"/>
          </w:tcPr>
          <w:p>
            <w:pPr>
              <w:pStyle w:val="Style9"/>
              <w:keepNext w:val="0"/>
              <w:keepLines w:val="0"/>
              <w:widowControl w:val="0"/>
              <w:shd w:val="clear" w:color="auto" w:fill="auto"/>
              <w:tabs>
                <w:tab w:pos="2774"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tab/>
              <w:t>4,196.65</w:t>
            </w:r>
          </w:p>
        </w:tc>
      </w:tr>
      <w:tr>
        <w:trPr>
          <w:trHeight w:val="4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文化建设事业费</w:t>
            </w:r>
          </w:p>
        </w:tc>
        <w:tc>
          <w:tcPr>
            <w:tcBorders/>
            <w:shd w:val="clear" w:color="auto" w:fill="FFFFFF"/>
            <w:vAlign w:val="center"/>
          </w:tcPr>
          <w:p>
            <w:pPr>
              <w:pStyle w:val="Style9"/>
              <w:keepNext w:val="0"/>
              <w:keepLines w:val="0"/>
              <w:widowControl w:val="0"/>
              <w:shd w:val="clear" w:color="auto" w:fill="auto"/>
              <w:tabs>
                <w:tab w:pos="4833" w:val="left"/>
              </w:tabs>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645,495.89</w:t>
              <w:tab/>
              <w:t>---</w:t>
            </w:r>
          </w:p>
        </w:tc>
      </w:tr>
      <w:tr>
        <w:trPr>
          <w:trHeight w:val="32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合计</w:t>
            </w:r>
          </w:p>
        </w:tc>
        <w:tc>
          <w:tcPr>
            <w:tcBorders>
              <w:top w:val="single" w:sz="4"/>
              <w:bottom w:val="single" w:sz="4"/>
            </w:tcBorders>
            <w:shd w:val="clear" w:color="auto" w:fill="FFFFFF"/>
            <w:vAlign w:val="bottom"/>
          </w:tcPr>
          <w:p>
            <w:pPr>
              <w:pStyle w:val="Style9"/>
              <w:keepNext w:val="0"/>
              <w:keepLines w:val="0"/>
              <w:widowControl w:val="0"/>
              <w:shd w:val="clear" w:color="auto" w:fill="auto"/>
              <w:tabs>
                <w:tab w:pos="4612" w:val="left"/>
              </w:tabs>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803,156.94</w:t>
              <w:tab/>
              <w:t>267,048.59</w:t>
            </w:r>
          </w:p>
        </w:tc>
      </w:tr>
    </w:tbl>
    <w:p>
      <w:pPr>
        <w:widowControl w:val="0"/>
        <w:spacing w:after="319" w:line="1" w:lineRule="exact"/>
      </w:pPr>
    </w:p>
    <w:p>
      <w:pPr>
        <w:pStyle w:val="Style108"/>
        <w:keepNext w:val="0"/>
        <w:keepLines w:val="0"/>
        <w:widowControl w:val="0"/>
        <w:shd w:val="clear" w:color="auto" w:fill="auto"/>
        <w:bidi w:val="0"/>
        <w:spacing w:before="0" w:after="0" w:line="235" w:lineRule="exact"/>
        <w:ind w:left="0" w:right="0" w:firstLine="420"/>
        <w:jc w:val="left"/>
        <w:sectPr>
          <w:headerReference w:type="default" r:id="rId95"/>
          <w:footerReference w:type="default" r:id="rId96"/>
          <w:headerReference w:type="even" r:id="rId97"/>
          <w:footerReference w:type="even" r:id="rId98"/>
          <w:footnotePr>
            <w:pos w:val="pageBottom"/>
            <w:numFmt w:val="chicago"/>
            <w:numStart w:val="1"/>
            <w:numRestart w:val="continuous"/>
            <w15:footnoteColumns w:val="1"/>
          </w:footnotePr>
          <w:pgSz w:w="11900" w:h="16840"/>
          <w:pgMar w:top="860" w:right="1076" w:bottom="1162" w:left="1642" w:header="432" w:footer="3" w:gutter="0"/>
          <w:cols w:space="720"/>
          <w:noEndnote/>
          <w:rtlGutter w:val="0"/>
          <w:docGrid w:linePitch="360"/>
        </w:sectPr>
      </w:pPr>
      <w:r>
        <w:rPr>
          <w:color w:val="000000"/>
          <w:spacing w:val="0"/>
          <w:w w:val="100"/>
          <w:position w:val="0"/>
        </w:rPr>
        <w:t>期末余额较期初余额增加</w:t>
      </w:r>
      <w:r>
        <w:rPr>
          <w:rFonts w:ascii="SimSun" w:eastAsia="SimSun" w:hAnsi="SimSun" w:cs="SimSun"/>
          <w:color w:val="000000"/>
          <w:spacing w:val="0"/>
          <w:w w:val="100"/>
          <w:position w:val="0"/>
          <w:sz w:val="18"/>
          <w:szCs w:val="18"/>
        </w:rPr>
        <w:t>200.75%</w:t>
      </w:r>
      <w:r>
        <w:rPr>
          <w:color w:val="000000"/>
          <w:spacing w:val="0"/>
          <w:w w:val="100"/>
          <w:position w:val="0"/>
        </w:rPr>
        <w:t>，主要系本期新纳入合并范围的子公司深圳证券时报传媒有限公司期末 应交的文化建设事业费</w:t>
      </w:r>
      <w:r>
        <w:rPr>
          <w:rFonts w:ascii="SimSun" w:eastAsia="SimSun" w:hAnsi="SimSun" w:cs="SimSun"/>
          <w:color w:val="000000"/>
          <w:spacing w:val="0"/>
          <w:w w:val="100"/>
          <w:position w:val="0"/>
          <w:sz w:val="18"/>
          <w:szCs w:val="18"/>
        </w:rPr>
        <w:t>645,495.89</w:t>
      </w:r>
      <w:r>
        <w:rPr>
          <w:color w:val="000000"/>
          <w:spacing w:val="0"/>
          <w:w w:val="100"/>
          <w:position w:val="0"/>
        </w:rPr>
        <w:t>元所致。</w:t>
      </w:r>
    </w:p>
    <w:p>
      <w:pPr>
        <w:pStyle w:val="Style123"/>
        <w:keepNext/>
        <w:keepLines/>
        <w:widowControl w:val="0"/>
        <w:shd w:val="clear" w:color="auto" w:fill="auto"/>
        <w:bidi w:val="0"/>
        <w:spacing w:before="0" w:after="320" w:line="240" w:lineRule="auto"/>
        <w:ind w:left="0" w:right="0" w:firstLine="0"/>
        <w:jc w:val="left"/>
      </w:pPr>
      <w:bookmarkStart w:id="488" w:name="bookmark488"/>
      <w:bookmarkStart w:id="489" w:name="bookmark489"/>
      <w:bookmarkStart w:id="490" w:name="bookmark490"/>
      <w:r>
        <w:rPr>
          <w:color w:val="000000"/>
          <w:spacing w:val="0"/>
          <w:w w:val="100"/>
          <w:position w:val="0"/>
        </w:rPr>
        <w:t>注释</w:t>
      </w:r>
      <w:r>
        <w:rPr>
          <w:rFonts w:ascii="SimSun" w:eastAsia="SimSun" w:hAnsi="SimSun" w:cs="SimSun"/>
          <w:color w:val="000000"/>
          <w:spacing w:val="0"/>
          <w:w w:val="100"/>
          <w:position w:val="0"/>
          <w:sz w:val="30"/>
          <w:szCs w:val="30"/>
        </w:rPr>
        <w:t>22.</w:t>
      </w:r>
      <w:r>
        <w:rPr>
          <w:color w:val="000000"/>
          <w:spacing w:val="0"/>
          <w:w w:val="100"/>
          <w:position w:val="0"/>
        </w:rPr>
        <w:t>递延收益</w:t>
      </w:r>
      <w:bookmarkEnd w:id="488"/>
      <w:bookmarkEnd w:id="489"/>
      <w:bookmarkEnd w:id="490"/>
    </w:p>
    <w:tbl>
      <w:tblPr>
        <w:tblOverlap w:val="never"/>
        <w:jc w:val="center"/>
        <w:tblLayout w:type="fixed"/>
      </w:tblPr>
      <w:tblGrid>
        <w:gridCol w:w="600"/>
        <w:gridCol w:w="8304"/>
      </w:tblGrid>
      <w:tr>
        <w:trPr>
          <w:trHeight w:val="47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类别</w:t>
            </w:r>
          </w:p>
        </w:tc>
        <w:tc>
          <w:tcPr>
            <w:tcBorders/>
            <w:shd w:val="clear" w:color="auto" w:fill="FFFFFF"/>
            <w:vAlign w:val="top"/>
          </w:tcPr>
          <w:p>
            <w:pPr>
              <w:pStyle w:val="Style9"/>
              <w:keepNext w:val="0"/>
              <w:keepLines w:val="0"/>
              <w:widowControl w:val="0"/>
              <w:shd w:val="clear" w:color="auto" w:fill="auto"/>
              <w:tabs>
                <w:tab w:pos="1349" w:val="left"/>
                <w:tab w:pos="6168" w:val="left"/>
              </w:tabs>
              <w:bidi w:val="0"/>
              <w:spacing w:before="0" w:after="0" w:line="173" w:lineRule="exact"/>
              <w:ind w:left="0" w:right="0" w:firstLine="0"/>
              <w:jc w:val="right"/>
              <w:rPr>
                <w:sz w:val="16"/>
                <w:szCs w:val="16"/>
              </w:rPr>
            </w:pPr>
            <w:r>
              <w:rPr>
                <w:color w:val="000000"/>
                <w:spacing w:val="0"/>
                <w:w w:val="100"/>
                <w:position w:val="0"/>
                <w:sz w:val="16"/>
                <w:szCs w:val="16"/>
              </w:rPr>
              <w:t>乖||^余走摊 原始发生额</w:t>
              <w:tab/>
              <w:t>期初余额 本期增加额本期摊销额累计摊销额</w:t>
              <w:tab/>
              <w:t>期末余额 剩余限</w:t>
            </w:r>
          </w:p>
        </w:tc>
      </w:tr>
      <w:tr>
        <w:trPr>
          <w:trHeight w:val="37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入网费</w:t>
            </w:r>
          </w:p>
        </w:tc>
        <w:tc>
          <w:tcPr>
            <w:tcBorders>
              <w:top w:val="single" w:sz="4"/>
            </w:tcBorders>
            <w:shd w:val="clear" w:color="auto" w:fill="FFFFFF"/>
            <w:vAlign w:val="center"/>
          </w:tcPr>
          <w:p>
            <w:pPr>
              <w:pStyle w:val="Style9"/>
              <w:keepNext w:val="0"/>
              <w:keepLines w:val="0"/>
              <w:widowControl w:val="0"/>
              <w:shd w:val="clear" w:color="auto" w:fill="auto"/>
              <w:tabs>
                <w:tab w:pos="370" w:val="left"/>
                <w:tab w:pos="1651" w:val="left"/>
                <w:tab w:pos="2875" w:val="left"/>
                <w:tab w:pos="4138" w:val="left"/>
                <w:tab w:pos="5256" w:val="left"/>
                <w:tab w:pos="6485"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w:t>
              <w:tab/>
              <w:t>11,892,481.32</w:t>
              <w:tab/>
              <w:t>4,941,997.10</w:t>
              <w:tab/>
              <w:t>5,583,473.32</w:t>
              <w:tab/>
              <w:t>927,768.29</w:t>
              <w:tab/>
              <w:t>2,294,779.19</w:t>
              <w:tab/>
              <w:t xml:space="preserve">9,597,702.13 1-10 </w:t>
            </w:r>
            <w:r>
              <w:rPr>
                <w:color w:val="000000"/>
                <w:spacing w:val="0"/>
                <w:w w:val="100"/>
                <w:position w:val="0"/>
                <w:sz w:val="16"/>
                <w:szCs w:val="16"/>
              </w:rPr>
              <w:t>年</w:t>
            </w:r>
          </w:p>
        </w:tc>
      </w:tr>
      <w:tr>
        <w:trPr>
          <w:trHeight w:val="28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合计</w:t>
            </w:r>
          </w:p>
        </w:tc>
        <w:tc>
          <w:tcPr>
            <w:tcBorders>
              <w:top w:val="single" w:sz="4"/>
              <w:bottom w:val="single" w:sz="4"/>
            </w:tcBorders>
            <w:shd w:val="clear" w:color="auto" w:fill="FFFFFF"/>
            <w:vAlign w:val="bottom"/>
          </w:tcPr>
          <w:p>
            <w:pPr>
              <w:pStyle w:val="Style9"/>
              <w:keepNext w:val="0"/>
              <w:keepLines w:val="0"/>
              <w:widowControl w:val="0"/>
              <w:shd w:val="clear" w:color="auto" w:fill="auto"/>
              <w:tabs>
                <w:tab w:pos="1637" w:val="left"/>
                <w:tab w:pos="2861" w:val="left"/>
                <w:tab w:pos="4123" w:val="left"/>
                <w:tab w:pos="5242" w:val="left"/>
                <w:tab w:pos="6466" w:val="left"/>
              </w:tabs>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11,892,481.32</w:t>
              <w:tab/>
              <w:t>4,941,997.10</w:t>
              <w:tab/>
              <w:t>5,583,473.32</w:t>
              <w:tab/>
              <w:t>927,768.29</w:t>
              <w:tab/>
              <w:t>2,294,779.19</w:t>
              <w:tab/>
              <w:t>9,597,702.13</w:t>
            </w:r>
          </w:p>
        </w:tc>
      </w:tr>
    </w:tbl>
    <w:p>
      <w:pPr>
        <w:widowControl w:val="0"/>
        <w:spacing w:after="459" w:line="1" w:lineRule="exact"/>
      </w:pPr>
    </w:p>
    <w:p>
      <w:pPr>
        <w:pStyle w:val="Style108"/>
        <w:keepNext w:val="0"/>
        <w:keepLines w:val="0"/>
        <w:widowControl w:val="0"/>
        <w:shd w:val="clear" w:color="auto" w:fill="auto"/>
        <w:bidi w:val="0"/>
        <w:spacing w:before="0" w:after="400" w:line="230" w:lineRule="exact"/>
        <w:ind w:left="0" w:right="0" w:firstLine="320"/>
        <w:jc w:val="left"/>
      </w:pPr>
      <w:r>
        <w:rPr>
          <w:rFonts w:ascii="SimSun" w:eastAsia="SimSun" w:hAnsi="SimSun" w:cs="SimSun"/>
          <w:color w:val="000000"/>
          <w:spacing w:val="0"/>
          <w:w w:val="100"/>
          <w:position w:val="0"/>
          <w:sz w:val="18"/>
          <w:szCs w:val="18"/>
        </w:rPr>
        <w:t>*</w:t>
      </w:r>
      <w:r>
        <w:rPr>
          <w:color w:val="000000"/>
          <w:spacing w:val="0"/>
          <w:w w:val="100"/>
          <w:position w:val="0"/>
        </w:rPr>
        <w:t>本公司根据财政部"关于企业收取的一次性入网费会计处理的规定(财政部财会【</w:t>
      </w:r>
      <w:r>
        <w:rPr>
          <w:rFonts w:ascii="SimSun" w:eastAsia="SimSun" w:hAnsi="SimSun" w:cs="SimSun"/>
          <w:color w:val="000000"/>
          <w:spacing w:val="0"/>
          <w:w w:val="100"/>
          <w:position w:val="0"/>
          <w:sz w:val="18"/>
          <w:szCs w:val="18"/>
        </w:rPr>
        <w:t>2003</w:t>
      </w:r>
      <w:r>
        <w:rPr>
          <w:color w:val="000000"/>
          <w:spacing w:val="0"/>
          <w:w w:val="100"/>
          <w:position w:val="0"/>
        </w:rPr>
        <w:t>】</w:t>
      </w:r>
      <w:r>
        <w:rPr>
          <w:rFonts w:ascii="SimSun" w:eastAsia="SimSun" w:hAnsi="SimSun" w:cs="SimSun"/>
          <w:color w:val="000000"/>
          <w:spacing w:val="0"/>
          <w:w w:val="100"/>
          <w:position w:val="0"/>
          <w:sz w:val="18"/>
          <w:szCs w:val="18"/>
        </w:rPr>
        <w:t>16</w:t>
      </w:r>
      <w:r>
        <w:rPr>
          <w:color w:val="000000"/>
          <w:spacing w:val="0"/>
          <w:w w:val="100"/>
          <w:position w:val="0"/>
        </w:rPr>
        <w:t>号)"，对管道 燃气的入网费在</w:t>
      </w:r>
      <w:r>
        <w:rPr>
          <w:rFonts w:ascii="SimSun" w:eastAsia="SimSun" w:hAnsi="SimSun" w:cs="SimSun"/>
          <w:color w:val="000000"/>
          <w:spacing w:val="0"/>
          <w:w w:val="100"/>
          <w:position w:val="0"/>
          <w:sz w:val="18"/>
          <w:szCs w:val="18"/>
        </w:rPr>
        <w:t>10</w:t>
      </w:r>
      <w:r>
        <w:rPr>
          <w:color w:val="000000"/>
          <w:spacing w:val="0"/>
          <w:w w:val="100"/>
          <w:position w:val="0"/>
        </w:rPr>
        <w:t>年的期限内进行摊销，本期尚未摊销金额在此科目反映。</w:t>
      </w:r>
    </w:p>
    <w:p>
      <w:pPr>
        <w:pStyle w:val="Style123"/>
        <w:keepNext/>
        <w:keepLines/>
        <w:widowControl w:val="0"/>
        <w:shd w:val="clear" w:color="auto" w:fill="auto"/>
        <w:bidi w:val="0"/>
        <w:spacing w:before="0" w:after="400" w:line="240" w:lineRule="auto"/>
        <w:ind w:left="0" w:right="0" w:firstLine="0"/>
        <w:jc w:val="left"/>
      </w:pPr>
      <w:bookmarkStart w:id="491" w:name="bookmark491"/>
      <w:bookmarkStart w:id="492" w:name="bookmark492"/>
      <w:bookmarkStart w:id="493" w:name="bookmark493"/>
      <w:r>
        <w:rPr>
          <w:color w:val="000000"/>
          <w:spacing w:val="0"/>
          <w:w w:val="100"/>
          <w:position w:val="0"/>
        </w:rPr>
        <w:t>注释</w:t>
      </w:r>
      <w:r>
        <w:rPr>
          <w:rFonts w:ascii="SimSun" w:eastAsia="SimSun" w:hAnsi="SimSun" w:cs="SimSun"/>
          <w:color w:val="000000"/>
          <w:spacing w:val="0"/>
          <w:w w:val="100"/>
          <w:position w:val="0"/>
          <w:sz w:val="30"/>
          <w:szCs w:val="30"/>
        </w:rPr>
        <w:t xml:space="preserve">23. </w:t>
      </w:r>
      <w:r>
        <w:rPr>
          <w:color w:val="000000"/>
          <w:spacing w:val="0"/>
          <w:w w:val="100"/>
          <w:position w:val="0"/>
        </w:rPr>
        <w:t>一年内到期的长期负债</w:t>
      </w:r>
      <w:bookmarkEnd w:id="491"/>
      <w:bookmarkEnd w:id="492"/>
      <w:bookmarkEnd w:id="493"/>
    </w:p>
    <w:p>
      <w:pPr>
        <w:pStyle w:val="Style58"/>
        <w:keepNext w:val="0"/>
        <w:keepLines w:val="0"/>
        <w:widowControl w:val="0"/>
        <w:shd w:val="clear" w:color="auto" w:fill="auto"/>
        <w:bidi w:val="0"/>
        <w:spacing w:before="0" w:after="0" w:line="240" w:lineRule="auto"/>
        <w:ind w:left="3115" w:right="0" w:firstLine="0"/>
        <w:jc w:val="left"/>
        <w:rPr>
          <w:sz w:val="15"/>
          <w:szCs w:val="15"/>
        </w:rPr>
      </w:pPr>
      <w:r>
        <w:rPr>
          <w:color w:val="000000"/>
          <w:spacing w:val="0"/>
          <w:w w:val="100"/>
          <w:position w:val="0"/>
          <w:sz w:val="15"/>
          <w:szCs w:val="15"/>
        </w:rPr>
        <w:t>期末数</w:t>
      </w:r>
    </w:p>
    <w:p>
      <w:pPr>
        <w:pStyle w:val="Style58"/>
        <w:keepNext w:val="0"/>
        <w:keepLines w:val="0"/>
        <w:widowControl w:val="0"/>
        <w:shd w:val="clear" w:color="auto" w:fill="auto"/>
        <w:tabs>
          <w:tab w:leader="hyphen" w:pos="4627" w:val="left"/>
        </w:tabs>
        <w:bidi w:val="0"/>
        <w:spacing w:before="0" w:after="0" w:line="240" w:lineRule="auto"/>
        <w:ind w:left="3115" w:right="0" w:firstLine="0"/>
        <w:jc w:val="left"/>
        <w:rPr>
          <w:sz w:val="15"/>
          <w:szCs w:val="15"/>
        </w:rPr>
      </w:pPr>
      <w:r>
        <w:rPr>
          <w:color w:val="000000"/>
          <w:spacing w:val="0"/>
          <w:w w:val="100"/>
          <w:position w:val="0"/>
          <w:sz w:val="15"/>
          <w:szCs w:val="15"/>
        </w:rPr>
        <w:tab/>
        <w:t xml:space="preserve"> 合同约定还款期限</w:t>
      </w:r>
    </w:p>
    <w:tbl>
      <w:tblPr>
        <w:tblOverlap w:val="never"/>
        <w:jc w:val="center"/>
        <w:tblLayout w:type="fixed"/>
      </w:tblPr>
      <w:tblGrid>
        <w:gridCol w:w="907"/>
        <w:gridCol w:w="1181"/>
        <w:gridCol w:w="1483"/>
        <w:gridCol w:w="1118"/>
        <w:gridCol w:w="1589"/>
        <w:gridCol w:w="1685"/>
        <w:gridCol w:w="806"/>
      </w:tblGrid>
      <w:tr>
        <w:trPr>
          <w:trHeight w:val="259"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负债类型</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期初数</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原币</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人民币</w:t>
            </w:r>
          </w:p>
        </w:tc>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贷款银行</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年利率</w:t>
            </w:r>
            <w:r>
              <w:rPr>
                <w:rFonts w:ascii="Times New Roman" w:eastAsia="Times New Roman" w:hAnsi="Times New Roman" w:cs="Times New Roman"/>
                <w:color w:val="000000"/>
                <w:spacing w:val="0"/>
                <w:w w:val="100"/>
                <w:position w:val="0"/>
                <w:sz w:val="15"/>
                <w:szCs w:val="15"/>
              </w:rPr>
              <w:t>(</w:t>
            </w:r>
            <w:r>
              <w:rPr>
                <w:rFonts w:ascii="SimSun" w:eastAsia="SimSun" w:hAnsi="SimSun" w:cs="SimSu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r>
      <w:tr>
        <w:trPr>
          <w:trHeight w:val="37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长期负债</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42,000,000.00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RMB 10,000,000.00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2005.10.21-2007.04.20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工行海口市海甸支行</w:t>
            </w:r>
            <w:r>
              <w:rPr>
                <w:rFonts w:ascii="Times New Roman" w:eastAsia="Times New Roman" w:hAnsi="Times New Roman" w:cs="Times New Roman"/>
                <w:color w:val="000000"/>
                <w:spacing w:val="0"/>
                <w:w w:val="100"/>
                <w:position w:val="0"/>
                <w:sz w:val="15"/>
                <w:szCs w:val="15"/>
              </w:rPr>
              <w:footnoteReference w:id="5"/>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5.85</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RMB 10,000,000.00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2005.10.21-2007.10.20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工行海口市海甸支行</w:t>
            </w: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5.85</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RMB60,000,000.00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2005.08.24-2007.08.23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建行海口市龙华支行</w:t>
            </w:r>
            <w:r>
              <w:rPr>
                <w:rFonts w:ascii="Times New Roman" w:eastAsia="Times New Roman" w:hAnsi="Times New Roman" w:cs="Times New Roman"/>
                <w:color w:val="000000"/>
                <w:spacing w:val="0"/>
                <w:w w:val="100"/>
                <w:position w:val="0"/>
                <w:sz w:val="15"/>
                <w:szCs w:val="15"/>
              </w:rPr>
              <w:footnoteReference w:id="6"/>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5.47</w:t>
            </w:r>
          </w:p>
        </w:tc>
      </w:tr>
      <w:tr>
        <w:trPr>
          <w:trHeight w:val="37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合计</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42,000,000.00</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80,000,000.00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319" w:line="1" w:lineRule="exact"/>
      </w:pPr>
    </w:p>
    <w:p>
      <w:pPr>
        <w:pStyle w:val="Style108"/>
        <w:keepNext w:val="0"/>
        <w:keepLines w:val="0"/>
        <w:widowControl w:val="0"/>
        <w:shd w:val="clear" w:color="auto" w:fill="auto"/>
        <w:bidi w:val="0"/>
        <w:spacing w:before="0" w:after="0" w:line="290" w:lineRule="exact"/>
        <w:ind w:left="0" w:right="0" w:firstLine="420"/>
        <w:jc w:val="left"/>
      </w:pPr>
      <w:r>
        <w:rPr>
          <w:rFonts w:ascii="SimSun" w:eastAsia="SimSun" w:hAnsi="SimSun" w:cs="SimSun"/>
          <w:color w:val="000000"/>
          <w:spacing w:val="0"/>
          <w:w w:val="100"/>
          <w:position w:val="0"/>
          <w:sz w:val="18"/>
          <w:szCs w:val="18"/>
        </w:rPr>
        <w:t>*</w:t>
      </w:r>
      <w:r>
        <w:rPr>
          <w:color w:val="000000"/>
          <w:spacing w:val="0"/>
          <w:w w:val="100"/>
          <w:position w:val="0"/>
        </w:rPr>
        <w:t>根据本公司与中国工商银行海口市海甸支行签订的借款合同，以自有房产民生大厦和秀英气源厂的土地 使用权、建筑物及机器设备作抵押。以本公司持有的海南民生管道燃气有限公司</w:t>
      </w:r>
      <w:r>
        <w:rPr>
          <w:rFonts w:ascii="SimSun" w:eastAsia="SimSun" w:hAnsi="SimSun" w:cs="SimSun"/>
          <w:color w:val="000000"/>
          <w:spacing w:val="0"/>
          <w:w w:val="100"/>
          <w:position w:val="0"/>
          <w:sz w:val="18"/>
          <w:szCs w:val="18"/>
        </w:rPr>
        <w:t>16%</w:t>
      </w:r>
      <w:r>
        <w:rPr>
          <w:color w:val="000000"/>
          <w:spacing w:val="0"/>
          <w:w w:val="100"/>
          <w:position w:val="0"/>
        </w:rPr>
        <w:t>法人股股权质押。</w:t>
      </w:r>
    </w:p>
    <w:p>
      <w:pPr>
        <w:pStyle w:val="Style108"/>
        <w:keepNext w:val="0"/>
        <w:keepLines w:val="0"/>
        <w:widowControl w:val="0"/>
        <w:shd w:val="clear" w:color="auto" w:fill="auto"/>
        <w:bidi w:val="0"/>
        <w:spacing w:before="0" w:after="460" w:line="290" w:lineRule="exact"/>
        <w:ind w:left="0" w:right="0" w:firstLine="420"/>
        <w:jc w:val="left"/>
      </w:pPr>
      <w:r>
        <w:rPr>
          <w:rFonts w:ascii="SimSun" w:eastAsia="SimSun" w:hAnsi="SimSun" w:cs="SimSun"/>
          <w:color w:val="000000"/>
          <w:spacing w:val="0"/>
          <w:w w:val="100"/>
          <w:position w:val="0"/>
          <w:sz w:val="18"/>
          <w:szCs w:val="18"/>
        </w:rPr>
        <w:t>**</w:t>
      </w:r>
      <w:r>
        <w:rPr>
          <w:color w:val="000000"/>
          <w:spacing w:val="0"/>
          <w:w w:val="100"/>
          <w:position w:val="0"/>
        </w:rPr>
        <w:t>根据本公司与中国建设银行海口市海口市龙华支行签订的借款合同，本公司子公司海南民生长流油气储 运有限公司以其拥有的部分土地使用权抵押。</w:t>
      </w:r>
    </w:p>
    <w:p>
      <w:pPr>
        <w:pStyle w:val="Style123"/>
        <w:keepNext/>
        <w:keepLines/>
        <w:widowControl w:val="0"/>
        <w:shd w:val="clear" w:color="auto" w:fill="auto"/>
        <w:bidi w:val="0"/>
        <w:spacing w:before="0" w:after="400" w:line="240" w:lineRule="auto"/>
        <w:ind w:left="0" w:right="0" w:firstLine="0"/>
        <w:jc w:val="left"/>
      </w:pPr>
      <w:bookmarkStart w:id="494" w:name="bookmark494"/>
      <w:bookmarkStart w:id="495" w:name="bookmark495"/>
      <w:bookmarkStart w:id="496" w:name="bookmark496"/>
      <w:r>
        <w:rPr>
          <w:color w:val="000000"/>
          <w:spacing w:val="0"/>
          <w:w w:val="100"/>
          <w:position w:val="0"/>
        </w:rPr>
        <w:t>注释</w:t>
      </w:r>
      <w:r>
        <w:rPr>
          <w:rFonts w:ascii="SimSun" w:eastAsia="SimSun" w:hAnsi="SimSun" w:cs="SimSun"/>
          <w:color w:val="000000"/>
          <w:spacing w:val="0"/>
          <w:w w:val="100"/>
          <w:position w:val="0"/>
          <w:sz w:val="30"/>
          <w:szCs w:val="30"/>
        </w:rPr>
        <w:t>24.</w:t>
      </w:r>
      <w:r>
        <w:rPr>
          <w:color w:val="000000"/>
          <w:spacing w:val="0"/>
          <w:w w:val="100"/>
          <w:position w:val="0"/>
        </w:rPr>
        <w:t>长期借款</w:t>
      </w:r>
      <w:bookmarkEnd w:id="494"/>
      <w:bookmarkEnd w:id="495"/>
      <w:bookmarkEnd w:id="496"/>
    </w:p>
    <w:p>
      <w:pPr>
        <w:pStyle w:val="Style58"/>
        <w:keepNext w:val="0"/>
        <w:keepLines w:val="0"/>
        <w:widowControl w:val="0"/>
        <w:shd w:val="clear" w:color="auto" w:fill="auto"/>
        <w:bidi w:val="0"/>
        <w:spacing w:before="0" w:after="0" w:line="240" w:lineRule="auto"/>
        <w:ind w:left="3370" w:right="0" w:firstLine="0"/>
        <w:jc w:val="left"/>
        <w:rPr>
          <w:sz w:val="15"/>
          <w:szCs w:val="15"/>
        </w:rPr>
      </w:pPr>
      <w:r>
        <w:rPr>
          <w:color w:val="000000"/>
          <w:spacing w:val="0"/>
          <w:w w:val="100"/>
          <w:position w:val="0"/>
          <w:sz w:val="15"/>
          <w:szCs w:val="15"/>
        </w:rPr>
        <w:t>期末数</w:t>
      </w:r>
    </w:p>
    <w:tbl>
      <w:tblPr>
        <w:tblOverlap w:val="never"/>
        <w:jc w:val="center"/>
        <w:tblLayout w:type="fixed"/>
      </w:tblPr>
      <w:tblGrid>
        <w:gridCol w:w="960"/>
        <w:gridCol w:w="1363"/>
        <w:gridCol w:w="1512"/>
        <w:gridCol w:w="1157"/>
        <w:gridCol w:w="1694"/>
        <w:gridCol w:w="1392"/>
        <w:gridCol w:w="658"/>
      </w:tblGrid>
      <w:tr>
        <w:trPr>
          <w:trHeight w:val="49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借款类型</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原币</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人民币</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借款期限</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320" w:firstLine="0"/>
              <w:jc w:val="right"/>
              <w:rPr>
                <w:sz w:val="15"/>
                <w:szCs w:val="15"/>
              </w:rPr>
            </w:pPr>
            <w:r>
              <w:rPr>
                <w:color w:val="000000"/>
                <w:spacing w:val="0"/>
                <w:w w:val="100"/>
                <w:position w:val="0"/>
                <w:sz w:val="15"/>
                <w:szCs w:val="15"/>
              </w:rPr>
              <w:t>贷款银行</w:t>
            </w:r>
          </w:p>
        </w:tc>
        <w:tc>
          <w:tcPr>
            <w:tcBorders/>
            <w:shd w:val="clear" w:color="auto" w:fill="FFFFFF"/>
            <w:vAlign w:val="bottom"/>
          </w:tcPr>
          <w:p>
            <w:pPr>
              <w:pStyle w:val="Style9"/>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年利率</w:t>
            </w:r>
          </w:p>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35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信用借款</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81,550,687.50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RMB85,222,687.50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85,222,687.50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2000.06.08-2010.06.07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国家开发银行</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6.21</w:t>
            </w:r>
          </w:p>
        </w:tc>
      </w:tr>
      <w:tr>
        <w:trPr>
          <w:trHeight w:val="35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小计</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81,550,687.50</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85,222,687.50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质押借款</w:t>
            </w: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90,000,000.00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RMB60,000,000.00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60,000,000.00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2005.10.21-2010.10.20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工行海甸支行</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5.85</w:t>
            </w:r>
          </w:p>
        </w:tc>
      </w:tr>
      <w:tr>
        <w:trPr>
          <w:trHeight w:val="35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小计</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90,000,000.00</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60,000,000.00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保证借款</w:t>
            </w: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970,000,000.00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RMB80,000,000.00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80,000,000.00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2006.03.24-2012.03.24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中行海南省分行</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6.12</w:t>
            </w:r>
          </w:p>
        </w:tc>
      </w:tr>
      <w:tr>
        <w:trPr>
          <w:trHeight w:val="35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小计</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970,000,000.00</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80,000,000.00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合计</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1,141,550,687.50</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225,222,687.50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ectPr>
          <w:headerReference w:type="default" r:id="rId99"/>
          <w:footerReference w:type="default" r:id="rId100"/>
          <w:headerReference w:type="even" r:id="rId101"/>
          <w:footerReference w:type="even" r:id="rId102"/>
          <w:footnotePr>
            <w:pos w:val="pageBottom"/>
            <w:numFmt w:val="chicago"/>
            <w:numRestart w:val="continuous"/>
            <w15:footnoteColumns w:val="1"/>
          </w:footnotePr>
          <w:pgSz w:w="11900" w:h="16840"/>
          <w:pgMar w:top="1431" w:right="1354" w:bottom="1431" w:left="1642" w:header="0" w:footer="3" w:gutter="0"/>
          <w:cols w:space="720"/>
          <w:noEndnote/>
          <w:rtlGutter w:val="0"/>
          <w:docGrid w:linePitch="360"/>
        </w:sectPr>
      </w:pPr>
    </w:p>
    <w:p>
      <w:pPr>
        <w:pStyle w:val="Style123"/>
        <w:keepNext/>
        <w:keepLines/>
        <w:widowControl w:val="0"/>
        <w:shd w:val="clear" w:color="auto" w:fill="auto"/>
        <w:bidi w:val="0"/>
        <w:spacing w:before="0" w:after="500" w:line="240" w:lineRule="auto"/>
        <w:ind w:left="0" w:right="0" w:firstLine="0"/>
        <w:jc w:val="left"/>
      </w:pPr>
      <w:bookmarkStart w:id="497" w:name="bookmark497"/>
      <w:bookmarkStart w:id="498" w:name="bookmark498"/>
      <w:bookmarkStart w:id="499" w:name="bookmark499"/>
      <w:r>
        <w:rPr>
          <w:color w:val="000000"/>
          <w:spacing w:val="0"/>
          <w:w w:val="100"/>
          <w:position w:val="0"/>
        </w:rPr>
        <w:t>注释</w:t>
      </w:r>
      <w:r>
        <w:rPr>
          <w:rFonts w:ascii="SimSun" w:eastAsia="SimSun" w:hAnsi="SimSun" w:cs="SimSun"/>
          <w:color w:val="000000"/>
          <w:spacing w:val="0"/>
          <w:w w:val="100"/>
          <w:position w:val="0"/>
          <w:sz w:val="30"/>
          <w:szCs w:val="30"/>
        </w:rPr>
        <w:t>25.</w:t>
      </w:r>
      <w:r>
        <w:rPr>
          <w:color w:val="000000"/>
          <w:spacing w:val="0"/>
          <w:w w:val="100"/>
          <w:position w:val="0"/>
        </w:rPr>
        <w:t>股本</w:t>
      </w:r>
      <w:bookmarkEnd w:id="497"/>
      <w:bookmarkEnd w:id="498"/>
      <w:bookmarkEnd w:id="499"/>
    </w:p>
    <w:p>
      <w:pPr>
        <w:pStyle w:val="Style5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本期变动增（减）</w:t>
      </w:r>
    </w:p>
    <w:tbl>
      <w:tblPr>
        <w:tblOverlap w:val="never"/>
        <w:jc w:val="center"/>
        <w:tblLayout w:type="fixed"/>
      </w:tblPr>
      <w:tblGrid>
        <w:gridCol w:w="3946"/>
        <w:gridCol w:w="2107"/>
        <w:gridCol w:w="1094"/>
        <w:gridCol w:w="1690"/>
        <w:gridCol w:w="1934"/>
        <w:gridCol w:w="1733"/>
        <w:gridCol w:w="1622"/>
      </w:tblGrid>
      <w:tr>
        <w:trPr>
          <w:trHeight w:val="38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项目</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期初数</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送股</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公积金转股</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其他</w:t>
            </w:r>
            <w:r>
              <w:rPr>
                <w:rFonts w:ascii="Times New Roman" w:eastAsia="Times New Roman" w:hAnsi="Times New Roman" w:cs="Times New Roman"/>
                <w:color w:val="000000"/>
                <w:spacing w:val="0"/>
                <w:w w:val="100"/>
                <w:position w:val="0"/>
                <w:sz w:val="18"/>
                <w:szCs w:val="18"/>
              </w:rPr>
              <w:footnoteReference w:id="7"/>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vertAlign w:val="superscript"/>
              </w:rPr>
              <w:footnoteReference w:id="8"/>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小计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期末数</w:t>
            </w:r>
          </w:p>
        </w:tc>
      </w:tr>
      <w:tr>
        <w:trPr>
          <w:trHeight w:val="758"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一、有限售条件的流通股份</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517,357,632.00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(252,806,183.00)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(252,806,183.00)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264,551,449.00</w:t>
            </w:r>
          </w:p>
        </w:tc>
      </w:tr>
      <w:tr>
        <w:trPr>
          <w:trHeight w:val="37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6"/>
                <w:szCs w:val="16"/>
              </w:rPr>
              <w:t>.国家持股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一</w:t>
            </w:r>
          </w:p>
        </w:tc>
      </w:tr>
      <w:tr>
        <w:trPr>
          <w:trHeight w:val="37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r>
            <w:r>
              <w:rPr>
                <w:color w:val="000000"/>
                <w:spacing w:val="0"/>
                <w:w w:val="100"/>
                <w:position w:val="0"/>
                <w:sz w:val="16"/>
                <w:szCs w:val="16"/>
              </w:rPr>
              <w:t>国有法人持股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115,469,704.00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(56,430,001.00)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(56,430,001.00)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59,039,703.00</w:t>
            </w:r>
          </w:p>
        </w:tc>
      </w:tr>
      <w:tr>
        <w:trPr>
          <w:trHeight w:val="36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.其他内资持股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401,887,928.00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(196,376,182.00)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(196,376,182.00)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205,511,746.00</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其中：境内法人持股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401,887,928.00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(196,402,482.00)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(196,402,482.00)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205,485,446.00</w:t>
            </w:r>
          </w:p>
        </w:tc>
      </w:tr>
      <w:tr>
        <w:trPr>
          <w:trHeight w:val="36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境内自然人持股（高管人员持股）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26,300.00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26,300.00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26,300.00</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.外资持股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一</w:t>
            </w:r>
          </w:p>
        </w:tc>
      </w:tr>
      <w:tr>
        <w:trPr>
          <w:trHeight w:val="37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其中：境外法人持股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一</w:t>
            </w:r>
          </w:p>
        </w:tc>
      </w:tr>
      <w:tr>
        <w:trPr>
          <w:trHeight w:val="37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境外自然人持股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一</w:t>
            </w:r>
          </w:p>
        </w:tc>
      </w:tr>
      <w:tr>
        <w:trPr>
          <w:trHeight w:val="37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二、无限售条件的流通股份</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842,774,944.00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252,806,183.00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252,806,183.00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1,095,581,127.00</w:t>
            </w:r>
          </w:p>
        </w:tc>
      </w:tr>
      <w:tr>
        <w:trPr>
          <w:trHeight w:val="35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.人民币普通股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842,774,944.00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252,806,183.00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252,806,183.00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1,095,581,127.00</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r>
            <w:r>
              <w:rPr>
                <w:color w:val="000000"/>
                <w:spacing w:val="0"/>
                <w:w w:val="100"/>
                <w:position w:val="0"/>
                <w:sz w:val="16"/>
                <w:szCs w:val="16"/>
              </w:rPr>
              <w:t>境内上市的外资股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000000"/>
                <w:spacing w:val="0"/>
                <w:w w:val="100"/>
                <w:position w:val="0"/>
                <w:sz w:val="18"/>
                <w:szCs w:val="18"/>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一</w:t>
            </w:r>
          </w:p>
        </w:tc>
      </w:tr>
      <w:tr>
        <w:trPr>
          <w:trHeight w:val="37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.境外上市的外资股</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000000"/>
                <w:spacing w:val="0"/>
                <w:w w:val="100"/>
                <w:position w:val="0"/>
                <w:sz w:val="18"/>
                <w:szCs w:val="18"/>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一</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.其他</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000000"/>
                <w:spacing w:val="0"/>
                <w:w w:val="100"/>
                <w:position w:val="0"/>
                <w:sz w:val="18"/>
                <w:szCs w:val="18"/>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一</w:t>
            </w:r>
          </w:p>
        </w:tc>
      </w:tr>
      <w:tr>
        <w:trPr>
          <w:trHeight w:val="427"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三、股份总数</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1,360,132,576.00</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一</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000000"/>
                <w:spacing w:val="0"/>
                <w:w w:val="100"/>
                <w:position w:val="0"/>
                <w:sz w:val="18"/>
                <w:szCs w:val="18"/>
              </w:rPr>
              <w:t>一</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1,360,132,576.00</w:t>
            </w:r>
          </w:p>
        </w:tc>
      </w:tr>
    </w:tbl>
    <w:p>
      <w:pPr>
        <w:sectPr>
          <w:headerReference w:type="default" r:id="rId103"/>
          <w:footerReference w:type="default" r:id="rId104"/>
          <w:headerReference w:type="even" r:id="rId105"/>
          <w:footerReference w:type="even" r:id="rId106"/>
          <w:footnotePr>
            <w:pos w:val="pageBottom"/>
            <w:numFmt w:val="chicago"/>
            <w:numRestart w:val="continuous"/>
            <w15:footnoteColumns w:val="1"/>
          </w:footnotePr>
          <w:pgSz w:w="16840" w:h="11900" w:orient="landscape"/>
          <w:pgMar w:top="1584" w:right="1330" w:bottom="1584" w:left="1383" w:header="0" w:footer="3" w:gutter="0"/>
          <w:cols w:space="720"/>
          <w:noEndnote/>
          <w:rtlGutter w:val="0"/>
          <w:docGrid w:linePitch="360"/>
        </w:sectPr>
      </w:pPr>
    </w:p>
    <w:p>
      <w:pPr>
        <w:pStyle w:val="Style123"/>
        <w:keepNext/>
        <w:keepLines/>
        <w:widowControl w:val="0"/>
        <w:shd w:val="clear" w:color="auto" w:fill="auto"/>
        <w:bidi w:val="0"/>
        <w:spacing w:before="280" w:after="500" w:line="240" w:lineRule="auto"/>
        <w:ind w:left="0" w:right="0" w:firstLine="0"/>
        <w:jc w:val="left"/>
      </w:pPr>
      <w:bookmarkStart w:id="500" w:name="bookmark500"/>
      <w:bookmarkStart w:id="501" w:name="bookmark501"/>
      <w:bookmarkStart w:id="502" w:name="bookmark502"/>
      <w:r>
        <w:rPr>
          <w:color w:val="000000"/>
          <w:spacing w:val="0"/>
          <w:w w:val="100"/>
          <w:position w:val="0"/>
        </w:rPr>
        <w:t>注释</w:t>
      </w:r>
      <w:r>
        <w:rPr>
          <w:rFonts w:ascii="SimSun" w:eastAsia="SimSun" w:hAnsi="SimSun" w:cs="SimSun"/>
          <w:color w:val="000000"/>
          <w:spacing w:val="0"/>
          <w:w w:val="100"/>
          <w:position w:val="0"/>
          <w:sz w:val="30"/>
          <w:szCs w:val="30"/>
        </w:rPr>
        <w:t>26.</w:t>
      </w:r>
      <w:r>
        <w:rPr>
          <w:color w:val="000000"/>
          <w:spacing w:val="0"/>
          <w:w w:val="100"/>
          <w:position w:val="0"/>
        </w:rPr>
        <w:t>资本公积</w:t>
      </w:r>
      <w:bookmarkEnd w:id="500"/>
      <w:bookmarkEnd w:id="501"/>
      <w:bookmarkEnd w:id="502"/>
    </w:p>
    <w:tbl>
      <w:tblPr>
        <w:tblOverlap w:val="never"/>
        <w:jc w:val="center"/>
        <w:tblLayout w:type="fixed"/>
      </w:tblPr>
      <w:tblGrid>
        <w:gridCol w:w="1834"/>
        <w:gridCol w:w="2045"/>
        <w:gridCol w:w="1661"/>
        <w:gridCol w:w="1680"/>
        <w:gridCol w:w="1522"/>
      </w:tblGrid>
      <w:tr>
        <w:trPr>
          <w:trHeight w:val="25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项目</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期初数</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280" w:right="0" w:firstLine="0"/>
              <w:jc w:val="center"/>
              <w:rPr>
                <w:sz w:val="16"/>
                <w:szCs w:val="16"/>
              </w:rPr>
            </w:pPr>
            <w:r>
              <w:rPr>
                <w:color w:val="000000"/>
                <w:spacing w:val="0"/>
                <w:w w:val="100"/>
                <w:position w:val="0"/>
                <w:sz w:val="16"/>
                <w:szCs w:val="16"/>
              </w:rPr>
              <w:t>本期增加</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本期减少</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期末数</w:t>
            </w:r>
          </w:p>
        </w:tc>
      </w:tr>
      <w:tr>
        <w:trPr>
          <w:trHeight w:val="302"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股本溢价</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174,341,268.21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174,341,268.21</w:t>
            </w:r>
          </w:p>
        </w:tc>
      </w:tr>
      <w:tr>
        <w:trPr>
          <w:trHeight w:val="28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股权投资准备</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17,919,345.96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17,919,345.96</w:t>
            </w:r>
          </w:p>
        </w:tc>
      </w:tr>
      <w:tr>
        <w:trPr>
          <w:trHeight w:val="28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关联交易差价</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11,518,643.41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11,518,643.41</w:t>
            </w:r>
          </w:p>
        </w:tc>
      </w:tr>
      <w:tr>
        <w:trPr>
          <w:trHeight w:val="27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其他资本公积</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957,352.94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606,196.00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351,156.94</w:t>
            </w:r>
          </w:p>
        </w:tc>
      </w:tr>
      <w:tr>
        <w:trPr>
          <w:trHeight w:val="37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合计</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 xml:space="preserve">193,217,967.11 </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 xml:space="preserve">11,518,643.41 </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 xml:space="preserve">606,196.00 </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204,130,414.52</w:t>
            </w:r>
          </w:p>
        </w:tc>
      </w:tr>
    </w:tbl>
    <w:p>
      <w:pPr>
        <w:widowControl w:val="0"/>
        <w:spacing w:after="219" w:line="1" w:lineRule="exact"/>
      </w:pPr>
    </w:p>
    <w:p>
      <w:pPr>
        <w:pStyle w:val="Style10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本期资本公积减少的原因为：根据财政部关于上市公司股改费用会计处理的复函的规定将发生的股权分 置改革费用冲减资本公积。</w:t>
      </w:r>
    </w:p>
    <w:p>
      <w:pPr>
        <w:pStyle w:val="Style108"/>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本期资本公积增加的原因为：本公司将所持黄山长江徽杭高速公路有限责任公司股权转让给控股股东所</w:t>
      </w:r>
    </w:p>
    <w:p>
      <w:pPr>
        <w:pStyle w:val="Style108"/>
        <w:keepNext w:val="0"/>
        <w:keepLines w:val="0"/>
        <w:widowControl w:val="0"/>
        <w:shd w:val="clear" w:color="auto" w:fill="auto"/>
        <w:bidi w:val="0"/>
        <w:spacing w:before="0" w:after="800" w:line="312" w:lineRule="exact"/>
        <w:ind w:left="0" w:right="0" w:firstLine="0"/>
        <w:jc w:val="left"/>
      </w:pPr>
      <w:r>
        <w:rPr>
          <w:color w:val="000000"/>
          <w:spacing w:val="0"/>
          <w:w w:val="100"/>
          <w:position w:val="0"/>
        </w:rPr>
        <w:t>形成的关联交易差价</w:t>
      </w:r>
      <w:r>
        <w:rPr>
          <w:rFonts w:ascii="SimSun" w:eastAsia="SimSun" w:hAnsi="SimSun" w:cs="SimSun"/>
          <w:color w:val="000000"/>
          <w:spacing w:val="0"/>
          <w:w w:val="100"/>
          <w:position w:val="0"/>
          <w:sz w:val="18"/>
          <w:szCs w:val="18"/>
        </w:rPr>
        <w:t>11,518,643.41</w:t>
      </w:r>
      <w:r>
        <w:rPr>
          <w:color w:val="000000"/>
          <w:spacing w:val="0"/>
          <w:w w:val="100"/>
          <w:position w:val="0"/>
        </w:rPr>
        <w:t>元，根据财会〔</w:t>
      </w:r>
      <w:r>
        <w:rPr>
          <w:rFonts w:ascii="SimSun" w:eastAsia="SimSun" w:hAnsi="SimSun" w:cs="SimSun"/>
          <w:color w:val="000000"/>
          <w:spacing w:val="0"/>
          <w:w w:val="100"/>
          <w:position w:val="0"/>
          <w:sz w:val="18"/>
          <w:szCs w:val="18"/>
        </w:rPr>
        <w:t>2001</w:t>
      </w:r>
      <w:r>
        <w:rPr>
          <w:color w:val="000000"/>
          <w:spacing w:val="0"/>
          <w:w w:val="100"/>
          <w:position w:val="0"/>
        </w:rPr>
        <w:t>〕</w:t>
      </w:r>
      <w:r>
        <w:rPr>
          <w:rFonts w:ascii="SimSun" w:eastAsia="SimSun" w:hAnsi="SimSun" w:cs="SimSun"/>
          <w:color w:val="000000"/>
          <w:spacing w:val="0"/>
          <w:w w:val="100"/>
          <w:position w:val="0"/>
          <w:sz w:val="18"/>
          <w:szCs w:val="18"/>
        </w:rPr>
        <w:t>64</w:t>
      </w:r>
      <w:r>
        <w:rPr>
          <w:color w:val="000000"/>
          <w:spacing w:val="0"/>
          <w:w w:val="100"/>
          <w:position w:val="0"/>
        </w:rPr>
        <w:t>号文的规定计入资本公积</w:t>
      </w:r>
      <w:r>
        <w:rPr>
          <w:rFonts w:ascii="SimSun" w:eastAsia="SimSun" w:hAnsi="SimSun" w:cs="SimSun"/>
          <w:color w:val="000000"/>
          <w:spacing w:val="0"/>
          <w:w w:val="100"/>
          <w:position w:val="0"/>
          <w:sz w:val="18"/>
          <w:szCs w:val="18"/>
        </w:rPr>
        <w:t>，</w:t>
      </w:r>
      <w:r>
        <w:rPr>
          <w:color w:val="000000"/>
          <w:spacing w:val="0"/>
          <w:w w:val="100"/>
          <w:position w:val="0"/>
        </w:rPr>
        <w:t>详见附注</w:t>
      </w:r>
      <w:r>
        <w:rPr>
          <w:rFonts w:ascii="SimSun" w:eastAsia="SimSun" w:hAnsi="SimSun" w:cs="SimSun"/>
          <w:color w:val="000000"/>
          <w:spacing w:val="0"/>
          <w:w w:val="100"/>
          <w:position w:val="0"/>
          <w:sz w:val="18"/>
          <w:szCs w:val="18"/>
        </w:rPr>
        <w:t>4.(2</w:t>
      </w:r>
      <w:r>
        <w:rPr>
          <w:color w:val="000000"/>
          <w:spacing w:val="0"/>
          <w:w w:val="100"/>
          <w:position w:val="0"/>
        </w:rPr>
        <w:t>)。</w:t>
      </w:r>
    </w:p>
    <w:p>
      <w:pPr>
        <w:pStyle w:val="Style123"/>
        <w:keepNext/>
        <w:keepLines/>
        <w:widowControl w:val="0"/>
        <w:shd w:val="clear" w:color="auto" w:fill="auto"/>
        <w:bidi w:val="0"/>
        <w:spacing w:before="0" w:after="500" w:line="240" w:lineRule="auto"/>
        <w:ind w:left="0" w:right="0" w:firstLine="0"/>
        <w:jc w:val="left"/>
      </w:pPr>
      <w:bookmarkStart w:id="503" w:name="bookmark503"/>
      <w:bookmarkStart w:id="504" w:name="bookmark504"/>
      <w:bookmarkStart w:id="505" w:name="bookmark505"/>
      <w:r>
        <w:rPr>
          <w:color w:val="000000"/>
          <w:spacing w:val="0"/>
          <w:w w:val="100"/>
          <w:position w:val="0"/>
        </w:rPr>
        <w:t>注释</w:t>
      </w:r>
      <w:r>
        <w:rPr>
          <w:rFonts w:ascii="SimSun" w:eastAsia="SimSun" w:hAnsi="SimSun" w:cs="SimSun"/>
          <w:color w:val="000000"/>
          <w:spacing w:val="0"/>
          <w:w w:val="100"/>
          <w:position w:val="0"/>
          <w:sz w:val="30"/>
          <w:szCs w:val="30"/>
        </w:rPr>
        <w:t>27.</w:t>
      </w:r>
      <w:r>
        <w:rPr>
          <w:color w:val="000000"/>
          <w:spacing w:val="0"/>
          <w:w w:val="100"/>
          <w:position w:val="0"/>
        </w:rPr>
        <w:t>盈余公积</w:t>
      </w:r>
      <w:bookmarkEnd w:id="503"/>
      <w:bookmarkEnd w:id="504"/>
      <w:bookmarkEnd w:id="505"/>
    </w:p>
    <w:tbl>
      <w:tblPr>
        <w:tblOverlap w:val="never"/>
        <w:jc w:val="center"/>
        <w:tblLayout w:type="fixed"/>
      </w:tblPr>
      <w:tblGrid>
        <w:gridCol w:w="2222"/>
        <w:gridCol w:w="1709"/>
        <w:gridCol w:w="1584"/>
        <w:gridCol w:w="1598"/>
        <w:gridCol w:w="1584"/>
      </w:tblGrid>
      <w:tr>
        <w:trPr>
          <w:trHeight w:val="24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项目</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期初数</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本期增加数</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本期减少数</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期末数</w:t>
            </w:r>
          </w:p>
        </w:tc>
      </w:tr>
      <w:tr>
        <w:trPr>
          <w:trHeight w:val="274"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法定盈余公积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其中：法定公积金</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136,875,452.25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82,704,768.96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219,580,221.21</w:t>
            </w:r>
          </w:p>
        </w:tc>
      </w:tr>
      <w:tr>
        <w:trPr>
          <w:trHeight w:val="25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法定公益金</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69,068,663.99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69,068,663.99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一</w:t>
            </w:r>
          </w:p>
        </w:tc>
      </w:tr>
      <w:tr>
        <w:trPr>
          <w:trHeight w:val="24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任意盈余公积</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33,183,893.61</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33,183,893.61</w:t>
            </w:r>
          </w:p>
        </w:tc>
      </w:tr>
      <w:tr>
        <w:trPr>
          <w:trHeight w:val="312" w:hRule="exact"/>
        </w:trPr>
        <w:tc>
          <w:tcPr>
            <w:tcBorders>
              <w:top w:val="single" w:sz="4"/>
              <w:bottom w:val="single" w:sz="4"/>
            </w:tcBorders>
            <w:shd w:val="clear" w:color="auto" w:fill="FFFFFF"/>
            <w:vAlign w:val="bottom"/>
          </w:tcPr>
          <w:p>
            <w:pPr>
              <w:pStyle w:val="Style9"/>
              <w:keepNext w:val="0"/>
              <w:keepLines w:val="0"/>
              <w:widowControl w:val="0"/>
              <w:shd w:val="clear" w:color="auto" w:fill="auto"/>
              <w:tabs>
                <w:tab w:pos="2039" w:val="left"/>
              </w:tabs>
              <w:bidi w:val="0"/>
              <w:spacing w:before="0" w:after="0" w:line="240" w:lineRule="auto"/>
              <w:ind w:left="0" w:right="0" w:firstLine="820"/>
              <w:jc w:val="left"/>
              <w:rPr>
                <w:sz w:val="16"/>
                <w:szCs w:val="16"/>
              </w:rPr>
            </w:pPr>
            <w:r>
              <w:rPr>
                <w:color w:val="000000"/>
                <w:spacing w:val="0"/>
                <w:w w:val="100"/>
                <w:position w:val="0"/>
                <w:sz w:val="16"/>
                <w:szCs w:val="16"/>
              </w:rPr>
              <w:t>合计</w:t>
              <w:tab/>
              <w:t>_</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239,128,009.85</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82,704,768.96</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69,068,663.99</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252,764,114.82</w:t>
            </w:r>
          </w:p>
        </w:tc>
      </w:tr>
    </w:tbl>
    <w:p>
      <w:pPr>
        <w:widowControl w:val="0"/>
        <w:spacing w:after="219" w:line="1" w:lineRule="exact"/>
      </w:pPr>
    </w:p>
    <w:p>
      <w:pPr>
        <w:pStyle w:val="Style108"/>
        <w:keepNext w:val="0"/>
        <w:keepLines w:val="0"/>
        <w:widowControl w:val="0"/>
        <w:shd w:val="clear" w:color="auto" w:fill="auto"/>
        <w:bidi w:val="0"/>
        <w:spacing w:before="0" w:after="500" w:line="312" w:lineRule="exact"/>
        <w:ind w:left="0" w:right="0" w:firstLine="420"/>
        <w:jc w:val="both"/>
      </w:pPr>
      <w:r>
        <w:rPr>
          <w:color w:val="000000"/>
          <w:spacing w:val="0"/>
          <w:w w:val="100"/>
          <w:position w:val="0"/>
        </w:rPr>
        <w:t>根据财企(</w:t>
      </w:r>
      <w:r>
        <w:rPr>
          <w:rFonts w:ascii="SimSun" w:eastAsia="SimSun" w:hAnsi="SimSun" w:cs="SimSun"/>
          <w:color w:val="000000"/>
          <w:spacing w:val="0"/>
          <w:w w:val="100"/>
          <w:position w:val="0"/>
          <w:sz w:val="18"/>
          <w:szCs w:val="18"/>
        </w:rPr>
        <w:t>2006</w:t>
      </w:r>
      <w:r>
        <w:rPr>
          <w:color w:val="000000"/>
          <w:spacing w:val="0"/>
          <w:w w:val="100"/>
          <w:position w:val="0"/>
        </w:rPr>
        <w:t>)</w:t>
      </w:r>
      <w:r>
        <w:rPr>
          <w:rFonts w:ascii="SimSun" w:eastAsia="SimSun" w:hAnsi="SimSun" w:cs="SimSun"/>
          <w:color w:val="000000"/>
          <w:spacing w:val="0"/>
          <w:w w:val="100"/>
          <w:position w:val="0"/>
          <w:sz w:val="18"/>
          <w:szCs w:val="18"/>
        </w:rPr>
        <w:t>67</w:t>
      </w:r>
      <w:r>
        <w:rPr>
          <w:color w:val="000000"/>
          <w:spacing w:val="0"/>
          <w:w w:val="100"/>
          <w:position w:val="0"/>
        </w:rPr>
        <w:t>号文规定，从</w:t>
      </w:r>
      <w:r>
        <w:rPr>
          <w:rFonts w:ascii="SimSun" w:eastAsia="SimSun" w:hAnsi="SimSun" w:cs="SimSun"/>
          <w:color w:val="000000"/>
          <w:spacing w:val="0"/>
          <w:w w:val="100"/>
          <w:position w:val="0"/>
          <w:sz w:val="18"/>
          <w:szCs w:val="18"/>
        </w:rPr>
        <w:t>2006</w:t>
      </w:r>
      <w:r>
        <w:rPr>
          <w:color w:val="000000"/>
          <w:spacing w:val="0"/>
          <w:w w:val="100"/>
          <w:position w:val="0"/>
        </w:rPr>
        <w:t>年开始不再计提法定公益金，本期将法定公益金期初余额转至 法定公积金。</w:t>
      </w:r>
    </w:p>
    <w:p>
      <w:pPr>
        <w:pStyle w:val="Style123"/>
        <w:keepNext/>
        <w:keepLines/>
        <w:widowControl w:val="0"/>
        <w:shd w:val="clear" w:color="auto" w:fill="auto"/>
        <w:bidi w:val="0"/>
        <w:spacing w:before="0" w:after="500" w:line="240" w:lineRule="auto"/>
        <w:ind w:left="0" w:right="0" w:firstLine="0"/>
        <w:jc w:val="left"/>
      </w:pPr>
      <w:bookmarkStart w:id="506" w:name="bookmark506"/>
      <w:bookmarkStart w:id="507" w:name="bookmark507"/>
      <w:bookmarkStart w:id="508" w:name="bookmark508"/>
      <w:r>
        <w:rPr>
          <w:color w:val="000000"/>
          <w:spacing w:val="0"/>
          <w:w w:val="100"/>
          <w:position w:val="0"/>
        </w:rPr>
        <w:t>注释</w:t>
      </w:r>
      <w:r>
        <w:rPr>
          <w:rFonts w:ascii="SimSun" w:eastAsia="SimSun" w:hAnsi="SimSun" w:cs="SimSun"/>
          <w:color w:val="000000"/>
          <w:spacing w:val="0"/>
          <w:w w:val="100"/>
          <w:position w:val="0"/>
          <w:sz w:val="30"/>
          <w:szCs w:val="30"/>
        </w:rPr>
        <w:t>28.</w:t>
      </w:r>
      <w:r>
        <w:rPr>
          <w:color w:val="000000"/>
          <w:spacing w:val="0"/>
          <w:w w:val="100"/>
          <w:position w:val="0"/>
        </w:rPr>
        <w:t>未分配利润</w:t>
      </w:r>
      <w:bookmarkEnd w:id="506"/>
      <w:bookmarkEnd w:id="507"/>
      <w:bookmarkEnd w:id="508"/>
    </w:p>
    <w:p>
      <w:pPr>
        <w:pStyle w:val="Style108"/>
        <w:keepNext w:val="0"/>
        <w:keepLines w:val="0"/>
        <w:widowControl w:val="0"/>
        <w:shd w:val="clear" w:color="auto" w:fill="auto"/>
        <w:tabs>
          <w:tab w:leader="underscore" w:pos="2150" w:val="left"/>
          <w:tab w:pos="5165" w:val="left"/>
          <w:tab w:pos="7468" w:val="left"/>
        </w:tabs>
        <w:bidi w:val="0"/>
        <w:spacing w:before="0" w:after="40" w:line="240" w:lineRule="auto"/>
        <w:ind w:left="0" w:right="0" w:firstLine="820"/>
        <w:jc w:val="left"/>
      </w:pPr>
      <w:r>
        <w:rPr>
          <w:color w:val="000000"/>
          <w:spacing w:val="0"/>
          <w:w w:val="100"/>
          <w:position w:val="0"/>
          <w:u w:val="single"/>
        </w:rPr>
        <w:t>期初数</w:t>
      </w:r>
      <w:r>
        <w:rPr>
          <w:color w:val="000000"/>
          <w:spacing w:val="0"/>
          <w:w w:val="100"/>
          <w:position w:val="0"/>
        </w:rPr>
        <w:tab/>
        <w:t xml:space="preserve"> </w:t>
      </w:r>
      <w:r>
        <w:rPr>
          <w:color w:val="000000"/>
          <w:spacing w:val="0"/>
          <w:w w:val="100"/>
          <w:position w:val="0"/>
          <w:u w:val="single"/>
        </w:rPr>
        <w:t>本期增加</w:t>
        <w:tab/>
        <w:t>本期减少</w:t>
        <w:tab/>
        <w:t>期末数</w:t>
      </w:r>
    </w:p>
    <w:p>
      <w:pPr>
        <w:pStyle w:val="Style9"/>
        <w:keepNext w:val="0"/>
        <w:keepLines w:val="0"/>
        <w:widowControl w:val="0"/>
        <w:shd w:val="clear" w:color="auto" w:fill="auto"/>
        <w:tabs>
          <w:tab w:pos="2862" w:val="left"/>
          <w:tab w:pos="5165" w:val="left"/>
          <w:tab w:pos="7120" w:val="left"/>
        </w:tabs>
        <w:bidi w:val="0"/>
        <w:spacing w:before="0" w:after="4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156,079,281.40</w:t>
        <w:tab/>
        <w:t>65,084,716.74</w:t>
        <w:tab/>
        <w:t>13,636,104.97</w:t>
        <w:tab/>
        <w:t>207,527,893.17</w:t>
      </w:r>
    </w:p>
    <w:p>
      <w:pPr>
        <w:pStyle w:val="Style108"/>
        <w:keepNext w:val="0"/>
        <w:keepLines w:val="0"/>
        <w:widowControl w:val="0"/>
        <w:shd w:val="clear" w:color="auto" w:fill="auto"/>
        <w:bidi w:val="0"/>
        <w:spacing w:before="0" w:after="500" w:line="240" w:lineRule="auto"/>
        <w:ind w:left="0" w:right="0" w:firstLine="420"/>
        <w:jc w:val="left"/>
      </w:pPr>
      <w:r>
        <w:rPr>
          <w:color w:val="000000"/>
          <w:spacing w:val="0"/>
          <w:w w:val="100"/>
          <w:position w:val="0"/>
        </w:rPr>
        <w:t>未分配利润本期增加为当期净利润转入，本期减少为提取法定公积金</w:t>
      </w:r>
      <w:r>
        <w:rPr>
          <w:rFonts w:ascii="SimSun" w:eastAsia="SimSun" w:hAnsi="SimSun" w:cs="SimSun"/>
          <w:color w:val="000000"/>
          <w:spacing w:val="0"/>
          <w:w w:val="100"/>
          <w:position w:val="0"/>
          <w:sz w:val="18"/>
          <w:szCs w:val="18"/>
        </w:rPr>
        <w:t>13,636,104.97</w:t>
      </w:r>
      <w:r>
        <w:rPr>
          <w:color w:val="000000"/>
          <w:spacing w:val="0"/>
          <w:w w:val="100"/>
          <w:position w:val="0"/>
        </w:rPr>
        <w:t>元。</w:t>
      </w:r>
    </w:p>
    <w:p>
      <w:pPr>
        <w:pStyle w:val="Style123"/>
        <w:keepNext/>
        <w:keepLines/>
        <w:widowControl w:val="0"/>
        <w:shd w:val="clear" w:color="auto" w:fill="auto"/>
        <w:bidi w:val="0"/>
        <w:spacing w:before="0" w:after="560" w:line="240" w:lineRule="auto"/>
        <w:ind w:left="0" w:right="0" w:firstLine="0"/>
        <w:jc w:val="left"/>
      </w:pPr>
      <w:bookmarkStart w:id="509" w:name="bookmark509"/>
      <w:bookmarkStart w:id="510" w:name="bookmark510"/>
      <w:bookmarkStart w:id="511" w:name="bookmark511"/>
      <w:r>
        <w:rPr>
          <w:color w:val="000000"/>
          <w:spacing w:val="0"/>
          <w:w w:val="100"/>
          <w:position w:val="0"/>
        </w:rPr>
        <w:t>注释</w:t>
      </w:r>
      <w:r>
        <w:rPr>
          <w:rFonts w:ascii="SimSun" w:eastAsia="SimSun" w:hAnsi="SimSun" w:cs="SimSun"/>
          <w:color w:val="000000"/>
          <w:spacing w:val="0"/>
          <w:w w:val="100"/>
          <w:position w:val="0"/>
          <w:sz w:val="30"/>
          <w:szCs w:val="30"/>
        </w:rPr>
        <w:t>29.</w:t>
      </w:r>
      <w:r>
        <w:rPr>
          <w:color w:val="000000"/>
          <w:spacing w:val="0"/>
          <w:w w:val="100"/>
          <w:position w:val="0"/>
        </w:rPr>
        <w:t>已宣告未发放的现金股利</w:t>
      </w:r>
      <w:bookmarkEnd w:id="509"/>
      <w:bookmarkEnd w:id="510"/>
      <w:bookmarkEnd w:id="511"/>
    </w:p>
    <w:p>
      <w:pPr>
        <w:pStyle w:val="Style108"/>
        <w:keepNext w:val="0"/>
        <w:keepLines w:val="0"/>
        <w:widowControl w:val="0"/>
        <w:shd w:val="clear" w:color="auto" w:fill="auto"/>
        <w:tabs>
          <w:tab w:pos="3772" w:val="left"/>
          <w:tab w:pos="6753" w:val="left"/>
        </w:tabs>
        <w:bidi w:val="0"/>
        <w:spacing w:before="0" w:after="40" w:line="240" w:lineRule="auto"/>
        <w:ind w:left="0" w:right="0" w:firstLine="820"/>
        <w:jc w:val="left"/>
      </w:pPr>
      <w:r>
        <w:rPr>
          <w:color w:val="000000"/>
          <w:spacing w:val="0"/>
          <w:w w:val="100"/>
          <w:position w:val="0"/>
        </w:rPr>
        <w:t>投资者名称</w:t>
        <w:tab/>
        <w:t>期末数</w:t>
        <w:tab/>
        <w:t>备注</w:t>
      </w:r>
    </w:p>
    <w:p>
      <w:pPr>
        <w:pStyle w:val="Style108"/>
        <w:keepNext w:val="0"/>
        <w:keepLines w:val="0"/>
        <w:widowControl w:val="0"/>
        <w:shd w:val="clear" w:color="auto" w:fill="auto"/>
        <w:tabs>
          <w:tab w:pos="3772" w:val="left"/>
          <w:tab w:pos="5165" w:val="left"/>
        </w:tabs>
        <w:bidi w:val="0"/>
        <w:spacing w:before="0" w:after="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股股东</w:t>
        <w:tab/>
        <w:t>-</w:t>
        <w:tab/>
        <w:t>~根据董事会决议，本年利润不分配</w:t>
      </w:r>
    </w:p>
    <w:p>
      <w:pPr>
        <w:pStyle w:val="Style9"/>
        <w:keepNext w:val="0"/>
        <w:keepLines w:val="0"/>
        <w:widowControl w:val="0"/>
        <w:shd w:val="clear" w:color="auto" w:fill="auto"/>
        <w:tabs>
          <w:tab w:pos="3772" w:val="left"/>
        </w:tabs>
        <w:bidi w:val="0"/>
        <w:spacing w:before="0" w:after="400" w:line="240" w:lineRule="auto"/>
        <w:ind w:left="1140" w:right="0" w:firstLine="0"/>
        <w:jc w:val="left"/>
        <w:rPr>
          <w:sz w:val="18"/>
          <w:szCs w:val="18"/>
        </w:rPr>
      </w:pPr>
      <w:r>
        <w:rPr>
          <w:color w:val="000000"/>
          <w:spacing w:val="0"/>
          <w:w w:val="100"/>
          <w:position w:val="0"/>
          <w:sz w:val="16"/>
          <w:szCs w:val="16"/>
        </w:rPr>
        <w:t>合计</w:t>
        <w:tab/>
      </w:r>
      <w:r>
        <w:rPr>
          <w:rFonts w:ascii="Times New Roman" w:eastAsia="Times New Roman" w:hAnsi="Times New Roman" w:cs="Times New Roman"/>
          <w:color w:val="000000"/>
          <w:spacing w:val="0"/>
          <w:w w:val="100"/>
          <w:position w:val="0"/>
          <w:sz w:val="18"/>
          <w:szCs w:val="18"/>
        </w:rPr>
        <w:t>---</w:t>
      </w:r>
    </w:p>
    <w:p>
      <w:pPr>
        <w:pStyle w:val="Style108"/>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本公司依据</w:t>
      </w:r>
      <w:r>
        <w:rPr>
          <w:rFonts w:ascii="SimSun" w:eastAsia="SimSun" w:hAnsi="SimSun" w:cs="SimSun"/>
          <w:color w:val="000000"/>
          <w:spacing w:val="0"/>
          <w:w w:val="100"/>
          <w:position w:val="0"/>
          <w:sz w:val="18"/>
          <w:szCs w:val="18"/>
        </w:rPr>
        <w:t>2007</w:t>
      </w:r>
      <w:r>
        <w:rPr>
          <w:color w:val="000000"/>
          <w:spacing w:val="0"/>
          <w:w w:val="100"/>
          <w:position w:val="0"/>
        </w:rPr>
        <w:t>年</w:t>
      </w:r>
      <w:r>
        <w:rPr>
          <w:rFonts w:ascii="SimSun" w:eastAsia="SimSun" w:hAnsi="SimSun" w:cs="SimSun"/>
          <w:color w:val="000000"/>
          <w:spacing w:val="0"/>
          <w:w w:val="100"/>
          <w:position w:val="0"/>
          <w:sz w:val="18"/>
          <w:szCs w:val="18"/>
        </w:rPr>
        <w:t>04</w:t>
      </w:r>
      <w:r>
        <w:rPr>
          <w:color w:val="000000"/>
          <w:spacing w:val="0"/>
          <w:w w:val="100"/>
          <w:position w:val="0"/>
        </w:rPr>
        <w:t>月</w:t>
      </w:r>
      <w:r>
        <w:rPr>
          <w:rFonts w:ascii="SimSun" w:eastAsia="SimSun" w:hAnsi="SimSun" w:cs="SimSun"/>
          <w:color w:val="000000"/>
          <w:spacing w:val="0"/>
          <w:w w:val="100"/>
          <w:position w:val="0"/>
          <w:sz w:val="18"/>
          <w:szCs w:val="18"/>
        </w:rPr>
        <w:t>17</w:t>
      </w:r>
      <w:r>
        <w:rPr>
          <w:color w:val="000000"/>
          <w:spacing w:val="0"/>
          <w:w w:val="100"/>
          <w:position w:val="0"/>
        </w:rPr>
        <w:t>日第五届董事会第三次会议决议</w:t>
      </w:r>
      <w:r>
        <w:rPr>
          <w:rFonts w:ascii="SimSun" w:eastAsia="SimSun" w:hAnsi="SimSun" w:cs="SimSun"/>
          <w:color w:val="000000"/>
          <w:spacing w:val="0"/>
          <w:w w:val="100"/>
          <w:position w:val="0"/>
          <w:sz w:val="18"/>
          <w:szCs w:val="18"/>
        </w:rPr>
        <w:t>,2006</w:t>
      </w:r>
      <w:r>
        <w:rPr>
          <w:color w:val="000000"/>
          <w:spacing w:val="0"/>
          <w:w w:val="100"/>
          <w:position w:val="0"/>
        </w:rPr>
        <w:t xml:space="preserve">年度不进行利润分配，不以公积金 </w:t>
      </w:r>
      <w:r>
        <w:rPr>
          <w:color w:val="000000"/>
          <w:spacing w:val="0"/>
          <w:w w:val="100"/>
          <w:position w:val="0"/>
        </w:rPr>
        <w:t>转增股本。</w:t>
      </w:r>
      <w:r>
        <w:br w:type="page"/>
      </w:r>
    </w:p>
    <w:p>
      <w:pPr>
        <w:pStyle w:val="Style123"/>
        <w:keepNext/>
        <w:keepLines/>
        <w:widowControl w:val="0"/>
        <w:shd w:val="clear" w:color="auto" w:fill="auto"/>
        <w:bidi w:val="0"/>
        <w:spacing w:before="0" w:after="580" w:line="240" w:lineRule="auto"/>
        <w:ind w:left="0" w:right="0" w:firstLine="0"/>
        <w:jc w:val="left"/>
      </w:pPr>
      <w:bookmarkStart w:id="512" w:name="bookmark512"/>
      <w:bookmarkStart w:id="513" w:name="bookmark513"/>
      <w:bookmarkStart w:id="514" w:name="bookmark514"/>
      <w:r>
        <w:rPr>
          <w:color w:val="000000"/>
          <w:spacing w:val="0"/>
          <w:w w:val="100"/>
          <w:position w:val="0"/>
        </w:rPr>
        <w:t>注释</w:t>
      </w:r>
      <w:r>
        <w:rPr>
          <w:rFonts w:ascii="SimSun" w:eastAsia="SimSun" w:hAnsi="SimSun" w:cs="SimSun"/>
          <w:color w:val="000000"/>
          <w:spacing w:val="0"/>
          <w:w w:val="100"/>
          <w:position w:val="0"/>
          <w:sz w:val="30"/>
          <w:szCs w:val="30"/>
        </w:rPr>
        <w:t>30.</w:t>
      </w:r>
      <w:r>
        <w:rPr>
          <w:color w:val="000000"/>
          <w:spacing w:val="0"/>
          <w:w w:val="100"/>
          <w:position w:val="0"/>
        </w:rPr>
        <w:t>主营业务收入与成本</w:t>
      </w:r>
      <w:bookmarkEnd w:id="512"/>
      <w:bookmarkEnd w:id="513"/>
      <w:bookmarkEnd w:id="514"/>
    </w:p>
    <w:p>
      <w:pPr>
        <w:pStyle w:val="Style48"/>
        <w:keepNext/>
        <w:keepLines/>
        <w:widowControl w:val="0"/>
        <w:shd w:val="clear" w:color="auto" w:fill="auto"/>
        <w:bidi w:val="0"/>
        <w:spacing w:before="0" w:after="460" w:line="240" w:lineRule="auto"/>
        <w:ind w:left="0" w:right="0" w:firstLine="200"/>
        <w:jc w:val="left"/>
      </w:pPr>
      <w:bookmarkStart w:id="515" w:name="bookmark515"/>
      <w:bookmarkStart w:id="516" w:name="bookmark516"/>
      <w:bookmarkStart w:id="517" w:name="bookmark517"/>
      <w:r>
        <w:rPr>
          <w:rFonts w:ascii="SimSun" w:eastAsia="SimSun" w:hAnsi="SimSun" w:cs="SimSun"/>
          <w:color w:val="000000"/>
          <w:spacing w:val="0"/>
          <w:w w:val="100"/>
          <w:position w:val="0"/>
          <w:sz w:val="20"/>
          <w:szCs w:val="20"/>
        </w:rPr>
        <w:t>(1</w:t>
      </w:r>
      <w:r>
        <w:rPr>
          <w:color w:val="000000"/>
          <w:spacing w:val="0"/>
          <w:w w:val="100"/>
          <w:position w:val="0"/>
        </w:rPr>
        <w:t>)分行业</w:t>
      </w:r>
      <w:bookmarkEnd w:id="515"/>
      <w:bookmarkEnd w:id="516"/>
      <w:bookmarkEnd w:id="517"/>
    </w:p>
    <w:tbl>
      <w:tblPr>
        <w:tblOverlap w:val="never"/>
        <w:jc w:val="center"/>
        <w:tblLayout w:type="fixed"/>
      </w:tblPr>
      <w:tblGrid>
        <w:gridCol w:w="2765"/>
        <w:gridCol w:w="1757"/>
        <w:gridCol w:w="1435"/>
        <w:gridCol w:w="1762"/>
        <w:gridCol w:w="1272"/>
      </w:tblGrid>
      <w:tr>
        <w:trPr>
          <w:trHeight w:val="269" w:hRule="exact"/>
        </w:trPr>
        <w:tc>
          <w:tcPr>
            <w:vMerge w:val="restart"/>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主营业务项目分类</w:t>
            </w:r>
          </w:p>
        </w:tc>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本期数</w:t>
            </w:r>
          </w:p>
        </w:tc>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上期数</w:t>
            </w:r>
          </w:p>
        </w:tc>
      </w:tr>
      <w:tr>
        <w:trPr>
          <w:trHeight w:val="322" w:hRule="exact"/>
        </w:trPr>
        <w:tc>
          <w:tcPr>
            <w:vMerge/>
            <w:tcBorders/>
            <w:shd w:val="clear" w:color="auto" w:fill="FFFFFF"/>
            <w:vAlign w:val="bottom"/>
          </w:tcPr>
          <w:p>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营业收入</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营业成本</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营业收入</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营业成本</w:t>
            </w:r>
          </w:p>
        </w:tc>
      </w:tr>
      <w:tr>
        <w:trPr>
          <w:trHeight w:val="331"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一、土木工程建筑行业</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、城市管网施工</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72,003,406.17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55,052,774.75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97,532,258.79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82,680,578.11</w:t>
            </w:r>
          </w:p>
        </w:tc>
      </w:tr>
      <w:tr>
        <w:trPr>
          <w:trHeight w:val="32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、城市道路改造工程</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rFonts w:ascii="Times New Roman" w:eastAsia="Times New Roman" w:hAnsi="Times New Roman" w:cs="Times New Roman"/>
                <w:color w:val="000000"/>
                <w:spacing w:val="0"/>
                <w:w w:val="100"/>
                <w:position w:val="0"/>
                <w:sz w:val="18"/>
                <w:szCs w:val="18"/>
              </w:rPr>
              <w:t>,244,512.10</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3,929,180.16</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19,670,858.85</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12,932,023.71</w:t>
            </w:r>
          </w:p>
        </w:tc>
      </w:tr>
      <w:tr>
        <w:trPr>
          <w:trHeight w:val="307"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小 计</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83,247,918.27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58,981,954.91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117,203,117.64</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95,612,601.82</w:t>
            </w:r>
          </w:p>
        </w:tc>
      </w:tr>
      <w:tr>
        <w:trPr>
          <w:trHeight w:val="322"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二、燃气生产和供应业</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、液化气</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161,493,670.07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155,591,999.34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162,240,995.99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156,147,113.07</w:t>
            </w:r>
          </w:p>
        </w:tc>
      </w:tr>
      <w:tr>
        <w:trPr>
          <w:trHeight w:val="307"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、燃气用具</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13,325,782.73</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10,676,625.16</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9,261,996.30</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7,725,368.06</w:t>
            </w:r>
          </w:p>
        </w:tc>
      </w:tr>
      <w:tr>
        <w:trPr>
          <w:trHeight w:val="31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、管道天然气</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150,430,228.09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110,862,502.22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87,894,699.24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53,682,803.78</w:t>
            </w:r>
          </w:p>
        </w:tc>
      </w:tr>
      <w:tr>
        <w:trPr>
          <w:trHeight w:val="31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、燃具安装及改管</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2,543,000.80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3,144,467.79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2,393,727.20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2,673,374.04</w:t>
            </w:r>
          </w:p>
        </w:tc>
      </w:tr>
      <w:tr>
        <w:trPr>
          <w:trHeight w:val="29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、柴油</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4,603,376.32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4,529,529.56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17"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小 计</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332,396,058.01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284,805,124.07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261,791,418.73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220,228,658.95</w:t>
            </w:r>
          </w:p>
        </w:tc>
      </w:tr>
      <w:tr>
        <w:trPr>
          <w:trHeight w:val="259"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三、能源、材料和机械电子设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备批发业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、高速公路材料贸易</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189,155.09</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69,789.89</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28,048,557.70</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12,238,867.56</w:t>
            </w:r>
          </w:p>
        </w:tc>
      </w:tr>
      <w:tr>
        <w:trPr>
          <w:trHeight w:val="31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、燃料油</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67,726,495.67</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63,867,521.17</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34,028,392.36</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30,508,201.23</w:t>
            </w:r>
          </w:p>
        </w:tc>
      </w:tr>
      <w:tr>
        <w:trPr>
          <w:trHeight w:val="30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、橡胶贸易</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390,170,796.27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365,856,371.69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147,514,978.80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139,798,223.40</w:t>
            </w:r>
          </w:p>
        </w:tc>
      </w:tr>
      <w:tr>
        <w:trPr>
          <w:trHeight w:val="29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、铝锭贸易</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58,459,423.84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56,089,445.21</w:t>
            </w:r>
          </w:p>
        </w:tc>
      </w:tr>
      <w:tr>
        <w:trPr>
          <w:trHeight w:val="33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小计</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458,086,447.03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429,793,682.75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268,051,352.70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238,634,737.40</w:t>
            </w:r>
          </w:p>
        </w:tc>
      </w:tr>
      <w:tr>
        <w:trPr>
          <w:trHeight w:val="326"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四、租赁服务行业</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、管网出租</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11,500,000.00</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11,500,000.00</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9,500,000.00</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9,500,000.00</w:t>
            </w:r>
          </w:p>
        </w:tc>
      </w:tr>
      <w:tr>
        <w:trPr>
          <w:trHeight w:val="307"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小计</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11,500,000.00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11,500,000.00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9,500,000.00</w:t>
            </w:r>
          </w:p>
        </w:tc>
      </w:tr>
      <w:tr>
        <w:trPr>
          <w:trHeight w:val="322"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五、社会服务业</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、广告业务</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1,250,000.00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515,000.00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257,500.00</w:t>
            </w:r>
          </w:p>
        </w:tc>
      </w:tr>
      <w:tr>
        <w:trPr>
          <w:trHeight w:val="32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、其他代理业务</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4,818,318.53</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3,442,249.45</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4,973,194.80</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2,482,616.92</w:t>
            </w:r>
          </w:p>
        </w:tc>
      </w:tr>
      <w:tr>
        <w:trPr>
          <w:trHeight w:val="307"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小计</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5,818,318.53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4,692,249.45</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5,488,194.80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2,740,116.92</w:t>
            </w:r>
          </w:p>
        </w:tc>
      </w:tr>
      <w:tr>
        <w:trPr>
          <w:trHeight w:val="317"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六、传播与文化产业</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、信息传播服务业</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64,391,943.67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22,988,390.28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小计</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64,391,943.67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22,988,390.28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一</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七、金融业</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、典当业务</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41,651,632.96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7,475,301.76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51,071,183.32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10,416,238.92</w:t>
            </w:r>
          </w:p>
        </w:tc>
      </w:tr>
      <w:tr>
        <w:trPr>
          <w:trHeight w:val="307"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小计</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41,651,632.96</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7,475,301.76</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51,071,183.32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10,416,238.92</w:t>
            </w:r>
          </w:p>
        </w:tc>
      </w:tr>
      <w:tr>
        <w:trPr>
          <w:trHeight w:val="317"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八、交通运输业</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、高速公路收费业务发包</w:t>
            </w: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35,500,000.00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8,937,718.98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12,139,340.12</w:t>
            </w:r>
          </w:p>
        </w:tc>
      </w:tr>
      <w:tr>
        <w:trPr>
          <w:trHeight w:val="317"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小计</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35,500,000.00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8,937,718.98</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12,139,340.12</w:t>
            </w:r>
          </w:p>
        </w:tc>
      </w:tr>
      <w:tr>
        <w:trPr>
          <w:trHeight w:val="336"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公司内各业务分间互相抵销</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(54,877,536.61)</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(61,915,334.37)</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(79,564,604.45)</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(89,884,677.64)</w:t>
            </w:r>
          </w:p>
        </w:tc>
      </w:tr>
      <w:tr>
        <w:trPr>
          <w:trHeight w:val="341" w:hRule="exact"/>
        </w:trPr>
        <w:tc>
          <w:tcPr>
            <w:tcBorders>
              <w:top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合计</w:t>
            </w:r>
          </w:p>
        </w:tc>
        <w:tc>
          <w:tcPr>
            <w:tcBorders>
              <w:top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977,714,781.86</w:t>
            </w:r>
          </w:p>
        </w:tc>
        <w:tc>
          <w:tcPr>
            <w:tcBorders>
              <w:top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767,259,087.83</w:t>
            </w:r>
          </w:p>
        </w:tc>
        <w:tc>
          <w:tcPr>
            <w:tcBorders>
              <w:top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713,540,662.74</w:t>
            </w:r>
          </w:p>
        </w:tc>
        <w:tc>
          <w:tcPr>
            <w:tcBorders>
              <w:top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499,387,016.49</w:t>
            </w:r>
          </w:p>
        </w:tc>
      </w:tr>
    </w:tbl>
    <w:p>
      <w:pPr>
        <w:pStyle w:val="Style108"/>
        <w:keepNext w:val="0"/>
        <w:keepLines w:val="0"/>
        <w:widowControl w:val="0"/>
        <w:shd w:val="clear" w:color="auto" w:fill="auto"/>
        <w:bidi w:val="0"/>
        <w:spacing w:before="0" w:after="480" w:line="308" w:lineRule="exact"/>
        <w:ind w:left="0" w:right="0" w:firstLine="420"/>
        <w:jc w:val="left"/>
      </w:pPr>
      <w:r>
        <w:rPr>
          <w:rFonts w:ascii="SimSun" w:eastAsia="SimSun" w:hAnsi="SimSun" w:cs="SimSun"/>
          <w:color w:val="000000"/>
          <w:spacing w:val="0"/>
          <w:w w:val="100"/>
          <w:position w:val="0"/>
          <w:sz w:val="18"/>
          <w:szCs w:val="18"/>
        </w:rPr>
        <w:t>*</w:t>
      </w:r>
      <w:r>
        <w:rPr>
          <w:color w:val="000000"/>
          <w:spacing w:val="0"/>
          <w:w w:val="100"/>
          <w:position w:val="0"/>
        </w:rPr>
        <w:t>高速公路收费业务发包系本公司原子公司黄山长江徽杭高速公路有限责任公司（以下简称"徽杭高速"） 与广西新长江高速公路有限责任公司（以下简称"广西新长江"）签署了《徽杭高速公路（安徽段）收费经 营承包合同书》。合同约定徽杭高速将徽杭高速公路安徽段</w:t>
      </w:r>
      <w:r>
        <w:rPr>
          <w:rFonts w:ascii="SimSun" w:eastAsia="SimSun" w:hAnsi="SimSun" w:cs="SimSun"/>
          <w:color w:val="000000"/>
          <w:spacing w:val="0"/>
          <w:w w:val="100"/>
          <w:position w:val="0"/>
          <w:sz w:val="18"/>
          <w:szCs w:val="18"/>
        </w:rPr>
        <w:t>15</w:t>
      </w:r>
      <w:r>
        <w:rPr>
          <w:color w:val="000000"/>
          <w:spacing w:val="0"/>
          <w:w w:val="100"/>
          <w:position w:val="0"/>
        </w:rPr>
        <w:t>年的车辆通行费征收业务承包给广西新长江， 承包期自</w:t>
      </w:r>
      <w:r>
        <w:rPr>
          <w:rFonts w:ascii="SimSun" w:eastAsia="SimSun" w:hAnsi="SimSun" w:cs="SimSun"/>
          <w:color w:val="000000"/>
          <w:spacing w:val="0"/>
          <w:w w:val="100"/>
          <w:position w:val="0"/>
          <w:sz w:val="18"/>
          <w:szCs w:val="18"/>
        </w:rPr>
        <w:t>2005</w:t>
      </w:r>
      <w:r>
        <w:rPr>
          <w:color w:val="000000"/>
          <w:spacing w:val="0"/>
          <w:w w:val="100"/>
          <w:position w:val="0"/>
        </w:rPr>
        <w:t>年</w:t>
      </w:r>
      <w:r>
        <w:rPr>
          <w:rFonts w:ascii="SimSun" w:eastAsia="SimSun" w:hAnsi="SimSun" w:cs="SimSun"/>
          <w:color w:val="000000"/>
          <w:spacing w:val="0"/>
          <w:w w:val="100"/>
          <w:position w:val="0"/>
          <w:sz w:val="18"/>
          <w:szCs w:val="18"/>
        </w:rPr>
        <w:t>1</w:t>
      </w:r>
      <w:r>
        <w:rPr>
          <w:color w:val="000000"/>
          <w:spacing w:val="0"/>
          <w:w w:val="100"/>
          <w:position w:val="0"/>
        </w:rPr>
        <w:t>月</w:t>
      </w:r>
      <w:r>
        <w:rPr>
          <w:rFonts w:ascii="SimSun" w:eastAsia="SimSun" w:hAnsi="SimSun" w:cs="SimSun"/>
          <w:color w:val="000000"/>
          <w:spacing w:val="0"/>
          <w:w w:val="100"/>
          <w:position w:val="0"/>
          <w:sz w:val="18"/>
          <w:szCs w:val="18"/>
        </w:rPr>
        <w:t>1</w:t>
      </w:r>
      <w:r>
        <w:rPr>
          <w:color w:val="000000"/>
          <w:spacing w:val="0"/>
          <w:w w:val="100"/>
          <w:position w:val="0"/>
        </w:rPr>
        <w:t>日至</w:t>
      </w:r>
      <w:r>
        <w:rPr>
          <w:rFonts w:ascii="SimSun" w:eastAsia="SimSun" w:hAnsi="SimSun" w:cs="SimSun"/>
          <w:color w:val="000000"/>
          <w:spacing w:val="0"/>
          <w:w w:val="100"/>
          <w:position w:val="0"/>
          <w:sz w:val="18"/>
          <w:szCs w:val="18"/>
        </w:rPr>
        <w:t>2019</w:t>
      </w:r>
      <w:r>
        <w:rPr>
          <w:color w:val="000000"/>
          <w:spacing w:val="0"/>
          <w:w w:val="100"/>
          <w:position w:val="0"/>
        </w:rPr>
        <w:t>年</w:t>
      </w:r>
      <w:r>
        <w:rPr>
          <w:rFonts w:ascii="SimSun" w:eastAsia="SimSun" w:hAnsi="SimSun" w:cs="SimSun"/>
          <w:color w:val="000000"/>
          <w:spacing w:val="0"/>
          <w:w w:val="100"/>
          <w:position w:val="0"/>
          <w:sz w:val="18"/>
          <w:szCs w:val="18"/>
        </w:rPr>
        <w:t>12</w:t>
      </w:r>
      <w:r>
        <w:rPr>
          <w:color w:val="000000"/>
          <w:spacing w:val="0"/>
          <w:w w:val="100"/>
          <w:position w:val="0"/>
        </w:rPr>
        <w:t>月</w:t>
      </w:r>
      <w:r>
        <w:rPr>
          <w:rFonts w:ascii="SimSun" w:eastAsia="SimSun" w:hAnsi="SimSun" w:cs="SimSun"/>
          <w:color w:val="000000"/>
          <w:spacing w:val="0"/>
          <w:w w:val="100"/>
          <w:position w:val="0"/>
          <w:sz w:val="18"/>
          <w:szCs w:val="18"/>
        </w:rPr>
        <w:t>31</w:t>
      </w:r>
      <w:r>
        <w:rPr>
          <w:color w:val="000000"/>
          <w:spacing w:val="0"/>
          <w:w w:val="100"/>
          <w:position w:val="0"/>
        </w:rPr>
        <w:t>日止，</w:t>
      </w:r>
      <w:r>
        <w:rPr>
          <w:rFonts w:ascii="SimSun" w:eastAsia="SimSun" w:hAnsi="SimSun" w:cs="SimSun"/>
          <w:color w:val="000000"/>
          <w:spacing w:val="0"/>
          <w:w w:val="100"/>
          <w:position w:val="0"/>
          <w:sz w:val="18"/>
          <w:szCs w:val="18"/>
        </w:rPr>
        <w:t>2006</w:t>
      </w:r>
      <w:r>
        <w:rPr>
          <w:color w:val="000000"/>
          <w:spacing w:val="0"/>
          <w:w w:val="100"/>
          <w:position w:val="0"/>
        </w:rPr>
        <w:t>年承包费为</w:t>
      </w:r>
      <w:r>
        <w:rPr>
          <w:rFonts w:ascii="SimSun" w:eastAsia="SimSun" w:hAnsi="SimSun" w:cs="SimSun"/>
          <w:color w:val="000000"/>
          <w:spacing w:val="0"/>
          <w:w w:val="100"/>
          <w:position w:val="0"/>
          <w:sz w:val="18"/>
          <w:szCs w:val="18"/>
        </w:rPr>
        <w:t>85,200,000.00</w:t>
      </w:r>
      <w:r>
        <w:rPr>
          <w:color w:val="000000"/>
          <w:spacing w:val="0"/>
          <w:w w:val="100"/>
          <w:position w:val="0"/>
        </w:rPr>
        <w:t>元，其中</w:t>
      </w:r>
      <w:r>
        <w:rPr>
          <w:rFonts w:ascii="SimSun" w:eastAsia="SimSun" w:hAnsi="SimSun" w:cs="SimSun"/>
          <w:color w:val="000000"/>
          <w:spacing w:val="0"/>
          <w:w w:val="100"/>
          <w:position w:val="0"/>
          <w:sz w:val="18"/>
          <w:szCs w:val="18"/>
        </w:rPr>
        <w:t>1</w:t>
      </w:r>
      <w:r>
        <w:rPr>
          <w:color w:val="000000"/>
          <w:spacing w:val="0"/>
          <w:w w:val="100"/>
          <w:position w:val="0"/>
        </w:rPr>
        <w:t>月至</w:t>
      </w:r>
      <w:r>
        <w:rPr>
          <w:rFonts w:ascii="SimSun" w:eastAsia="SimSun" w:hAnsi="SimSun" w:cs="SimSun"/>
          <w:color w:val="000000"/>
          <w:spacing w:val="0"/>
          <w:w w:val="100"/>
          <w:position w:val="0"/>
          <w:sz w:val="18"/>
          <w:szCs w:val="18"/>
        </w:rPr>
        <w:t>5</w:t>
      </w:r>
      <w:r>
        <w:rPr>
          <w:color w:val="000000"/>
          <w:spacing w:val="0"/>
          <w:w w:val="100"/>
          <w:position w:val="0"/>
        </w:rPr>
        <w:t xml:space="preserve">月为 </w:t>
      </w:r>
      <w:r>
        <w:rPr>
          <w:rFonts w:ascii="SimSun" w:eastAsia="SimSun" w:hAnsi="SimSun" w:cs="SimSun"/>
          <w:color w:val="000000"/>
          <w:spacing w:val="0"/>
          <w:w w:val="100"/>
          <w:position w:val="0"/>
          <w:sz w:val="18"/>
          <w:szCs w:val="18"/>
        </w:rPr>
        <w:t>35,500,000.00</w:t>
      </w:r>
      <w:r>
        <w:rPr>
          <w:color w:val="000000"/>
          <w:spacing w:val="0"/>
          <w:w w:val="100"/>
          <w:position w:val="0"/>
        </w:rPr>
        <w:t>元。</w:t>
      </w:r>
      <w:r>
        <w:rPr>
          <w:rFonts w:ascii="SimSun" w:eastAsia="SimSun" w:hAnsi="SimSun" w:cs="SimSun"/>
          <w:color w:val="000000"/>
          <w:spacing w:val="0"/>
          <w:w w:val="100"/>
          <w:position w:val="0"/>
          <w:sz w:val="18"/>
          <w:szCs w:val="18"/>
        </w:rPr>
        <w:t>2006</w:t>
      </w:r>
      <w:r>
        <w:rPr>
          <w:color w:val="000000"/>
          <w:spacing w:val="0"/>
          <w:w w:val="100"/>
          <w:position w:val="0"/>
        </w:rPr>
        <w:t>年</w:t>
      </w:r>
      <w:r>
        <w:rPr>
          <w:rFonts w:ascii="SimSun" w:eastAsia="SimSun" w:hAnsi="SimSun" w:cs="SimSun"/>
          <w:color w:val="000000"/>
          <w:spacing w:val="0"/>
          <w:w w:val="100"/>
          <w:position w:val="0"/>
          <w:sz w:val="18"/>
          <w:szCs w:val="18"/>
        </w:rPr>
        <w:t>06</w:t>
      </w:r>
      <w:r>
        <w:rPr>
          <w:color w:val="000000"/>
          <w:spacing w:val="0"/>
          <w:w w:val="100"/>
          <w:position w:val="0"/>
        </w:rPr>
        <w:t>月后，徽杭高速不再纳入公司的合并范围，参见附注</w:t>
      </w:r>
      <w:r>
        <w:rPr>
          <w:rFonts w:ascii="SimSun" w:eastAsia="SimSun" w:hAnsi="SimSun" w:cs="SimSun"/>
          <w:color w:val="000000"/>
          <w:spacing w:val="0"/>
          <w:w w:val="100"/>
          <w:position w:val="0"/>
          <w:sz w:val="18"/>
          <w:szCs w:val="18"/>
        </w:rPr>
        <w:t>4.（2</w:t>
      </w:r>
      <w:r>
        <w:rPr>
          <w:color w:val="000000"/>
          <w:spacing w:val="0"/>
          <w:w w:val="100"/>
          <w:position w:val="0"/>
        </w:rPr>
        <w:t>）。</w:t>
      </w:r>
    </w:p>
    <w:p>
      <w:pPr>
        <w:pStyle w:val="Style48"/>
        <w:keepNext/>
        <w:keepLines/>
        <w:widowControl w:val="0"/>
        <w:shd w:val="clear" w:color="auto" w:fill="auto"/>
        <w:bidi w:val="0"/>
        <w:spacing w:before="0" w:after="680" w:line="240" w:lineRule="auto"/>
        <w:ind w:left="0" w:right="0" w:firstLine="0"/>
        <w:jc w:val="left"/>
      </w:pPr>
      <w:bookmarkStart w:id="518" w:name="bookmark518"/>
      <w:bookmarkStart w:id="519" w:name="bookmark519"/>
      <w:bookmarkStart w:id="520" w:name="bookmark520"/>
      <w:r>
        <w:rPr>
          <w:color w:val="000000"/>
          <w:spacing w:val="0"/>
          <w:w w:val="100"/>
          <w:position w:val="0"/>
        </w:rPr>
        <w:t>（</w:t>
      </w:r>
      <w:r>
        <w:rPr>
          <w:rFonts w:ascii="SimSun" w:eastAsia="SimSun" w:hAnsi="SimSun" w:cs="SimSun"/>
          <w:color w:val="000000"/>
          <w:spacing w:val="0"/>
          <w:w w:val="100"/>
          <w:position w:val="0"/>
          <w:sz w:val="20"/>
          <w:szCs w:val="20"/>
        </w:rPr>
        <w:t>2</w:t>
      </w:r>
      <w:r>
        <w:rPr>
          <w:color w:val="000000"/>
          <w:spacing w:val="0"/>
          <w:w w:val="100"/>
          <w:position w:val="0"/>
        </w:rPr>
        <w:t>）分地区</w:t>
      </w:r>
      <w:bookmarkEnd w:id="518"/>
      <w:bookmarkEnd w:id="519"/>
      <w:bookmarkEnd w:id="520"/>
    </w:p>
    <w:tbl>
      <w:tblPr>
        <w:tblOverlap w:val="never"/>
        <w:jc w:val="center"/>
        <w:tblLayout w:type="fixed"/>
      </w:tblPr>
      <w:tblGrid>
        <w:gridCol w:w="2376"/>
        <w:gridCol w:w="1790"/>
        <w:gridCol w:w="1411"/>
        <w:gridCol w:w="1771"/>
        <w:gridCol w:w="1262"/>
      </w:tblGrid>
      <w:tr>
        <w:trPr>
          <w:trHeight w:val="312" w:hRule="exact"/>
        </w:trPr>
        <w:tc>
          <w:tcPr>
            <w:vMerge w:val="restart"/>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主营业务项目分类</w:t>
            </w:r>
          </w:p>
        </w:tc>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本期数</w:t>
            </w:r>
          </w:p>
        </w:tc>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上期数</w:t>
            </w:r>
          </w:p>
        </w:tc>
      </w:tr>
      <w:tr>
        <w:trPr>
          <w:trHeight w:val="408" w:hRule="exact"/>
        </w:trPr>
        <w:tc>
          <w:tcPr>
            <w:vMerge/>
            <w:tcBorders/>
            <w:shd w:val="clear" w:color="auto" w:fill="FFFFFF"/>
            <w:vAlign w:val="bottom"/>
          </w:tcPr>
          <w:p>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营业收入</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营业成本</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营业收入</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营业成本</w:t>
            </w:r>
          </w:p>
        </w:tc>
      </w:tr>
      <w:tr>
        <w:trPr>
          <w:trHeight w:val="41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海南地区</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918,362,719.71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793,573,041.22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663,703,676.14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564,893,486.45</w:t>
            </w:r>
          </w:p>
        </w:tc>
      </w:tr>
      <w:tr>
        <w:trPr>
          <w:trHeight w:val="40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上海地区</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4,562,500.00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4,185,666.67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一</w:t>
            </w:r>
          </w:p>
        </w:tc>
      </w:tr>
      <w:tr>
        <w:trPr>
          <w:trHeight w:val="39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安徽黄山</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40,251,655.09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9,007,508.87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109,258,891.04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24,378,207.68</w:t>
            </w:r>
          </w:p>
        </w:tc>
      </w:tr>
      <w:tr>
        <w:trPr>
          <w:trHeight w:val="37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其他地区</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69,415,443.67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26,593,872.11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15,957,033.34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一</w:t>
            </w:r>
          </w:p>
        </w:tc>
      </w:tr>
      <w:tr>
        <w:trPr>
          <w:trHeight w:val="40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小计</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1,032,592,318.47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829,174,422.20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793,105,267.19</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589,271,694.13</w:t>
            </w:r>
          </w:p>
        </w:tc>
      </w:tr>
      <w:tr>
        <w:trPr>
          <w:trHeight w:val="490"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公司内各业务分间互相抵 销</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(54,877,536.61)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(61,915,334.37)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(79,564,604.45)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(89,884,677.64)</w:t>
            </w:r>
          </w:p>
        </w:tc>
      </w:tr>
      <w:tr>
        <w:trPr>
          <w:trHeight w:val="45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合计</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977,714,781.86</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767,259,087.83</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713,540,662.74</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499,387,016.49</w:t>
            </w:r>
          </w:p>
        </w:tc>
      </w:tr>
    </w:tbl>
    <w:p>
      <w:pPr>
        <w:widowControl w:val="0"/>
        <w:spacing w:after="479" w:line="1" w:lineRule="exact"/>
      </w:pPr>
    </w:p>
    <w:p>
      <w:pPr>
        <w:pStyle w:val="Style108"/>
        <w:keepNext w:val="0"/>
        <w:keepLines w:val="0"/>
        <w:widowControl w:val="0"/>
        <w:shd w:val="clear" w:color="auto" w:fill="auto"/>
        <w:bidi w:val="0"/>
        <w:spacing w:before="0" w:after="480" w:line="240" w:lineRule="auto"/>
        <w:ind w:left="0" w:right="0" w:firstLine="5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本公司前五名客户销售收入总额为</w:t>
      </w:r>
      <w:r>
        <w:rPr>
          <w:rFonts w:ascii="Times New Roman" w:eastAsia="Times New Roman" w:hAnsi="Times New Roman" w:cs="Times New Roman"/>
          <w:color w:val="000000"/>
          <w:spacing w:val="0"/>
          <w:w w:val="100"/>
          <w:position w:val="0"/>
          <w:sz w:val="18"/>
          <w:szCs w:val="18"/>
        </w:rPr>
        <w:t>515,625,053.53</w:t>
      </w:r>
      <w:r>
        <w:rPr>
          <w:color w:val="000000"/>
          <w:spacing w:val="0"/>
          <w:w w:val="100"/>
          <w:position w:val="0"/>
        </w:rPr>
        <w:t>元，占全部销售收入的比例为</w:t>
      </w:r>
      <w:r>
        <w:rPr>
          <w:rFonts w:ascii="Times New Roman" w:eastAsia="Times New Roman" w:hAnsi="Times New Roman" w:cs="Times New Roman"/>
          <w:color w:val="000000"/>
          <w:spacing w:val="0"/>
          <w:w w:val="100"/>
          <w:position w:val="0"/>
          <w:sz w:val="18"/>
          <w:szCs w:val="18"/>
        </w:rPr>
        <w:t>52.74%</w:t>
      </w:r>
      <w:r>
        <w:rPr>
          <w:color w:val="000000"/>
          <w:spacing w:val="0"/>
          <w:w w:val="100"/>
          <w:position w:val="0"/>
        </w:rPr>
        <w:t>。</w:t>
      </w:r>
    </w:p>
    <w:p>
      <w:pPr>
        <w:pStyle w:val="Style108"/>
        <w:keepNext w:val="0"/>
        <w:keepLines w:val="0"/>
        <w:widowControl w:val="0"/>
        <w:shd w:val="clear" w:color="auto" w:fill="auto"/>
        <w:bidi w:val="0"/>
        <w:spacing w:before="0" w:after="280" w:line="240" w:lineRule="auto"/>
        <w:ind w:left="0" w:right="0" w:firstLine="420"/>
        <w:jc w:val="left"/>
      </w:pPr>
      <w:r>
        <w:rPr>
          <w:rFonts w:ascii="SimSun" w:eastAsia="SimSun" w:hAnsi="SimSun" w:cs="SimSun"/>
          <w:color w:val="000000"/>
          <w:spacing w:val="0"/>
          <w:w w:val="100"/>
          <w:position w:val="0"/>
          <w:sz w:val="18"/>
          <w:szCs w:val="18"/>
        </w:rPr>
        <w:t>**</w:t>
      </w:r>
      <w:r>
        <w:rPr>
          <w:color w:val="000000"/>
          <w:spacing w:val="0"/>
          <w:w w:val="100"/>
          <w:position w:val="0"/>
        </w:rPr>
        <w:t>本期主营业务收入较上年同期增加</w:t>
      </w:r>
      <w:r>
        <w:rPr>
          <w:rFonts w:ascii="SimSun" w:eastAsia="SimSun" w:hAnsi="SimSun" w:cs="SimSun"/>
          <w:color w:val="000000"/>
          <w:spacing w:val="0"/>
          <w:w w:val="100"/>
          <w:position w:val="0"/>
          <w:sz w:val="18"/>
          <w:szCs w:val="18"/>
        </w:rPr>
        <w:t>37.02%</w:t>
      </w:r>
      <w:r>
        <w:rPr>
          <w:color w:val="000000"/>
          <w:spacing w:val="0"/>
          <w:w w:val="100"/>
          <w:position w:val="0"/>
        </w:rPr>
        <w:t>，主营业务成本较上年增加</w:t>
      </w:r>
      <w:r>
        <w:rPr>
          <w:rFonts w:ascii="SimSun" w:eastAsia="SimSun" w:hAnsi="SimSun" w:cs="SimSun"/>
          <w:color w:val="000000"/>
          <w:spacing w:val="0"/>
          <w:w w:val="100"/>
          <w:position w:val="0"/>
          <w:sz w:val="18"/>
          <w:szCs w:val="18"/>
        </w:rPr>
        <w:t>53.64%</w:t>
      </w:r>
      <w:r>
        <w:rPr>
          <w:color w:val="000000"/>
          <w:spacing w:val="0"/>
          <w:w w:val="100"/>
          <w:position w:val="0"/>
        </w:rPr>
        <w:t>，主要系本期橡胶贸易</w:t>
      </w:r>
    </w:p>
    <w:p>
      <w:pPr>
        <w:pStyle w:val="Style108"/>
        <w:keepNext w:val="0"/>
        <w:keepLines w:val="0"/>
        <w:widowControl w:val="0"/>
        <w:shd w:val="clear" w:color="auto" w:fill="auto"/>
        <w:bidi w:val="0"/>
        <w:spacing w:before="0" w:after="560" w:line="240" w:lineRule="auto"/>
        <w:ind w:left="0" w:right="0" w:firstLine="0"/>
        <w:jc w:val="left"/>
      </w:pPr>
      <w:r>
        <w:rPr>
          <w:color w:val="000000"/>
          <w:spacing w:val="0"/>
          <w:w w:val="100"/>
          <w:position w:val="0"/>
        </w:rPr>
        <w:t>和管道天然气销售量大幅度增加所致。</w:t>
      </w:r>
    </w:p>
    <w:p>
      <w:pPr>
        <w:pStyle w:val="Style48"/>
        <w:keepNext/>
        <w:keepLines/>
        <w:widowControl w:val="0"/>
        <w:shd w:val="clear" w:color="auto" w:fill="auto"/>
        <w:bidi w:val="0"/>
        <w:spacing w:before="0" w:after="620" w:line="240" w:lineRule="auto"/>
        <w:ind w:left="0" w:right="0" w:firstLine="0"/>
        <w:jc w:val="left"/>
      </w:pPr>
      <w:bookmarkStart w:id="521" w:name="bookmark521"/>
      <w:bookmarkStart w:id="522" w:name="bookmark522"/>
      <w:bookmarkStart w:id="523" w:name="bookmark523"/>
      <w:r>
        <w:rPr>
          <w:color w:val="000000"/>
          <w:spacing w:val="0"/>
          <w:w w:val="100"/>
          <w:position w:val="0"/>
        </w:rPr>
        <w:t>主营业务收入与成本公司数明细如下：</w:t>
      </w:r>
      <w:bookmarkEnd w:id="521"/>
      <w:bookmarkEnd w:id="522"/>
      <w:bookmarkEnd w:id="523"/>
    </w:p>
    <w:tbl>
      <w:tblPr>
        <w:tblOverlap w:val="never"/>
        <w:jc w:val="center"/>
        <w:tblLayout w:type="fixed"/>
      </w:tblPr>
      <w:tblGrid>
        <w:gridCol w:w="2438"/>
        <w:gridCol w:w="1805"/>
        <w:gridCol w:w="1339"/>
        <w:gridCol w:w="1819"/>
        <w:gridCol w:w="1229"/>
      </w:tblGrid>
      <w:tr>
        <w:trPr>
          <w:trHeight w:val="269" w:hRule="exact"/>
        </w:trPr>
        <w:tc>
          <w:tcPr>
            <w:vMerge w:val="restart"/>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主营业务项目分类</w:t>
            </w:r>
          </w:p>
        </w:tc>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本期数</w:t>
            </w:r>
          </w:p>
        </w:tc>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上期数</w:t>
            </w:r>
          </w:p>
        </w:tc>
      </w:tr>
      <w:tr>
        <w:trPr>
          <w:trHeight w:val="326" w:hRule="exact"/>
        </w:trPr>
        <w:tc>
          <w:tcPr>
            <w:vMerge/>
            <w:tcBorders/>
            <w:shd w:val="clear" w:color="auto" w:fill="FFFFFF"/>
            <w:vAlign w:val="bottom"/>
          </w:tcPr>
          <w:p>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营业收入</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营业成本</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营业收入</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营业成本</w:t>
            </w:r>
          </w:p>
        </w:tc>
      </w:tr>
      <w:tr>
        <w:trPr>
          <w:trHeight w:val="326"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商业</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259,884,335.28</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243,651,046.70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101,493,540.83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95,943,150.67</w:t>
            </w:r>
          </w:p>
        </w:tc>
      </w:tr>
      <w:tr>
        <w:trPr>
          <w:trHeight w:val="32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小计</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259,884,335.28</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243,651,046.70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101,493,540.83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95,943,150.67</w:t>
            </w:r>
          </w:p>
        </w:tc>
      </w:tr>
      <w:tr>
        <w:trPr>
          <w:trHeight w:val="32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公司内各业务分间互相抵销</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一</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7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259,884,335.28</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243,651,046.70</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101,493,540.83</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95,943,150.67</w:t>
            </w:r>
          </w:p>
        </w:tc>
      </w:tr>
    </w:tbl>
    <w:p>
      <w:pPr>
        <w:widowControl w:val="0"/>
        <w:spacing w:after="559" w:line="1" w:lineRule="exact"/>
      </w:pPr>
    </w:p>
    <w:p>
      <w:pPr>
        <w:pStyle w:val="Style108"/>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本期主营业务收入为燃料油贸易和橡胶贸易收入。</w:t>
      </w:r>
    </w:p>
    <w:p>
      <w:pPr>
        <w:pStyle w:val="Style108"/>
        <w:keepNext w:val="0"/>
        <w:keepLines w:val="0"/>
        <w:widowControl w:val="0"/>
        <w:shd w:val="clear" w:color="auto" w:fill="auto"/>
        <w:bidi w:val="0"/>
        <w:spacing w:before="0" w:after="180" w:line="240" w:lineRule="auto"/>
        <w:ind w:left="0" w:right="0" w:firstLine="360"/>
        <w:jc w:val="left"/>
      </w:pPr>
      <w:r>
        <w:rPr>
          <w:color w:val="000000"/>
          <w:spacing w:val="0"/>
          <w:w w:val="100"/>
          <w:position w:val="0"/>
        </w:rPr>
        <w:t>本期主营业务收入较上年同期增加</w:t>
      </w:r>
      <w:r>
        <w:rPr>
          <w:rFonts w:ascii="SimSun" w:eastAsia="SimSun" w:hAnsi="SimSun" w:cs="SimSun"/>
          <w:color w:val="000000"/>
          <w:spacing w:val="0"/>
          <w:w w:val="100"/>
          <w:position w:val="0"/>
          <w:sz w:val="18"/>
          <w:szCs w:val="18"/>
        </w:rPr>
        <w:t>156.06%</w:t>
      </w:r>
      <w:r>
        <w:rPr>
          <w:color w:val="000000"/>
          <w:spacing w:val="0"/>
          <w:w w:val="100"/>
          <w:position w:val="0"/>
        </w:rPr>
        <w:t>，主营业务成本较上年增加</w:t>
      </w:r>
      <w:r>
        <w:rPr>
          <w:rFonts w:ascii="SimSun" w:eastAsia="SimSun" w:hAnsi="SimSun" w:cs="SimSun"/>
          <w:color w:val="000000"/>
          <w:spacing w:val="0"/>
          <w:w w:val="100"/>
          <w:position w:val="0"/>
          <w:sz w:val="18"/>
          <w:szCs w:val="18"/>
        </w:rPr>
        <w:t>153.95%</w:t>
      </w:r>
      <w:r>
        <w:rPr>
          <w:color w:val="000000"/>
          <w:spacing w:val="0"/>
          <w:w w:val="100"/>
          <w:position w:val="0"/>
        </w:rPr>
        <w:t>，主要系本期橡胶贸易收</w:t>
      </w:r>
    </w:p>
    <w:p>
      <w:pPr>
        <w:pStyle w:val="Style108"/>
        <w:keepNext w:val="0"/>
        <w:keepLines w:val="0"/>
        <w:widowControl w:val="0"/>
        <w:shd w:val="clear" w:color="auto" w:fill="auto"/>
        <w:bidi w:val="0"/>
        <w:spacing w:before="0" w:after="0" w:line="240" w:lineRule="auto"/>
        <w:ind w:left="0" w:right="0" w:firstLine="0"/>
        <w:jc w:val="left"/>
        <w:sectPr>
          <w:headerReference w:type="default" r:id="rId107"/>
          <w:footerReference w:type="default" r:id="rId108"/>
          <w:headerReference w:type="even" r:id="rId109"/>
          <w:footerReference w:type="even" r:id="rId110"/>
          <w:headerReference w:type="first" r:id="rId111"/>
          <w:footerReference w:type="first" r:id="rId112"/>
          <w:footnotePr>
            <w:pos w:val="pageBottom"/>
            <w:numFmt w:val="chicago"/>
            <w:numRestart w:val="continuous"/>
            <w15:footnoteColumns w:val="1"/>
          </w:footnotePr>
          <w:pgSz w:w="11900" w:h="16840"/>
          <w:pgMar w:top="1182" w:right="1346" w:bottom="1259" w:left="1563" w:header="0" w:footer="3" w:gutter="0"/>
          <w:cols w:space="720"/>
          <w:noEndnote/>
          <w:titlePg/>
          <w:rtlGutter w:val="0"/>
          <w:docGrid w:linePitch="360"/>
        </w:sectPr>
      </w:pPr>
      <w:r>
        <w:rPr>
          <w:color w:val="000000"/>
          <w:spacing w:val="0"/>
          <w:w w:val="100"/>
          <w:position w:val="0"/>
        </w:rPr>
        <w:t>入增长较多所致。</w:t>
      </w:r>
    </w:p>
    <w:tbl>
      <w:tblPr>
        <w:tblOverlap w:val="never"/>
        <w:jc w:val="center"/>
        <w:tblLayout w:type="fixed"/>
      </w:tblPr>
      <w:tblGrid>
        <w:gridCol w:w="4262"/>
        <w:gridCol w:w="1776"/>
        <w:gridCol w:w="2659"/>
      </w:tblGrid>
      <w:tr>
        <w:trPr>
          <w:trHeight w:val="56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4"/>
                <w:szCs w:val="24"/>
              </w:rPr>
            </w:pPr>
            <w:r>
              <w:rPr>
                <w:color w:val="790083"/>
                <w:spacing w:val="0"/>
                <w:w w:val="100"/>
                <w:position w:val="0"/>
                <w:sz w:val="24"/>
                <w:szCs w:val="24"/>
              </w:rPr>
              <w:t>c</w:t>
            </w:r>
            <w:r>
              <w:rPr>
                <w:color w:val="FF0000"/>
                <w:spacing w:val="0"/>
                <w:w w:val="100"/>
                <w:position w:val="0"/>
                <w:sz w:val="24"/>
                <w:szCs w:val="24"/>
              </w:rPr>
              <w:t>华闻传媒投资股份有限公司</w:t>
            </w:r>
          </w:p>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FF"/>
                <w:spacing w:val="0"/>
                <w:w w:val="100"/>
                <w:position w:val="0"/>
                <w:sz w:val="18"/>
                <w:szCs w:val="18"/>
              </w:rPr>
              <w:t>HUAWEN MEDIA INVESTMENT CORPORATION</w:t>
            </w:r>
          </w:p>
        </w:tc>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0" w:right="280" w:firstLine="0"/>
              <w:jc w:val="right"/>
              <w:rPr>
                <w:sz w:val="30"/>
                <w:szCs w:val="30"/>
              </w:rPr>
            </w:pPr>
            <w:r>
              <w:rPr>
                <w:rFonts w:ascii="Segoe UI" w:eastAsia="Segoe UI" w:hAnsi="Segoe UI" w:cs="Segoe UI"/>
                <w:color w:val="FF0000"/>
                <w:spacing w:val="0"/>
                <w:w w:val="100"/>
                <w:position w:val="0"/>
                <w:sz w:val="28"/>
                <w:szCs w:val="28"/>
              </w:rPr>
              <w:t>2006</w:t>
            </w:r>
            <w:r>
              <w:rPr>
                <w:color w:val="FF0000"/>
                <w:spacing w:val="0"/>
                <w:w w:val="100"/>
                <w:position w:val="0"/>
                <w:sz w:val="30"/>
                <w:szCs w:val="30"/>
              </w:rPr>
              <w:t>年年度报告</w:t>
            </w:r>
          </w:p>
        </w:tc>
      </w:tr>
      <w:tr>
        <w:trPr>
          <w:trHeight w:val="792"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rPr>
              <w:t>注释</w:t>
            </w:r>
            <w:r>
              <w:rPr>
                <w:rFonts w:ascii="SimSun" w:eastAsia="SimSun" w:hAnsi="SimSun" w:cs="SimSun"/>
                <w:color w:val="000000"/>
                <w:spacing w:val="0"/>
                <w:w w:val="100"/>
                <w:position w:val="0"/>
                <w:sz w:val="30"/>
                <w:szCs w:val="30"/>
              </w:rPr>
              <w:t>31.</w:t>
            </w:r>
            <w:r>
              <w:rPr>
                <w:color w:val="000000"/>
                <w:spacing w:val="0"/>
                <w:w w:val="100"/>
                <w:position w:val="0"/>
                <w:sz w:val="30"/>
                <w:szCs w:val="30"/>
              </w:rPr>
              <w:t>主营业务税金及附加</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6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税种</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本期数</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上期数</w:t>
            </w:r>
          </w:p>
        </w:tc>
      </w:tr>
      <w:tr>
        <w:trPr>
          <w:trHeight w:val="317"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营业税</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9,065,888.33</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9,342,396.89</w:t>
            </w:r>
          </w:p>
        </w:tc>
      </w:tr>
      <w:tr>
        <w:trPr>
          <w:trHeight w:val="30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城市维护建设税</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1,408,539.34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1,159,034.35</w:t>
            </w:r>
          </w:p>
        </w:tc>
      </w:tr>
      <w:tr>
        <w:trPr>
          <w:trHeight w:val="29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教育费附加</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702,413.30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616,011.73</w:t>
            </w:r>
          </w:p>
        </w:tc>
      </w:tr>
      <w:tr>
        <w:trPr>
          <w:trHeight w:val="30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文化事业建设费</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1,624,492.14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15,450.00</w:t>
            </w:r>
          </w:p>
        </w:tc>
      </w:tr>
      <w:tr>
        <w:trPr>
          <w:trHeight w:val="2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资源税</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153,300.00</w:t>
            </w:r>
          </w:p>
        </w:tc>
      </w:tr>
      <w:tr>
        <w:trPr>
          <w:trHeight w:val="29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21,418.55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65,382.70</w:t>
            </w:r>
          </w:p>
        </w:tc>
      </w:tr>
      <w:tr>
        <w:trPr>
          <w:trHeight w:val="360"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合计</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12,822,751.66</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11,351,575.67</w:t>
            </w:r>
          </w:p>
        </w:tc>
      </w:tr>
    </w:tbl>
    <w:p>
      <w:pPr>
        <w:widowControl w:val="0"/>
        <w:spacing w:after="739" w:line="1" w:lineRule="exact"/>
      </w:pPr>
    </w:p>
    <w:p>
      <w:pPr>
        <w:widowControl w:val="0"/>
        <w:spacing w:line="1" w:lineRule="exact"/>
      </w:pPr>
    </w:p>
    <w:tbl>
      <w:tblPr>
        <w:tblOverlap w:val="never"/>
        <w:jc w:val="center"/>
        <w:tblLayout w:type="fixed"/>
      </w:tblPr>
      <w:tblGrid>
        <w:gridCol w:w="3758"/>
        <w:gridCol w:w="2923"/>
        <w:gridCol w:w="2093"/>
      </w:tblGrid>
      <w:tr>
        <w:trPr>
          <w:trHeight w:val="590" w:hRule="exact"/>
        </w:trPr>
        <w:tc>
          <w:tcPr>
            <w:gridSpan w:val="3"/>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rPr>
              <w:t>注释</w:t>
            </w:r>
            <w:r>
              <w:rPr>
                <w:rFonts w:ascii="SimSun" w:eastAsia="SimSun" w:hAnsi="SimSun" w:cs="SimSun"/>
                <w:color w:val="000000"/>
                <w:spacing w:val="0"/>
                <w:w w:val="100"/>
                <w:position w:val="0"/>
                <w:sz w:val="30"/>
                <w:szCs w:val="30"/>
              </w:rPr>
              <w:t>32.</w:t>
            </w:r>
            <w:r>
              <w:rPr>
                <w:color w:val="000000"/>
                <w:spacing w:val="0"/>
                <w:w w:val="100"/>
                <w:position w:val="0"/>
                <w:sz w:val="30"/>
                <w:szCs w:val="30"/>
              </w:rPr>
              <w:t>其他业务利润</w:t>
            </w:r>
          </w:p>
        </w:tc>
      </w:tr>
      <w:tr>
        <w:trPr>
          <w:trHeight w:val="52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其他业务类别</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本期数</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上期数</w:t>
            </w:r>
          </w:p>
        </w:tc>
      </w:tr>
      <w:tr>
        <w:trPr>
          <w:trHeight w:val="336"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房屋、场地租赁</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1,436,386.60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464,304.58</w:t>
            </w:r>
          </w:p>
        </w:tc>
      </w:tr>
      <w:tr>
        <w:trPr>
          <w:trHeight w:val="31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销售材料</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23,567.54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(648,132.11)</w:t>
            </w:r>
          </w:p>
        </w:tc>
      </w:tr>
      <w:tr>
        <w:trPr>
          <w:trHeight w:val="31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钢瓶检测费</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191,131.49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174,006.23</w:t>
            </w:r>
          </w:p>
        </w:tc>
      </w:tr>
      <w:tr>
        <w:trPr>
          <w:trHeight w:val="317"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路损修复</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(316,929.95)</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336,352.19</w:t>
            </w:r>
          </w:p>
        </w:tc>
      </w:tr>
      <w:tr>
        <w:trPr>
          <w:trHeight w:val="30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广告经营权</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782,650.37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1,887,799.94</w:t>
            </w:r>
          </w:p>
        </w:tc>
      </w:tr>
      <w:tr>
        <w:trPr>
          <w:trHeight w:val="31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服务区、加油站经营权</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236,050.00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566,340.00</w:t>
            </w:r>
          </w:p>
        </w:tc>
      </w:tr>
      <w:tr>
        <w:trPr>
          <w:trHeight w:val="317"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碎石运输收入</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1,045,188.07</w:t>
            </w:r>
          </w:p>
        </w:tc>
      </w:tr>
      <w:tr>
        <w:trPr>
          <w:trHeight w:val="32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柴油仓储费</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一</w:t>
            </w:r>
          </w:p>
        </w:tc>
      </w:tr>
      <w:tr>
        <w:trPr>
          <w:trHeight w:val="29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497,455.58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91,110.95</w:t>
            </w:r>
          </w:p>
        </w:tc>
      </w:tr>
      <w:tr>
        <w:trPr>
          <w:trHeight w:val="29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合计</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2,950,311.63</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3,916,969.85</w:t>
            </w:r>
          </w:p>
        </w:tc>
      </w:tr>
    </w:tbl>
    <w:p>
      <w:pPr>
        <w:widowControl w:val="0"/>
        <w:spacing w:after="799" w:line="1" w:lineRule="exact"/>
      </w:pPr>
    </w:p>
    <w:p>
      <w:pPr>
        <w:widowControl w:val="0"/>
        <w:spacing w:line="1" w:lineRule="exact"/>
      </w:pPr>
    </w:p>
    <w:tbl>
      <w:tblPr>
        <w:tblOverlap w:val="never"/>
        <w:jc w:val="center"/>
        <w:tblLayout w:type="fixed"/>
      </w:tblPr>
      <w:tblGrid>
        <w:gridCol w:w="3451"/>
        <w:gridCol w:w="3226"/>
        <w:gridCol w:w="2078"/>
      </w:tblGrid>
      <w:tr>
        <w:trPr>
          <w:trHeight w:val="605" w:hRule="exact"/>
        </w:trPr>
        <w:tc>
          <w:tcPr>
            <w:gridSpan w:val="3"/>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rPr>
              <w:t>注释</w:t>
            </w:r>
            <w:r>
              <w:rPr>
                <w:rFonts w:ascii="SimSun" w:eastAsia="SimSun" w:hAnsi="SimSun" w:cs="SimSun"/>
                <w:color w:val="000000"/>
                <w:spacing w:val="0"/>
                <w:w w:val="100"/>
                <w:position w:val="0"/>
                <w:sz w:val="30"/>
                <w:szCs w:val="30"/>
              </w:rPr>
              <w:t>33.</w:t>
            </w:r>
            <w:r>
              <w:rPr>
                <w:color w:val="000000"/>
                <w:spacing w:val="0"/>
                <w:w w:val="100"/>
                <w:position w:val="0"/>
                <w:sz w:val="30"/>
                <w:szCs w:val="30"/>
              </w:rPr>
              <w:t>财务费用</w:t>
            </w:r>
          </w:p>
        </w:tc>
      </w:tr>
      <w:tr>
        <w:trPr>
          <w:trHeight w:val="57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类别</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本期数</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上期数</w:t>
            </w:r>
          </w:p>
        </w:tc>
      </w:tr>
      <w:tr>
        <w:trPr>
          <w:trHeight w:val="38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利息支出</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64,752,918.06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101,878,977.41</w:t>
            </w:r>
          </w:p>
        </w:tc>
      </w:tr>
      <w:tr>
        <w:trPr>
          <w:trHeight w:val="37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减：利息收入</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5,190,096.48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3,888,909.01</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汇兑损失</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259.25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141.44</w:t>
            </w:r>
          </w:p>
        </w:tc>
      </w:tr>
      <w:tr>
        <w:trPr>
          <w:trHeight w:val="37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减：汇兑收益</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210,179.52</w:t>
            </w:r>
          </w:p>
        </w:tc>
      </w:tr>
      <w:tr>
        <w:trPr>
          <w:trHeight w:val="36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541,526.85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620,223.63</w:t>
            </w:r>
          </w:p>
        </w:tc>
      </w:tr>
      <w:tr>
        <w:trPr>
          <w:trHeight w:val="43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合计</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60,104,607.68</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98,400,253.95</w:t>
            </w:r>
          </w:p>
        </w:tc>
      </w:tr>
    </w:tbl>
    <w:p>
      <w:pPr>
        <w:widowControl w:val="0"/>
        <w:spacing w:after="419" w:line="1" w:lineRule="exact"/>
      </w:pPr>
    </w:p>
    <w:p>
      <w:pPr>
        <w:pStyle w:val="Style108"/>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本期利息支出较上年同期减少</w:t>
      </w:r>
      <w:r>
        <w:rPr>
          <w:rFonts w:ascii="SimSun" w:eastAsia="SimSun" w:hAnsi="SimSun" w:cs="SimSun"/>
          <w:color w:val="000000"/>
          <w:spacing w:val="0"/>
          <w:w w:val="100"/>
          <w:position w:val="0"/>
          <w:sz w:val="18"/>
          <w:szCs w:val="18"/>
        </w:rPr>
        <w:t>38.92%</w:t>
      </w:r>
      <w:r>
        <w:rPr>
          <w:color w:val="000000"/>
          <w:spacing w:val="0"/>
          <w:w w:val="100"/>
          <w:position w:val="0"/>
        </w:rPr>
        <w:t>,主要系本期子公司黄山长江徽杭高速公路有限责任公司不再纳入</w:t>
      </w:r>
    </w:p>
    <w:p>
      <w:pPr>
        <w:pStyle w:val="Style10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公司的合并范围所致，参见附注</w:t>
      </w:r>
      <w:r>
        <w:rPr>
          <w:rFonts w:ascii="SimSun" w:eastAsia="SimSun" w:hAnsi="SimSun" w:cs="SimSun"/>
          <w:color w:val="000000"/>
          <w:spacing w:val="0"/>
          <w:w w:val="100"/>
          <w:position w:val="0"/>
          <w:sz w:val="18"/>
          <w:szCs w:val="18"/>
        </w:rPr>
        <w:t>4.(2)</w:t>
      </w:r>
      <w:r>
        <w:rPr>
          <w:color w:val="000000"/>
          <w:spacing w:val="0"/>
          <w:w w:val="100"/>
          <w:position w:val="0"/>
        </w:rPr>
        <w:t>。</w:t>
      </w:r>
    </w:p>
    <w:p>
      <w:pPr>
        <w:pStyle w:val="Style123"/>
        <w:keepNext/>
        <w:keepLines/>
        <w:widowControl w:val="0"/>
        <w:shd w:val="clear" w:color="auto" w:fill="auto"/>
        <w:bidi w:val="0"/>
        <w:spacing w:before="0" w:after="720" w:line="240" w:lineRule="auto"/>
        <w:ind w:left="0" w:right="0" w:firstLine="0"/>
        <w:jc w:val="left"/>
      </w:pPr>
      <w:bookmarkStart w:id="524" w:name="bookmark524"/>
      <w:bookmarkStart w:id="525" w:name="bookmark525"/>
      <w:bookmarkStart w:id="526" w:name="bookmark526"/>
      <w:r>
        <w:rPr>
          <w:color w:val="000000"/>
          <w:spacing w:val="0"/>
          <w:w w:val="100"/>
          <w:position w:val="0"/>
        </w:rPr>
        <w:t>注释</w:t>
      </w:r>
      <w:r>
        <w:rPr>
          <w:rFonts w:ascii="SimSun" w:eastAsia="SimSun" w:hAnsi="SimSun" w:cs="SimSun"/>
          <w:color w:val="000000"/>
          <w:spacing w:val="0"/>
          <w:w w:val="100"/>
          <w:position w:val="0"/>
          <w:sz w:val="30"/>
          <w:szCs w:val="30"/>
        </w:rPr>
        <w:t>34.</w:t>
      </w:r>
      <w:r>
        <w:rPr>
          <w:color w:val="000000"/>
          <w:spacing w:val="0"/>
          <w:w w:val="100"/>
          <w:position w:val="0"/>
        </w:rPr>
        <w:t>投资收益</w:t>
      </w:r>
      <w:bookmarkEnd w:id="524"/>
      <w:bookmarkEnd w:id="525"/>
      <w:bookmarkEnd w:id="526"/>
    </w:p>
    <w:tbl>
      <w:tblPr>
        <w:tblOverlap w:val="never"/>
        <w:jc w:val="center"/>
        <w:tblLayout w:type="fixed"/>
      </w:tblPr>
      <w:tblGrid>
        <w:gridCol w:w="4354"/>
        <w:gridCol w:w="2549"/>
        <w:gridCol w:w="1762"/>
      </w:tblGrid>
      <w:tr>
        <w:trPr>
          <w:trHeight w:val="31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类别</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本期数</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上期数</w:t>
            </w:r>
          </w:p>
        </w:tc>
      </w:tr>
      <w:tr>
        <w:trPr>
          <w:trHeight w:val="40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股票投资收益</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440" w:firstLine="0"/>
              <w:jc w:val="right"/>
              <w:rPr>
                <w:sz w:val="16"/>
                <w:szCs w:val="16"/>
              </w:rPr>
            </w:pPr>
            <w:r>
              <w:rPr>
                <w:color w:val="000000"/>
                <w:spacing w:val="0"/>
                <w:w w:val="100"/>
                <w:position w:val="0"/>
                <w:sz w:val="16"/>
                <w:szCs w:val="16"/>
              </w:rPr>
              <w:t>一</w:t>
            </w:r>
          </w:p>
        </w:tc>
      </w:tr>
      <w:tr>
        <w:trPr>
          <w:trHeight w:val="40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债券投资收益</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28,522.97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(93,124.46)</w:t>
            </w:r>
          </w:p>
        </w:tc>
      </w:tr>
      <w:tr>
        <w:trPr>
          <w:trHeight w:val="38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其中：债券收益</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28,522.97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(93,124.46)</w:t>
            </w:r>
          </w:p>
        </w:tc>
      </w:tr>
      <w:tr>
        <w:trPr>
          <w:trHeight w:val="389"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基金申购</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440" w:firstLine="0"/>
              <w:jc w:val="right"/>
              <w:rPr>
                <w:sz w:val="16"/>
                <w:szCs w:val="16"/>
              </w:rPr>
            </w:pPr>
            <w:r>
              <w:rPr>
                <w:color w:val="000000"/>
                <w:spacing w:val="0"/>
                <w:w w:val="100"/>
                <w:position w:val="0"/>
                <w:sz w:val="16"/>
                <w:szCs w:val="16"/>
              </w:rPr>
              <w:t>一</w:t>
            </w:r>
          </w:p>
        </w:tc>
      </w:tr>
      <w:tr>
        <w:trPr>
          <w:trHeight w:val="39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其他被投资公司分配来的利润</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440" w:firstLine="0"/>
              <w:jc w:val="right"/>
              <w:rPr>
                <w:sz w:val="16"/>
                <w:szCs w:val="16"/>
              </w:rPr>
            </w:pPr>
            <w:r>
              <w:rPr>
                <w:color w:val="000000"/>
                <w:spacing w:val="0"/>
                <w:w w:val="100"/>
                <w:position w:val="0"/>
                <w:sz w:val="16"/>
                <w:szCs w:val="16"/>
              </w:rPr>
              <w:t>一</w:t>
            </w:r>
          </w:p>
        </w:tc>
      </w:tr>
      <w:tr>
        <w:trPr>
          <w:trHeight w:val="40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年末调整的被投资公司所有者权益净增减额</w:t>
            </w:r>
            <w:r>
              <w:rPr>
                <w:rFonts w:ascii="Times New Roman" w:eastAsia="Times New Roman" w:hAnsi="Times New Roman" w:cs="Times New Roman"/>
                <w:color w:val="000000"/>
                <w:spacing w:val="0"/>
                <w:w w:val="100"/>
                <w:position w:val="0"/>
                <w:sz w:val="18"/>
                <w:szCs w:val="18"/>
              </w:rPr>
              <w:footnoteReference w:id="9"/>
            </w: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15,575,880.85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440" w:firstLine="0"/>
              <w:jc w:val="right"/>
              <w:rPr>
                <w:sz w:val="16"/>
                <w:szCs w:val="16"/>
              </w:rPr>
            </w:pPr>
            <w:r>
              <w:rPr>
                <w:color w:val="000000"/>
                <w:spacing w:val="0"/>
                <w:w w:val="100"/>
                <w:position w:val="0"/>
                <w:sz w:val="16"/>
                <w:szCs w:val="16"/>
              </w:rPr>
              <w:t>一</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被投资公司清算收益</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939,968.27</w:t>
            </w:r>
          </w:p>
        </w:tc>
      </w:tr>
      <w:tr>
        <w:trPr>
          <w:trHeight w:val="40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股权投资差额摊销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(3,065,329.12)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(1,114,591.22)</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股权回购差额摊销</w:t>
            </w:r>
            <w:r>
              <w:rPr>
                <w:rFonts w:ascii="Times New Roman" w:eastAsia="Times New Roman" w:hAnsi="Times New Roman" w:cs="Times New Roman"/>
                <w:color w:val="000000"/>
                <w:spacing w:val="0"/>
                <w:w w:val="100"/>
                <w:position w:val="0"/>
                <w:sz w:val="18"/>
                <w:szCs w:val="18"/>
              </w:rPr>
              <w:t>*2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(1,743,000.00)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(1,743,000.00)</w:t>
            </w:r>
          </w:p>
        </w:tc>
      </w:tr>
      <w:tr>
        <w:trPr>
          <w:trHeight w:val="39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股权投资转让收益</w:t>
            </w:r>
            <w:r>
              <w:rPr>
                <w:rFonts w:ascii="Times New Roman" w:eastAsia="Times New Roman" w:hAnsi="Times New Roman" w:cs="Times New Roman"/>
                <w:color w:val="000000"/>
                <w:spacing w:val="0"/>
                <w:w w:val="100"/>
                <w:position w:val="0"/>
                <w:sz w:val="18"/>
                <w:szCs w:val="18"/>
              </w:rPr>
              <w:t>*3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13,601,575.47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17,800,033.75</w:t>
            </w:r>
          </w:p>
        </w:tc>
      </w:tr>
      <w:tr>
        <w:trPr>
          <w:trHeight w:val="38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合作经营收益</w:t>
            </w:r>
            <w:r>
              <w:rPr>
                <w:rFonts w:ascii="Times New Roman" w:eastAsia="Times New Roman" w:hAnsi="Times New Roman" w:cs="Times New Roman"/>
                <w:color w:val="000000"/>
                <w:spacing w:val="0"/>
                <w:w w:val="100"/>
                <w:position w:val="0"/>
                <w:sz w:val="18"/>
                <w:szCs w:val="18"/>
              </w:rPr>
              <w:t>*4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620" w:firstLine="0"/>
              <w:jc w:val="right"/>
              <w:rPr>
                <w:sz w:val="18"/>
                <w:szCs w:val="18"/>
              </w:rPr>
            </w:pPr>
            <w:r>
              <w:rPr>
                <w:rFonts w:ascii="Times New Roman" w:eastAsia="Times New Roman" w:hAnsi="Times New Roman" w:cs="Times New Roman"/>
                <w:color w:val="000000"/>
                <w:spacing w:val="0"/>
                <w:w w:val="100"/>
                <w:position w:val="0"/>
                <w:sz w:val="18"/>
                <w:szCs w:val="18"/>
              </w:rPr>
              <w:t>8,640,000.00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9,540,000.00</w:t>
            </w:r>
          </w:p>
        </w:tc>
      </w:tr>
      <w:tr>
        <w:trPr>
          <w:trHeight w:val="45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合计</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33,037,650.17</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25,329,286.34</w:t>
            </w:r>
          </w:p>
        </w:tc>
      </w:tr>
    </w:tbl>
    <w:p>
      <w:pPr>
        <w:widowControl w:val="0"/>
        <w:spacing w:after="239" w:line="1" w:lineRule="exact"/>
      </w:pPr>
    </w:p>
    <w:p>
      <w:pPr>
        <w:pStyle w:val="Style108"/>
        <w:keepNext w:val="0"/>
        <w:keepLines w:val="0"/>
        <w:widowControl w:val="0"/>
        <w:shd w:val="clear" w:color="auto" w:fill="auto"/>
        <w:bidi w:val="0"/>
        <w:spacing w:before="0" w:after="0" w:line="302" w:lineRule="exact"/>
        <w:ind w:left="0" w:right="0" w:firstLine="380"/>
        <w:jc w:val="left"/>
      </w:pPr>
      <w:r>
        <w:rPr>
          <w:rFonts w:ascii="SimSun" w:eastAsia="SimSun" w:hAnsi="SimSun" w:cs="SimSun"/>
          <w:color w:val="000000"/>
          <w:spacing w:val="0"/>
          <w:w w:val="100"/>
          <w:position w:val="0"/>
          <w:sz w:val="18"/>
          <w:szCs w:val="18"/>
        </w:rPr>
        <w:t>*1</w:t>
      </w:r>
      <w:r>
        <w:rPr>
          <w:color w:val="000000"/>
          <w:spacing w:val="0"/>
          <w:w w:val="100"/>
          <w:position w:val="0"/>
        </w:rPr>
        <w:t>本期年末调整的被投资公司所有者权益净增减额</w:t>
      </w:r>
      <w:r>
        <w:rPr>
          <w:rFonts w:ascii="SimSun" w:eastAsia="SimSun" w:hAnsi="SimSun" w:cs="SimSun"/>
          <w:color w:val="000000"/>
          <w:spacing w:val="0"/>
          <w:w w:val="100"/>
          <w:position w:val="0"/>
          <w:sz w:val="18"/>
          <w:szCs w:val="18"/>
        </w:rPr>
        <w:t>15,575,880.85</w:t>
      </w:r>
      <w:r>
        <w:rPr>
          <w:color w:val="000000"/>
          <w:spacing w:val="0"/>
          <w:w w:val="100"/>
          <w:position w:val="0"/>
        </w:rPr>
        <w:t>元，主要构成如下：</w:t>
      </w:r>
    </w:p>
    <w:p>
      <w:pPr>
        <w:pStyle w:val="Style108"/>
        <w:keepNext w:val="0"/>
        <w:keepLines w:val="0"/>
        <w:widowControl w:val="0"/>
        <w:shd w:val="clear" w:color="auto" w:fill="auto"/>
        <w:bidi w:val="0"/>
        <w:spacing w:before="0" w:after="300" w:line="302" w:lineRule="exact"/>
        <w:ind w:left="0" w:right="0" w:firstLine="380"/>
        <w:jc w:val="left"/>
      </w:pPr>
      <w:r>
        <w:rPr>
          <w:color w:val="000000"/>
          <w:spacing w:val="0"/>
          <w:w w:val="100"/>
          <w:position w:val="0"/>
        </w:rPr>
        <w:t>本期本公司购买关联公司中国华闻投资控股有限公司持有的陕西华商传媒集团有限责任公司</w:t>
      </w:r>
      <w:r>
        <w:rPr>
          <w:rFonts w:ascii="SimSun" w:eastAsia="SimSun" w:hAnsi="SimSun" w:cs="SimSun"/>
          <w:color w:val="000000"/>
          <w:spacing w:val="0"/>
          <w:w w:val="100"/>
          <w:position w:val="0"/>
          <w:sz w:val="18"/>
          <w:szCs w:val="18"/>
        </w:rPr>
        <w:t>（</w:t>
      </w:r>
      <w:r>
        <w:rPr>
          <w:color w:val="000000"/>
          <w:spacing w:val="0"/>
          <w:w w:val="100"/>
          <w:position w:val="0"/>
        </w:rPr>
        <w:t>以下简称 "华商传媒"</w:t>
      </w:r>
      <w:r>
        <w:rPr>
          <w:rFonts w:ascii="SimSun" w:eastAsia="SimSun" w:hAnsi="SimSun" w:cs="SimSun"/>
          <w:color w:val="000000"/>
          <w:spacing w:val="0"/>
          <w:w w:val="100"/>
          <w:position w:val="0"/>
          <w:sz w:val="18"/>
          <w:szCs w:val="18"/>
        </w:rPr>
        <w:t>）30%</w:t>
      </w:r>
      <w:r>
        <w:rPr>
          <w:color w:val="000000"/>
          <w:spacing w:val="0"/>
          <w:w w:val="100"/>
          <w:position w:val="0"/>
        </w:rPr>
        <w:t>股权，根据华商传媒</w:t>
      </w:r>
      <w:r>
        <w:rPr>
          <w:rFonts w:ascii="SimSun" w:eastAsia="SimSun" w:hAnsi="SimSun" w:cs="SimSun"/>
          <w:color w:val="000000"/>
          <w:spacing w:val="0"/>
          <w:w w:val="100"/>
          <w:position w:val="0"/>
          <w:sz w:val="18"/>
          <w:szCs w:val="18"/>
        </w:rPr>
        <w:t>2006</w:t>
      </w:r>
      <w:r>
        <w:rPr>
          <w:color w:val="000000"/>
          <w:spacing w:val="0"/>
          <w:w w:val="100"/>
          <w:position w:val="0"/>
        </w:rPr>
        <w:t>年度</w:t>
      </w:r>
      <w:r>
        <w:rPr>
          <w:rFonts w:ascii="SimSun" w:eastAsia="SimSun" w:hAnsi="SimSun" w:cs="SimSun"/>
          <w:color w:val="000000"/>
          <w:spacing w:val="0"/>
          <w:w w:val="100"/>
          <w:position w:val="0"/>
          <w:sz w:val="18"/>
          <w:szCs w:val="18"/>
        </w:rPr>
        <w:t>10</w:t>
      </w:r>
      <w:r>
        <w:rPr>
          <w:color w:val="000000"/>
          <w:spacing w:val="0"/>
          <w:w w:val="100"/>
          <w:position w:val="0"/>
        </w:rPr>
        <w:t>月至</w:t>
      </w:r>
      <w:r>
        <w:rPr>
          <w:rFonts w:ascii="SimSun" w:eastAsia="SimSun" w:hAnsi="SimSun" w:cs="SimSun"/>
          <w:color w:val="000000"/>
          <w:spacing w:val="0"/>
          <w:w w:val="100"/>
          <w:position w:val="0"/>
          <w:sz w:val="18"/>
          <w:szCs w:val="18"/>
        </w:rPr>
        <w:t>12</w:t>
      </w:r>
      <w:r>
        <w:rPr>
          <w:color w:val="000000"/>
          <w:spacing w:val="0"/>
          <w:w w:val="100"/>
          <w:position w:val="0"/>
        </w:rPr>
        <w:t>月净利润相应调整年末被投资公司所有者权益。</w:t>
      </w:r>
    </w:p>
    <w:p>
      <w:pPr>
        <w:pStyle w:val="Style108"/>
        <w:keepNext w:val="0"/>
        <w:keepLines w:val="0"/>
        <w:widowControl w:val="0"/>
        <w:shd w:val="clear" w:color="auto" w:fill="auto"/>
        <w:bidi w:val="0"/>
        <w:spacing w:before="0" w:after="300" w:line="312" w:lineRule="exact"/>
        <w:ind w:left="0" w:right="0" w:firstLine="380"/>
        <w:jc w:val="both"/>
      </w:pPr>
      <w:r>
        <w:rPr>
          <w:rFonts w:ascii="SimSun" w:eastAsia="SimSun" w:hAnsi="SimSun" w:cs="SimSun"/>
          <w:color w:val="000000"/>
          <w:spacing w:val="0"/>
          <w:w w:val="100"/>
          <w:position w:val="0"/>
          <w:sz w:val="18"/>
          <w:szCs w:val="18"/>
        </w:rPr>
        <w:t>*2</w:t>
      </w:r>
      <w:r>
        <w:rPr>
          <w:color w:val="000000"/>
          <w:spacing w:val="0"/>
          <w:w w:val="100"/>
          <w:position w:val="0"/>
        </w:rPr>
        <w:t>详见附注</w:t>
      </w:r>
      <w:r>
        <w:rPr>
          <w:rFonts w:ascii="SimSun" w:eastAsia="SimSun" w:hAnsi="SimSun" w:cs="SimSun"/>
          <w:color w:val="000000"/>
          <w:spacing w:val="0"/>
          <w:w w:val="100"/>
          <w:position w:val="0"/>
          <w:sz w:val="18"/>
          <w:szCs w:val="18"/>
        </w:rPr>
        <w:t>10.2</w:t>
      </w:r>
      <w:r>
        <w:rPr>
          <w:color w:val="000000"/>
          <w:spacing w:val="0"/>
          <w:w w:val="100"/>
          <w:position w:val="0"/>
        </w:rPr>
        <w:t>。</w:t>
      </w:r>
    </w:p>
    <w:p>
      <w:pPr>
        <w:pStyle w:val="Style108"/>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sz w:val="18"/>
          <w:szCs w:val="18"/>
        </w:rPr>
        <w:t>*3</w:t>
      </w:r>
      <w:r>
        <w:rPr>
          <w:color w:val="000000"/>
          <w:spacing w:val="0"/>
          <w:w w:val="100"/>
          <w:position w:val="0"/>
        </w:rPr>
        <w:t>本期股权投资转让收益</w:t>
      </w:r>
      <w:r>
        <w:rPr>
          <w:rFonts w:ascii="SimSun" w:eastAsia="SimSun" w:hAnsi="SimSun" w:cs="SimSun"/>
          <w:color w:val="000000"/>
          <w:spacing w:val="0"/>
          <w:w w:val="100"/>
          <w:position w:val="0"/>
          <w:sz w:val="18"/>
          <w:szCs w:val="18"/>
        </w:rPr>
        <w:t>13,601,575.47</w:t>
      </w:r>
      <w:r>
        <w:rPr>
          <w:color w:val="000000"/>
          <w:spacing w:val="0"/>
          <w:w w:val="100"/>
          <w:position w:val="0"/>
        </w:rPr>
        <w:t>元，主要构成如下：</w:t>
      </w:r>
    </w:p>
    <w:p>
      <w:pPr>
        <w:pStyle w:val="Style108"/>
        <w:keepNext w:val="0"/>
        <w:keepLines w:val="0"/>
        <w:widowControl w:val="0"/>
        <w:numPr>
          <w:ilvl w:val="0"/>
          <w:numId w:val="23"/>
        </w:numPr>
        <w:shd w:val="clear" w:color="auto" w:fill="auto"/>
        <w:tabs>
          <w:tab w:pos="647" w:val="left"/>
        </w:tabs>
        <w:bidi w:val="0"/>
        <w:spacing w:before="0" w:after="0" w:line="312" w:lineRule="exact"/>
        <w:ind w:left="0" w:right="0" w:firstLine="380"/>
        <w:jc w:val="both"/>
      </w:pPr>
      <w:bookmarkStart w:id="527" w:name="bookmark527"/>
      <w:bookmarkEnd w:id="527"/>
      <w:r>
        <w:rPr>
          <w:rFonts w:ascii="SimSun" w:eastAsia="SimSun" w:hAnsi="SimSun" w:cs="SimSun"/>
          <w:color w:val="000000"/>
          <w:spacing w:val="0"/>
          <w:w w:val="100"/>
          <w:position w:val="0"/>
          <w:sz w:val="18"/>
          <w:szCs w:val="18"/>
        </w:rPr>
        <w:t>2006</w:t>
      </w:r>
      <w:r>
        <w:rPr>
          <w:color w:val="000000"/>
          <w:spacing w:val="0"/>
          <w:w w:val="100"/>
          <w:position w:val="0"/>
        </w:rPr>
        <w:t>年</w:t>
      </w:r>
      <w:r>
        <w:rPr>
          <w:rFonts w:ascii="SimSun" w:eastAsia="SimSun" w:hAnsi="SimSun" w:cs="SimSun"/>
          <w:color w:val="000000"/>
          <w:spacing w:val="0"/>
          <w:w w:val="100"/>
          <w:position w:val="0"/>
          <w:sz w:val="18"/>
          <w:szCs w:val="18"/>
        </w:rPr>
        <w:t>06</w:t>
      </w:r>
      <w:r>
        <w:rPr>
          <w:color w:val="000000"/>
          <w:spacing w:val="0"/>
          <w:w w:val="100"/>
          <w:position w:val="0"/>
        </w:rPr>
        <w:t>月</w:t>
      </w:r>
      <w:r>
        <w:rPr>
          <w:rFonts w:ascii="SimSun" w:eastAsia="SimSun" w:hAnsi="SimSun" w:cs="SimSun"/>
          <w:color w:val="000000"/>
          <w:spacing w:val="0"/>
          <w:w w:val="100"/>
          <w:position w:val="0"/>
          <w:sz w:val="18"/>
          <w:szCs w:val="18"/>
        </w:rPr>
        <w:t>21</w:t>
      </w:r>
      <w:r>
        <w:rPr>
          <w:color w:val="000000"/>
          <w:spacing w:val="0"/>
          <w:w w:val="100"/>
          <w:position w:val="0"/>
        </w:rPr>
        <w:t>日，本公司与上海新建桥企业集团有限公司</w:t>
      </w:r>
      <w:r>
        <w:rPr>
          <w:rFonts w:ascii="SimSun" w:eastAsia="SimSun" w:hAnsi="SimSun" w:cs="SimSun"/>
          <w:color w:val="000000"/>
          <w:spacing w:val="0"/>
          <w:w w:val="100"/>
          <w:position w:val="0"/>
          <w:sz w:val="18"/>
          <w:szCs w:val="18"/>
        </w:rPr>
        <w:t>（</w:t>
      </w:r>
      <w:r>
        <w:rPr>
          <w:color w:val="000000"/>
          <w:spacing w:val="0"/>
          <w:w w:val="100"/>
          <w:position w:val="0"/>
        </w:rPr>
        <w:t>以下简称"上海新建桥"</w:t>
      </w:r>
      <w:r>
        <w:rPr>
          <w:rFonts w:ascii="SimSun" w:eastAsia="SimSun" w:hAnsi="SimSun" w:cs="SimSun"/>
          <w:color w:val="000000"/>
          <w:spacing w:val="0"/>
          <w:w w:val="100"/>
          <w:position w:val="0"/>
          <w:sz w:val="18"/>
          <w:szCs w:val="18"/>
        </w:rPr>
        <w:t>）</w:t>
      </w:r>
      <w:r>
        <w:rPr>
          <w:color w:val="000000"/>
          <w:spacing w:val="0"/>
          <w:w w:val="100"/>
          <w:position w:val="0"/>
        </w:rPr>
        <w:t>签订股权转 让合同，转让本公司持有的海南民享置业有限公司</w:t>
      </w:r>
      <w:r>
        <w:rPr>
          <w:rFonts w:ascii="SimSun" w:eastAsia="SimSun" w:hAnsi="SimSun" w:cs="SimSun"/>
          <w:color w:val="000000"/>
          <w:spacing w:val="0"/>
          <w:w w:val="100"/>
          <w:position w:val="0"/>
          <w:sz w:val="18"/>
          <w:szCs w:val="18"/>
        </w:rPr>
        <w:t>5%</w:t>
      </w:r>
      <w:r>
        <w:rPr>
          <w:color w:val="000000"/>
          <w:spacing w:val="0"/>
          <w:w w:val="100"/>
          <w:position w:val="0"/>
        </w:rPr>
        <w:t>股权，转让价格</w:t>
      </w:r>
      <w:r>
        <w:rPr>
          <w:rFonts w:ascii="SimSun" w:eastAsia="SimSun" w:hAnsi="SimSun" w:cs="SimSun"/>
          <w:color w:val="000000"/>
          <w:spacing w:val="0"/>
          <w:w w:val="100"/>
          <w:position w:val="0"/>
          <w:sz w:val="18"/>
          <w:szCs w:val="18"/>
        </w:rPr>
        <w:t>6,777,096.90</w:t>
      </w:r>
      <w:r>
        <w:rPr>
          <w:color w:val="000000"/>
          <w:spacing w:val="0"/>
          <w:w w:val="100"/>
          <w:position w:val="0"/>
        </w:rPr>
        <w:t xml:space="preserve">元，形成股权转让收益 </w:t>
      </w:r>
      <w:r>
        <w:rPr>
          <w:rFonts w:ascii="SimSun" w:eastAsia="SimSun" w:hAnsi="SimSun" w:cs="SimSun"/>
          <w:color w:val="000000"/>
          <w:spacing w:val="0"/>
          <w:w w:val="100"/>
          <w:position w:val="0"/>
          <w:sz w:val="18"/>
          <w:szCs w:val="18"/>
        </w:rPr>
        <w:t xml:space="preserve">1,027,096.90 </w:t>
      </w:r>
      <w:r>
        <w:rPr>
          <w:color w:val="000000"/>
          <w:spacing w:val="0"/>
          <w:w w:val="100"/>
          <w:position w:val="0"/>
        </w:rPr>
        <w:t xml:space="preserve">元。参见附注 </w:t>
      </w:r>
      <w:r>
        <w:rPr>
          <w:rFonts w:ascii="SimSun" w:eastAsia="SimSun" w:hAnsi="SimSun" w:cs="SimSun"/>
          <w:color w:val="000000"/>
          <w:spacing w:val="0"/>
          <w:w w:val="100"/>
          <w:position w:val="0"/>
          <w:sz w:val="18"/>
          <w:szCs w:val="18"/>
        </w:rPr>
        <w:t>5.</w:t>
      </w:r>
      <w:r>
        <w:rPr>
          <w:color w:val="000000"/>
          <w:spacing w:val="0"/>
          <w:w w:val="100"/>
          <w:position w:val="0"/>
        </w:rPr>
        <w:t xml:space="preserve">注释 </w:t>
      </w:r>
      <w:r>
        <w:rPr>
          <w:rFonts w:ascii="SimSun" w:eastAsia="SimSun" w:hAnsi="SimSun" w:cs="SimSun"/>
          <w:color w:val="000000"/>
          <w:spacing w:val="0"/>
          <w:w w:val="100"/>
          <w:position w:val="0"/>
          <w:sz w:val="18"/>
          <w:szCs w:val="18"/>
        </w:rPr>
        <w:t>8.（2）.a.I.*1</w:t>
      </w:r>
      <w:r>
        <w:rPr>
          <w:color w:val="000000"/>
          <w:spacing w:val="0"/>
          <w:w w:val="100"/>
          <w:position w:val="0"/>
        </w:rPr>
        <w:t>。</w:t>
      </w:r>
    </w:p>
    <w:p>
      <w:pPr>
        <w:pStyle w:val="Style108"/>
        <w:keepNext w:val="0"/>
        <w:keepLines w:val="0"/>
        <w:widowControl w:val="0"/>
        <w:numPr>
          <w:ilvl w:val="0"/>
          <w:numId w:val="23"/>
        </w:numPr>
        <w:shd w:val="clear" w:color="auto" w:fill="auto"/>
        <w:tabs>
          <w:tab w:pos="647" w:val="left"/>
        </w:tabs>
        <w:bidi w:val="0"/>
        <w:spacing w:before="0" w:after="0" w:line="312" w:lineRule="exact"/>
        <w:ind w:left="0" w:right="0" w:firstLine="380"/>
        <w:jc w:val="both"/>
      </w:pPr>
      <w:bookmarkStart w:id="528" w:name="bookmark528"/>
      <w:bookmarkEnd w:id="528"/>
      <w:r>
        <w:rPr>
          <w:rFonts w:ascii="SimSun" w:eastAsia="SimSun" w:hAnsi="SimSun" w:cs="SimSun"/>
          <w:color w:val="000000"/>
          <w:spacing w:val="0"/>
          <w:w w:val="100"/>
          <w:position w:val="0"/>
          <w:sz w:val="18"/>
          <w:szCs w:val="18"/>
        </w:rPr>
        <w:t>2006</w:t>
      </w:r>
      <w:r>
        <w:rPr>
          <w:color w:val="000000"/>
          <w:spacing w:val="0"/>
          <w:w w:val="100"/>
          <w:position w:val="0"/>
        </w:rPr>
        <w:t>年</w:t>
      </w:r>
      <w:r>
        <w:rPr>
          <w:rFonts w:ascii="SimSun" w:eastAsia="SimSun" w:hAnsi="SimSun" w:cs="SimSun"/>
          <w:color w:val="000000"/>
          <w:spacing w:val="0"/>
          <w:w w:val="100"/>
          <w:position w:val="0"/>
          <w:sz w:val="18"/>
          <w:szCs w:val="18"/>
        </w:rPr>
        <w:t>01</w:t>
      </w:r>
      <w:r>
        <w:rPr>
          <w:color w:val="000000"/>
          <w:spacing w:val="0"/>
          <w:w w:val="100"/>
          <w:position w:val="0"/>
        </w:rPr>
        <w:t>月</w:t>
      </w:r>
      <w:r>
        <w:rPr>
          <w:rFonts w:ascii="SimSun" w:eastAsia="SimSun" w:hAnsi="SimSun" w:cs="SimSun"/>
          <w:color w:val="000000"/>
          <w:spacing w:val="0"/>
          <w:w w:val="100"/>
          <w:position w:val="0"/>
          <w:sz w:val="18"/>
          <w:szCs w:val="18"/>
        </w:rPr>
        <w:t>26</w:t>
      </w:r>
      <w:r>
        <w:rPr>
          <w:color w:val="000000"/>
          <w:spacing w:val="0"/>
          <w:w w:val="100"/>
          <w:position w:val="0"/>
        </w:rPr>
        <w:t>日，本公司与广西霈普市政工程建设有限公司签订股权转让合同，购买其持有的南 宁威特斯房地产开发投资有限公司</w:t>
      </w:r>
      <w:r>
        <w:rPr>
          <w:rFonts w:ascii="SimSun" w:eastAsia="SimSun" w:hAnsi="SimSun" w:cs="SimSun"/>
          <w:color w:val="000000"/>
          <w:spacing w:val="0"/>
          <w:w w:val="100"/>
          <w:position w:val="0"/>
          <w:sz w:val="18"/>
          <w:szCs w:val="18"/>
        </w:rPr>
        <w:t>（</w:t>
      </w:r>
      <w:r>
        <w:rPr>
          <w:color w:val="000000"/>
          <w:spacing w:val="0"/>
          <w:w w:val="100"/>
          <w:position w:val="0"/>
        </w:rPr>
        <w:t>以下简称"威特斯"</w:t>
      </w:r>
      <w:r>
        <w:rPr>
          <w:rFonts w:ascii="SimSun" w:eastAsia="SimSun" w:hAnsi="SimSun" w:cs="SimSun"/>
          <w:color w:val="000000"/>
          <w:spacing w:val="0"/>
          <w:w w:val="100"/>
          <w:position w:val="0"/>
          <w:sz w:val="18"/>
          <w:szCs w:val="18"/>
        </w:rPr>
        <w:t>）50%</w:t>
      </w:r>
      <w:r>
        <w:rPr>
          <w:color w:val="000000"/>
          <w:spacing w:val="0"/>
          <w:w w:val="100"/>
          <w:position w:val="0"/>
        </w:rPr>
        <w:t>的股权，购买价格</w:t>
      </w:r>
      <w:r>
        <w:rPr>
          <w:rFonts w:ascii="SimSun" w:eastAsia="SimSun" w:hAnsi="SimSun" w:cs="SimSun"/>
          <w:color w:val="000000"/>
          <w:spacing w:val="0"/>
          <w:w w:val="100"/>
          <w:position w:val="0"/>
          <w:sz w:val="18"/>
          <w:szCs w:val="18"/>
        </w:rPr>
        <w:t>10,000,000.00</w:t>
      </w:r>
      <w:r>
        <w:rPr>
          <w:color w:val="000000"/>
          <w:spacing w:val="0"/>
          <w:w w:val="100"/>
          <w:position w:val="0"/>
        </w:rPr>
        <w:t>元。</w:t>
      </w:r>
      <w:r>
        <w:rPr>
          <w:rFonts w:ascii="SimSun" w:eastAsia="SimSun" w:hAnsi="SimSun" w:cs="SimSun"/>
          <w:color w:val="000000"/>
          <w:spacing w:val="0"/>
          <w:w w:val="100"/>
          <w:position w:val="0"/>
          <w:sz w:val="18"/>
          <w:szCs w:val="18"/>
        </w:rPr>
        <w:t>2006</w:t>
      </w:r>
      <w:r>
        <w:rPr>
          <w:color w:val="000000"/>
          <w:spacing w:val="0"/>
          <w:w w:val="100"/>
          <w:position w:val="0"/>
        </w:rPr>
        <w:t xml:space="preserve">年 </w:t>
      </w:r>
      <w:r>
        <w:rPr>
          <w:rFonts w:ascii="SimSun" w:eastAsia="SimSun" w:hAnsi="SimSun" w:cs="SimSun"/>
          <w:color w:val="000000"/>
          <w:spacing w:val="0"/>
          <w:w w:val="100"/>
          <w:position w:val="0"/>
          <w:sz w:val="18"/>
          <w:szCs w:val="18"/>
        </w:rPr>
        <w:t>03</w:t>
      </w:r>
      <w:r>
        <w:rPr>
          <w:color w:val="000000"/>
          <w:spacing w:val="0"/>
          <w:w w:val="100"/>
          <w:position w:val="0"/>
        </w:rPr>
        <w:t>月</w:t>
      </w:r>
      <w:r>
        <w:rPr>
          <w:rFonts w:ascii="SimSun" w:eastAsia="SimSun" w:hAnsi="SimSun" w:cs="SimSun"/>
          <w:color w:val="000000"/>
          <w:spacing w:val="0"/>
          <w:w w:val="100"/>
          <w:position w:val="0"/>
          <w:sz w:val="18"/>
          <w:szCs w:val="18"/>
        </w:rPr>
        <w:t>28</w:t>
      </w:r>
      <w:r>
        <w:rPr>
          <w:color w:val="000000"/>
          <w:spacing w:val="0"/>
          <w:w w:val="100"/>
          <w:position w:val="0"/>
        </w:rPr>
        <w:t>日，本公司与海南海发通实业有限公司签订股权转让合同，转让本公司持有的威特斯</w:t>
      </w:r>
      <w:r>
        <w:rPr>
          <w:rFonts w:ascii="SimSun" w:eastAsia="SimSun" w:hAnsi="SimSun" w:cs="SimSun"/>
          <w:color w:val="000000"/>
          <w:spacing w:val="0"/>
          <w:w w:val="100"/>
          <w:position w:val="0"/>
          <w:sz w:val="18"/>
          <w:szCs w:val="18"/>
        </w:rPr>
        <w:t>50%</w:t>
      </w:r>
      <w:r>
        <w:rPr>
          <w:color w:val="000000"/>
          <w:spacing w:val="0"/>
          <w:w w:val="100"/>
          <w:position w:val="0"/>
        </w:rPr>
        <w:t>的股权， 转让价格</w:t>
      </w:r>
      <w:r>
        <w:rPr>
          <w:rFonts w:ascii="SimSun" w:eastAsia="SimSun" w:hAnsi="SimSun" w:cs="SimSun"/>
          <w:color w:val="000000"/>
          <w:spacing w:val="0"/>
          <w:w w:val="100"/>
          <w:position w:val="0"/>
          <w:sz w:val="18"/>
          <w:szCs w:val="18"/>
        </w:rPr>
        <w:t>16,300,000.00</w:t>
      </w:r>
      <w:r>
        <w:rPr>
          <w:color w:val="000000"/>
          <w:spacing w:val="0"/>
          <w:w w:val="100"/>
          <w:position w:val="0"/>
        </w:rPr>
        <w:t>元，形成股权转让收益</w:t>
      </w:r>
      <w:r>
        <w:rPr>
          <w:rFonts w:ascii="SimSun" w:eastAsia="SimSun" w:hAnsi="SimSun" w:cs="SimSun"/>
          <w:color w:val="000000"/>
          <w:spacing w:val="0"/>
          <w:w w:val="100"/>
          <w:position w:val="0"/>
          <w:sz w:val="18"/>
          <w:szCs w:val="18"/>
        </w:rPr>
        <w:t>6,300,000.00</w:t>
      </w:r>
      <w:r>
        <w:rPr>
          <w:color w:val="000000"/>
          <w:spacing w:val="0"/>
          <w:w w:val="100"/>
          <w:position w:val="0"/>
        </w:rPr>
        <w:t>元。</w:t>
      </w:r>
    </w:p>
    <w:p>
      <w:pPr>
        <w:pStyle w:val="Style108"/>
        <w:keepNext w:val="0"/>
        <w:keepLines w:val="0"/>
        <w:widowControl w:val="0"/>
        <w:numPr>
          <w:ilvl w:val="0"/>
          <w:numId w:val="23"/>
        </w:numPr>
        <w:shd w:val="clear" w:color="auto" w:fill="auto"/>
        <w:tabs>
          <w:tab w:pos="647" w:val="left"/>
        </w:tabs>
        <w:bidi w:val="0"/>
        <w:spacing w:before="0" w:after="300" w:line="312" w:lineRule="exact"/>
        <w:ind w:left="0" w:right="0" w:firstLine="380"/>
        <w:jc w:val="both"/>
      </w:pPr>
      <w:bookmarkStart w:id="529" w:name="bookmark529"/>
      <w:bookmarkEnd w:id="529"/>
      <w:r>
        <w:rPr>
          <w:rFonts w:ascii="SimSun" w:eastAsia="SimSun" w:hAnsi="SimSun" w:cs="SimSun"/>
          <w:color w:val="000000"/>
          <w:spacing w:val="0"/>
          <w:w w:val="100"/>
          <w:position w:val="0"/>
          <w:sz w:val="18"/>
          <w:szCs w:val="18"/>
        </w:rPr>
        <w:t>2006</w:t>
      </w:r>
      <w:r>
        <w:rPr>
          <w:color w:val="000000"/>
          <w:spacing w:val="0"/>
          <w:w w:val="100"/>
          <w:position w:val="0"/>
        </w:rPr>
        <w:t>年</w:t>
      </w:r>
      <w:r>
        <w:rPr>
          <w:rFonts w:ascii="SimSun" w:eastAsia="SimSun" w:hAnsi="SimSun" w:cs="SimSun"/>
          <w:color w:val="000000"/>
          <w:spacing w:val="0"/>
          <w:w w:val="100"/>
          <w:position w:val="0"/>
          <w:sz w:val="18"/>
          <w:szCs w:val="18"/>
        </w:rPr>
        <w:t>06</w:t>
      </w:r>
      <w:r>
        <w:rPr>
          <w:color w:val="000000"/>
          <w:spacing w:val="0"/>
          <w:w w:val="100"/>
          <w:position w:val="0"/>
        </w:rPr>
        <w:t>月</w:t>
      </w:r>
      <w:r>
        <w:rPr>
          <w:rFonts w:ascii="SimSun" w:eastAsia="SimSun" w:hAnsi="SimSun" w:cs="SimSun"/>
          <w:color w:val="000000"/>
          <w:spacing w:val="0"/>
          <w:w w:val="100"/>
          <w:position w:val="0"/>
          <w:sz w:val="18"/>
          <w:szCs w:val="18"/>
        </w:rPr>
        <w:t>23</w:t>
      </w:r>
      <w:r>
        <w:rPr>
          <w:color w:val="000000"/>
          <w:spacing w:val="0"/>
          <w:w w:val="100"/>
          <w:position w:val="0"/>
        </w:rPr>
        <w:t>日，本公司子公司海南民生长流油气储运有限公司</w:t>
      </w:r>
      <w:r>
        <w:rPr>
          <w:rFonts w:ascii="SimSun" w:eastAsia="SimSun" w:hAnsi="SimSun" w:cs="SimSun"/>
          <w:color w:val="000000"/>
          <w:spacing w:val="0"/>
          <w:w w:val="100"/>
          <w:position w:val="0"/>
          <w:sz w:val="18"/>
          <w:szCs w:val="18"/>
        </w:rPr>
        <w:t>（</w:t>
      </w:r>
      <w:r>
        <w:rPr>
          <w:color w:val="000000"/>
          <w:spacing w:val="0"/>
          <w:w w:val="100"/>
          <w:position w:val="0"/>
        </w:rPr>
        <w:t>以下简称"民生长流”</w:t>
      </w:r>
      <w:r>
        <w:rPr>
          <w:rFonts w:ascii="SimSun" w:eastAsia="SimSun" w:hAnsi="SimSun" w:cs="SimSun"/>
          <w:color w:val="000000"/>
          <w:spacing w:val="0"/>
          <w:w w:val="100"/>
          <w:position w:val="0"/>
          <w:sz w:val="18"/>
          <w:szCs w:val="18"/>
        </w:rPr>
        <w:t>）</w:t>
      </w:r>
      <w:r>
        <w:rPr>
          <w:color w:val="000000"/>
          <w:spacing w:val="0"/>
          <w:w w:val="100"/>
          <w:position w:val="0"/>
        </w:rPr>
        <w:t>与合肥 高展商贸有限公司签订股权转让协议，转让民生长流持有的黄山徽杭工贸有限责任公司</w:t>
      </w:r>
      <w:r>
        <w:rPr>
          <w:rFonts w:ascii="SimSun" w:eastAsia="SimSun" w:hAnsi="SimSun" w:cs="SimSun"/>
          <w:color w:val="000000"/>
          <w:spacing w:val="0"/>
          <w:w w:val="100"/>
          <w:position w:val="0"/>
          <w:sz w:val="18"/>
          <w:szCs w:val="18"/>
        </w:rPr>
        <w:t>40%</w:t>
      </w:r>
      <w:r>
        <w:rPr>
          <w:color w:val="000000"/>
          <w:spacing w:val="0"/>
          <w:w w:val="100"/>
          <w:position w:val="0"/>
        </w:rPr>
        <w:t xml:space="preserve">股权，转让价格 </w:t>
      </w:r>
      <w:r>
        <w:rPr>
          <w:rFonts w:ascii="SimSun" w:eastAsia="SimSun" w:hAnsi="SimSun" w:cs="SimSun"/>
          <w:color w:val="000000"/>
          <w:spacing w:val="0"/>
          <w:w w:val="100"/>
          <w:position w:val="0"/>
          <w:sz w:val="18"/>
          <w:szCs w:val="18"/>
        </w:rPr>
        <w:t>27,420,000.00</w:t>
      </w:r>
      <w:r>
        <w:rPr>
          <w:color w:val="000000"/>
          <w:spacing w:val="0"/>
          <w:w w:val="100"/>
          <w:position w:val="0"/>
        </w:rPr>
        <w:t>元，形成股权转让收益</w:t>
      </w:r>
      <w:r>
        <w:rPr>
          <w:rFonts w:ascii="SimSun" w:eastAsia="SimSun" w:hAnsi="SimSun" w:cs="SimSun"/>
          <w:color w:val="000000"/>
          <w:spacing w:val="0"/>
          <w:w w:val="100"/>
          <w:position w:val="0"/>
          <w:sz w:val="18"/>
          <w:szCs w:val="18"/>
        </w:rPr>
        <w:t>6,274,478.57</w:t>
      </w:r>
      <w:r>
        <w:rPr>
          <w:color w:val="000000"/>
          <w:spacing w:val="0"/>
          <w:w w:val="100"/>
          <w:position w:val="0"/>
        </w:rPr>
        <w:t>元。</w:t>
      </w:r>
      <w:r>
        <w:br w:type="page"/>
      </w:r>
    </w:p>
    <w:p>
      <w:pPr>
        <w:pStyle w:val="Style48"/>
        <w:keepNext/>
        <w:keepLines/>
        <w:widowControl w:val="0"/>
        <w:shd w:val="clear" w:color="auto" w:fill="auto"/>
        <w:bidi w:val="0"/>
        <w:spacing w:before="0" w:after="460" w:line="240" w:lineRule="auto"/>
        <w:ind w:left="0" w:right="0" w:firstLine="0"/>
        <w:jc w:val="left"/>
      </w:pPr>
      <w:bookmarkStart w:id="530" w:name="bookmark530"/>
      <w:bookmarkStart w:id="531" w:name="bookmark531"/>
      <w:bookmarkStart w:id="532" w:name="bookmark532"/>
      <w:r>
        <w:rPr>
          <w:color w:val="000000"/>
          <w:spacing w:val="0"/>
          <w:w w:val="100"/>
          <w:position w:val="0"/>
        </w:rPr>
        <w:t>投资收益公司数明细如下:</w:t>
      </w:r>
      <w:bookmarkEnd w:id="530"/>
      <w:bookmarkEnd w:id="531"/>
      <w:bookmarkEnd w:id="532"/>
    </w:p>
    <w:p>
      <w:pPr>
        <w:pStyle w:val="Style108"/>
        <w:keepNext w:val="0"/>
        <w:keepLines w:val="0"/>
        <w:widowControl w:val="0"/>
        <w:pBdr>
          <w:bottom w:val="single" w:sz="4" w:space="0" w:color="auto"/>
        </w:pBdr>
        <w:shd w:val="clear" w:color="auto" w:fill="auto"/>
        <w:bidi w:val="0"/>
        <w:spacing w:before="0" w:after="180" w:line="240" w:lineRule="auto"/>
        <w:ind w:left="1740" w:right="0" w:firstLine="0"/>
        <w:jc w:val="left"/>
      </w:pPr>
      <w:r>
        <w:rPr>
          <w:color w:val="000000"/>
          <w:spacing w:val="0"/>
          <w:w w:val="100"/>
          <w:position w:val="0"/>
        </w:rPr>
        <w:t>类别</w:t>
      </w:r>
    </w:p>
    <w:p>
      <w:pPr>
        <w:pStyle w:val="Style108"/>
        <w:keepNext w:val="0"/>
        <w:keepLines w:val="0"/>
        <w:widowControl w:val="0"/>
        <w:shd w:val="clear" w:color="auto" w:fill="auto"/>
        <w:bidi w:val="0"/>
        <w:spacing w:before="0" w:after="180" w:line="240" w:lineRule="auto"/>
        <w:ind w:left="0" w:right="0" w:firstLine="0"/>
        <w:jc w:val="left"/>
      </w:pPr>
      <w:r>
        <w:rPr>
          <w:color w:val="000000"/>
          <w:spacing w:val="0"/>
          <w:w w:val="100"/>
          <w:position w:val="0"/>
        </w:rPr>
        <w:t>股票投资收益</w:t>
      </w:r>
    </w:p>
    <w:p>
      <w:pPr>
        <w:pStyle w:val="Style10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债券投资收益</w:t>
      </w:r>
    </w:p>
    <w:p>
      <w:pPr>
        <w:pStyle w:val="Style108"/>
        <w:keepNext w:val="0"/>
        <w:keepLines w:val="0"/>
        <w:widowControl w:val="0"/>
        <w:shd w:val="clear" w:color="auto" w:fill="auto"/>
        <w:bidi w:val="0"/>
        <w:spacing w:before="0" w:after="180" w:line="240" w:lineRule="auto"/>
        <w:ind w:left="0" w:right="0" w:firstLine="240"/>
        <w:jc w:val="left"/>
      </w:pPr>
      <w:r>
        <w:rPr>
          <w:color w:val="000000"/>
          <w:spacing w:val="0"/>
          <w:w w:val="100"/>
          <w:position w:val="0"/>
        </w:rPr>
        <w:t>其中：债券收益</w:t>
      </w:r>
    </w:p>
    <w:p>
      <w:pPr>
        <w:pStyle w:val="Style10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基金申购</w:t>
      </w:r>
    </w:p>
    <w:p>
      <w:pPr>
        <w:pStyle w:val="Style10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其他被投资公司分配来的利润</w:t>
      </w:r>
    </w:p>
    <w:p>
      <w:pPr>
        <w:pStyle w:val="Style108"/>
        <w:keepNext w:val="0"/>
        <w:keepLines w:val="0"/>
        <w:widowControl w:val="0"/>
        <w:shd w:val="clear" w:color="auto" w:fill="auto"/>
        <w:bidi w:val="0"/>
        <w:spacing w:before="0" w:after="180" w:line="240" w:lineRule="auto"/>
        <w:ind w:left="0" w:right="0" w:firstLine="0"/>
        <w:jc w:val="left"/>
      </w:pPr>
      <w:r>
        <w:rPr>
          <w:color w:val="000000"/>
          <w:spacing w:val="0"/>
          <w:w w:val="100"/>
          <w:position w:val="0"/>
        </w:rPr>
        <w:t>被投资公司清算收益</w:t>
      </w:r>
    </w:p>
    <w:p>
      <w:pPr>
        <w:pStyle w:val="Style10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年末调整的被投资公司所有者权益净增减额</w:t>
      </w:r>
    </w:p>
    <w:p>
      <w:pPr>
        <w:pStyle w:val="Style108"/>
        <w:keepNext w:val="0"/>
        <w:keepLines w:val="0"/>
        <w:widowControl w:val="0"/>
        <w:shd w:val="clear" w:color="auto" w:fill="auto"/>
        <w:bidi w:val="0"/>
        <w:spacing w:before="0" w:after="180" w:line="240" w:lineRule="auto"/>
        <w:ind w:left="0" w:right="0" w:firstLine="0"/>
        <w:jc w:val="left"/>
      </w:pPr>
      <w:r>
        <w:rPr>
          <w:color w:val="000000"/>
          <w:spacing w:val="0"/>
          <w:w w:val="100"/>
          <w:position w:val="0"/>
        </w:rPr>
        <w:t>股权投资差额摊销</w:t>
      </w:r>
    </w:p>
    <w:p>
      <w:pPr>
        <w:pStyle w:val="Style108"/>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6"/>
          <w:szCs w:val="16"/>
        </w:rPr>
        <w:t>股权投资转让收益</w:t>
      </w:r>
      <w:r>
        <w:rPr>
          <w:rFonts w:ascii="Times New Roman" w:eastAsia="Times New Roman" w:hAnsi="Times New Roman" w:cs="Times New Roman"/>
          <w:color w:val="000000"/>
          <w:spacing w:val="0"/>
          <w:w w:val="100"/>
          <w:position w:val="0"/>
          <w:sz w:val="18"/>
          <w:szCs w:val="18"/>
        </w:rPr>
        <w:t>*</w:t>
      </w:r>
    </w:p>
    <w:p>
      <w:pPr>
        <w:pStyle w:val="Style108"/>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6"/>
          <w:szCs w:val="16"/>
        </w:rPr>
        <w:t>合作经营收益</w:t>
      </w:r>
      <w:r>
        <w:rPr>
          <w:rFonts w:ascii="Times New Roman" w:eastAsia="Times New Roman" w:hAnsi="Times New Roman" w:cs="Times New Roman"/>
          <w:color w:val="000000"/>
          <w:spacing w:val="0"/>
          <w:w w:val="100"/>
          <w:position w:val="0"/>
          <w:sz w:val="18"/>
          <w:szCs w:val="18"/>
        </w:rPr>
        <w:t>**</w:t>
      </w:r>
    </w:p>
    <w:p>
      <w:pPr>
        <w:pStyle w:val="Style108"/>
        <w:keepNext w:val="0"/>
        <w:keepLines w:val="0"/>
        <w:widowControl w:val="0"/>
        <w:shd w:val="clear" w:color="auto" w:fill="auto"/>
        <w:bidi w:val="0"/>
        <w:spacing w:before="0" w:after="540" w:line="240" w:lineRule="auto"/>
        <w:ind w:left="1740" w:right="0" w:firstLine="0"/>
        <w:jc w:val="left"/>
      </w:pPr>
      <w:r>
        <w:rPr>
          <w:color w:val="000000"/>
          <w:spacing w:val="0"/>
          <w:w w:val="100"/>
          <w:position w:val="0"/>
        </w:rPr>
        <w:t>合计</w:t>
      </w:r>
    </w:p>
    <w:p>
      <w:pPr>
        <w:pStyle w:val="Style108"/>
        <w:keepNext w:val="0"/>
        <w:keepLines w:val="0"/>
        <w:widowControl w:val="0"/>
        <w:shd w:val="clear" w:color="auto" w:fill="auto"/>
        <w:bidi w:val="0"/>
        <w:spacing w:before="0" w:after="0" w:line="312" w:lineRule="exact"/>
        <w:ind w:left="0" w:right="0" w:firstLine="400"/>
        <w:jc w:val="left"/>
      </w:pPr>
      <w:r>
        <mc:AlternateContent>
          <mc:Choice Requires="wps">
            <w:drawing>
              <wp:anchor distT="0" distB="0" distL="114300" distR="114300" simplePos="0" relativeHeight="125829392" behindDoc="0" locked="0" layoutInCell="1" allowOverlap="1">
                <wp:simplePos x="0" y="0"/>
                <wp:positionH relativeFrom="page">
                  <wp:posOffset>3815080</wp:posOffset>
                </wp:positionH>
                <wp:positionV relativeFrom="margin">
                  <wp:posOffset>560705</wp:posOffset>
                </wp:positionV>
                <wp:extent cx="2822575" cy="2941320"/>
                <wp:wrapSquare wrapText="bothSides"/>
                <wp:docPr id="492" name="Shape 492"/>
                <a:graphic xmlns:a="http://schemas.openxmlformats.org/drawingml/2006/main">
                  <a:graphicData uri="http://schemas.microsoft.com/office/word/2010/wordprocessingShape">
                    <wps:wsp>
                      <wps:cNvSpPr txBox="1"/>
                      <wps:spPr>
                        <a:xfrm>
                          <a:ext cx="2822575" cy="2941320"/>
                        </a:xfrm>
                        <a:prstGeom prst="rect"/>
                        <a:noFill/>
                      </wps:spPr>
                      <wps:txbx>
                        <w:txbxContent>
                          <w:tbl>
                            <w:tblPr>
                              <w:tblOverlap w:val="never"/>
                              <w:jc w:val="left"/>
                              <w:tblLayout w:type="fixed"/>
                            </w:tblPr>
                            <w:tblGrid>
                              <w:gridCol w:w="2630"/>
                              <w:gridCol w:w="1814"/>
                            </w:tblGrid>
                            <w:tr>
                              <w:trPr>
                                <w:tblHeader/>
                                <w:trHeight w:val="31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本期数</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上期数</w:t>
                                  </w:r>
                                </w:p>
                              </w:tc>
                            </w:tr>
                            <w:tr>
                              <w:trPr>
                                <w:trHeight w:val="830"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28,522.97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(93,124.46)</w:t>
                                  </w:r>
                                </w:p>
                              </w:tc>
                            </w:tr>
                            <w:tr>
                              <w:trPr>
                                <w:trHeight w:val="797"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28,522.97</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(93,124.46)</w:t>
                                  </w:r>
                                </w:p>
                              </w:tc>
                            </w:tr>
                            <w:tr>
                              <w:trPr>
                                <w:trHeight w:val="787"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(397,874.10)</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74,247,393.95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66,909,116.65</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(2,145,818.62)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(195,080.72)</w:t>
                                  </w:r>
                                </w:p>
                              </w:tc>
                            </w:tr>
                            <w:tr>
                              <w:trPr>
                                <w:trHeight w:val="39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7,327,096.90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9,340,879.75</w:t>
                                  </w:r>
                                </w:p>
                              </w:tc>
                            </w:tr>
                            <w:tr>
                              <w:trPr>
                                <w:trHeight w:val="37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22,082,301.76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17,423,772.36</w:t>
                                  </w:r>
                                </w:p>
                              </w:tc>
                            </w:tr>
                            <w:tr>
                              <w:trPr>
                                <w:trHeight w:val="341" w:hRule="exact"/>
                              </w:trPr>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101,539,496.96</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92,987,689.48</w:t>
                                  </w:r>
                                </w:p>
                              </w:tc>
                            </w:tr>
                          </w:tbl>
                          <w:p>
                            <w:pPr>
                              <w:widowControl w:val="0"/>
                              <w:spacing w:line="1" w:lineRule="exact"/>
                            </w:pPr>
                          </w:p>
                        </w:txbxContent>
                      </wps:txbx>
                      <wps:bodyPr lIns="0" tIns="0" rIns="0" bIns="0">
                        <a:noAutoFit/>
                      </wps:bodyPr>
                    </wps:wsp>
                  </a:graphicData>
                </a:graphic>
              </wp:anchor>
            </w:drawing>
          </mc:Choice>
          <mc:Fallback>
            <w:pict>
              <v:shape id="_x0000_s1518" type="#_x0000_t202" style="position:absolute;margin-left:300.40000000000003pt;margin-top:44.149999999999999pt;width:222.25pt;height:231.59999999999999pt;z-index:-125829361;mso-wrap-distance-left:9.pt;mso-wrap-distance-right:9.pt;mso-position-horizontal-relative:page;mso-position-vertical-relative:margin" filled="f" stroked="f">
                <v:textbox inset="0,0,0,0">
                  <w:txbxContent>
                    <w:tbl>
                      <w:tblPr>
                        <w:tblOverlap w:val="never"/>
                        <w:jc w:val="left"/>
                        <w:tblLayout w:type="fixed"/>
                      </w:tblPr>
                      <w:tblGrid>
                        <w:gridCol w:w="2630"/>
                        <w:gridCol w:w="1814"/>
                      </w:tblGrid>
                      <w:tr>
                        <w:trPr>
                          <w:tblHeader/>
                          <w:trHeight w:val="31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本期数</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上期数</w:t>
                            </w:r>
                          </w:p>
                        </w:tc>
                      </w:tr>
                      <w:tr>
                        <w:trPr>
                          <w:trHeight w:val="830"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28,522.97</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(93,124.46)</w:t>
                            </w:r>
                          </w:p>
                        </w:tc>
                      </w:tr>
                      <w:tr>
                        <w:trPr>
                          <w:trHeight w:val="797"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28,522.97</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(93,124.46)</w:t>
                            </w:r>
                          </w:p>
                        </w:tc>
                      </w:tr>
                      <w:tr>
                        <w:trPr>
                          <w:trHeight w:val="787"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(397,874.10)</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74,247,393.95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66,909,116.65</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(2,145,818.62)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(195,080.72)</w:t>
                            </w:r>
                          </w:p>
                        </w:tc>
                      </w:tr>
                      <w:tr>
                        <w:trPr>
                          <w:trHeight w:val="39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7,327,096.90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9,340,879.75</w:t>
                            </w:r>
                          </w:p>
                        </w:tc>
                      </w:tr>
                      <w:tr>
                        <w:trPr>
                          <w:trHeight w:val="37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22,082,301.76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17,423,772.36</w:t>
                            </w:r>
                          </w:p>
                        </w:tc>
                      </w:tr>
                      <w:tr>
                        <w:trPr>
                          <w:trHeight w:val="341" w:hRule="exact"/>
                        </w:trPr>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101,539,496.96</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92,987,689.48</w:t>
                            </w:r>
                          </w:p>
                        </w:tc>
                      </w:tr>
                    </w:tbl>
                    <w:p>
                      <w:pPr>
                        <w:widowControl w:val="0"/>
                        <w:spacing w:line="1" w:lineRule="exact"/>
                      </w:pPr>
                    </w:p>
                  </w:txbxContent>
                </v:textbox>
                <w10:wrap type="square" anchorx="page" anchory="margin"/>
              </v:shape>
            </w:pict>
          </mc:Fallback>
        </mc:AlternateContent>
      </w:r>
      <w:r>
        <w:rPr>
          <w:rFonts w:ascii="SimSun" w:eastAsia="SimSun" w:hAnsi="SimSun" w:cs="SimSun"/>
          <w:color w:val="000000"/>
          <w:spacing w:val="0"/>
          <w:w w:val="100"/>
          <w:position w:val="0"/>
          <w:sz w:val="18"/>
          <w:szCs w:val="18"/>
        </w:rPr>
        <w:t>*</w:t>
      </w:r>
      <w:r>
        <w:rPr>
          <w:color w:val="000000"/>
          <w:spacing w:val="0"/>
          <w:w w:val="100"/>
          <w:position w:val="0"/>
        </w:rPr>
        <w:t>本期股权投资转让收益</w:t>
      </w:r>
      <w:r>
        <w:rPr>
          <w:rFonts w:ascii="SimSun" w:eastAsia="SimSun" w:hAnsi="SimSun" w:cs="SimSun"/>
          <w:color w:val="000000"/>
          <w:spacing w:val="0"/>
          <w:w w:val="100"/>
          <w:position w:val="0"/>
          <w:sz w:val="18"/>
          <w:szCs w:val="18"/>
        </w:rPr>
        <w:t>7,327,096.90</w:t>
      </w:r>
      <w:r>
        <w:rPr>
          <w:color w:val="000000"/>
          <w:spacing w:val="0"/>
          <w:w w:val="100"/>
          <w:position w:val="0"/>
        </w:rPr>
        <w:t>元，主要构成如下：</w:t>
      </w:r>
    </w:p>
    <w:p>
      <w:pPr>
        <w:pStyle w:val="Style108"/>
        <w:keepNext w:val="0"/>
        <w:keepLines w:val="0"/>
        <w:widowControl w:val="0"/>
        <w:numPr>
          <w:ilvl w:val="0"/>
          <w:numId w:val="25"/>
        </w:numPr>
        <w:shd w:val="clear" w:color="auto" w:fill="auto"/>
        <w:tabs>
          <w:tab w:pos="675" w:val="left"/>
        </w:tabs>
        <w:bidi w:val="0"/>
        <w:spacing w:before="0" w:after="0" w:line="312" w:lineRule="exact"/>
        <w:ind w:left="0" w:right="0" w:firstLine="420"/>
        <w:jc w:val="both"/>
      </w:pPr>
      <w:bookmarkStart w:id="533" w:name="bookmark533"/>
      <w:bookmarkEnd w:id="533"/>
      <w:r>
        <w:rPr>
          <w:color w:val="000000"/>
          <w:spacing w:val="0"/>
          <w:w w:val="100"/>
          <w:position w:val="0"/>
        </w:rPr>
        <w:t>转让本公司持有的海南民享置业有限公司</w:t>
      </w:r>
      <w:r>
        <w:rPr>
          <w:rFonts w:ascii="SimSun" w:eastAsia="SimSun" w:hAnsi="SimSun" w:cs="SimSun"/>
          <w:color w:val="000000"/>
          <w:spacing w:val="0"/>
          <w:w w:val="100"/>
          <w:position w:val="0"/>
          <w:sz w:val="18"/>
          <w:szCs w:val="18"/>
        </w:rPr>
        <w:t>5%</w:t>
      </w:r>
      <w:r>
        <w:rPr>
          <w:color w:val="000000"/>
          <w:spacing w:val="0"/>
          <w:w w:val="100"/>
          <w:position w:val="0"/>
        </w:rPr>
        <w:t>股权，形成股权转让收益</w:t>
      </w:r>
      <w:r>
        <w:rPr>
          <w:rFonts w:ascii="SimSun" w:eastAsia="SimSun" w:hAnsi="SimSun" w:cs="SimSun"/>
          <w:color w:val="000000"/>
          <w:spacing w:val="0"/>
          <w:w w:val="100"/>
          <w:position w:val="0"/>
          <w:sz w:val="18"/>
          <w:szCs w:val="18"/>
        </w:rPr>
        <w:t>1,027,096.90</w:t>
      </w:r>
      <w:r>
        <w:rPr>
          <w:color w:val="000000"/>
          <w:spacing w:val="0"/>
          <w:w w:val="100"/>
          <w:position w:val="0"/>
        </w:rPr>
        <w:t xml:space="preserve">元。详见附注 </w:t>
      </w:r>
      <w:r>
        <w:rPr>
          <w:rFonts w:ascii="SimSun" w:eastAsia="SimSun" w:hAnsi="SimSun" w:cs="SimSun"/>
          <w:color w:val="000000"/>
          <w:spacing w:val="0"/>
          <w:w w:val="100"/>
          <w:position w:val="0"/>
          <w:sz w:val="18"/>
          <w:szCs w:val="18"/>
        </w:rPr>
        <w:t>5.</w:t>
      </w:r>
      <w:r>
        <w:rPr>
          <w:color w:val="000000"/>
          <w:spacing w:val="0"/>
          <w:w w:val="100"/>
          <w:position w:val="0"/>
        </w:rPr>
        <w:t xml:space="preserve">注释 </w:t>
      </w:r>
      <w:r>
        <w:rPr>
          <w:rFonts w:ascii="SimSun" w:eastAsia="SimSun" w:hAnsi="SimSun" w:cs="SimSun"/>
          <w:color w:val="000000"/>
          <w:spacing w:val="0"/>
          <w:w w:val="100"/>
          <w:position w:val="0"/>
          <w:sz w:val="18"/>
          <w:szCs w:val="18"/>
        </w:rPr>
        <w:t>34.*3.1</w:t>
      </w:r>
      <w:r>
        <w:rPr>
          <w:color w:val="000000"/>
          <w:spacing w:val="0"/>
          <w:w w:val="100"/>
          <w:position w:val="0"/>
        </w:rPr>
        <w:t>。</w:t>
      </w:r>
    </w:p>
    <w:p>
      <w:pPr>
        <w:pStyle w:val="Style108"/>
        <w:keepNext w:val="0"/>
        <w:keepLines w:val="0"/>
        <w:widowControl w:val="0"/>
        <w:numPr>
          <w:ilvl w:val="0"/>
          <w:numId w:val="25"/>
        </w:numPr>
        <w:shd w:val="clear" w:color="auto" w:fill="auto"/>
        <w:tabs>
          <w:tab w:pos="699" w:val="left"/>
        </w:tabs>
        <w:bidi w:val="0"/>
        <w:spacing w:before="0" w:after="300" w:line="312" w:lineRule="exact"/>
        <w:ind w:left="0" w:right="0" w:firstLine="420"/>
        <w:jc w:val="both"/>
      </w:pPr>
      <w:bookmarkStart w:id="534" w:name="bookmark534"/>
      <w:bookmarkEnd w:id="534"/>
      <w:r>
        <w:rPr>
          <w:color w:val="000000"/>
          <w:spacing w:val="0"/>
          <w:w w:val="100"/>
          <w:position w:val="0"/>
        </w:rPr>
        <w:t>转让本公司持有的南宁威特斯房地产开发投资有限公司</w:t>
      </w:r>
      <w:r>
        <w:rPr>
          <w:rFonts w:ascii="SimSun" w:eastAsia="SimSun" w:hAnsi="SimSun" w:cs="SimSun"/>
          <w:color w:val="000000"/>
          <w:spacing w:val="0"/>
          <w:w w:val="100"/>
          <w:position w:val="0"/>
          <w:sz w:val="18"/>
          <w:szCs w:val="18"/>
        </w:rPr>
        <w:t>50%</w:t>
      </w:r>
      <w:r>
        <w:rPr>
          <w:color w:val="000000"/>
          <w:spacing w:val="0"/>
          <w:w w:val="100"/>
          <w:position w:val="0"/>
        </w:rPr>
        <w:t xml:space="preserve">的股权，形成股权转让收益 </w:t>
      </w:r>
      <w:r>
        <w:rPr>
          <w:rFonts w:ascii="SimSun" w:eastAsia="SimSun" w:hAnsi="SimSun" w:cs="SimSun"/>
          <w:color w:val="000000"/>
          <w:spacing w:val="0"/>
          <w:w w:val="100"/>
          <w:position w:val="0"/>
          <w:sz w:val="18"/>
          <w:szCs w:val="18"/>
        </w:rPr>
        <w:t xml:space="preserve">6,300,000.00 </w:t>
      </w:r>
      <w:r>
        <w:rPr>
          <w:color w:val="000000"/>
          <w:spacing w:val="0"/>
          <w:w w:val="100"/>
          <w:position w:val="0"/>
        </w:rPr>
        <w:t xml:space="preserve">元。详见附注 </w:t>
      </w:r>
      <w:r>
        <w:rPr>
          <w:rFonts w:ascii="SimSun" w:eastAsia="SimSun" w:hAnsi="SimSun" w:cs="SimSun"/>
          <w:color w:val="000000"/>
          <w:spacing w:val="0"/>
          <w:w w:val="100"/>
          <w:position w:val="0"/>
          <w:sz w:val="18"/>
          <w:szCs w:val="18"/>
        </w:rPr>
        <w:t>5.</w:t>
      </w:r>
      <w:r>
        <w:rPr>
          <w:color w:val="000000"/>
          <w:spacing w:val="0"/>
          <w:w w:val="100"/>
          <w:position w:val="0"/>
        </w:rPr>
        <w:t xml:space="preserve">注释 </w:t>
      </w:r>
      <w:r>
        <w:rPr>
          <w:rFonts w:ascii="SimSun" w:eastAsia="SimSun" w:hAnsi="SimSun" w:cs="SimSun"/>
          <w:color w:val="000000"/>
          <w:spacing w:val="0"/>
          <w:w w:val="100"/>
          <w:position w:val="0"/>
          <w:sz w:val="18"/>
          <w:szCs w:val="18"/>
        </w:rPr>
        <w:t>34.*3.2</w:t>
      </w:r>
      <w:r>
        <w:rPr>
          <w:color w:val="000000"/>
          <w:spacing w:val="0"/>
          <w:w w:val="100"/>
          <w:position w:val="0"/>
        </w:rPr>
        <w:t>。</w:t>
      </w:r>
    </w:p>
    <w:p>
      <w:pPr>
        <w:pStyle w:val="Style108"/>
        <w:keepNext w:val="0"/>
        <w:keepLines w:val="0"/>
        <w:widowControl w:val="0"/>
        <w:shd w:val="clear" w:color="auto" w:fill="auto"/>
        <w:bidi w:val="0"/>
        <w:spacing w:before="0" w:after="180" w:line="312" w:lineRule="exact"/>
        <w:ind w:left="0" w:right="0" w:firstLine="400"/>
        <w:jc w:val="left"/>
      </w:pPr>
      <w:r>
        <w:rPr>
          <w:rFonts w:ascii="SimSun" w:eastAsia="SimSun" w:hAnsi="SimSun" w:cs="SimSun"/>
          <w:color w:val="000000"/>
          <w:spacing w:val="0"/>
          <w:w w:val="100"/>
          <w:position w:val="0"/>
          <w:sz w:val="18"/>
          <w:szCs w:val="18"/>
        </w:rPr>
        <w:t>**</w:t>
      </w:r>
      <w:r>
        <w:rPr>
          <w:color w:val="000000"/>
          <w:spacing w:val="0"/>
          <w:w w:val="100"/>
          <w:position w:val="0"/>
        </w:rPr>
        <w:t>本期合作经营收益</w:t>
      </w:r>
      <w:r>
        <w:rPr>
          <w:rFonts w:ascii="SimSun" w:eastAsia="SimSun" w:hAnsi="SimSun" w:cs="SimSun"/>
          <w:color w:val="000000"/>
          <w:spacing w:val="0"/>
          <w:w w:val="100"/>
          <w:position w:val="0"/>
          <w:sz w:val="18"/>
          <w:szCs w:val="18"/>
        </w:rPr>
        <w:t>22,082,301.76</w:t>
      </w:r>
      <w:r>
        <w:rPr>
          <w:color w:val="000000"/>
          <w:spacing w:val="0"/>
          <w:w w:val="100"/>
          <w:position w:val="0"/>
        </w:rPr>
        <w:t>元，主要构成如下：</w:t>
      </w:r>
    </w:p>
    <w:p>
      <w:pPr>
        <w:pStyle w:val="Style108"/>
        <w:keepNext w:val="0"/>
        <w:keepLines w:val="0"/>
        <w:widowControl w:val="0"/>
        <w:numPr>
          <w:ilvl w:val="0"/>
          <w:numId w:val="27"/>
        </w:numPr>
        <w:shd w:val="clear" w:color="auto" w:fill="auto"/>
        <w:tabs>
          <w:tab w:pos="670" w:val="left"/>
        </w:tabs>
        <w:bidi w:val="0"/>
        <w:spacing w:before="0" w:after="180" w:line="307" w:lineRule="exact"/>
        <w:ind w:left="0" w:right="0" w:firstLine="420"/>
        <w:jc w:val="both"/>
      </w:pPr>
      <w:bookmarkStart w:id="535" w:name="bookmark535"/>
      <w:bookmarkEnd w:id="535"/>
      <w:r>
        <w:rPr>
          <w:color w:val="000000"/>
          <w:spacing w:val="0"/>
          <w:w w:val="100"/>
          <w:position w:val="0"/>
        </w:rPr>
        <w:t xml:space="preserve">本公司与海南海金发实业有限公司合作经营上海期交所铜、铝品种的套利交易分得的投资收益 </w:t>
      </w:r>
      <w:r>
        <w:rPr>
          <w:rFonts w:ascii="SimSun" w:eastAsia="SimSun" w:hAnsi="SimSun" w:cs="SimSun"/>
          <w:color w:val="000000"/>
          <w:spacing w:val="0"/>
          <w:w w:val="100"/>
          <w:position w:val="0"/>
          <w:sz w:val="18"/>
          <w:szCs w:val="18"/>
        </w:rPr>
        <w:t>8,640,000.00</w:t>
      </w:r>
      <w:r>
        <w:rPr>
          <w:color w:val="000000"/>
          <w:spacing w:val="0"/>
          <w:w w:val="100"/>
          <w:position w:val="0"/>
        </w:rPr>
        <w:t>元。参见附注</w:t>
      </w:r>
      <w:r>
        <w:rPr>
          <w:rFonts w:ascii="SimSun" w:eastAsia="SimSun" w:hAnsi="SimSun" w:cs="SimSun"/>
          <w:color w:val="000000"/>
          <w:spacing w:val="0"/>
          <w:w w:val="100"/>
          <w:position w:val="0"/>
          <w:sz w:val="18"/>
          <w:szCs w:val="18"/>
        </w:rPr>
        <w:t>5.</w:t>
      </w:r>
      <w:r>
        <w:rPr>
          <w:color w:val="000000"/>
          <w:spacing w:val="0"/>
          <w:w w:val="100"/>
          <w:position w:val="0"/>
        </w:rPr>
        <w:t>注释</w:t>
      </w:r>
      <w:r>
        <w:rPr>
          <w:rFonts w:ascii="SimSun" w:eastAsia="SimSun" w:hAnsi="SimSun" w:cs="SimSun"/>
          <w:color w:val="000000"/>
          <w:spacing w:val="0"/>
          <w:w w:val="100"/>
          <w:position w:val="0"/>
          <w:sz w:val="18"/>
          <w:szCs w:val="18"/>
        </w:rPr>
        <w:t>34.*4</w:t>
      </w:r>
      <w:r>
        <w:rPr>
          <w:color w:val="000000"/>
          <w:spacing w:val="0"/>
          <w:w w:val="100"/>
          <w:position w:val="0"/>
        </w:rPr>
        <w:t>。</w:t>
      </w:r>
    </w:p>
    <w:p>
      <w:pPr>
        <w:pStyle w:val="Style108"/>
        <w:keepNext w:val="0"/>
        <w:keepLines w:val="0"/>
        <w:widowControl w:val="0"/>
        <w:numPr>
          <w:ilvl w:val="0"/>
          <w:numId w:val="27"/>
        </w:numPr>
        <w:shd w:val="clear" w:color="auto" w:fill="auto"/>
        <w:tabs>
          <w:tab w:pos="670" w:val="left"/>
        </w:tabs>
        <w:bidi w:val="0"/>
        <w:spacing w:before="0" w:after="180" w:line="312" w:lineRule="exact"/>
        <w:ind w:left="0" w:right="0" w:firstLine="420"/>
        <w:jc w:val="both"/>
      </w:pPr>
      <w:bookmarkStart w:id="536" w:name="bookmark536"/>
      <w:bookmarkEnd w:id="536"/>
      <w:r>
        <w:rPr>
          <w:rFonts w:ascii="SimSun" w:eastAsia="SimSun" w:hAnsi="SimSun" w:cs="SimSun"/>
          <w:color w:val="000000"/>
          <w:spacing w:val="0"/>
          <w:w w:val="100"/>
          <w:position w:val="0"/>
          <w:sz w:val="18"/>
          <w:szCs w:val="18"/>
        </w:rPr>
        <w:t>2005</w:t>
      </w:r>
      <w:r>
        <w:rPr>
          <w:color w:val="000000"/>
          <w:spacing w:val="0"/>
          <w:w w:val="100"/>
          <w:position w:val="0"/>
        </w:rPr>
        <w:t>年</w:t>
      </w:r>
      <w:r>
        <w:rPr>
          <w:rFonts w:ascii="SimSun" w:eastAsia="SimSun" w:hAnsi="SimSun" w:cs="SimSun"/>
          <w:color w:val="000000"/>
          <w:spacing w:val="0"/>
          <w:w w:val="100"/>
          <w:position w:val="0"/>
          <w:sz w:val="18"/>
          <w:szCs w:val="18"/>
        </w:rPr>
        <w:t>1</w:t>
      </w:r>
      <w:r>
        <w:rPr>
          <w:color w:val="000000"/>
          <w:spacing w:val="0"/>
          <w:w w:val="100"/>
          <w:position w:val="0"/>
        </w:rPr>
        <w:t>月</w:t>
      </w:r>
      <w:r>
        <w:rPr>
          <w:rFonts w:ascii="SimSun" w:eastAsia="SimSun" w:hAnsi="SimSun" w:cs="SimSun"/>
          <w:color w:val="000000"/>
          <w:spacing w:val="0"/>
          <w:w w:val="100"/>
          <w:position w:val="0"/>
          <w:sz w:val="18"/>
          <w:szCs w:val="18"/>
        </w:rPr>
        <w:t>10</w:t>
      </w:r>
      <w:r>
        <w:rPr>
          <w:color w:val="000000"/>
          <w:spacing w:val="0"/>
          <w:w w:val="100"/>
          <w:position w:val="0"/>
        </w:rPr>
        <w:t>日，本公司与本公司控股子公司深圳市金兆典当行有限公司（以下简称"金兆典当"） 签订合作经营协议，由本公司提供资金，双方合作经营典当业务。合作经营期自</w:t>
      </w:r>
      <w:r>
        <w:rPr>
          <w:rFonts w:ascii="SimSun" w:eastAsia="SimSun" w:hAnsi="SimSun" w:cs="SimSun"/>
          <w:color w:val="000000"/>
          <w:spacing w:val="0"/>
          <w:w w:val="100"/>
          <w:position w:val="0"/>
          <w:sz w:val="18"/>
          <w:szCs w:val="18"/>
        </w:rPr>
        <w:t>2005</w:t>
      </w:r>
      <w:r>
        <w:rPr>
          <w:color w:val="000000"/>
          <w:spacing w:val="0"/>
          <w:w w:val="100"/>
          <w:position w:val="0"/>
        </w:rPr>
        <w:t>年</w:t>
      </w:r>
      <w:r>
        <w:rPr>
          <w:rFonts w:ascii="SimSun" w:eastAsia="SimSun" w:hAnsi="SimSun" w:cs="SimSun"/>
          <w:color w:val="000000"/>
          <w:spacing w:val="0"/>
          <w:w w:val="100"/>
          <w:position w:val="0"/>
          <w:sz w:val="18"/>
          <w:szCs w:val="18"/>
        </w:rPr>
        <w:t>1</w:t>
      </w:r>
      <w:r>
        <w:rPr>
          <w:color w:val="000000"/>
          <w:spacing w:val="0"/>
          <w:w w:val="100"/>
          <w:position w:val="0"/>
        </w:rPr>
        <w:t>月</w:t>
      </w:r>
      <w:r>
        <w:rPr>
          <w:rFonts w:ascii="SimSun" w:eastAsia="SimSun" w:hAnsi="SimSun" w:cs="SimSun"/>
          <w:color w:val="000000"/>
          <w:spacing w:val="0"/>
          <w:w w:val="100"/>
          <w:position w:val="0"/>
          <w:sz w:val="18"/>
          <w:szCs w:val="18"/>
        </w:rPr>
        <w:t>1</w:t>
      </w:r>
      <w:r>
        <w:rPr>
          <w:color w:val="000000"/>
          <w:spacing w:val="0"/>
          <w:w w:val="100"/>
          <w:position w:val="0"/>
        </w:rPr>
        <w:t>日起至</w:t>
      </w:r>
      <w:r>
        <w:rPr>
          <w:rFonts w:ascii="SimSun" w:eastAsia="SimSun" w:hAnsi="SimSun" w:cs="SimSun"/>
          <w:color w:val="000000"/>
          <w:spacing w:val="0"/>
          <w:w w:val="100"/>
          <w:position w:val="0"/>
          <w:sz w:val="18"/>
          <w:szCs w:val="18"/>
        </w:rPr>
        <w:t xml:space="preserve">2006 </w:t>
      </w:r>
      <w:r>
        <w:rPr>
          <w:color w:val="000000"/>
          <w:spacing w:val="0"/>
          <w:w w:val="100"/>
          <w:position w:val="0"/>
        </w:rPr>
        <w:t>年</w:t>
      </w:r>
      <w:r>
        <w:rPr>
          <w:rFonts w:ascii="SimSun" w:eastAsia="SimSun" w:hAnsi="SimSun" w:cs="SimSun"/>
          <w:color w:val="000000"/>
          <w:spacing w:val="0"/>
          <w:w w:val="100"/>
          <w:position w:val="0"/>
          <w:sz w:val="18"/>
          <w:szCs w:val="18"/>
        </w:rPr>
        <w:t>12</w:t>
      </w:r>
      <w:r>
        <w:rPr>
          <w:color w:val="000000"/>
          <w:spacing w:val="0"/>
          <w:w w:val="100"/>
          <w:position w:val="0"/>
        </w:rPr>
        <w:t>月</w:t>
      </w:r>
      <w:r>
        <w:rPr>
          <w:rFonts w:ascii="SimSun" w:eastAsia="SimSun" w:hAnsi="SimSun" w:cs="SimSun"/>
          <w:color w:val="000000"/>
          <w:spacing w:val="0"/>
          <w:w w:val="100"/>
          <w:position w:val="0"/>
          <w:sz w:val="18"/>
          <w:szCs w:val="18"/>
        </w:rPr>
        <w:t>31</w:t>
      </w:r>
      <w:r>
        <w:rPr>
          <w:color w:val="000000"/>
          <w:spacing w:val="0"/>
          <w:w w:val="100"/>
          <w:position w:val="0"/>
        </w:rPr>
        <w:t>日止，金兆典当在不亏损的情况下按银行同期贷款利率（年利率</w:t>
      </w:r>
      <w:r>
        <w:rPr>
          <w:rFonts w:ascii="SimSun" w:eastAsia="SimSun" w:hAnsi="SimSun" w:cs="SimSun"/>
          <w:color w:val="000000"/>
          <w:spacing w:val="0"/>
          <w:w w:val="100"/>
          <w:position w:val="0"/>
          <w:sz w:val="18"/>
          <w:szCs w:val="18"/>
        </w:rPr>
        <w:t>5.76%</w:t>
      </w:r>
      <w:r>
        <w:rPr>
          <w:color w:val="000000"/>
          <w:spacing w:val="0"/>
          <w:w w:val="100"/>
          <w:position w:val="0"/>
        </w:rPr>
        <w:t>）分配给本公司合作经营 利润。本期由金兆典当提交的合作经营报告按双方在合作经营协议中约定的收益与亏损分担办法，本公司共 分得</w:t>
      </w:r>
      <w:r>
        <w:rPr>
          <w:rFonts w:ascii="SimSun" w:eastAsia="SimSun" w:hAnsi="SimSun" w:cs="SimSun"/>
          <w:color w:val="000000"/>
          <w:spacing w:val="0"/>
          <w:w w:val="100"/>
          <w:position w:val="0"/>
          <w:sz w:val="18"/>
          <w:szCs w:val="18"/>
        </w:rPr>
        <w:t>3,605,481.83</w:t>
      </w:r>
      <w:r>
        <w:rPr>
          <w:color w:val="000000"/>
          <w:spacing w:val="0"/>
          <w:w w:val="100"/>
          <w:position w:val="0"/>
        </w:rPr>
        <w:t>元的投资收益。</w:t>
      </w:r>
    </w:p>
    <w:p>
      <w:pPr>
        <w:pStyle w:val="Style108"/>
        <w:keepNext w:val="0"/>
        <w:keepLines w:val="0"/>
        <w:widowControl w:val="0"/>
        <w:numPr>
          <w:ilvl w:val="0"/>
          <w:numId w:val="27"/>
        </w:numPr>
        <w:shd w:val="clear" w:color="auto" w:fill="auto"/>
        <w:tabs>
          <w:tab w:pos="670" w:val="left"/>
        </w:tabs>
        <w:bidi w:val="0"/>
        <w:spacing w:before="0" w:after="180" w:line="312" w:lineRule="exact"/>
        <w:ind w:left="0" w:right="0" w:firstLine="420"/>
        <w:jc w:val="both"/>
      </w:pPr>
      <w:bookmarkStart w:id="537" w:name="bookmark537"/>
      <w:bookmarkEnd w:id="537"/>
      <w:r>
        <w:rPr>
          <w:rFonts w:ascii="SimSun" w:eastAsia="SimSun" w:hAnsi="SimSun" w:cs="SimSun"/>
          <w:color w:val="000000"/>
          <w:spacing w:val="0"/>
          <w:w w:val="100"/>
          <w:position w:val="0"/>
          <w:sz w:val="18"/>
          <w:szCs w:val="18"/>
        </w:rPr>
        <w:t>2005</w:t>
      </w:r>
      <w:r>
        <w:rPr>
          <w:color w:val="000000"/>
          <w:spacing w:val="0"/>
          <w:w w:val="100"/>
          <w:position w:val="0"/>
        </w:rPr>
        <w:t>年</w:t>
      </w:r>
      <w:r>
        <w:rPr>
          <w:rFonts w:ascii="SimSun" w:eastAsia="SimSun" w:hAnsi="SimSun" w:cs="SimSun"/>
          <w:color w:val="000000"/>
          <w:spacing w:val="0"/>
          <w:w w:val="100"/>
          <w:position w:val="0"/>
          <w:sz w:val="18"/>
          <w:szCs w:val="18"/>
        </w:rPr>
        <w:t>11</w:t>
      </w:r>
      <w:r>
        <w:rPr>
          <w:color w:val="000000"/>
          <w:spacing w:val="0"/>
          <w:w w:val="100"/>
          <w:position w:val="0"/>
        </w:rPr>
        <w:t>月</w:t>
      </w:r>
      <w:r>
        <w:rPr>
          <w:rFonts w:ascii="SimSun" w:eastAsia="SimSun" w:hAnsi="SimSun" w:cs="SimSun"/>
          <w:color w:val="000000"/>
          <w:spacing w:val="0"/>
          <w:w w:val="100"/>
          <w:position w:val="0"/>
          <w:sz w:val="18"/>
          <w:szCs w:val="18"/>
        </w:rPr>
        <w:t>2</w:t>
      </w:r>
      <w:r>
        <w:rPr>
          <w:color w:val="000000"/>
          <w:spacing w:val="0"/>
          <w:w w:val="100"/>
          <w:position w:val="0"/>
        </w:rPr>
        <w:t>日，本公司与本公司控股子公司海口汇海典当有限责任公司（以下简称"汇海典当"） 签订合作经营协议，由本公司提供资金，双方合作经营典当业务。合作经营期自</w:t>
      </w:r>
      <w:r>
        <w:rPr>
          <w:rFonts w:ascii="SimSun" w:eastAsia="SimSun" w:hAnsi="SimSun" w:cs="SimSun"/>
          <w:color w:val="000000"/>
          <w:spacing w:val="0"/>
          <w:w w:val="100"/>
          <w:position w:val="0"/>
          <w:sz w:val="18"/>
          <w:szCs w:val="18"/>
        </w:rPr>
        <w:t>2005</w:t>
      </w:r>
      <w:r>
        <w:rPr>
          <w:color w:val="000000"/>
          <w:spacing w:val="0"/>
          <w:w w:val="100"/>
          <w:position w:val="0"/>
        </w:rPr>
        <w:t>年</w:t>
      </w:r>
      <w:r>
        <w:rPr>
          <w:rFonts w:ascii="SimSun" w:eastAsia="SimSun" w:hAnsi="SimSun" w:cs="SimSun"/>
          <w:color w:val="000000"/>
          <w:spacing w:val="0"/>
          <w:w w:val="100"/>
          <w:position w:val="0"/>
          <w:sz w:val="18"/>
          <w:szCs w:val="18"/>
        </w:rPr>
        <w:t>1</w:t>
      </w:r>
      <w:r>
        <w:rPr>
          <w:color w:val="000000"/>
          <w:spacing w:val="0"/>
          <w:w w:val="100"/>
          <w:position w:val="0"/>
        </w:rPr>
        <w:t>月</w:t>
      </w:r>
      <w:r>
        <w:rPr>
          <w:rFonts w:ascii="SimSun" w:eastAsia="SimSun" w:hAnsi="SimSun" w:cs="SimSun"/>
          <w:color w:val="000000"/>
          <w:spacing w:val="0"/>
          <w:w w:val="100"/>
          <w:position w:val="0"/>
          <w:sz w:val="18"/>
          <w:szCs w:val="18"/>
        </w:rPr>
        <w:t>1</w:t>
      </w:r>
      <w:r>
        <w:rPr>
          <w:color w:val="000000"/>
          <w:spacing w:val="0"/>
          <w:w w:val="100"/>
          <w:position w:val="0"/>
        </w:rPr>
        <w:t>日起至</w:t>
      </w:r>
      <w:r>
        <w:rPr>
          <w:rFonts w:ascii="SimSun" w:eastAsia="SimSun" w:hAnsi="SimSun" w:cs="SimSun"/>
          <w:color w:val="000000"/>
          <w:spacing w:val="0"/>
          <w:w w:val="100"/>
          <w:position w:val="0"/>
          <w:sz w:val="18"/>
          <w:szCs w:val="18"/>
        </w:rPr>
        <w:t xml:space="preserve">2006 </w:t>
      </w:r>
      <w:r>
        <w:rPr>
          <w:color w:val="000000"/>
          <w:spacing w:val="0"/>
          <w:w w:val="100"/>
          <w:position w:val="0"/>
        </w:rPr>
        <w:t>年</w:t>
      </w:r>
      <w:r>
        <w:rPr>
          <w:rFonts w:ascii="SimSun" w:eastAsia="SimSun" w:hAnsi="SimSun" w:cs="SimSun"/>
          <w:color w:val="000000"/>
          <w:spacing w:val="0"/>
          <w:w w:val="100"/>
          <w:position w:val="0"/>
          <w:sz w:val="18"/>
          <w:szCs w:val="18"/>
        </w:rPr>
        <w:t>12</w:t>
      </w:r>
      <w:r>
        <w:rPr>
          <w:color w:val="000000"/>
          <w:spacing w:val="0"/>
          <w:w w:val="100"/>
          <w:position w:val="0"/>
        </w:rPr>
        <w:t>月</w:t>
      </w:r>
      <w:r>
        <w:rPr>
          <w:rFonts w:ascii="SimSun" w:eastAsia="SimSun" w:hAnsi="SimSun" w:cs="SimSun"/>
          <w:color w:val="000000"/>
          <w:spacing w:val="0"/>
          <w:w w:val="100"/>
          <w:position w:val="0"/>
          <w:sz w:val="18"/>
          <w:szCs w:val="18"/>
        </w:rPr>
        <w:t>31</w:t>
      </w:r>
      <w:r>
        <w:rPr>
          <w:color w:val="000000"/>
          <w:spacing w:val="0"/>
          <w:w w:val="100"/>
          <w:position w:val="0"/>
        </w:rPr>
        <w:t>日止，汇海典当在不亏损的情况下按银行同期贷款利率（年利率</w:t>
      </w:r>
      <w:r>
        <w:rPr>
          <w:rFonts w:ascii="SimSun" w:eastAsia="SimSun" w:hAnsi="SimSun" w:cs="SimSun"/>
          <w:color w:val="000000"/>
          <w:spacing w:val="0"/>
          <w:w w:val="100"/>
          <w:position w:val="0"/>
          <w:sz w:val="18"/>
          <w:szCs w:val="18"/>
        </w:rPr>
        <w:t>5.76%</w:t>
      </w:r>
      <w:r>
        <w:rPr>
          <w:color w:val="000000"/>
          <w:spacing w:val="0"/>
          <w:w w:val="100"/>
          <w:position w:val="0"/>
        </w:rPr>
        <w:t>）分配给本公司合作经营 利润。本期由汇海典当提交的合作经营报告按双方在合作经营协议中约定的收益与亏损分担办法，本公司共 分得</w:t>
      </w:r>
      <w:r>
        <w:rPr>
          <w:rFonts w:ascii="SimSun" w:eastAsia="SimSun" w:hAnsi="SimSun" w:cs="SimSun"/>
          <w:color w:val="000000"/>
          <w:spacing w:val="0"/>
          <w:w w:val="100"/>
          <w:position w:val="0"/>
          <w:sz w:val="18"/>
          <w:szCs w:val="18"/>
        </w:rPr>
        <w:t>3,869,819.93</w:t>
      </w:r>
      <w:r>
        <w:rPr>
          <w:color w:val="000000"/>
          <w:spacing w:val="0"/>
          <w:w w:val="100"/>
          <w:position w:val="0"/>
        </w:rPr>
        <w:t>元的投资收益。</w:t>
      </w:r>
    </w:p>
    <w:p>
      <w:pPr>
        <w:pStyle w:val="Style108"/>
        <w:keepNext w:val="0"/>
        <w:keepLines w:val="0"/>
        <w:widowControl w:val="0"/>
        <w:numPr>
          <w:ilvl w:val="0"/>
          <w:numId w:val="27"/>
        </w:numPr>
        <w:shd w:val="clear" w:color="auto" w:fill="auto"/>
        <w:tabs>
          <w:tab w:pos="670" w:val="left"/>
        </w:tabs>
        <w:bidi w:val="0"/>
        <w:spacing w:before="0" w:after="180" w:line="307" w:lineRule="exact"/>
        <w:ind w:left="0" w:right="0" w:firstLine="420"/>
        <w:jc w:val="both"/>
        <w:sectPr>
          <w:headerReference w:type="default" r:id="rId113"/>
          <w:footerReference w:type="default" r:id="rId114"/>
          <w:headerReference w:type="even" r:id="rId115"/>
          <w:footerReference w:type="even" r:id="rId116"/>
          <w:headerReference w:type="first" r:id="rId117"/>
          <w:footerReference w:type="first" r:id="rId118"/>
          <w:footnotePr>
            <w:pos w:val="pageBottom"/>
            <w:numFmt w:val="chicago"/>
            <w:numRestart w:val="continuous"/>
            <w15:footnoteColumns w:val="1"/>
          </w:footnotePr>
          <w:pgSz w:w="11900" w:h="16840"/>
          <w:pgMar w:top="1182" w:right="1346" w:bottom="1259" w:left="1563" w:header="0" w:footer="3" w:gutter="0"/>
          <w:cols w:space="720"/>
          <w:noEndnote/>
          <w:titlePg/>
          <w:rtlGutter w:val="0"/>
          <w:docGrid w:linePitch="360"/>
        </w:sectPr>
      </w:pPr>
      <w:bookmarkStart w:id="538" w:name="bookmark538"/>
      <w:bookmarkEnd w:id="538"/>
      <w:r>
        <w:rPr>
          <w:color w:val="000000"/>
          <w:spacing w:val="0"/>
          <w:w w:val="100"/>
          <w:position w:val="0"/>
        </w:rPr>
        <w:t xml:space="preserve">本公司购买深圳新华闻财经传媒有限公司持有的深圳证券时报传媒有限公司（以下简称"时报传媒”） </w:t>
      </w:r>
      <w:r>
        <w:rPr>
          <w:rFonts w:ascii="SimSun" w:eastAsia="SimSun" w:hAnsi="SimSun" w:cs="SimSun"/>
          <w:color w:val="000000"/>
          <w:spacing w:val="0"/>
          <w:w w:val="100"/>
          <w:position w:val="0"/>
          <w:sz w:val="18"/>
          <w:szCs w:val="18"/>
        </w:rPr>
        <w:t>84.00%</w:t>
      </w:r>
      <w:r>
        <w:rPr>
          <w:color w:val="000000"/>
          <w:spacing w:val="0"/>
          <w:w w:val="100"/>
          <w:position w:val="0"/>
        </w:rPr>
        <w:t>股权，同时向时报传媒提供</w:t>
      </w:r>
      <w:r>
        <w:rPr>
          <w:rFonts w:ascii="SimSun" w:eastAsia="SimSun" w:hAnsi="SimSun" w:cs="SimSun"/>
          <w:color w:val="000000"/>
          <w:spacing w:val="0"/>
          <w:w w:val="100"/>
          <w:position w:val="0"/>
          <w:sz w:val="18"/>
          <w:szCs w:val="18"/>
        </w:rPr>
        <w:t>390,000,000.00</w:t>
      </w:r>
      <w:r>
        <w:rPr>
          <w:color w:val="000000"/>
          <w:spacing w:val="0"/>
          <w:w w:val="100"/>
          <w:position w:val="0"/>
        </w:rPr>
        <w:t>元专项资金。双方约定，本公司按年利率</w:t>
      </w:r>
      <w:r>
        <w:rPr>
          <w:rFonts w:ascii="SimSun" w:eastAsia="SimSun" w:hAnsi="SimSun" w:cs="SimSun"/>
          <w:color w:val="000000"/>
          <w:spacing w:val="0"/>
          <w:w w:val="100"/>
          <w:position w:val="0"/>
          <w:sz w:val="18"/>
          <w:szCs w:val="18"/>
        </w:rPr>
        <w:t>6.12%</w:t>
      </w:r>
      <w:r>
        <w:rPr>
          <w:color w:val="000000"/>
          <w:spacing w:val="0"/>
          <w:w w:val="100"/>
          <w:position w:val="0"/>
        </w:rPr>
        <w:t>享有合 作经营收益，本期共分得</w:t>
      </w:r>
      <w:r>
        <w:rPr>
          <w:rFonts w:ascii="SimSun" w:eastAsia="SimSun" w:hAnsi="SimSun" w:cs="SimSun"/>
          <w:color w:val="000000"/>
          <w:spacing w:val="0"/>
          <w:w w:val="100"/>
          <w:position w:val="0"/>
          <w:sz w:val="18"/>
          <w:szCs w:val="18"/>
        </w:rPr>
        <w:t>5,967,000.00</w:t>
      </w:r>
      <w:r>
        <w:rPr>
          <w:color w:val="000000"/>
          <w:spacing w:val="0"/>
          <w:w w:val="100"/>
          <w:position w:val="0"/>
        </w:rPr>
        <w:t>元的投资收益。</w:t>
      </w:r>
    </w:p>
    <w:p>
      <w:pPr>
        <w:pStyle w:val="Style27"/>
        <w:keepNext w:val="0"/>
        <w:framePr w:dropCap="drop" w:hAnchor="text" w:lines="2" w:vAnchor="text" w:hSpace="5" w:vSpace="5"/>
        <w:widowControl w:val="0"/>
        <w:shd w:val="clear" w:color="auto" w:fill="auto"/>
        <w:tabs>
          <w:tab w:pos="6192" w:val="left"/>
        </w:tabs>
        <w:spacing w:before="0" w:line="498" w:lineRule="exact"/>
        <w:ind w:left="0" w:firstLine="0"/>
        <w:rPr>
          <w:sz w:val="30"/>
          <w:szCs w:val="30"/>
        </w:rPr>
      </w:pPr>
      <w:r>
        <w:rPr>
          <w:rFonts w:ascii="Times New Roman" w:eastAsia="Times New Roman" w:hAnsi="Times New Roman" w:cs="Times New Roman"/>
          <w:color w:val="000000"/>
          <w:spacing w:val="0"/>
          <w:w w:val="100"/>
          <w:position w:val="-10"/>
          <w:sz w:val="110"/>
          <w:szCs w:val="110"/>
        </w:rPr>
        <w:t>e</w:t>
      </w:r>
    </w:p>
    <w:p>
      <w:pPr>
        <w:pStyle w:val="Style27"/>
        <w:keepNext w:val="0"/>
        <w:keepLines w:val="0"/>
        <w:widowControl w:val="0"/>
        <w:shd w:val="clear" w:color="auto" w:fill="auto"/>
        <w:tabs>
          <w:tab w:pos="6192" w:val="left"/>
        </w:tabs>
        <w:bidi w:val="0"/>
        <w:spacing w:before="0" w:after="0" w:line="240" w:lineRule="auto"/>
        <w:ind w:left="0" w:right="0" w:firstLine="0"/>
        <w:jc w:val="left"/>
        <w:rPr>
          <w:sz w:val="30"/>
          <w:szCs w:val="30"/>
        </w:rPr>
      </w:pPr>
      <w:r>
        <w:rPr>
          <w:color w:val="790083"/>
          <w:spacing w:val="0"/>
          <w:w w:val="100"/>
          <w:position w:val="0"/>
          <w:sz w:val="24"/>
          <w:szCs w:val="24"/>
        </w:rPr>
        <w:t xml:space="preserve"> </w:t>
      </w:r>
      <w:r>
        <w:rPr>
          <w:color w:val="FF0000"/>
          <w:spacing w:val="0"/>
          <w:w w:val="100"/>
          <w:position w:val="0"/>
          <w:sz w:val="24"/>
          <w:szCs w:val="24"/>
        </w:rPr>
        <w:t>华闻传媒投资股份有限公司</w:t>
        <w:tab/>
      </w:r>
      <w:r>
        <w:rPr>
          <w:rFonts w:ascii="Segoe UI" w:eastAsia="Segoe UI" w:hAnsi="Segoe UI" w:cs="Segoe UI"/>
          <w:color w:val="FF0000"/>
          <w:spacing w:val="0"/>
          <w:w w:val="100"/>
          <w:position w:val="0"/>
          <w:sz w:val="28"/>
          <w:szCs w:val="28"/>
        </w:rPr>
        <w:t>2006</w:t>
      </w:r>
      <w:r>
        <w:rPr>
          <w:color w:val="FF0000"/>
          <w:spacing w:val="0"/>
          <w:w w:val="100"/>
          <w:position w:val="0"/>
          <w:sz w:val="30"/>
          <w:szCs w:val="30"/>
        </w:rPr>
        <w:t>年年度报告</w:t>
      </w:r>
    </w:p>
    <w:p>
      <w:pPr>
        <w:pStyle w:val="Style9"/>
        <w:keepNext w:val="0"/>
        <w:keepLines w:val="0"/>
        <w:widowControl w:val="0"/>
        <w:pBdr>
          <w:bottom w:val="single" w:sz="4" w:space="0" w:color="auto"/>
        </w:pBdr>
        <w:shd w:val="clear" w:color="auto" w:fill="auto"/>
        <w:bidi w:val="0"/>
        <w:spacing w:before="0" w:after="300" w:line="240" w:lineRule="auto"/>
        <w:ind w:left="0" w:right="0" w:firstLine="800"/>
        <w:jc w:val="left"/>
        <w:rPr>
          <w:sz w:val="18"/>
          <w:szCs w:val="18"/>
        </w:rPr>
      </w:pPr>
      <w:r>
        <w:rPr>
          <w:rFonts w:ascii="SimSun" w:eastAsia="SimSun" w:hAnsi="SimSun" w:cs="SimSun"/>
          <w:color w:val="0000FF"/>
          <w:spacing w:val="0"/>
          <w:w w:val="100"/>
          <w:position w:val="0"/>
          <w:sz w:val="18"/>
          <w:szCs w:val="18"/>
        </w:rPr>
        <w:t>HUAWEN MEDIA INVESTMENT CORPORATION</w:t>
      </w:r>
    </w:p>
    <w:p>
      <w:pPr>
        <w:pStyle w:val="Style123"/>
        <w:keepNext/>
        <w:keepLines/>
        <w:widowControl w:val="0"/>
        <w:shd w:val="clear" w:color="auto" w:fill="auto"/>
        <w:bidi w:val="0"/>
        <w:spacing w:before="0" w:after="300" w:line="240" w:lineRule="auto"/>
        <w:ind w:left="0" w:right="0" w:firstLine="0"/>
        <w:jc w:val="left"/>
      </w:pPr>
      <w:bookmarkStart w:id="539" w:name="bookmark539"/>
      <w:bookmarkStart w:id="540" w:name="bookmark540"/>
      <w:bookmarkStart w:id="541" w:name="bookmark541"/>
      <w:r>
        <w:rPr>
          <w:color w:val="000000"/>
          <w:spacing w:val="0"/>
          <w:w w:val="100"/>
          <w:position w:val="0"/>
        </w:rPr>
        <w:t>注释</w:t>
      </w:r>
      <w:r>
        <w:rPr>
          <w:rFonts w:ascii="SimSun" w:eastAsia="SimSun" w:hAnsi="SimSun" w:cs="SimSun"/>
          <w:color w:val="000000"/>
          <w:spacing w:val="0"/>
          <w:w w:val="100"/>
          <w:position w:val="0"/>
          <w:sz w:val="30"/>
          <w:szCs w:val="30"/>
        </w:rPr>
        <w:t>35.</w:t>
      </w:r>
      <w:r>
        <w:rPr>
          <w:color w:val="000000"/>
          <w:spacing w:val="0"/>
          <w:w w:val="100"/>
          <w:position w:val="0"/>
        </w:rPr>
        <w:t>补贴收入</w:t>
      </w:r>
      <w:bookmarkEnd w:id="539"/>
      <w:bookmarkEnd w:id="540"/>
      <w:bookmarkEnd w:id="541"/>
    </w:p>
    <w:tbl>
      <w:tblPr>
        <w:tblOverlap w:val="never"/>
        <w:jc w:val="center"/>
        <w:tblLayout w:type="fixed"/>
      </w:tblPr>
      <w:tblGrid>
        <w:gridCol w:w="3422"/>
        <w:gridCol w:w="5357"/>
      </w:tblGrid>
      <w:tr>
        <w:trPr>
          <w:trHeight w:val="70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类别</w:t>
            </w:r>
          </w:p>
        </w:tc>
        <w:tc>
          <w:tcPr>
            <w:tcBorders/>
            <w:shd w:val="clear" w:color="auto" w:fill="FFFFFF"/>
            <w:vAlign w:val="bottom"/>
          </w:tcPr>
          <w:p>
            <w:pPr>
              <w:pStyle w:val="Style9"/>
              <w:keepNext w:val="0"/>
              <w:keepLines w:val="0"/>
              <w:widowControl w:val="0"/>
              <w:shd w:val="clear" w:color="auto" w:fill="auto"/>
              <w:tabs>
                <w:tab w:pos="4175" w:val="left"/>
              </w:tabs>
              <w:bidi w:val="0"/>
              <w:spacing w:before="0" w:after="0" w:line="240" w:lineRule="auto"/>
              <w:ind w:left="1180" w:right="0" w:firstLine="0"/>
              <w:jc w:val="left"/>
              <w:rPr>
                <w:sz w:val="16"/>
                <w:szCs w:val="16"/>
              </w:rPr>
            </w:pPr>
            <w:r>
              <w:rPr>
                <w:color w:val="000000"/>
                <w:spacing w:val="0"/>
                <w:w w:val="100"/>
                <w:position w:val="0"/>
                <w:sz w:val="16"/>
                <w:szCs w:val="16"/>
              </w:rPr>
              <w:t>本期数</w:t>
              <w:tab/>
              <w:t>上期数</w:t>
            </w:r>
          </w:p>
        </w:tc>
      </w:tr>
      <w:tr>
        <w:trPr>
          <w:trHeight w:val="41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财政补贴</w:t>
            </w:r>
          </w:p>
        </w:tc>
        <w:tc>
          <w:tcPr>
            <w:tcBorders>
              <w:top w:val="single" w:sz="4"/>
            </w:tcBorders>
            <w:shd w:val="clear" w:color="auto" w:fill="FFFFFF"/>
            <w:vAlign w:val="center"/>
          </w:tcPr>
          <w:p>
            <w:pPr>
              <w:pStyle w:val="Style9"/>
              <w:keepNext w:val="0"/>
              <w:keepLines w:val="0"/>
              <w:widowControl w:val="0"/>
              <w:shd w:val="clear" w:color="auto" w:fill="auto"/>
              <w:tabs>
                <w:tab w:pos="4250" w:val="left"/>
              </w:tabs>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w:t>
              <w:tab/>
              <w:t>20,000,000.00</w:t>
            </w:r>
          </w:p>
        </w:tc>
      </w:tr>
      <w:tr>
        <w:trPr>
          <w:trHeight w:val="32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合计</w:t>
            </w:r>
          </w:p>
        </w:tc>
        <w:tc>
          <w:tcPr>
            <w:tcBorders>
              <w:top w:val="single" w:sz="4"/>
              <w:bottom w:val="single" w:sz="4"/>
            </w:tcBorders>
            <w:shd w:val="clear" w:color="auto" w:fill="FFFFFF"/>
            <w:vAlign w:val="bottom"/>
          </w:tcPr>
          <w:p>
            <w:pPr>
              <w:pStyle w:val="Style9"/>
              <w:keepNext w:val="0"/>
              <w:keepLines w:val="0"/>
              <w:widowControl w:val="0"/>
              <w:shd w:val="clear" w:color="auto" w:fill="auto"/>
              <w:tabs>
                <w:tab w:pos="4245" w:val="left"/>
              </w:tabs>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w:t>
              <w:tab/>
              <w:t>20,000,000.00</w:t>
            </w:r>
          </w:p>
        </w:tc>
      </w:tr>
    </w:tbl>
    <w:p>
      <w:pPr>
        <w:widowControl w:val="0"/>
        <w:spacing w:after="1159" w:line="1" w:lineRule="exact"/>
      </w:pPr>
    </w:p>
    <w:p>
      <w:pPr>
        <w:pStyle w:val="Style123"/>
        <w:keepNext/>
        <w:keepLines/>
        <w:widowControl w:val="0"/>
        <w:shd w:val="clear" w:color="auto" w:fill="auto"/>
        <w:bidi w:val="0"/>
        <w:spacing w:before="0" w:after="720" w:line="240" w:lineRule="auto"/>
        <w:ind w:left="0" w:right="0" w:firstLine="0"/>
        <w:jc w:val="left"/>
      </w:pPr>
      <w:bookmarkStart w:id="542" w:name="bookmark542"/>
      <w:bookmarkStart w:id="543" w:name="bookmark543"/>
      <w:bookmarkStart w:id="544" w:name="bookmark544"/>
      <w:r>
        <w:rPr>
          <w:color w:val="000000"/>
          <w:spacing w:val="0"/>
          <w:w w:val="100"/>
          <w:position w:val="0"/>
        </w:rPr>
        <w:t>注释</w:t>
      </w:r>
      <w:r>
        <w:rPr>
          <w:rFonts w:ascii="SimSun" w:eastAsia="SimSun" w:hAnsi="SimSun" w:cs="SimSun"/>
          <w:color w:val="000000"/>
          <w:spacing w:val="0"/>
          <w:w w:val="100"/>
          <w:position w:val="0"/>
          <w:sz w:val="30"/>
          <w:szCs w:val="30"/>
        </w:rPr>
        <w:t>36.</w:t>
      </w:r>
      <w:r>
        <w:rPr>
          <w:color w:val="000000"/>
          <w:spacing w:val="0"/>
          <w:w w:val="100"/>
          <w:position w:val="0"/>
        </w:rPr>
        <w:t>营业外收支</w:t>
      </w:r>
      <w:bookmarkEnd w:id="542"/>
      <w:bookmarkEnd w:id="543"/>
      <w:bookmarkEnd w:id="544"/>
    </w:p>
    <w:tbl>
      <w:tblPr>
        <w:tblOverlap w:val="never"/>
        <w:jc w:val="center"/>
        <w:tblLayout w:type="fixed"/>
      </w:tblPr>
      <w:tblGrid>
        <w:gridCol w:w="3187"/>
        <w:gridCol w:w="3499"/>
        <w:gridCol w:w="2088"/>
      </w:tblGrid>
      <w:tr>
        <w:trPr>
          <w:trHeight w:val="586" w:hRule="exact"/>
        </w:trPr>
        <w:tc>
          <w:tcPr>
            <w:gridSpan w:val="3"/>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w:t>
            </w:r>
            <w:r>
              <w:rPr>
                <w:color w:val="000000"/>
                <w:spacing w:val="0"/>
                <w:w w:val="100"/>
                <w:position w:val="0"/>
                <w:sz w:val="19"/>
                <w:szCs w:val="19"/>
              </w:rPr>
              <w:t>营业外收入</w:t>
            </w:r>
          </w:p>
        </w:tc>
      </w:tr>
      <w:tr>
        <w:trPr>
          <w:trHeight w:val="64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收入项目</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本期数</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上期数</w:t>
            </w:r>
          </w:p>
        </w:tc>
      </w:tr>
      <w:tr>
        <w:trPr>
          <w:trHeight w:val="40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固定资产清理收益</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9,267.85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235,511.77</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固定资产盘盈</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没收定金及违约金</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4,194,328.90</w:t>
            </w:r>
          </w:p>
        </w:tc>
      </w:tr>
      <w:tr>
        <w:trPr>
          <w:trHeight w:val="38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109,804.69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244,164.12</w:t>
            </w:r>
          </w:p>
        </w:tc>
      </w:tr>
      <w:tr>
        <w:trPr>
          <w:trHeight w:val="34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合计</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119,072.54</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4,774,004.79</w:t>
            </w:r>
          </w:p>
        </w:tc>
      </w:tr>
    </w:tbl>
    <w:p>
      <w:pPr>
        <w:widowControl w:val="0"/>
        <w:spacing w:after="1159" w:line="1" w:lineRule="exact"/>
      </w:pPr>
    </w:p>
    <w:tbl>
      <w:tblPr>
        <w:tblOverlap w:val="never"/>
        <w:jc w:val="center"/>
        <w:tblLayout w:type="fixed"/>
      </w:tblPr>
      <w:tblGrid>
        <w:gridCol w:w="3192"/>
        <w:gridCol w:w="3490"/>
        <w:gridCol w:w="2064"/>
      </w:tblGrid>
      <w:tr>
        <w:trPr>
          <w:trHeight w:val="586" w:hRule="exact"/>
        </w:trPr>
        <w:tc>
          <w:tcPr>
            <w:gridSpan w:val="3"/>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w:t>
            </w:r>
            <w:r>
              <w:rPr>
                <w:color w:val="000000"/>
                <w:spacing w:val="0"/>
                <w:w w:val="100"/>
                <w:position w:val="0"/>
                <w:sz w:val="19"/>
                <w:szCs w:val="19"/>
              </w:rPr>
              <w:t>营业外支出</w:t>
            </w:r>
          </w:p>
        </w:tc>
      </w:tr>
      <w:tr>
        <w:trPr>
          <w:trHeight w:val="64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支出项目</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本期数</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上期数</w:t>
            </w:r>
          </w:p>
        </w:tc>
      </w:tr>
      <w:tr>
        <w:trPr>
          <w:trHeight w:val="413"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固定资产清理损失</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1,545,737.01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316,169.02</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罚款支出</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22,392.98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23,936.34</w:t>
            </w:r>
          </w:p>
        </w:tc>
      </w:tr>
      <w:tr>
        <w:trPr>
          <w:trHeight w:val="39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捐赠支出</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119,966.00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107,300.00</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债务重组损失</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262,372.99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500" w:firstLine="0"/>
              <w:jc w:val="right"/>
              <w:rPr>
                <w:sz w:val="16"/>
                <w:szCs w:val="16"/>
              </w:rPr>
            </w:pPr>
            <w:r>
              <w:rPr>
                <w:color w:val="000000"/>
                <w:spacing w:val="0"/>
                <w:w w:val="100"/>
                <w:position w:val="0"/>
                <w:sz w:val="16"/>
                <w:szCs w:val="16"/>
              </w:rPr>
              <w:t>一</w:t>
            </w:r>
          </w:p>
        </w:tc>
      </w:tr>
      <w:tr>
        <w:trPr>
          <w:trHeight w:val="40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滞纳金、违约金支出</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3,155.11</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500" w:firstLine="0"/>
              <w:jc w:val="right"/>
              <w:rPr>
                <w:sz w:val="16"/>
                <w:szCs w:val="16"/>
              </w:rPr>
            </w:pPr>
            <w:r>
              <w:rPr>
                <w:color w:val="000000"/>
                <w:spacing w:val="0"/>
                <w:w w:val="100"/>
                <w:position w:val="0"/>
                <w:sz w:val="16"/>
                <w:szCs w:val="16"/>
              </w:rPr>
              <w:t>一</w:t>
            </w:r>
          </w:p>
        </w:tc>
      </w:tr>
      <w:tr>
        <w:trPr>
          <w:trHeight w:val="38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174,543.92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33,888.17</w:t>
            </w:r>
          </w:p>
        </w:tc>
      </w:tr>
      <w:tr>
        <w:trPr>
          <w:trHeight w:val="45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2,128,168.01</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481,293.53</w:t>
            </w:r>
          </w:p>
        </w:tc>
      </w:tr>
    </w:tbl>
    <w:p>
      <w:pPr>
        <w:sectPr>
          <w:headerReference w:type="default" r:id="rId119"/>
          <w:footerReference w:type="default" r:id="rId120"/>
          <w:headerReference w:type="even" r:id="rId121"/>
          <w:footerReference w:type="even" r:id="rId122"/>
          <w:footnotePr>
            <w:pos w:val="pageBottom"/>
            <w:numFmt w:val="chicago"/>
            <w:numRestart w:val="continuous"/>
            <w15:footnoteColumns w:val="1"/>
          </w:footnotePr>
          <w:pgSz w:w="11900" w:h="16840"/>
          <w:pgMar w:top="706" w:right="1479" w:bottom="1162" w:left="1642" w:header="278" w:footer="3" w:gutter="0"/>
          <w:cols w:space="720"/>
          <w:noEndnote/>
          <w:rtlGutter w:val="0"/>
          <w:docGrid w:linePitch="360"/>
        </w:sectPr>
      </w:pPr>
    </w:p>
    <w:p>
      <w:pPr>
        <w:pStyle w:val="Style123"/>
        <w:keepNext/>
        <w:keepLines/>
        <w:widowControl w:val="0"/>
        <w:shd w:val="clear" w:color="auto" w:fill="auto"/>
        <w:bidi w:val="0"/>
        <w:spacing w:before="0" w:after="840" w:line="240" w:lineRule="auto"/>
        <w:ind w:left="0" w:right="0" w:firstLine="0"/>
        <w:jc w:val="left"/>
      </w:pPr>
      <w:bookmarkStart w:id="545" w:name="bookmark545"/>
      <w:bookmarkStart w:id="546" w:name="bookmark546"/>
      <w:bookmarkStart w:id="547" w:name="bookmark547"/>
      <w:r>
        <w:rPr>
          <w:color w:val="000000"/>
          <w:spacing w:val="0"/>
          <w:w w:val="100"/>
          <w:position w:val="0"/>
        </w:rPr>
        <w:t>注释</w:t>
      </w:r>
      <w:r>
        <w:rPr>
          <w:rFonts w:ascii="SimSun" w:eastAsia="SimSun" w:hAnsi="SimSun" w:cs="SimSun"/>
          <w:color w:val="000000"/>
          <w:spacing w:val="0"/>
          <w:w w:val="100"/>
          <w:position w:val="0"/>
          <w:sz w:val="30"/>
          <w:szCs w:val="30"/>
        </w:rPr>
        <w:t>37.</w:t>
      </w:r>
      <w:r>
        <w:rPr>
          <w:color w:val="000000"/>
          <w:spacing w:val="0"/>
          <w:w w:val="100"/>
          <w:position w:val="0"/>
        </w:rPr>
        <w:t>其他与经营活动有关的现金</w:t>
      </w:r>
      <w:bookmarkEnd w:id="545"/>
      <w:bookmarkEnd w:id="546"/>
      <w:bookmarkEnd w:id="547"/>
    </w:p>
    <w:tbl>
      <w:tblPr>
        <w:tblOverlap w:val="never"/>
        <w:jc w:val="center"/>
        <w:tblLayout w:type="fixed"/>
      </w:tblPr>
      <w:tblGrid>
        <w:gridCol w:w="3840"/>
        <w:gridCol w:w="2822"/>
        <w:gridCol w:w="1930"/>
      </w:tblGrid>
      <w:tr>
        <w:trPr>
          <w:trHeight w:val="298"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项目</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本期数</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上期数</w:t>
            </w:r>
          </w:p>
        </w:tc>
      </w:tr>
      <w:tr>
        <w:trPr>
          <w:trHeight w:val="38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收到的其他与经营活动有关的现金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收回当金</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264,500,000.00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532,047,163.44</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黄山金汇经济开发有限公司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107,864,831.95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一</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海南海发达工贸有限公司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42,800,000.00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一</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广西新长江高速公路有限责任公司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49,090,138.13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一</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海南建梅发实业有限公司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48,000,000.00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一</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海南海发通实业有限公司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77,500,000.00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一</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海南杰海实业有限公司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39,897,800.00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一</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海南果红灵实业有限公司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32,000,000.00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一</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海南渠联通实业公司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26,500,000.00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一</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海南明华隆实业有限公司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24,500,000.00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一</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海南娟军兴实业有限公司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640" w:firstLine="0"/>
              <w:jc w:val="right"/>
              <w:rPr>
                <w:sz w:val="16"/>
                <w:szCs w:val="16"/>
              </w:rPr>
            </w:pPr>
            <w:r>
              <w:rPr>
                <w:color w:val="000000"/>
                <w:spacing w:val="0"/>
                <w:w w:val="100"/>
                <w:position w:val="0"/>
                <w:sz w:val="16"/>
                <w:szCs w:val="16"/>
              </w:rPr>
              <w:t>一</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债权转让款</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6,800,000.00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一</w:t>
            </w:r>
          </w:p>
        </w:tc>
      </w:tr>
      <w:tr>
        <w:trPr>
          <w:trHeight w:val="36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海南洋浦贺发灵实业有限公司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640" w:firstLine="0"/>
              <w:jc w:val="right"/>
              <w:rPr>
                <w:sz w:val="16"/>
                <w:szCs w:val="16"/>
              </w:rPr>
            </w:pPr>
            <w:r>
              <w:rPr>
                <w:color w:val="000000"/>
                <w:spacing w:val="0"/>
                <w:w w:val="100"/>
                <w:position w:val="0"/>
                <w:sz w:val="16"/>
                <w:szCs w:val="16"/>
              </w:rPr>
              <w:t>一</w:t>
            </w:r>
          </w:p>
        </w:tc>
      </w:tr>
      <w:tr>
        <w:trPr>
          <w:trHeight w:val="35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利息收入</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5,273,914.62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3,887,236.16</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黄山长江徽杭高速公路有限责任公司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3,932,261.13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一</w:t>
            </w:r>
          </w:p>
        </w:tc>
      </w:tr>
      <w:tr>
        <w:trPr>
          <w:trHeight w:val="36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南宁管道燃气有限公司</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3,220,000.00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2,780,000.00</w:t>
            </w:r>
          </w:p>
        </w:tc>
      </w:tr>
      <w:tr>
        <w:trPr>
          <w:trHeight w:val="36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海南晶宇大酒店</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2,568,902.05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一</w:t>
            </w:r>
          </w:p>
        </w:tc>
      </w:tr>
      <w:tr>
        <w:trPr>
          <w:trHeight w:val="35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代收工程垫资款</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1,299,676.50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1,039,762.73</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海南聚源达贸易有限公司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一</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海口富力房地产开发有限公司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2,240,000.00</w:t>
            </w:r>
          </w:p>
        </w:tc>
      </w:tr>
      <w:tr>
        <w:trPr>
          <w:trHeight w:val="37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工程质量证金及押金</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1,238,648.20</w:t>
            </w:r>
          </w:p>
        </w:tc>
      </w:tr>
      <w:tr>
        <w:trPr>
          <w:trHeight w:val="35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职工借款</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310,734.00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6,730,091.35</w:t>
            </w:r>
          </w:p>
        </w:tc>
      </w:tr>
      <w:tr>
        <w:trPr>
          <w:trHeight w:val="35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海南海金宁实业公司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640" w:firstLine="0"/>
              <w:jc w:val="right"/>
              <w:rPr>
                <w:sz w:val="16"/>
                <w:szCs w:val="16"/>
              </w:rPr>
            </w:pPr>
            <w:r>
              <w:rPr>
                <w:color w:val="000000"/>
                <w:spacing w:val="0"/>
                <w:w w:val="100"/>
                <w:position w:val="0"/>
                <w:sz w:val="16"/>
                <w:szCs w:val="16"/>
              </w:rPr>
              <w:t>一</w:t>
            </w:r>
          </w:p>
        </w:tc>
      </w:tr>
      <w:tr>
        <w:trPr>
          <w:trHeight w:val="35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海南民生科技投资有限公司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75,961,470.19</w:t>
            </w:r>
          </w:p>
        </w:tc>
      </w:tr>
      <w:tr>
        <w:trPr>
          <w:trHeight w:val="36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海南洋浦民生媒体广告有限公司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64,309,881.40</w:t>
            </w:r>
          </w:p>
        </w:tc>
      </w:tr>
      <w:tr>
        <w:trPr>
          <w:trHeight w:val="36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海南洋浦民享工贸有限公司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58,134,016.10</w:t>
            </w:r>
          </w:p>
        </w:tc>
      </w:tr>
      <w:tr>
        <w:trPr>
          <w:trHeight w:val="35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票据贴现</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54,147,500.00</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北京百花集团有限公司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34,000,000.00</w:t>
            </w:r>
          </w:p>
        </w:tc>
      </w:tr>
      <w:tr>
        <w:trPr>
          <w:trHeight w:val="36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上海新建桥企业集团有限公司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26,353,750.00</w:t>
            </w:r>
          </w:p>
        </w:tc>
      </w:tr>
      <w:tr>
        <w:trPr>
          <w:trHeight w:val="35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中石化公司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18,000,000.00</w:t>
            </w:r>
          </w:p>
        </w:tc>
      </w:tr>
      <w:tr>
        <w:trPr>
          <w:trHeight w:val="36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赛格燃气有限公司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35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营业外收入</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4,332,463.00</w:t>
            </w:r>
          </w:p>
        </w:tc>
      </w:tr>
      <w:tr>
        <w:trPr>
          <w:trHeight w:val="30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防城港市土地管理局</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一</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3,000,000.00</w:t>
            </w:r>
          </w:p>
        </w:tc>
      </w:tr>
    </w:tbl>
    <w:p>
      <w:pPr>
        <w:sectPr>
          <w:headerReference w:type="default" r:id="rId123"/>
          <w:footerReference w:type="default" r:id="rId124"/>
          <w:headerReference w:type="even" r:id="rId125"/>
          <w:footerReference w:type="even" r:id="rId126"/>
          <w:footnotePr>
            <w:pos w:val="pageBottom"/>
            <w:numFmt w:val="chicago"/>
            <w:numRestart w:val="continuous"/>
            <w15:footnoteColumns w:val="1"/>
          </w:footnotePr>
          <w:pgSz w:w="11900" w:h="16840"/>
          <w:pgMar w:top="1556" w:right="1637" w:bottom="1556" w:left="1671" w:header="0" w:footer="3" w:gutter="0"/>
          <w:cols w:space="720"/>
          <w:noEndnote/>
          <w:rtlGutter w:val="0"/>
          <w:docGrid w:linePitch="360"/>
        </w:sectPr>
      </w:pPr>
    </w:p>
    <w:tbl>
      <w:tblPr>
        <w:tblOverlap w:val="never"/>
        <w:jc w:val="center"/>
        <w:tblLayout w:type="fixed"/>
      </w:tblPr>
      <w:tblGrid>
        <w:gridCol w:w="4354"/>
        <w:gridCol w:w="1728"/>
        <w:gridCol w:w="2520"/>
      </w:tblGrid>
      <w:tr>
        <w:trPr>
          <w:trHeight w:val="562" w:hRule="exact"/>
        </w:trPr>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4"/>
                <w:szCs w:val="24"/>
              </w:rPr>
            </w:pPr>
            <w:r>
              <w:rPr>
                <w:color w:val="790083"/>
                <w:spacing w:val="0"/>
                <w:w w:val="100"/>
                <w:position w:val="0"/>
                <w:sz w:val="24"/>
                <w:szCs w:val="24"/>
              </w:rPr>
              <w:t>c</w:t>
            </w:r>
            <w:r>
              <w:rPr>
                <w:color w:val="FF0000"/>
                <w:spacing w:val="0"/>
                <w:w w:val="100"/>
                <w:position w:val="0"/>
                <w:sz w:val="24"/>
                <w:szCs w:val="24"/>
              </w:rPr>
              <w:t>华闻传媒投资股份有限公司</w:t>
            </w:r>
          </w:p>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FF"/>
                <w:spacing w:val="0"/>
                <w:w w:val="100"/>
                <w:position w:val="0"/>
                <w:sz w:val="18"/>
                <w:szCs w:val="18"/>
              </w:rPr>
              <w:t>HUAWEN MEDIA INVESTMENT CORPORATION</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30"/>
                <w:szCs w:val="30"/>
              </w:rPr>
            </w:pPr>
            <w:r>
              <w:rPr>
                <w:rFonts w:ascii="Segoe UI" w:eastAsia="Segoe UI" w:hAnsi="Segoe UI" w:cs="Segoe UI"/>
                <w:color w:val="FF0000"/>
                <w:spacing w:val="0"/>
                <w:w w:val="100"/>
                <w:position w:val="0"/>
                <w:sz w:val="28"/>
                <w:szCs w:val="28"/>
              </w:rPr>
              <w:t>2006</w:t>
            </w:r>
            <w:r>
              <w:rPr>
                <w:color w:val="FF0000"/>
                <w:spacing w:val="0"/>
                <w:w w:val="100"/>
                <w:position w:val="0"/>
                <w:sz w:val="30"/>
                <w:szCs w:val="30"/>
              </w:rPr>
              <w:t>年年度报告</w:t>
            </w:r>
          </w:p>
        </w:tc>
      </w:tr>
      <w:tr>
        <w:trPr>
          <w:trHeight w:val="49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项目</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本期数</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上期数</w:t>
            </w:r>
          </w:p>
        </w:tc>
      </w:tr>
      <w:tr>
        <w:trPr>
          <w:trHeight w:val="37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收到的其他与经营活动有关的现金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海南民生电器有限责任公司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993,960.20</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设备租金收入</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831,792.00</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海南民生华贸实业有限公司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680,000.00</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钢瓶产权转移信用保证金等代收款项</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156,310.64</w:t>
            </w:r>
          </w:p>
        </w:tc>
      </w:tr>
      <w:tr>
        <w:trPr>
          <w:trHeight w:val="37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中化四建公司汤凯委托收款</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34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6,312,016.04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5,856,438.86</w:t>
            </w:r>
          </w:p>
        </w:tc>
      </w:tr>
      <w:tr>
        <w:trPr>
          <w:trHeight w:val="710" w:hRule="exact"/>
        </w:trPr>
        <w:tc>
          <w:tcPr>
            <w:tcBorders>
              <w:top w:val="single" w:sz="4"/>
            </w:tcBorders>
            <w:shd w:val="clear" w:color="auto" w:fill="FFFFFF"/>
            <w:vAlign w:val="top"/>
          </w:tcPr>
          <w:p>
            <w:pPr>
              <w:pStyle w:val="Style9"/>
              <w:keepNext w:val="0"/>
              <w:keepLines w:val="0"/>
              <w:widowControl w:val="0"/>
              <w:shd w:val="clear" w:color="auto" w:fill="auto"/>
              <w:bidi w:val="0"/>
              <w:spacing w:before="100" w:after="0" w:line="240" w:lineRule="auto"/>
              <w:ind w:left="1200" w:right="0" w:firstLine="0"/>
              <w:jc w:val="left"/>
              <w:rPr>
                <w:sz w:val="16"/>
                <w:szCs w:val="16"/>
              </w:rPr>
            </w:pPr>
            <w:r>
              <w:rPr>
                <w:color w:val="000000"/>
                <w:spacing w:val="0"/>
                <w:w w:val="100"/>
                <w:position w:val="0"/>
                <w:sz w:val="16"/>
                <w:szCs w:val="16"/>
              </w:rPr>
              <w:t>合 计</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770,570,274.42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902,750,484.27</w:t>
            </w:r>
          </w:p>
        </w:tc>
      </w:tr>
      <w:tr>
        <w:trPr>
          <w:trHeight w:val="69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项目</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本期数</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上期数</w:t>
            </w:r>
          </w:p>
        </w:tc>
      </w:tr>
      <w:tr>
        <w:trPr>
          <w:trHeight w:val="374"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支付的其他与经营活动有关的现金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深圳证券时报社有限公司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398,462,937.00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一</w:t>
            </w:r>
          </w:p>
        </w:tc>
      </w:tr>
      <w:tr>
        <w:trPr>
          <w:trHeight w:val="36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黄山市徽杭高速公路建设开发总公司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一</w:t>
            </w:r>
          </w:p>
        </w:tc>
      </w:tr>
      <w:tr>
        <w:trPr>
          <w:trHeight w:val="36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管理费用</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24,749,787.44</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8,487,079.89</w:t>
            </w:r>
          </w:p>
        </w:tc>
      </w:tr>
      <w:tr>
        <w:trPr>
          <w:trHeight w:val="35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支付当金</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343,099,637.17</w:t>
            </w:r>
          </w:p>
        </w:tc>
      </w:tr>
      <w:tr>
        <w:trPr>
          <w:trHeight w:val="35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海南达合贸易有限公司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一</w:t>
            </w:r>
          </w:p>
        </w:tc>
      </w:tr>
      <w:tr>
        <w:trPr>
          <w:trHeight w:val="36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海南先龙实业有限公司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一</w:t>
            </w:r>
          </w:p>
        </w:tc>
      </w:tr>
      <w:tr>
        <w:trPr>
          <w:trHeight w:val="36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股权托管费</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保证金</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一</w:t>
            </w:r>
          </w:p>
        </w:tc>
      </w:tr>
      <w:tr>
        <w:trPr>
          <w:trHeight w:val="36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销售费用</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2,136,447.17</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3,423,420.87</w:t>
            </w:r>
          </w:p>
        </w:tc>
      </w:tr>
      <w:tr>
        <w:trPr>
          <w:trHeight w:val="35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2,093,669.46</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3,367,325.82</w:t>
            </w:r>
          </w:p>
        </w:tc>
      </w:tr>
      <w:tr>
        <w:trPr>
          <w:trHeight w:val="35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中化四建公司汤凯委托付款</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39,732.80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112,400.00</w:t>
            </w:r>
          </w:p>
        </w:tc>
      </w:tr>
      <w:tr>
        <w:trPr>
          <w:trHeight w:val="36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中铁五局路面</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39,083,468.27</w:t>
            </w:r>
          </w:p>
        </w:tc>
      </w:tr>
      <w:tr>
        <w:trPr>
          <w:trHeight w:val="35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铁隧道集团</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21,950,805.84</w:t>
            </w:r>
          </w:p>
        </w:tc>
      </w:tr>
      <w:tr>
        <w:trPr>
          <w:trHeight w:val="35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万汇期货经纪有限公司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18"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合 计</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474,682,573.87</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428,524,137.86</w:t>
            </w:r>
          </w:p>
        </w:tc>
      </w:tr>
    </w:tbl>
    <w:p>
      <w:pPr>
        <w:widowControl w:val="0"/>
        <w:spacing w:after="719" w:line="1" w:lineRule="exact"/>
      </w:pPr>
    </w:p>
    <w:p>
      <w:pPr>
        <w:pStyle w:val="Style123"/>
        <w:keepNext/>
        <w:keepLines/>
        <w:widowControl w:val="0"/>
        <w:shd w:val="clear" w:color="auto" w:fill="auto"/>
        <w:bidi w:val="0"/>
        <w:spacing w:before="0" w:after="540" w:line="240" w:lineRule="auto"/>
        <w:ind w:left="0" w:right="0" w:firstLine="0"/>
        <w:jc w:val="left"/>
      </w:pPr>
      <w:bookmarkStart w:id="548" w:name="bookmark548"/>
      <w:bookmarkStart w:id="549" w:name="bookmark549"/>
      <w:bookmarkStart w:id="550" w:name="bookmark550"/>
      <w:r>
        <w:rPr>
          <w:color w:val="000000"/>
          <w:spacing w:val="0"/>
          <w:w w:val="100"/>
          <w:position w:val="0"/>
        </w:rPr>
        <w:t>注释</w:t>
      </w:r>
      <w:r>
        <w:rPr>
          <w:rFonts w:ascii="SimSun" w:eastAsia="SimSun" w:hAnsi="SimSun" w:cs="SimSun"/>
          <w:color w:val="000000"/>
          <w:spacing w:val="0"/>
          <w:w w:val="100"/>
          <w:position w:val="0"/>
          <w:sz w:val="30"/>
          <w:szCs w:val="30"/>
        </w:rPr>
        <w:t>38.</w:t>
      </w:r>
      <w:r>
        <w:rPr>
          <w:color w:val="000000"/>
          <w:spacing w:val="0"/>
          <w:w w:val="100"/>
          <w:position w:val="0"/>
        </w:rPr>
        <w:t>其他与投资活动有关的现金</w:t>
      </w:r>
      <w:bookmarkEnd w:id="548"/>
      <w:bookmarkEnd w:id="549"/>
      <w:bookmarkEnd w:id="550"/>
    </w:p>
    <w:tbl>
      <w:tblPr>
        <w:tblOverlap w:val="never"/>
        <w:jc w:val="center"/>
        <w:tblLayout w:type="fixed"/>
      </w:tblPr>
      <w:tblGrid>
        <w:gridCol w:w="5218"/>
        <w:gridCol w:w="1714"/>
        <w:gridCol w:w="1373"/>
      </w:tblGrid>
      <w:tr>
        <w:trPr>
          <w:trHeight w:val="317"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项目</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本期数</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220" w:firstLine="0"/>
              <w:jc w:val="right"/>
              <w:rPr>
                <w:sz w:val="16"/>
                <w:szCs w:val="16"/>
              </w:rPr>
            </w:pPr>
            <w:r>
              <w:rPr>
                <w:color w:val="000000"/>
                <w:spacing w:val="0"/>
                <w:w w:val="100"/>
                <w:position w:val="0"/>
                <w:sz w:val="16"/>
                <w:szCs w:val="16"/>
              </w:rPr>
              <w:t>上期数</w:t>
            </w:r>
          </w:p>
        </w:tc>
      </w:tr>
      <w:tr>
        <w:trPr>
          <w:trHeight w:val="413"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收到的其他与投资活动有关的现金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购买中油管道文昌石化有限公司股权，货币资金期初余额转入</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1,260,689.18</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购买深圳证券时报传媒有限公司股权，货币资金期初余额转入</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3,954,625.13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400" w:firstLine="0"/>
              <w:jc w:val="right"/>
              <w:rPr>
                <w:sz w:val="16"/>
                <w:szCs w:val="16"/>
              </w:rPr>
            </w:pPr>
            <w:r>
              <w:rPr>
                <w:color w:val="000000"/>
                <w:spacing w:val="0"/>
                <w:w w:val="100"/>
                <w:position w:val="0"/>
                <w:sz w:val="16"/>
                <w:szCs w:val="16"/>
              </w:rPr>
              <w:t>一</w:t>
            </w:r>
          </w:p>
        </w:tc>
      </w:tr>
      <w:tr>
        <w:trPr>
          <w:trHeight w:val="437"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2260" w:right="0" w:firstLine="0"/>
              <w:jc w:val="left"/>
              <w:rPr>
                <w:sz w:val="16"/>
                <w:szCs w:val="16"/>
              </w:rPr>
            </w:pPr>
            <w:r>
              <w:rPr>
                <w:color w:val="000000"/>
                <w:spacing w:val="0"/>
                <w:w w:val="100"/>
                <w:position w:val="0"/>
                <w:sz w:val="16"/>
                <w:szCs w:val="16"/>
              </w:rPr>
              <w:t>小计</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3,954,625.13</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1,260,689.18</w:t>
            </w:r>
          </w:p>
        </w:tc>
      </w:tr>
    </w:tbl>
    <w:p>
      <w:pPr>
        <w:widowControl w:val="0"/>
        <w:spacing w:line="1" w:lineRule="exact"/>
      </w:pPr>
      <w:r>
        <w:br w:type="page"/>
      </w:r>
    </w:p>
    <w:tbl>
      <w:tblPr>
        <w:tblOverlap w:val="never"/>
        <w:jc w:val="center"/>
        <w:tblLayout w:type="fixed"/>
      </w:tblPr>
      <w:tblGrid>
        <w:gridCol w:w="5352"/>
        <w:gridCol w:w="1819"/>
        <w:gridCol w:w="1459"/>
      </w:tblGrid>
      <w:tr>
        <w:trPr>
          <w:trHeight w:val="60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4"/>
                <w:szCs w:val="24"/>
              </w:rPr>
            </w:pPr>
            <w:r>
              <w:rPr>
                <w:color w:val="790083"/>
                <w:spacing w:val="0"/>
                <w:w w:val="100"/>
                <w:position w:val="0"/>
                <w:sz w:val="24"/>
                <w:szCs w:val="24"/>
              </w:rPr>
              <w:t>c</w:t>
            </w:r>
            <w:r>
              <w:rPr>
                <w:color w:val="FF0000"/>
                <w:spacing w:val="0"/>
                <w:w w:val="100"/>
                <w:position w:val="0"/>
                <w:sz w:val="24"/>
                <w:szCs w:val="24"/>
              </w:rPr>
              <w:t>华闻传媒投资股份有限公司</w:t>
            </w:r>
          </w:p>
          <w:p>
            <w:pPr>
              <w:pStyle w:val="Style9"/>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FF"/>
                <w:spacing w:val="0"/>
                <w:w w:val="100"/>
                <w:position w:val="0"/>
                <w:sz w:val="18"/>
                <w:szCs w:val="18"/>
              </w:rPr>
              <w:t>HUAWEN MEDIA INVESTMENT CORPORATION</w:t>
            </w:r>
          </w:p>
        </w:tc>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0" w:right="0" w:firstLine="900"/>
              <w:jc w:val="left"/>
              <w:rPr>
                <w:sz w:val="30"/>
                <w:szCs w:val="30"/>
              </w:rPr>
            </w:pPr>
            <w:r>
              <w:rPr>
                <w:rFonts w:ascii="Segoe UI" w:eastAsia="Segoe UI" w:hAnsi="Segoe UI" w:cs="Segoe UI"/>
                <w:color w:val="FF0000"/>
                <w:spacing w:val="0"/>
                <w:w w:val="100"/>
                <w:position w:val="0"/>
                <w:sz w:val="28"/>
                <w:szCs w:val="28"/>
              </w:rPr>
              <w:t>2006</w:t>
            </w:r>
            <w:r>
              <w:rPr>
                <w:color w:val="FF0000"/>
                <w:spacing w:val="0"/>
                <w:w w:val="100"/>
                <w:position w:val="0"/>
                <w:sz w:val="30"/>
                <w:szCs w:val="30"/>
              </w:rPr>
              <w:t>年年度报告</w:t>
            </w:r>
          </w:p>
        </w:tc>
      </w:tr>
      <w:tr>
        <w:trPr>
          <w:trHeight w:val="845"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2400" w:right="0" w:firstLine="0"/>
              <w:jc w:val="left"/>
              <w:rPr>
                <w:sz w:val="16"/>
                <w:szCs w:val="16"/>
              </w:rPr>
            </w:pPr>
            <w:r>
              <w:rPr>
                <w:color w:val="000000"/>
                <w:spacing w:val="0"/>
                <w:w w:val="100"/>
                <w:position w:val="0"/>
                <w:sz w:val="16"/>
                <w:szCs w:val="16"/>
              </w:rPr>
              <w:t>项目</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本期数</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上期数</w:t>
            </w:r>
          </w:p>
        </w:tc>
      </w:tr>
      <w:tr>
        <w:trPr>
          <w:trHeight w:val="370"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60" w:right="0" w:firstLine="0"/>
              <w:jc w:val="left"/>
              <w:rPr>
                <w:sz w:val="16"/>
                <w:szCs w:val="16"/>
              </w:rPr>
            </w:pPr>
            <w:r>
              <w:rPr>
                <w:color w:val="000000"/>
                <w:spacing w:val="0"/>
                <w:w w:val="100"/>
                <w:position w:val="0"/>
                <w:sz w:val="16"/>
                <w:szCs w:val="16"/>
              </w:rPr>
              <w:t>支付的其他与投资活动有关的现金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23" w:hRule="exact"/>
        </w:trPr>
        <w:tc>
          <w:tcPr>
            <w:tcBorders/>
            <w:shd w:val="clear" w:color="auto" w:fill="FFFFFF"/>
            <w:vAlign w:val="bottom"/>
          </w:tcPr>
          <w:p>
            <w:pPr>
              <w:pStyle w:val="Style9"/>
              <w:keepNext w:val="0"/>
              <w:keepLines w:val="0"/>
              <w:widowControl w:val="0"/>
              <w:shd w:val="clear" w:color="auto" w:fill="auto"/>
              <w:bidi w:val="0"/>
              <w:spacing w:before="0" w:after="0" w:line="240" w:lineRule="exact"/>
              <w:ind w:left="160" w:right="0" w:firstLine="0"/>
              <w:jc w:val="left"/>
              <w:rPr>
                <w:sz w:val="16"/>
                <w:szCs w:val="16"/>
              </w:rPr>
            </w:pPr>
            <w:r>
              <w:rPr>
                <w:color w:val="000000"/>
                <w:spacing w:val="0"/>
                <w:w w:val="100"/>
                <w:position w:val="0"/>
                <w:sz w:val="16"/>
                <w:szCs w:val="16"/>
              </w:rPr>
              <w:t>转让黄山长江徽杭高速公路有限责任公司股权，货币资金期末 余额转出</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2,632,976.22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27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2400" w:right="0" w:firstLine="0"/>
              <w:jc w:val="left"/>
              <w:rPr>
                <w:sz w:val="16"/>
                <w:szCs w:val="16"/>
              </w:rPr>
            </w:pPr>
            <w:r>
              <w:rPr>
                <w:color w:val="000000"/>
                <w:spacing w:val="0"/>
                <w:w w:val="100"/>
                <w:position w:val="0"/>
                <w:sz w:val="16"/>
                <w:szCs w:val="16"/>
              </w:rPr>
              <w:t>小计</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2,632,976.22</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一</w:t>
            </w:r>
          </w:p>
        </w:tc>
      </w:tr>
    </w:tbl>
    <w:p>
      <w:pPr>
        <w:widowControl w:val="0"/>
        <w:spacing w:after="739" w:line="1" w:lineRule="exact"/>
      </w:pPr>
    </w:p>
    <w:p>
      <w:pPr>
        <w:pStyle w:val="Style123"/>
        <w:keepNext/>
        <w:keepLines/>
        <w:widowControl w:val="0"/>
        <w:shd w:val="clear" w:color="auto" w:fill="auto"/>
        <w:bidi w:val="0"/>
        <w:spacing w:before="0" w:after="740" w:line="240" w:lineRule="auto"/>
        <w:ind w:left="0" w:right="0" w:firstLine="0"/>
        <w:jc w:val="left"/>
      </w:pPr>
      <w:bookmarkStart w:id="551" w:name="bookmark551"/>
      <w:bookmarkStart w:id="552" w:name="bookmark552"/>
      <w:bookmarkStart w:id="553" w:name="bookmark553"/>
      <w:r>
        <w:rPr>
          <w:color w:val="000000"/>
          <w:spacing w:val="0"/>
          <w:w w:val="100"/>
          <w:position w:val="0"/>
        </w:rPr>
        <w:t>附注</w:t>
      </w:r>
      <w:r>
        <w:rPr>
          <w:rFonts w:ascii="SimSun" w:eastAsia="SimSun" w:hAnsi="SimSun" w:cs="SimSun"/>
          <w:color w:val="000000"/>
          <w:spacing w:val="0"/>
          <w:w w:val="100"/>
          <w:position w:val="0"/>
          <w:sz w:val="30"/>
          <w:szCs w:val="30"/>
        </w:rPr>
        <w:t>6.</w:t>
      </w:r>
      <w:r>
        <w:rPr>
          <w:color w:val="000000"/>
          <w:spacing w:val="0"/>
          <w:w w:val="100"/>
          <w:position w:val="0"/>
        </w:rPr>
        <w:t>关联方关系及其交易</w:t>
      </w:r>
      <w:bookmarkEnd w:id="551"/>
      <w:bookmarkEnd w:id="552"/>
      <w:bookmarkEnd w:id="553"/>
    </w:p>
    <w:p>
      <w:pPr>
        <w:pStyle w:val="Style48"/>
        <w:keepNext/>
        <w:keepLines/>
        <w:widowControl w:val="0"/>
        <w:shd w:val="clear" w:color="auto" w:fill="auto"/>
        <w:bidi w:val="0"/>
        <w:spacing w:before="0" w:after="500" w:line="240" w:lineRule="auto"/>
        <w:ind w:left="0" w:right="0" w:firstLine="0"/>
        <w:jc w:val="left"/>
      </w:pPr>
      <w:bookmarkStart w:id="554" w:name="bookmark554"/>
      <w:bookmarkStart w:id="555" w:name="bookmark555"/>
      <w:bookmarkStart w:id="556" w:name="bookmark556"/>
      <w:r>
        <w:rPr>
          <w:rFonts w:ascii="SimSun" w:eastAsia="SimSun" w:hAnsi="SimSun" w:cs="SimSun"/>
          <w:color w:val="000000"/>
          <w:spacing w:val="0"/>
          <w:w w:val="100"/>
          <w:position w:val="0"/>
          <w:sz w:val="20"/>
          <w:szCs w:val="20"/>
        </w:rPr>
        <w:t>(1)</w:t>
      </w:r>
      <w:r>
        <w:rPr>
          <w:color w:val="000000"/>
          <w:spacing w:val="0"/>
          <w:w w:val="100"/>
          <w:position w:val="0"/>
        </w:rPr>
        <w:t>不存在控制关系的关联公司</w:t>
      </w:r>
      <w:bookmarkEnd w:id="554"/>
      <w:bookmarkEnd w:id="555"/>
      <w:bookmarkEnd w:id="556"/>
    </w:p>
    <w:p>
      <w:pPr>
        <w:pStyle w:val="Style108"/>
        <w:keepNext w:val="0"/>
        <w:keepLines w:val="0"/>
        <w:widowControl w:val="0"/>
        <w:shd w:val="clear" w:color="auto" w:fill="auto"/>
        <w:bidi w:val="0"/>
        <w:spacing w:before="0" w:after="620" w:line="349" w:lineRule="exact"/>
        <w:ind w:left="0" w:right="0" w:firstLine="1720"/>
        <w:jc w:val="left"/>
      </w:pPr>
      <w:r>
        <mc:AlternateContent>
          <mc:Choice Requires="wps">
            <w:drawing>
              <wp:anchor distT="0" distB="0" distL="114300" distR="114300" simplePos="0" relativeHeight="125829394" behindDoc="0" locked="0" layoutInCell="1" allowOverlap="1">
                <wp:simplePos x="0" y="0"/>
                <wp:positionH relativeFrom="page">
                  <wp:posOffset>4904740</wp:posOffset>
                </wp:positionH>
                <wp:positionV relativeFrom="paragraph">
                  <wp:posOffset>12700</wp:posOffset>
                </wp:positionV>
                <wp:extent cx="1511935" cy="1337945"/>
                <wp:wrapSquare wrapText="left"/>
                <wp:docPr id="547" name="Shape 547"/>
                <a:graphic xmlns:a="http://schemas.openxmlformats.org/drawingml/2006/main">
                  <a:graphicData uri="http://schemas.microsoft.com/office/word/2010/wordprocessingShape">
                    <wps:wsp>
                      <wps:cNvSpPr txBox="1"/>
                      <wps:spPr>
                        <a:xfrm>
                          <a:ext cx="1511935" cy="1337945"/>
                        </a:xfrm>
                        <a:prstGeom prst="rect"/>
                        <a:noFill/>
                      </wps:spPr>
                      <wps:txbx>
                        <w:txbxContent>
                          <w:p>
                            <w:pPr>
                              <w:pStyle w:val="Style108"/>
                              <w:keepNext w:val="0"/>
                              <w:keepLines w:val="0"/>
                              <w:widowControl w:val="0"/>
                              <w:pBdr>
                                <w:bottom w:val="single" w:sz="4" w:space="0" w:color="auto"/>
                              </w:pBdr>
                              <w:shd w:val="clear" w:color="auto" w:fill="auto"/>
                              <w:bidi w:val="0"/>
                              <w:spacing w:before="0" w:after="0" w:line="349" w:lineRule="exact"/>
                              <w:ind w:left="0" w:right="0" w:firstLine="0"/>
                              <w:jc w:val="center"/>
                            </w:pPr>
                            <w:r>
                              <w:rPr>
                                <w:color w:val="000000"/>
                                <w:spacing w:val="0"/>
                                <w:w w:val="100"/>
                                <w:position w:val="0"/>
                              </w:rPr>
                              <w:t>与本公司的关系</w:t>
                            </w:r>
                          </w:p>
                          <w:p>
                            <w:pPr>
                              <w:pStyle w:val="Style108"/>
                              <w:keepNext w:val="0"/>
                              <w:keepLines w:val="0"/>
                              <w:widowControl w:val="0"/>
                              <w:shd w:val="clear" w:color="auto" w:fill="auto"/>
                              <w:bidi w:val="0"/>
                              <w:spacing w:before="0" w:after="0" w:line="349" w:lineRule="exact"/>
                              <w:ind w:left="0" w:right="0" w:firstLine="0"/>
                              <w:jc w:val="center"/>
                            </w:pPr>
                            <w:r>
                              <w:rPr>
                                <w:color w:val="000000"/>
                                <w:spacing w:val="0"/>
                                <w:w w:val="100"/>
                                <w:position w:val="0"/>
                              </w:rPr>
                              <w:t>本公司董事担任该公司总经理</w:t>
                              <w:br/>
                              <w:t>同属控股股东控制的公司</w:t>
                              <w:br/>
                              <w:t>同属控股股东控制的公司</w:t>
                              <w:br/>
                              <w:t>同属控股股东控制的公司</w:t>
                              <w:br/>
                              <w:t>同属控股股东控制的公司</w:t>
                            </w:r>
                          </w:p>
                        </w:txbxContent>
                      </wps:txbx>
                      <wps:bodyPr lIns="0" tIns="0" rIns="0" bIns="0">
                        <a:noAutoFit/>
                      </wps:bodyPr>
                    </wps:wsp>
                  </a:graphicData>
                </a:graphic>
              </wp:anchor>
            </w:drawing>
          </mc:Choice>
          <mc:Fallback>
            <w:pict>
              <v:shape id="_x0000_s1573" type="#_x0000_t202" style="position:absolute;margin-left:386.19999999999999pt;margin-top:1.pt;width:119.05pt;height:105.35000000000001pt;z-index:-125829359;mso-wrap-distance-left:9.pt;mso-wrap-distance-right:9.pt;mso-position-horizontal-relative:page" filled="f" stroked="f">
                <v:textbox inset="0,0,0,0">
                  <w:txbxContent>
                    <w:p>
                      <w:pPr>
                        <w:pStyle w:val="Style108"/>
                        <w:keepNext w:val="0"/>
                        <w:keepLines w:val="0"/>
                        <w:widowControl w:val="0"/>
                        <w:pBdr>
                          <w:bottom w:val="single" w:sz="4" w:space="0" w:color="auto"/>
                        </w:pBdr>
                        <w:shd w:val="clear" w:color="auto" w:fill="auto"/>
                        <w:bidi w:val="0"/>
                        <w:spacing w:before="0" w:after="0" w:line="349" w:lineRule="exact"/>
                        <w:ind w:left="0" w:right="0" w:firstLine="0"/>
                        <w:jc w:val="center"/>
                      </w:pPr>
                      <w:r>
                        <w:rPr>
                          <w:color w:val="000000"/>
                          <w:spacing w:val="0"/>
                          <w:w w:val="100"/>
                          <w:position w:val="0"/>
                        </w:rPr>
                        <w:t>与本公司的关系</w:t>
                      </w:r>
                    </w:p>
                    <w:p>
                      <w:pPr>
                        <w:pStyle w:val="Style108"/>
                        <w:keepNext w:val="0"/>
                        <w:keepLines w:val="0"/>
                        <w:widowControl w:val="0"/>
                        <w:shd w:val="clear" w:color="auto" w:fill="auto"/>
                        <w:bidi w:val="0"/>
                        <w:spacing w:before="0" w:after="0" w:line="349" w:lineRule="exact"/>
                        <w:ind w:left="0" w:right="0" w:firstLine="0"/>
                        <w:jc w:val="center"/>
                      </w:pPr>
                      <w:r>
                        <w:rPr>
                          <w:color w:val="000000"/>
                          <w:spacing w:val="0"/>
                          <w:w w:val="100"/>
                          <w:position w:val="0"/>
                        </w:rPr>
                        <w:t>本公司董事担任该公司总经理</w:t>
                        <w:br/>
                        <w:t>同属控股股东控制的公司</w:t>
                        <w:br/>
                        <w:t>同属控股股东控制的公司</w:t>
                        <w:br/>
                        <w:t>同属控股股东控制的公司</w:t>
                        <w:br/>
                        <w:t>同属控股股东控制的公司</w:t>
                      </w:r>
                    </w:p>
                  </w:txbxContent>
                </v:textbox>
                <w10:wrap type="square" side="left" anchorx="page"/>
              </v:shape>
            </w:pict>
          </mc:Fallback>
        </mc:AlternateContent>
      </w:r>
      <w:r>
        <w:rPr>
          <w:color w:val="000000"/>
          <w:spacing w:val="0"/>
          <w:w w:val="100"/>
          <w:position w:val="0"/>
        </w:rPr>
        <w:t>关联公司名称 海口市煤气管理总公司 深圳证券时报社有限公司 上海新黄浦置业股份有限公司 黄山长江徽杭高速公路有限责任公司 南宁管道燃气有限公司</w:t>
      </w:r>
    </w:p>
    <w:p>
      <w:pPr>
        <w:pStyle w:val="Style48"/>
        <w:keepNext/>
        <w:keepLines/>
        <w:widowControl w:val="0"/>
        <w:shd w:val="clear" w:color="auto" w:fill="auto"/>
        <w:bidi w:val="0"/>
        <w:spacing w:before="0" w:after="260" w:line="240" w:lineRule="auto"/>
        <w:ind w:left="0" w:right="0" w:firstLine="0"/>
        <w:jc w:val="left"/>
      </w:pPr>
      <w:bookmarkStart w:id="557" w:name="bookmark557"/>
      <w:bookmarkStart w:id="558" w:name="bookmark558"/>
      <w:bookmarkStart w:id="559" w:name="bookmark559"/>
      <w:r>
        <w:rPr>
          <w:rFonts w:ascii="SimSun" w:eastAsia="SimSun" w:hAnsi="SimSun" w:cs="SimSun"/>
          <w:color w:val="000000"/>
          <w:spacing w:val="0"/>
          <w:w w:val="100"/>
          <w:position w:val="0"/>
          <w:sz w:val="20"/>
          <w:szCs w:val="20"/>
        </w:rPr>
        <w:t>(2)</w:t>
      </w:r>
      <w:r>
        <w:rPr>
          <w:color w:val="000000"/>
          <w:spacing w:val="0"/>
          <w:w w:val="100"/>
          <w:position w:val="0"/>
        </w:rPr>
        <w:t>存在控制关系的关联公司</w:t>
      </w:r>
      <w:bookmarkEnd w:id="557"/>
      <w:bookmarkEnd w:id="558"/>
      <w:bookmarkEnd w:id="559"/>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p>
    <w:p>
      <w:pPr>
        <w:widowControl w:val="0"/>
        <w:spacing w:line="1" w:lineRule="exact"/>
        <w:sectPr>
          <w:headerReference w:type="default" r:id="rId127"/>
          <w:footerReference w:type="default" r:id="rId128"/>
          <w:headerReference w:type="even" r:id="rId129"/>
          <w:footerReference w:type="even" r:id="rId130"/>
          <w:footnotePr>
            <w:pos w:val="pageBottom"/>
            <w:numFmt w:val="chicago"/>
            <w:numRestart w:val="continuous"/>
            <w15:footnoteColumns w:val="1"/>
          </w:footnotePr>
          <w:pgSz w:w="11900" w:h="16840"/>
          <w:pgMar w:top="728" w:right="1167" w:bottom="1478" w:left="1642" w:header="300" w:footer="3" w:gutter="0"/>
          <w:cols w:space="720"/>
          <w:noEndnote/>
          <w:rtlGutter w:val="0"/>
          <w:docGrid w:linePitch="360"/>
        </w:sectPr>
      </w:pPr>
      <w:r>
        <mc:AlternateContent>
          <mc:Choice Requires="wps">
            <w:drawing>
              <wp:anchor distT="98425" distB="76200" distL="0" distR="0" simplePos="0" relativeHeight="125829396" behindDoc="0" locked="0" layoutInCell="1" allowOverlap="1">
                <wp:simplePos x="0" y="0"/>
                <wp:positionH relativeFrom="page">
                  <wp:posOffset>1042670</wp:posOffset>
                </wp:positionH>
                <wp:positionV relativeFrom="paragraph">
                  <wp:posOffset>98425</wp:posOffset>
                </wp:positionV>
                <wp:extent cx="2630170" cy="743585"/>
                <wp:wrapTopAndBottom/>
                <wp:docPr id="555" name="Shape 555"/>
                <a:graphic xmlns:a="http://schemas.openxmlformats.org/drawingml/2006/main">
                  <a:graphicData uri="http://schemas.microsoft.com/office/word/2010/wordprocessingShape">
                    <wps:wsp>
                      <wps:cNvSpPr txBox="1"/>
                      <wps:spPr>
                        <a:xfrm>
                          <a:ext cx="2630170" cy="743585"/>
                        </a:xfrm>
                        <a:prstGeom prst="rect"/>
                        <a:noFill/>
                      </wps:spPr>
                      <wps:txbx>
                        <w:txbxContent>
                          <w:tbl>
                            <w:tblPr>
                              <w:tblOverlap w:val="never"/>
                              <w:jc w:val="left"/>
                              <w:tblLayout w:type="fixed"/>
                            </w:tblPr>
                            <w:tblGrid>
                              <w:gridCol w:w="1997"/>
                              <w:gridCol w:w="1195"/>
                              <w:gridCol w:w="950"/>
                            </w:tblGrid>
                            <w:tr>
                              <w:trPr>
                                <w:tblHeader/>
                                <w:trHeight w:val="331"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关联公司名称</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企业类型</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法定代表人</w:t>
                                  </w:r>
                                </w:p>
                              </w:tc>
                            </w:tr>
                            <w:tr>
                              <w:trPr>
                                <w:trHeight w:val="49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上海新华闻投资有限公司</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有限责任公司</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谷嘉旺</w:t>
                                  </w:r>
                                </w:p>
                              </w:tc>
                            </w:tr>
                            <w:tr>
                              <w:trPr>
                                <w:trHeight w:val="34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中国华闻投资控股有限公司</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有限责任公司</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王伟旭</w:t>
                                  </w:r>
                                </w:p>
                              </w:tc>
                            </w:tr>
                          </w:tbl>
                          <w:p>
                            <w:pPr>
                              <w:widowControl w:val="0"/>
                              <w:spacing w:line="1" w:lineRule="exact"/>
                            </w:pPr>
                          </w:p>
                        </w:txbxContent>
                      </wps:txbx>
                      <wps:bodyPr lIns="0" tIns="0" rIns="0" bIns="0">
                        <a:noAutoFit/>
                      </wps:bodyPr>
                    </wps:wsp>
                  </a:graphicData>
                </a:graphic>
              </wp:anchor>
            </w:drawing>
          </mc:Choice>
          <mc:Fallback>
            <w:pict>
              <v:shape id="_x0000_s1581" type="#_x0000_t202" style="position:absolute;margin-left:82.100000000000009pt;margin-top:7.75pt;width:207.09999999999999pt;height:58.550000000000004pt;z-index:-125829357;mso-wrap-distance-left:0;mso-wrap-distance-top:7.75pt;mso-wrap-distance-right:0;mso-wrap-distance-bottom:6.pt;mso-position-horizontal-relative:page" filled="f" stroked="f">
                <v:textbox inset="0,0,0,0">
                  <w:txbxContent>
                    <w:tbl>
                      <w:tblPr>
                        <w:tblOverlap w:val="never"/>
                        <w:jc w:val="left"/>
                        <w:tblLayout w:type="fixed"/>
                      </w:tblPr>
                      <w:tblGrid>
                        <w:gridCol w:w="1997"/>
                        <w:gridCol w:w="1195"/>
                        <w:gridCol w:w="950"/>
                      </w:tblGrid>
                      <w:tr>
                        <w:trPr>
                          <w:tblHeader/>
                          <w:trHeight w:val="331"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关联公司名称</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企业类型</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法定代表人</w:t>
                            </w:r>
                          </w:p>
                        </w:tc>
                      </w:tr>
                      <w:tr>
                        <w:trPr>
                          <w:trHeight w:val="49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上海新华闻投资有限公司</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有限责任公司</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谷嘉旺</w:t>
                            </w:r>
                          </w:p>
                        </w:tc>
                      </w:tr>
                      <w:tr>
                        <w:trPr>
                          <w:trHeight w:val="34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中国华闻投资控股有限公司</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有限责任公司</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王伟旭</w:t>
                            </w:r>
                          </w:p>
                        </w:tc>
                      </w:tr>
                    </w:tbl>
                    <w:p>
                      <w:pPr>
                        <w:widowControl w:val="0"/>
                        <w:spacing w:line="1" w:lineRule="exact"/>
                      </w:pPr>
                    </w:p>
                  </w:txbxContent>
                </v:textbox>
                <w10:wrap type="topAndBottom" anchorx="page"/>
              </v:shape>
            </w:pict>
          </mc:Fallback>
        </mc:AlternateContent>
      </w:r>
      <w:r>
        <mc:AlternateContent>
          <mc:Choice Requires="wps">
            <w:drawing>
              <wp:anchor distT="25400" distB="0" distL="0" distR="0" simplePos="0" relativeHeight="125829398" behindDoc="0" locked="0" layoutInCell="1" allowOverlap="1">
                <wp:simplePos x="0" y="0"/>
                <wp:positionH relativeFrom="page">
                  <wp:posOffset>3700780</wp:posOffset>
                </wp:positionH>
                <wp:positionV relativeFrom="paragraph">
                  <wp:posOffset>25400</wp:posOffset>
                </wp:positionV>
                <wp:extent cx="3115310" cy="892810"/>
                <wp:wrapTopAndBottom/>
                <wp:docPr id="557" name="Shape 557"/>
                <a:graphic xmlns:a="http://schemas.openxmlformats.org/drawingml/2006/main">
                  <a:graphicData uri="http://schemas.microsoft.com/office/word/2010/wordprocessingShape">
                    <wps:wsp>
                      <wps:cNvSpPr txBox="1"/>
                      <wps:spPr>
                        <a:xfrm>
                          <a:ext cx="3115310" cy="892810"/>
                        </a:xfrm>
                        <a:prstGeom prst="rect"/>
                        <a:noFill/>
                      </wps:spPr>
                      <wps:txbx>
                        <w:txbxContent>
                          <w:tbl>
                            <w:tblPr>
                              <w:tblOverlap w:val="never"/>
                              <w:jc w:val="left"/>
                              <w:tblLayout w:type="fixed"/>
                            </w:tblPr>
                            <w:tblGrid>
                              <w:gridCol w:w="1253"/>
                              <w:gridCol w:w="1771"/>
                              <w:gridCol w:w="792"/>
                              <w:gridCol w:w="1090"/>
                            </w:tblGrid>
                            <w:tr>
                              <w:trPr>
                                <w:tblHeader/>
                                <w:trHeight w:val="44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注册资本</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业务范围</w:t>
                                  </w:r>
                                </w:p>
                              </w:tc>
                              <w:tc>
                                <w:tcPr>
                                  <w:tcBorders/>
                                  <w:shd w:val="clear" w:color="auto" w:fill="FFFFFF"/>
                                  <w:vAlign w:val="top"/>
                                </w:tcPr>
                                <w:p>
                                  <w:pPr>
                                    <w:pStyle w:val="Style9"/>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所持股 份或权益</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与本公司关系</w:t>
                                  </w:r>
                                </w:p>
                              </w:tc>
                            </w:tr>
                            <w:tr>
                              <w:trPr>
                                <w:trHeight w:val="49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 xml:space="preserve">500, 000,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5" w:lineRule="exact"/>
                                    <w:ind w:left="280" w:right="0" w:hanging="280"/>
                                    <w:jc w:val="left"/>
                                    <w:rPr>
                                      <w:sz w:val="15"/>
                                      <w:szCs w:val="15"/>
                                    </w:rPr>
                                  </w:pPr>
                                  <w:r>
                                    <w:rPr>
                                      <w:color w:val="000000"/>
                                      <w:spacing w:val="0"/>
                                      <w:w w:val="100"/>
                                      <w:position w:val="0"/>
                                      <w:sz w:val="15"/>
                                      <w:szCs w:val="15"/>
                                    </w:rPr>
                                    <w:t>实业投资、资产经营及 管理、国内贸易</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40.61%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第一大股东</w:t>
                                  </w:r>
                                </w:p>
                              </w:tc>
                            </w:tr>
                            <w:tr>
                              <w:trPr>
                                <w:trHeight w:val="240" w:hRule="exact"/>
                              </w:trPr>
                              <w:tc>
                                <w:tcPr>
                                  <w:vMerge w:val="restart"/>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 xml:space="preserve">398, 000,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实业投资、组织文化交</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第一大股东的</w:t>
                                  </w:r>
                                </w:p>
                              </w:tc>
                            </w:tr>
                            <w:tr>
                              <w:trPr>
                                <w:trHeight w:val="221" w:hRule="exact"/>
                              </w:trPr>
                              <w:tc>
                                <w:tcPr>
                                  <w:vMerge/>
                                  <w:tcBorders/>
                                  <w:shd w:val="clear" w:color="auto" w:fill="FFFFFF"/>
                                  <w:vAlign w:val="center"/>
                                </w:tcPr>
                                <w:p>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流、信息咨询及服务</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实际控制人</w:t>
                                  </w:r>
                                </w:p>
                              </w:tc>
                            </w:tr>
                          </w:tbl>
                          <w:p>
                            <w:pPr>
                              <w:widowControl w:val="0"/>
                              <w:spacing w:line="1" w:lineRule="exact"/>
                            </w:pPr>
                          </w:p>
                        </w:txbxContent>
                      </wps:txbx>
                      <wps:bodyPr lIns="0" tIns="0" rIns="0" bIns="0">
                        <a:noAutoFit/>
                      </wps:bodyPr>
                    </wps:wsp>
                  </a:graphicData>
                </a:graphic>
              </wp:anchor>
            </w:drawing>
          </mc:Choice>
          <mc:Fallback>
            <w:pict>
              <v:shape id="_x0000_s1583" type="#_x0000_t202" style="position:absolute;margin-left:291.40000000000003pt;margin-top:2.pt;width:245.30000000000001pt;height:70.299999999999997pt;z-index:-125829355;mso-wrap-distance-left:0;mso-wrap-distance-top:2.pt;mso-wrap-distance-right:0;mso-position-horizontal-relative:page" filled="f" stroked="f">
                <v:textbox inset="0,0,0,0">
                  <w:txbxContent>
                    <w:tbl>
                      <w:tblPr>
                        <w:tblOverlap w:val="never"/>
                        <w:jc w:val="left"/>
                        <w:tblLayout w:type="fixed"/>
                      </w:tblPr>
                      <w:tblGrid>
                        <w:gridCol w:w="1253"/>
                        <w:gridCol w:w="1771"/>
                        <w:gridCol w:w="792"/>
                        <w:gridCol w:w="1090"/>
                      </w:tblGrid>
                      <w:tr>
                        <w:trPr>
                          <w:tblHeader/>
                          <w:trHeight w:val="44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注册资本</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业务范围</w:t>
                            </w:r>
                          </w:p>
                        </w:tc>
                        <w:tc>
                          <w:tcPr>
                            <w:tcBorders/>
                            <w:shd w:val="clear" w:color="auto" w:fill="FFFFFF"/>
                            <w:vAlign w:val="top"/>
                          </w:tcPr>
                          <w:p>
                            <w:pPr>
                              <w:pStyle w:val="Style9"/>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所持股 份或权益</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与本公司关系</w:t>
                            </w:r>
                          </w:p>
                        </w:tc>
                      </w:tr>
                      <w:tr>
                        <w:trPr>
                          <w:trHeight w:val="499"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 xml:space="preserve">500, 000,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5" w:lineRule="exact"/>
                              <w:ind w:left="280" w:right="0" w:hanging="280"/>
                              <w:jc w:val="left"/>
                              <w:rPr>
                                <w:sz w:val="15"/>
                                <w:szCs w:val="15"/>
                              </w:rPr>
                            </w:pPr>
                            <w:r>
                              <w:rPr>
                                <w:color w:val="000000"/>
                                <w:spacing w:val="0"/>
                                <w:w w:val="100"/>
                                <w:position w:val="0"/>
                                <w:sz w:val="15"/>
                                <w:szCs w:val="15"/>
                              </w:rPr>
                              <w:t>实业投资、资产经营及 管理、国内贸易</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40.61%</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第一大股东</w:t>
                            </w:r>
                          </w:p>
                        </w:tc>
                      </w:tr>
                      <w:tr>
                        <w:trPr>
                          <w:trHeight w:val="240" w:hRule="exact"/>
                        </w:trPr>
                        <w:tc>
                          <w:tcPr>
                            <w:vMerge w:val="restart"/>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 xml:space="preserve">398, 000, </w:t>
                            </w:r>
                            <w:r>
                              <w:rPr>
                                <w:rFonts w:ascii="SimSun" w:eastAsia="SimSun" w:hAnsi="SimSun" w:cs="SimSun"/>
                                <w:color w:val="000000"/>
                                <w:spacing w:val="0"/>
                                <w:w w:val="100"/>
                                <w:position w:val="0"/>
                                <w:sz w:val="15"/>
                                <w:szCs w:val="15"/>
                              </w:rPr>
                              <w:t xml:space="preserve">000. </w:t>
                            </w:r>
                            <w:r>
                              <w:rPr>
                                <w:rFonts w:ascii="SimSun" w:eastAsia="SimSun" w:hAnsi="SimSun" w:cs="SimSun"/>
                                <w:color w:val="000000"/>
                                <w:spacing w:val="0"/>
                                <w:w w:val="100"/>
                                <w:position w:val="0"/>
                                <w:sz w:val="15"/>
                                <w:szCs w:val="15"/>
                              </w:rPr>
                              <w:t>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实业投资、组织文化交</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第一大股东的</w:t>
                            </w:r>
                          </w:p>
                        </w:tc>
                      </w:tr>
                      <w:tr>
                        <w:trPr>
                          <w:trHeight w:val="221" w:hRule="exact"/>
                        </w:trPr>
                        <w:tc>
                          <w:tcPr>
                            <w:vMerge/>
                            <w:tcBorders/>
                            <w:shd w:val="clear" w:color="auto" w:fill="FFFFFF"/>
                            <w:vAlign w:val="center"/>
                          </w:tcPr>
                          <w:p>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流、信息咨询及服务</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实际控制人</w:t>
                            </w:r>
                          </w:p>
                        </w:tc>
                      </w:tr>
                    </w:tbl>
                    <w:p>
                      <w:pPr>
                        <w:widowControl w:val="0"/>
                        <w:spacing w:line="1" w:lineRule="exact"/>
                      </w:pPr>
                    </w:p>
                  </w:txbxContent>
                </v:textbox>
                <w10:wrap type="topAndBottom" anchorx="page"/>
              </v:shape>
            </w:pict>
          </mc:Fallback>
        </mc:AlternateContent>
      </w:r>
    </w:p>
    <w:p>
      <w:pPr>
        <w:widowControl w:val="0"/>
        <w:spacing w:line="240" w:lineRule="exact"/>
        <w:rPr>
          <w:sz w:val="19"/>
          <w:szCs w:val="19"/>
        </w:rPr>
      </w:pPr>
    </w:p>
    <w:p>
      <w:pPr>
        <w:widowControl w:val="0"/>
        <w:spacing w:before="6" w:after="6" w:line="240" w:lineRule="exact"/>
        <w:rPr>
          <w:sz w:val="19"/>
          <w:szCs w:val="19"/>
        </w:rPr>
      </w:pPr>
    </w:p>
    <w:p>
      <w:pPr>
        <w:widowControl w:val="0"/>
        <w:spacing w:line="1" w:lineRule="exact"/>
        <w:sectPr>
          <w:footnotePr>
            <w:pos w:val="pageBottom"/>
            <w:numFmt w:val="chicago"/>
            <w:numRestart w:val="continuous"/>
            <w15:footnoteColumns w:val="1"/>
          </w:footnotePr>
          <w:type w:val="continuous"/>
          <w:pgSz w:w="11900" w:h="16840"/>
          <w:pgMar w:top="706" w:right="0" w:bottom="1850" w:left="0" w:header="0" w:footer="3" w:gutter="0"/>
          <w:cols w:space="720"/>
          <w:noEndnote/>
          <w:rtlGutter w:val="0"/>
          <w:docGrid w:linePitch="360"/>
        </w:sectPr>
      </w:pPr>
    </w:p>
    <w:p>
      <w:pPr>
        <w:pStyle w:val="Style108"/>
        <w:keepNext w:val="0"/>
        <w:keepLines w:val="0"/>
        <w:widowControl w:val="0"/>
        <w:shd w:val="clear" w:color="auto" w:fill="auto"/>
        <w:bidi w:val="0"/>
        <w:spacing w:before="0" w:after="700" w:line="240" w:lineRule="auto"/>
        <w:ind w:left="0" w:right="0" w:firstLine="420"/>
        <w:jc w:val="both"/>
      </w:pPr>
      <w:r>
        <w:rPr>
          <w:color w:val="000000"/>
          <w:spacing w:val="0"/>
          <w:w w:val="100"/>
          <w:position w:val="0"/>
        </w:rPr>
        <w:t>除上述控股股东外，本公司存在控制关系的还有附注</w:t>
      </w:r>
      <w:r>
        <w:rPr>
          <w:rFonts w:ascii="SimSun" w:eastAsia="SimSun" w:hAnsi="SimSun" w:cs="SimSun"/>
          <w:color w:val="000000"/>
          <w:spacing w:val="0"/>
          <w:w w:val="100"/>
          <w:position w:val="0"/>
          <w:sz w:val="18"/>
          <w:szCs w:val="18"/>
        </w:rPr>
        <w:t>4</w:t>
      </w:r>
      <w:r>
        <w:rPr>
          <w:color w:val="000000"/>
          <w:spacing w:val="0"/>
          <w:w w:val="100"/>
          <w:position w:val="0"/>
        </w:rPr>
        <w:t>所列子公司。</w:t>
      </w:r>
    </w:p>
    <w:p>
      <w:pPr>
        <w:pStyle w:val="Style48"/>
        <w:keepNext/>
        <w:keepLines/>
        <w:widowControl w:val="0"/>
        <w:shd w:val="clear" w:color="auto" w:fill="auto"/>
        <w:bidi w:val="0"/>
        <w:spacing w:before="0" w:after="0" w:line="240" w:lineRule="auto"/>
        <w:ind w:left="0" w:right="0" w:firstLine="0"/>
        <w:jc w:val="left"/>
        <w:rPr>
          <w:sz w:val="20"/>
          <w:szCs w:val="20"/>
        </w:rPr>
        <w:sectPr>
          <w:footnotePr>
            <w:pos w:val="pageBottom"/>
            <w:numFmt w:val="chicago"/>
            <w:numRestart w:val="continuous"/>
            <w15:footnoteColumns w:val="1"/>
          </w:footnotePr>
          <w:type w:val="continuous"/>
          <w:pgSz w:w="11900" w:h="16840"/>
          <w:pgMar w:top="706" w:right="1167" w:bottom="1850" w:left="1642" w:header="0" w:footer="3" w:gutter="0"/>
          <w:cols w:space="720"/>
          <w:noEndnote/>
          <w:rtlGutter w:val="0"/>
          <w:docGrid w:linePitch="360"/>
        </w:sectPr>
      </w:pPr>
      <w:bookmarkStart w:id="560" w:name="bookmark560"/>
      <w:bookmarkStart w:id="561" w:name="bookmark561"/>
      <w:bookmarkStart w:id="562" w:name="bookmark562"/>
      <w:r>
        <w:rPr>
          <w:rFonts w:ascii="SimSun" w:eastAsia="SimSun" w:hAnsi="SimSun" w:cs="SimSun"/>
          <w:color w:val="000000"/>
          <w:spacing w:val="0"/>
          <w:w w:val="100"/>
          <w:position w:val="0"/>
          <w:sz w:val="20"/>
          <w:szCs w:val="20"/>
        </w:rPr>
        <w:t>b.</w:t>
      </w:r>
      <w:r>
        <w:rPr>
          <w:color w:val="000000"/>
          <w:spacing w:val="0"/>
          <w:w w:val="100"/>
          <w:position w:val="0"/>
          <w:sz w:val="19"/>
          <w:szCs w:val="19"/>
        </w:rPr>
        <w:t>存在控制关系的关联方的注册资本及其变化如下</w:t>
      </w:r>
      <w:r>
        <w:rPr>
          <w:rFonts w:ascii="SimSun" w:eastAsia="SimSun" w:hAnsi="SimSun" w:cs="SimSun"/>
          <w:color w:val="000000"/>
          <w:spacing w:val="0"/>
          <w:w w:val="100"/>
          <w:position w:val="0"/>
          <w:sz w:val="20"/>
          <w:szCs w:val="20"/>
        </w:rPr>
        <w:t>：</w:t>
      </w:r>
      <w:bookmarkEnd w:id="560"/>
      <w:bookmarkEnd w:id="561"/>
      <w:bookmarkEnd w:id="562"/>
    </w:p>
    <w:p>
      <w:pPr>
        <w:widowControl w:val="0"/>
        <w:spacing w:line="240" w:lineRule="exact"/>
        <w:rPr>
          <w:sz w:val="19"/>
          <w:szCs w:val="19"/>
        </w:rPr>
      </w:pPr>
    </w:p>
    <w:p>
      <w:pPr>
        <w:widowControl w:val="0"/>
        <w:spacing w:before="51" w:after="51" w:line="240" w:lineRule="exact"/>
        <w:rPr>
          <w:sz w:val="19"/>
          <w:szCs w:val="19"/>
        </w:rPr>
      </w:pPr>
    </w:p>
    <w:p>
      <w:pPr>
        <w:widowControl w:val="0"/>
        <w:spacing w:line="1" w:lineRule="exact"/>
        <w:sectPr>
          <w:footnotePr>
            <w:pos w:val="pageBottom"/>
            <w:numFmt w:val="chicago"/>
            <w:numRestart w:val="continuous"/>
            <w15:footnoteColumns w:val="1"/>
          </w:footnotePr>
          <w:type w:val="continuous"/>
          <w:pgSz w:w="11900" w:h="16840"/>
          <w:pgMar w:top="706" w:right="0" w:bottom="1162"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00" behindDoc="0" locked="0" layoutInCell="1" allowOverlap="1">
                <wp:simplePos x="0" y="0"/>
                <wp:positionH relativeFrom="page">
                  <wp:posOffset>1125220</wp:posOffset>
                </wp:positionH>
                <wp:positionV relativeFrom="paragraph">
                  <wp:posOffset>12700</wp:posOffset>
                </wp:positionV>
                <wp:extent cx="1511935" cy="917575"/>
                <wp:wrapSquare wrapText="bothSides"/>
                <wp:docPr id="559" name="Shape 559"/>
                <a:graphic xmlns:a="http://schemas.openxmlformats.org/drawingml/2006/main">
                  <a:graphicData uri="http://schemas.microsoft.com/office/word/2010/wordprocessingShape">
                    <wps:wsp>
                      <wps:cNvSpPr txBox="1"/>
                      <wps:spPr>
                        <a:xfrm>
                          <a:ext cx="1511935" cy="917575"/>
                        </a:xfrm>
                        <a:prstGeom prst="rect"/>
                        <a:noFill/>
                      </wps:spPr>
                      <wps:txbx>
                        <w:txbxContent>
                          <w:p>
                            <w:pPr>
                              <w:pStyle w:val="Style108"/>
                              <w:keepNext w:val="0"/>
                              <w:keepLines w:val="0"/>
                              <w:widowControl w:val="0"/>
                              <w:pBdr>
                                <w:bottom w:val="single" w:sz="4" w:space="0" w:color="auto"/>
                              </w:pBdr>
                              <w:shd w:val="clear" w:color="auto" w:fill="auto"/>
                              <w:bidi w:val="0"/>
                              <w:spacing w:before="0" w:after="200" w:line="240" w:lineRule="auto"/>
                              <w:ind w:left="0" w:right="0" w:firstLine="0"/>
                              <w:jc w:val="left"/>
                            </w:pPr>
                            <w:r>
                              <w:rPr>
                                <w:color w:val="000000"/>
                                <w:spacing w:val="0"/>
                                <w:w w:val="100"/>
                                <w:position w:val="0"/>
                              </w:rPr>
                              <w:t>关联方名称</w:t>
                            </w:r>
                          </w:p>
                          <w:p>
                            <w:pPr>
                              <w:pStyle w:val="Style108"/>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上海新华闻投资有限公司</w:t>
                            </w:r>
                          </w:p>
                          <w:p>
                            <w:pPr>
                              <w:pStyle w:val="Style108"/>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6"/>
                                <w:szCs w:val="16"/>
                              </w:rPr>
                              <w:t>黄山徽杭工贸有限责任公司</w:t>
                            </w:r>
                            <w:r>
                              <w:rPr>
                                <w:rFonts w:ascii="Times New Roman" w:eastAsia="Times New Roman" w:hAnsi="Times New Roman" w:cs="Times New Roman"/>
                                <w:color w:val="000000"/>
                                <w:spacing w:val="0"/>
                                <w:w w:val="100"/>
                                <w:position w:val="0"/>
                                <w:sz w:val="18"/>
                                <w:szCs w:val="18"/>
                              </w:rPr>
                              <w:t>*1</w:t>
                            </w:r>
                          </w:p>
                          <w:p>
                            <w:pPr>
                              <w:pStyle w:val="Style108"/>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6"/>
                                <w:szCs w:val="16"/>
                              </w:rPr>
                              <w:t>琼海燃气有限公司</w:t>
                            </w:r>
                            <w:r>
                              <w:rPr>
                                <w:rFonts w:ascii="Times New Roman" w:eastAsia="Times New Roman" w:hAnsi="Times New Roman" w:cs="Times New Roman"/>
                                <w:color w:val="000000"/>
                                <w:spacing w:val="0"/>
                                <w:w w:val="100"/>
                                <w:position w:val="0"/>
                                <w:sz w:val="18"/>
                                <w:szCs w:val="18"/>
                              </w:rPr>
                              <w:t>*2</w:t>
                            </w:r>
                          </w:p>
                        </w:txbxContent>
                      </wps:txbx>
                      <wps:bodyPr lIns="0" tIns="0" rIns="0" bIns="0">
                        <a:noAutoFit/>
                      </wps:bodyPr>
                    </wps:wsp>
                  </a:graphicData>
                </a:graphic>
              </wp:anchor>
            </w:drawing>
          </mc:Choice>
          <mc:Fallback>
            <w:pict>
              <v:shape id="_x0000_s1585" type="#_x0000_t202" style="position:absolute;margin-left:88.600000000000009pt;margin-top:1.pt;width:119.05pt;height:72.25pt;z-index:-125829353;mso-wrap-distance-left:9.pt;mso-wrap-distance-right:9.pt;mso-position-horizontal-relative:page" filled="f" stroked="f">
                <v:textbox inset="0,0,0,0">
                  <w:txbxContent>
                    <w:p>
                      <w:pPr>
                        <w:pStyle w:val="Style108"/>
                        <w:keepNext w:val="0"/>
                        <w:keepLines w:val="0"/>
                        <w:widowControl w:val="0"/>
                        <w:pBdr>
                          <w:bottom w:val="single" w:sz="4" w:space="0" w:color="auto"/>
                        </w:pBdr>
                        <w:shd w:val="clear" w:color="auto" w:fill="auto"/>
                        <w:bidi w:val="0"/>
                        <w:spacing w:before="0" w:after="200" w:line="240" w:lineRule="auto"/>
                        <w:ind w:left="0" w:right="0" w:firstLine="0"/>
                        <w:jc w:val="left"/>
                      </w:pPr>
                      <w:r>
                        <w:rPr>
                          <w:color w:val="000000"/>
                          <w:spacing w:val="0"/>
                          <w:w w:val="100"/>
                          <w:position w:val="0"/>
                        </w:rPr>
                        <w:t>关联方名称</w:t>
                      </w:r>
                    </w:p>
                    <w:p>
                      <w:pPr>
                        <w:pStyle w:val="Style108"/>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上海新华闻投资有限公司</w:t>
                      </w:r>
                    </w:p>
                    <w:p>
                      <w:pPr>
                        <w:pStyle w:val="Style108"/>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6"/>
                          <w:szCs w:val="16"/>
                        </w:rPr>
                        <w:t>黄山徽杭工贸有限责任公司</w:t>
                      </w:r>
                      <w:r>
                        <w:rPr>
                          <w:rFonts w:ascii="Times New Roman" w:eastAsia="Times New Roman" w:hAnsi="Times New Roman" w:cs="Times New Roman"/>
                          <w:color w:val="000000"/>
                          <w:spacing w:val="0"/>
                          <w:w w:val="100"/>
                          <w:position w:val="0"/>
                          <w:sz w:val="18"/>
                          <w:szCs w:val="18"/>
                        </w:rPr>
                        <w:t>*1</w:t>
                      </w:r>
                    </w:p>
                    <w:p>
                      <w:pPr>
                        <w:pStyle w:val="Style108"/>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6"/>
                          <w:szCs w:val="16"/>
                        </w:rPr>
                        <w:t>琼海燃气有限公司</w:t>
                      </w:r>
                      <w:r>
                        <w:rPr>
                          <w:rFonts w:ascii="Times New Roman" w:eastAsia="Times New Roman" w:hAnsi="Times New Roman" w:cs="Times New Roman"/>
                          <w:color w:val="000000"/>
                          <w:spacing w:val="0"/>
                          <w:w w:val="100"/>
                          <w:position w:val="0"/>
                          <w:sz w:val="18"/>
                          <w:szCs w:val="18"/>
                        </w:rPr>
                        <w:t>*2</w:t>
                      </w:r>
                    </w:p>
                  </w:txbxContent>
                </v:textbox>
                <w10:wrap type="square" anchorx="page"/>
              </v:shape>
            </w:pict>
          </mc:Fallback>
        </mc:AlternateContent>
      </w:r>
    </w:p>
    <w:p>
      <w:pPr>
        <w:pStyle w:val="Style9"/>
        <w:keepNext w:val="0"/>
        <w:keepLines w:val="0"/>
        <w:widowControl w:val="0"/>
        <w:shd w:val="clear" w:color="auto" w:fill="auto"/>
        <w:tabs>
          <w:tab w:pos="2586" w:val="right"/>
        </w:tabs>
        <w:bidi w:val="0"/>
        <w:spacing w:before="0" w:after="180" w:line="240" w:lineRule="auto"/>
        <w:ind w:left="0" w:right="0" w:firstLine="180"/>
        <w:jc w:val="left"/>
        <w:rPr>
          <w:sz w:val="16"/>
          <w:szCs w:val="16"/>
        </w:rPr>
      </w:pPr>
      <w:r>
        <w:rPr>
          <w:rFonts w:ascii="SimSun" w:eastAsia="SimSun" w:hAnsi="SimSun" w:cs="SimSun"/>
          <w:color w:val="000000"/>
          <w:spacing w:val="0"/>
          <w:w w:val="100"/>
          <w:position w:val="0"/>
          <w:sz w:val="18"/>
          <w:szCs w:val="18"/>
          <w:u w:val="single"/>
        </w:rPr>
        <w:t>2005.12.31</w:t>
        <w:tab/>
      </w:r>
      <w:r>
        <w:rPr>
          <w:color w:val="000000"/>
          <w:spacing w:val="0"/>
          <w:w w:val="100"/>
          <w:position w:val="0"/>
          <w:sz w:val="16"/>
          <w:szCs w:val="16"/>
          <w:u w:val="single"/>
        </w:rPr>
        <w:t>本期增加数</w:t>
      </w:r>
    </w:p>
    <w:p>
      <w:pPr>
        <w:pStyle w:val="Style9"/>
        <w:keepNext w:val="0"/>
        <w:keepLines w:val="0"/>
        <w:widowControl w:val="0"/>
        <w:shd w:val="clear" w:color="auto" w:fill="auto"/>
        <w:tabs>
          <w:tab w:pos="2231" w:val="right"/>
        </w:tabs>
        <w:bidi w:val="0"/>
        <w:spacing w:before="0" w:after="18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500, 000,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tab/>
      </w:r>
      <w:r>
        <w:rPr>
          <w:rFonts w:ascii="SimSun" w:eastAsia="SimSun" w:hAnsi="SimSun" w:cs="SimSun"/>
          <w:color w:val="000000"/>
          <w:spacing w:val="0"/>
          <w:w w:val="100"/>
          <w:position w:val="0"/>
          <w:sz w:val="18"/>
          <w:szCs w:val="18"/>
        </w:rPr>
        <w:t>—-</w:t>
      </w:r>
    </w:p>
    <w:p>
      <w:pPr>
        <w:pStyle w:val="Style9"/>
        <w:keepNext w:val="0"/>
        <w:keepLines w:val="0"/>
        <w:widowControl w:val="0"/>
        <w:shd w:val="clear" w:color="auto" w:fill="auto"/>
        <w:tabs>
          <w:tab w:pos="2586" w:val="right"/>
        </w:tabs>
        <w:bidi w:val="0"/>
        <w:spacing w:before="0" w:after="18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10, 000,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tab/>
      </w:r>
      <w:r>
        <w:rPr>
          <w:rFonts w:ascii="SimSun" w:eastAsia="SimSun" w:hAnsi="SimSun" w:cs="SimSun"/>
          <w:color w:val="000000"/>
          <w:spacing w:val="0"/>
          <w:w w:val="100"/>
          <w:position w:val="0"/>
          <w:sz w:val="18"/>
          <w:szCs w:val="18"/>
        </w:rPr>
        <w:t>40,000,000.00</w:t>
      </w:r>
    </w:p>
    <w:p>
      <w:pPr>
        <w:pStyle w:val="Style9"/>
        <w:keepNext w:val="0"/>
        <w:keepLines w:val="0"/>
        <w:widowControl w:val="0"/>
        <w:shd w:val="clear" w:color="auto" w:fill="auto"/>
        <w:tabs>
          <w:tab w:pos="2231" w:val="right"/>
        </w:tabs>
        <w:bidi w:val="0"/>
        <w:spacing w:before="0" w:after="180" w:line="240" w:lineRule="auto"/>
        <w:ind w:left="0" w:right="0" w:firstLine="180"/>
        <w:jc w:val="left"/>
        <w:rPr>
          <w:sz w:val="18"/>
          <w:szCs w:val="18"/>
        </w:rPr>
      </w:pPr>
      <w:r>
        <w:rPr>
          <w:rFonts w:ascii="SimSun" w:eastAsia="SimSun" w:hAnsi="SimSun" w:cs="SimSun"/>
          <w:color w:val="000000"/>
          <w:spacing w:val="0"/>
          <w:w w:val="100"/>
          <w:position w:val="0"/>
          <w:sz w:val="18"/>
          <w:szCs w:val="18"/>
        </w:rPr>
        <w:t xml:space="preserve">5, 059, </w:t>
      </w:r>
      <w:r>
        <w:rPr>
          <w:rFonts w:ascii="SimSun" w:eastAsia="SimSun" w:hAnsi="SimSun" w:cs="SimSun"/>
          <w:color w:val="000000"/>
          <w:spacing w:val="0"/>
          <w:w w:val="100"/>
          <w:position w:val="0"/>
          <w:sz w:val="18"/>
          <w:szCs w:val="18"/>
        </w:rPr>
        <w:t xml:space="preserve">750. </w:t>
      </w:r>
      <w:r>
        <w:rPr>
          <w:rFonts w:ascii="SimSun" w:eastAsia="SimSun" w:hAnsi="SimSun" w:cs="SimSun"/>
          <w:color w:val="000000"/>
          <w:spacing w:val="0"/>
          <w:w w:val="100"/>
          <w:position w:val="0"/>
          <w:sz w:val="18"/>
          <w:szCs w:val="18"/>
        </w:rPr>
        <w:t>00</w:t>
        <w:tab/>
      </w:r>
      <w:r>
        <w:rPr>
          <w:rFonts w:ascii="SimSun" w:eastAsia="SimSun" w:hAnsi="SimSun" w:cs="SimSun"/>
          <w:color w:val="000000"/>
          <w:spacing w:val="0"/>
          <w:w w:val="100"/>
          <w:position w:val="0"/>
          <w:sz w:val="18"/>
          <w:szCs w:val="18"/>
        </w:rPr>
        <w:t>---</w:t>
      </w:r>
    </w:p>
    <w:p>
      <w:pPr>
        <w:pStyle w:val="Style9"/>
        <w:keepNext w:val="0"/>
        <w:keepLines w:val="0"/>
        <w:widowControl w:val="0"/>
        <w:shd w:val="clear" w:color="auto" w:fill="auto"/>
        <w:tabs>
          <w:tab w:pos="1694" w:val="left"/>
        </w:tabs>
        <w:bidi w:val="0"/>
        <w:spacing w:before="0" w:after="180" w:line="240" w:lineRule="auto"/>
        <w:ind w:left="0" w:right="0" w:firstLine="0"/>
        <w:jc w:val="left"/>
        <w:rPr>
          <w:sz w:val="18"/>
          <w:szCs w:val="18"/>
        </w:rPr>
      </w:pPr>
      <w:r>
        <w:rPr>
          <w:color w:val="000000"/>
          <w:spacing w:val="0"/>
          <w:w w:val="100"/>
          <w:position w:val="0"/>
          <w:sz w:val="16"/>
          <w:szCs w:val="16"/>
          <w:u w:val="single"/>
        </w:rPr>
        <w:t>本期减少数</w:t>
        <w:tab/>
      </w:r>
      <w:r>
        <w:rPr>
          <w:rFonts w:ascii="SimSun" w:eastAsia="SimSun" w:hAnsi="SimSun" w:cs="SimSun"/>
          <w:color w:val="000000"/>
          <w:spacing w:val="0"/>
          <w:w w:val="100"/>
          <w:position w:val="0"/>
          <w:sz w:val="18"/>
          <w:szCs w:val="18"/>
          <w:u w:val="single"/>
        </w:rPr>
        <w:t>2006.12.31</w:t>
      </w:r>
    </w:p>
    <w:p>
      <w:pPr>
        <w:pStyle w:val="Style9"/>
        <w:keepNext w:val="0"/>
        <w:keepLines w:val="0"/>
        <w:widowControl w:val="0"/>
        <w:shd w:val="clear" w:color="auto" w:fill="auto"/>
        <w:tabs>
          <w:tab w:pos="2759" w:val="right"/>
        </w:tabs>
        <w:bidi w:val="0"/>
        <w:spacing w:before="0" w:after="180" w:line="240" w:lineRule="auto"/>
        <w:ind w:left="0" w:right="0"/>
        <w:jc w:val="left"/>
        <w:rPr>
          <w:sz w:val="18"/>
          <w:szCs w:val="18"/>
        </w:rPr>
      </w:pPr>
      <w:r>
        <w:rPr>
          <w:rFonts w:ascii="SimSun" w:eastAsia="SimSun" w:hAnsi="SimSun" w:cs="SimSun"/>
          <w:color w:val="000000"/>
          <w:spacing w:val="0"/>
          <w:w w:val="100"/>
          <w:position w:val="0"/>
          <w:sz w:val="18"/>
          <w:szCs w:val="18"/>
        </w:rPr>
        <w:t>---</w:t>
        <w:tab/>
        <w:t>500,000,000.00</w:t>
      </w:r>
    </w:p>
    <w:p>
      <w:pPr>
        <w:pStyle w:val="Style9"/>
        <w:keepNext w:val="0"/>
        <w:keepLines w:val="0"/>
        <w:widowControl w:val="0"/>
        <w:shd w:val="clear" w:color="auto" w:fill="auto"/>
        <w:tabs>
          <w:tab w:pos="2759" w:val="right"/>
        </w:tabs>
        <w:bidi w:val="0"/>
        <w:spacing w:before="0" w:after="180" w:line="240" w:lineRule="auto"/>
        <w:ind w:left="0" w:right="0"/>
        <w:jc w:val="left"/>
        <w:rPr>
          <w:sz w:val="18"/>
          <w:szCs w:val="18"/>
        </w:rPr>
      </w:pPr>
      <w:r>
        <w:rPr>
          <w:rFonts w:ascii="SimSun" w:eastAsia="SimSun" w:hAnsi="SimSun" w:cs="SimSun"/>
          <w:color w:val="000000"/>
          <w:spacing w:val="0"/>
          <w:w w:val="100"/>
          <w:position w:val="0"/>
          <w:sz w:val="18"/>
          <w:szCs w:val="18"/>
        </w:rPr>
        <w:t>---</w:t>
        <w:tab/>
        <w:t>50,000,000.00</w:t>
      </w:r>
    </w:p>
    <w:p>
      <w:pPr>
        <w:pStyle w:val="Style9"/>
        <w:keepNext w:val="0"/>
        <w:keepLines w:val="0"/>
        <w:widowControl w:val="0"/>
        <w:shd w:val="clear" w:color="auto" w:fill="auto"/>
        <w:tabs>
          <w:tab w:pos="2434" w:val="right"/>
        </w:tabs>
        <w:bidi w:val="0"/>
        <w:spacing w:before="0" w:after="180" w:line="240" w:lineRule="auto"/>
        <w:ind w:left="0" w:right="0" w:firstLine="0"/>
        <w:jc w:val="right"/>
        <w:rPr>
          <w:sz w:val="18"/>
          <w:szCs w:val="18"/>
        </w:rPr>
        <w:sectPr>
          <w:footnotePr>
            <w:pos w:val="pageBottom"/>
            <w:numFmt w:val="chicago"/>
            <w:numRestart w:val="continuous"/>
            <w15:footnoteColumns w:val="1"/>
          </w:footnotePr>
          <w:type w:val="continuous"/>
          <w:pgSz w:w="11900" w:h="16840"/>
          <w:pgMar w:top="706" w:right="1253" w:bottom="1162" w:left="4786" w:header="0" w:footer="3" w:gutter="0"/>
          <w:cols w:num="2" w:space="245"/>
          <w:noEndnote/>
          <w:rtlGutter w:val="0"/>
          <w:docGrid w:linePitch="360"/>
        </w:sectPr>
      </w:pPr>
      <w:r>
        <w:rPr>
          <w:rFonts w:ascii="SimSun" w:eastAsia="SimSun" w:hAnsi="SimSun" w:cs="SimSun"/>
          <w:color w:val="000000"/>
          <w:spacing w:val="0"/>
          <w:w w:val="100"/>
          <w:position w:val="0"/>
          <w:sz w:val="18"/>
          <w:szCs w:val="18"/>
        </w:rPr>
        <w:t>59,750.00</w:t>
        <w:tab/>
        <w:t>5,000,000.00</w:t>
      </w:r>
    </w:p>
    <w:p>
      <w:pPr>
        <w:rPr>
          <w:sz w:val="2"/>
          <w:szCs w:val="2"/>
        </w:rPr>
        <w:sectPr>
          <w:footnotePr>
            <w:pos w:val="pageBottom"/>
            <w:numFmt w:val="chicago"/>
            <w:numRestart w:val="continuous"/>
            <w15:footnoteColumns w:val="1"/>
          </w:footnotePr>
          <w:type w:val="continuous"/>
          <w:pgSz w:w="11900" w:h="16840"/>
          <w:pgMar w:top="706" w:right="1253" w:bottom="1162" w:left="4786" w:header="0" w:footer="3" w:gutter="0"/>
          <w:cols w:num="2" w:space="245"/>
          <w:noEndnote/>
          <w:rtlGutter w:val="0"/>
          <w:docGrid w:linePitch="360"/>
        </w:sectPr>
      </w:pPr>
    </w:p>
    <w:p>
      <w:pPr>
        <w:pStyle w:val="Style108"/>
        <w:keepNext w:val="0"/>
        <w:keepLines w:val="0"/>
        <w:widowControl w:val="0"/>
        <w:shd w:val="clear" w:color="auto" w:fill="auto"/>
        <w:bidi w:val="0"/>
        <w:spacing w:before="0" w:after="0" w:line="312" w:lineRule="exact"/>
        <w:ind w:left="0" w:right="0" w:firstLine="420"/>
        <w:jc w:val="left"/>
      </w:pPr>
      <w:r>
        <w:rPr>
          <w:rFonts w:ascii="SimSun" w:eastAsia="SimSun" w:hAnsi="SimSun" w:cs="SimSun"/>
          <w:color w:val="000000"/>
          <w:spacing w:val="0"/>
          <w:w w:val="100"/>
          <w:position w:val="0"/>
          <w:sz w:val="18"/>
          <w:szCs w:val="18"/>
        </w:rPr>
        <w:t>*1.</w:t>
      </w:r>
      <w:r>
        <w:rPr>
          <w:color w:val="000000"/>
          <w:spacing w:val="0"/>
          <w:w w:val="100"/>
          <w:position w:val="0"/>
        </w:rPr>
        <w:t>注册资本增加主要系股东以货币资金方式增资</w:t>
      </w:r>
      <w:r>
        <w:rPr>
          <w:rFonts w:ascii="SimSun" w:eastAsia="SimSun" w:hAnsi="SimSun" w:cs="SimSun"/>
          <w:color w:val="000000"/>
          <w:spacing w:val="0"/>
          <w:w w:val="100"/>
          <w:position w:val="0"/>
          <w:sz w:val="18"/>
          <w:szCs w:val="18"/>
        </w:rPr>
        <w:t>28,000,000.00</w:t>
      </w:r>
      <w:r>
        <w:rPr>
          <w:color w:val="000000"/>
          <w:spacing w:val="0"/>
          <w:w w:val="100"/>
          <w:position w:val="0"/>
        </w:rPr>
        <w:t xml:space="preserve">元，以累计未分配利润转增 </w:t>
      </w:r>
      <w:r>
        <w:rPr>
          <w:rFonts w:ascii="SimSun" w:eastAsia="SimSun" w:hAnsi="SimSun" w:cs="SimSun"/>
          <w:color w:val="000000"/>
          <w:spacing w:val="0"/>
          <w:w w:val="100"/>
          <w:position w:val="0"/>
          <w:sz w:val="18"/>
          <w:szCs w:val="18"/>
        </w:rPr>
        <w:t>12,000,000.00</w:t>
      </w:r>
      <w:r>
        <w:rPr>
          <w:color w:val="000000"/>
          <w:spacing w:val="0"/>
          <w:w w:val="100"/>
          <w:position w:val="0"/>
        </w:rPr>
        <w:t>元。上述事项业经黄山佳华会计师事务所（黄山佳华验字（</w:t>
      </w:r>
      <w:r>
        <w:rPr>
          <w:rFonts w:ascii="SimSun" w:eastAsia="SimSun" w:hAnsi="SimSun" w:cs="SimSun"/>
          <w:color w:val="000000"/>
          <w:spacing w:val="0"/>
          <w:w w:val="100"/>
          <w:position w:val="0"/>
          <w:sz w:val="18"/>
          <w:szCs w:val="18"/>
        </w:rPr>
        <w:t>2006</w:t>
      </w:r>
      <w:r>
        <w:rPr>
          <w:color w:val="000000"/>
          <w:spacing w:val="0"/>
          <w:w w:val="100"/>
          <w:position w:val="0"/>
        </w:rPr>
        <w:t>）第</w:t>
      </w:r>
      <w:r>
        <w:rPr>
          <w:rFonts w:ascii="SimSun" w:eastAsia="SimSun" w:hAnsi="SimSun" w:cs="SimSun"/>
          <w:color w:val="000000"/>
          <w:spacing w:val="0"/>
          <w:w w:val="100"/>
          <w:position w:val="0"/>
          <w:sz w:val="18"/>
          <w:szCs w:val="18"/>
        </w:rPr>
        <w:t>083</w:t>
      </w:r>
      <w:r>
        <w:rPr>
          <w:color w:val="000000"/>
          <w:spacing w:val="0"/>
          <w:w w:val="100"/>
          <w:position w:val="0"/>
        </w:rPr>
        <w:t>号）验资报告和（黄 山佳华验字（</w:t>
      </w:r>
      <w:r>
        <w:rPr>
          <w:rFonts w:ascii="SimSun" w:eastAsia="SimSun" w:hAnsi="SimSun" w:cs="SimSun"/>
          <w:color w:val="000000"/>
          <w:spacing w:val="0"/>
          <w:w w:val="100"/>
          <w:position w:val="0"/>
          <w:sz w:val="18"/>
          <w:szCs w:val="18"/>
        </w:rPr>
        <w:t>2006</w:t>
      </w:r>
      <w:r>
        <w:rPr>
          <w:color w:val="000000"/>
          <w:spacing w:val="0"/>
          <w:w w:val="100"/>
          <w:position w:val="0"/>
        </w:rPr>
        <w:t>）第</w:t>
      </w:r>
      <w:r>
        <w:rPr>
          <w:rFonts w:ascii="SimSun" w:eastAsia="SimSun" w:hAnsi="SimSun" w:cs="SimSun"/>
          <w:color w:val="000000"/>
          <w:spacing w:val="0"/>
          <w:w w:val="100"/>
          <w:position w:val="0"/>
          <w:sz w:val="18"/>
          <w:szCs w:val="18"/>
        </w:rPr>
        <w:t>072</w:t>
      </w:r>
      <w:r>
        <w:rPr>
          <w:color w:val="000000"/>
          <w:spacing w:val="0"/>
          <w:w w:val="100"/>
          <w:position w:val="0"/>
        </w:rPr>
        <w:t>号）验资报告验证确认。</w:t>
      </w:r>
    </w:p>
    <w:p>
      <w:pPr>
        <w:pStyle w:val="Style108"/>
        <w:keepNext w:val="0"/>
        <w:keepLines w:val="0"/>
        <w:widowControl w:val="0"/>
        <w:shd w:val="clear" w:color="auto" w:fill="auto"/>
        <w:bidi w:val="0"/>
        <w:spacing w:before="0" w:after="0" w:line="312" w:lineRule="exact"/>
        <w:ind w:left="0" w:right="0" w:firstLine="420"/>
        <w:jc w:val="left"/>
      </w:pPr>
      <w:r>
        <w:rPr>
          <w:rFonts w:ascii="SimSun" w:eastAsia="SimSun" w:hAnsi="SimSun" w:cs="SimSun"/>
          <w:color w:val="000000"/>
          <w:spacing w:val="0"/>
          <w:w w:val="100"/>
          <w:position w:val="0"/>
          <w:sz w:val="18"/>
          <w:szCs w:val="18"/>
        </w:rPr>
        <w:t>*2.2006</w:t>
      </w:r>
      <w:r>
        <w:rPr>
          <w:color w:val="000000"/>
          <w:spacing w:val="0"/>
          <w:w w:val="100"/>
          <w:position w:val="0"/>
        </w:rPr>
        <w:t>年</w:t>
      </w:r>
      <w:r>
        <w:rPr>
          <w:rFonts w:ascii="SimSun" w:eastAsia="SimSun" w:hAnsi="SimSun" w:cs="SimSun"/>
          <w:color w:val="000000"/>
          <w:spacing w:val="0"/>
          <w:w w:val="100"/>
          <w:position w:val="0"/>
          <w:sz w:val="18"/>
          <w:szCs w:val="18"/>
        </w:rPr>
        <w:t>12</w:t>
      </w:r>
      <w:r>
        <w:rPr>
          <w:color w:val="000000"/>
          <w:spacing w:val="0"/>
          <w:w w:val="100"/>
          <w:position w:val="0"/>
        </w:rPr>
        <w:t>月</w:t>
      </w:r>
      <w:r>
        <w:rPr>
          <w:rFonts w:ascii="SimSun" w:eastAsia="SimSun" w:hAnsi="SimSun" w:cs="SimSun"/>
          <w:color w:val="000000"/>
          <w:spacing w:val="0"/>
          <w:w w:val="100"/>
          <w:position w:val="0"/>
          <w:sz w:val="18"/>
          <w:szCs w:val="18"/>
        </w:rPr>
        <w:t>29</w:t>
      </w:r>
      <w:r>
        <w:rPr>
          <w:color w:val="000000"/>
          <w:spacing w:val="0"/>
          <w:w w:val="100"/>
          <w:position w:val="0"/>
        </w:rPr>
        <w:t>日，该公司股东大会决定，注册资本由</w:t>
      </w:r>
      <w:r>
        <w:rPr>
          <w:rFonts w:ascii="SimSun" w:eastAsia="SimSun" w:hAnsi="SimSun" w:cs="SimSun"/>
          <w:color w:val="000000"/>
          <w:spacing w:val="0"/>
          <w:w w:val="100"/>
          <w:position w:val="0"/>
          <w:sz w:val="18"/>
          <w:szCs w:val="18"/>
        </w:rPr>
        <w:t>5,059,750.00</w:t>
      </w:r>
      <w:r>
        <w:rPr>
          <w:color w:val="000000"/>
          <w:spacing w:val="0"/>
          <w:w w:val="100"/>
          <w:position w:val="0"/>
        </w:rPr>
        <w:t>元减至</w:t>
      </w:r>
      <w:r>
        <w:rPr>
          <w:rFonts w:ascii="SimSun" w:eastAsia="SimSun" w:hAnsi="SimSun" w:cs="SimSun"/>
          <w:color w:val="000000"/>
          <w:spacing w:val="0"/>
          <w:w w:val="100"/>
          <w:position w:val="0"/>
          <w:sz w:val="18"/>
          <w:szCs w:val="18"/>
        </w:rPr>
        <w:t>5,000,000.00</w:t>
      </w:r>
      <w:r>
        <w:rPr>
          <w:color w:val="000000"/>
          <w:spacing w:val="0"/>
          <w:w w:val="100"/>
          <w:position w:val="0"/>
        </w:rPr>
        <w:t>元，本 公司持股比例不变。</w:t>
      </w:r>
      <w:r>
        <w:rPr>
          <w:rFonts w:ascii="SimSun" w:eastAsia="SimSun" w:hAnsi="SimSun" w:cs="SimSun"/>
          <w:color w:val="000000"/>
          <w:spacing w:val="0"/>
          <w:w w:val="100"/>
          <w:position w:val="0"/>
          <w:sz w:val="18"/>
          <w:szCs w:val="18"/>
        </w:rPr>
        <w:t>2007</w:t>
      </w:r>
      <w:r>
        <w:rPr>
          <w:color w:val="000000"/>
          <w:spacing w:val="0"/>
          <w:w w:val="100"/>
          <w:position w:val="0"/>
        </w:rPr>
        <w:t>年</w:t>
      </w:r>
      <w:r>
        <w:rPr>
          <w:rFonts w:ascii="SimSun" w:eastAsia="SimSun" w:hAnsi="SimSun" w:cs="SimSun"/>
          <w:color w:val="000000"/>
          <w:spacing w:val="0"/>
          <w:w w:val="100"/>
          <w:position w:val="0"/>
          <w:sz w:val="18"/>
          <w:szCs w:val="18"/>
        </w:rPr>
        <w:t>2</w:t>
      </w:r>
      <w:r>
        <w:rPr>
          <w:color w:val="000000"/>
          <w:spacing w:val="0"/>
          <w:w w:val="100"/>
          <w:position w:val="0"/>
        </w:rPr>
        <w:t>月</w:t>
      </w:r>
      <w:r>
        <w:rPr>
          <w:rFonts w:ascii="SimSun" w:eastAsia="SimSun" w:hAnsi="SimSun" w:cs="SimSun"/>
          <w:color w:val="000000"/>
          <w:spacing w:val="0"/>
          <w:w w:val="100"/>
          <w:position w:val="0"/>
          <w:sz w:val="18"/>
          <w:szCs w:val="18"/>
        </w:rPr>
        <w:t>14</w:t>
      </w:r>
      <w:r>
        <w:rPr>
          <w:color w:val="000000"/>
          <w:spacing w:val="0"/>
          <w:w w:val="100"/>
          <w:position w:val="0"/>
        </w:rPr>
        <w:t>日，该公司完成工商变更登记手续。</w:t>
      </w:r>
    </w:p>
    <w:p>
      <w:pPr>
        <w:pStyle w:val="Style108"/>
        <w:keepNext w:val="0"/>
        <w:keepLines w:val="0"/>
        <w:widowControl w:val="0"/>
        <w:shd w:val="clear" w:color="auto" w:fill="auto"/>
        <w:bidi w:val="0"/>
        <w:spacing w:before="0" w:after="380" w:line="312" w:lineRule="exact"/>
        <w:ind w:left="0" w:right="0" w:firstLine="420"/>
        <w:jc w:val="left"/>
      </w:pPr>
      <w:r>
        <w:rPr>
          <w:color w:val="000000"/>
          <w:spacing w:val="0"/>
          <w:w w:val="100"/>
          <w:position w:val="0"/>
        </w:rPr>
        <w:t>除上述及附注</w:t>
      </w:r>
      <w:r>
        <w:rPr>
          <w:rFonts w:ascii="SimSun" w:eastAsia="SimSun" w:hAnsi="SimSun" w:cs="SimSun"/>
          <w:color w:val="000000"/>
          <w:spacing w:val="0"/>
          <w:w w:val="100"/>
          <w:position w:val="0"/>
          <w:sz w:val="18"/>
          <w:szCs w:val="18"/>
        </w:rPr>
        <w:t>4（1）</w:t>
      </w:r>
      <w:r>
        <w:rPr>
          <w:color w:val="000000"/>
          <w:spacing w:val="0"/>
          <w:w w:val="100"/>
          <w:position w:val="0"/>
        </w:rPr>
        <w:t>列示的公司注册资本发生变化外，其他存在控制关系的关联方注册资本未发生变化。</w:t>
      </w:r>
    </w:p>
    <w:p>
      <w:pPr>
        <w:pStyle w:val="Style48"/>
        <w:keepNext/>
        <w:keepLines/>
        <w:widowControl w:val="0"/>
        <w:shd w:val="clear" w:color="auto" w:fill="auto"/>
        <w:bidi w:val="0"/>
        <w:spacing w:before="0" w:after="460" w:line="240" w:lineRule="auto"/>
        <w:ind w:left="0" w:right="0" w:firstLine="0"/>
        <w:jc w:val="left"/>
      </w:pPr>
      <w:bookmarkStart w:id="563" w:name="bookmark563"/>
      <w:bookmarkStart w:id="564" w:name="bookmark564"/>
      <w:bookmarkStart w:id="565" w:name="bookmark565"/>
      <w:r>
        <w:rPr>
          <w:rFonts w:ascii="SimSun" w:eastAsia="SimSun" w:hAnsi="SimSun" w:cs="SimSun"/>
          <w:color w:val="000000"/>
          <w:spacing w:val="0"/>
          <w:w w:val="100"/>
          <w:position w:val="0"/>
          <w:sz w:val="20"/>
          <w:szCs w:val="20"/>
        </w:rPr>
        <w:t>C.</w:t>
      </w:r>
      <w:r>
        <w:rPr>
          <w:color w:val="000000"/>
          <w:spacing w:val="0"/>
          <w:w w:val="100"/>
          <w:position w:val="0"/>
        </w:rPr>
        <w:t>存在控制关系的关联方所持股份或权益及其变化如下：</w:t>
      </w:r>
      <w:bookmarkEnd w:id="563"/>
      <w:bookmarkEnd w:id="564"/>
      <w:bookmarkEnd w:id="565"/>
    </w:p>
    <w:tbl>
      <w:tblPr>
        <w:tblOverlap w:val="never"/>
        <w:jc w:val="center"/>
        <w:tblLayout w:type="fixed"/>
      </w:tblPr>
      <w:tblGrid>
        <w:gridCol w:w="2266"/>
        <w:gridCol w:w="6451"/>
      </w:tblGrid>
      <w:tr>
        <w:trPr>
          <w:trHeight w:val="29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tabs>
                <w:tab w:leader="underscore" w:pos="763" w:val="left"/>
                <w:tab w:leader="underscore" w:pos="2074" w:val="left"/>
                <w:tab w:leader="underscore" w:pos="2822" w:val="left"/>
                <w:tab w:pos="4406" w:val="left"/>
                <w:tab w:leader="underscore" w:pos="5021" w:val="left"/>
                <w:tab w:leader="underscore" w:pos="6293" w:val="left"/>
              </w:tabs>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ab/>
            </w:r>
            <w:r>
              <w:rPr>
                <w:rFonts w:ascii="SimSun" w:eastAsia="SimSun" w:hAnsi="SimSun" w:cs="SimSun"/>
                <w:color w:val="000000"/>
                <w:spacing w:val="0"/>
                <w:w w:val="100"/>
                <w:position w:val="0"/>
                <w:sz w:val="15"/>
                <w:szCs w:val="15"/>
                <w:u w:val="single"/>
              </w:rPr>
              <w:t xml:space="preserve">2005.12. </w:t>
            </w:r>
            <w:r>
              <w:rPr>
                <w:rFonts w:ascii="SimSun" w:eastAsia="SimSun" w:hAnsi="SimSun" w:cs="SimSun"/>
                <w:color w:val="000000"/>
                <w:spacing w:val="0"/>
                <w:w w:val="100"/>
                <w:position w:val="0"/>
                <w:sz w:val="15"/>
                <w:szCs w:val="15"/>
                <w:u w:val="single"/>
              </w:rPr>
              <w:t>31</w:t>
            </w:r>
            <w:r>
              <w:rPr>
                <w:rFonts w:ascii="SimSun" w:eastAsia="SimSun" w:hAnsi="SimSun" w:cs="SimSun"/>
                <w:color w:val="000000"/>
                <w:spacing w:val="0"/>
                <w:w w:val="100"/>
                <w:position w:val="0"/>
                <w:sz w:val="15"/>
                <w:szCs w:val="15"/>
              </w:rPr>
              <w:tab/>
              <w:t xml:space="preserve"> </w:t>
              <w:tab/>
            </w:r>
            <w:r>
              <w:rPr>
                <w:color w:val="000000"/>
                <w:spacing w:val="0"/>
                <w:w w:val="100"/>
                <w:position w:val="0"/>
                <w:sz w:val="15"/>
                <w:szCs w:val="15"/>
                <w:u w:val="single"/>
              </w:rPr>
              <w:t>本期增（减）数</w:t>
            </w:r>
            <w:r>
              <w:rPr>
                <w:color w:val="000000"/>
                <w:spacing w:val="0"/>
                <w:w w:val="100"/>
                <w:position w:val="0"/>
                <w:sz w:val="15"/>
                <w:szCs w:val="15"/>
              </w:rPr>
              <w:tab/>
              <w:tab/>
            </w:r>
            <w:r>
              <w:rPr>
                <w:rFonts w:ascii="SimSun" w:eastAsia="SimSun" w:hAnsi="SimSun" w:cs="SimSun"/>
                <w:color w:val="000000"/>
                <w:spacing w:val="0"/>
                <w:w w:val="100"/>
                <w:position w:val="0"/>
                <w:sz w:val="15"/>
                <w:szCs w:val="15"/>
                <w:u w:val="single"/>
              </w:rPr>
              <w:t>2006.12.31</w:t>
            </w:r>
            <w:r>
              <w:rPr>
                <w:rFonts w:ascii="SimSun" w:eastAsia="SimSun" w:hAnsi="SimSun" w:cs="SimSun"/>
                <w:color w:val="000000"/>
                <w:spacing w:val="0"/>
                <w:w w:val="100"/>
                <w:position w:val="0"/>
                <w:sz w:val="15"/>
                <w:szCs w:val="15"/>
              </w:rPr>
              <w:tab/>
            </w:r>
          </w:p>
        </w:tc>
      </w:tr>
      <w:tr>
        <w:trPr>
          <w:trHeight w:val="40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关联方名称</w:t>
            </w:r>
          </w:p>
        </w:tc>
        <w:tc>
          <w:tcPr>
            <w:tcBorders/>
            <w:shd w:val="clear" w:color="auto" w:fill="FFFFFF"/>
            <w:vAlign w:val="center"/>
          </w:tcPr>
          <w:p>
            <w:pPr>
              <w:pStyle w:val="Style9"/>
              <w:keepNext w:val="0"/>
              <w:keepLines w:val="0"/>
              <w:widowControl w:val="0"/>
              <w:shd w:val="clear" w:color="auto" w:fill="auto"/>
              <w:tabs>
                <w:tab w:pos="1056" w:val="left"/>
                <w:tab w:pos="2352" w:val="left"/>
                <w:tab w:pos="3278" w:val="left"/>
                <w:tab w:pos="4330" w:val="left"/>
                <w:tab w:pos="5309" w:val="left"/>
              </w:tabs>
              <w:bidi w:val="0"/>
              <w:spacing w:before="0" w:after="0" w:line="240" w:lineRule="auto"/>
              <w:ind w:left="0" w:right="0" w:firstLine="0"/>
              <w:jc w:val="right"/>
              <w:rPr>
                <w:sz w:val="15"/>
                <w:szCs w:val="15"/>
              </w:rPr>
            </w:pPr>
            <w:r>
              <w:rPr>
                <w:color w:val="000000"/>
                <w:spacing w:val="0"/>
                <w:w w:val="100"/>
                <w:position w:val="0"/>
                <w:sz w:val="15"/>
                <w:szCs w:val="15"/>
                <w:u w:val="single"/>
              </w:rPr>
              <w:t>金额</w:t>
              <w:tab/>
              <w:t>百分比</w:t>
              <w:tab/>
              <w:t>金额</w:t>
              <w:tab/>
              <w:t>百分比</w:t>
              <w:tab/>
              <w:t>金额</w:t>
              <w:tab/>
              <w:t>百分比</w:t>
            </w:r>
          </w:p>
        </w:tc>
      </w:tr>
      <w:tr>
        <w:trPr>
          <w:trHeight w:val="29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上海新华闻投资有限公司</w:t>
            </w:r>
          </w:p>
        </w:tc>
        <w:tc>
          <w:tcPr>
            <w:tcBorders/>
            <w:shd w:val="clear" w:color="auto" w:fill="FFFFFF"/>
            <w:vAlign w:val="bottom"/>
          </w:tcPr>
          <w:p>
            <w:pPr>
              <w:pStyle w:val="Style9"/>
              <w:keepNext w:val="0"/>
              <w:keepLines w:val="0"/>
              <w:widowControl w:val="0"/>
              <w:shd w:val="clear" w:color="auto" w:fill="auto"/>
              <w:tabs>
                <w:tab w:pos="1358" w:val="left"/>
                <w:tab w:pos="2222" w:val="left"/>
                <w:tab w:pos="3542" w:val="left"/>
                <w:tab w:pos="4253" w:val="left"/>
                <w:tab w:pos="5597" w:val="left"/>
              </w:tabs>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311, 527, </w:t>
            </w:r>
            <w:r>
              <w:rPr>
                <w:rFonts w:ascii="SimSun" w:eastAsia="SimSun" w:hAnsi="SimSun" w:cs="SimSun"/>
                <w:color w:val="000000"/>
                <w:spacing w:val="0"/>
                <w:w w:val="100"/>
                <w:position w:val="0"/>
                <w:sz w:val="15"/>
                <w:szCs w:val="15"/>
              </w:rPr>
              <w:t xml:space="preserve">938. </w:t>
            </w:r>
            <w:r>
              <w:rPr>
                <w:rFonts w:ascii="SimSun" w:eastAsia="SimSun" w:hAnsi="SimSun" w:cs="SimSun"/>
                <w:color w:val="000000"/>
                <w:spacing w:val="0"/>
                <w:w w:val="100"/>
                <w:position w:val="0"/>
                <w:sz w:val="15"/>
                <w:szCs w:val="15"/>
              </w:rPr>
              <w:t>00</w:t>
              <w:tab/>
            </w:r>
            <w:r>
              <w:rPr>
                <w:rFonts w:ascii="SimSun" w:eastAsia="SimSun" w:hAnsi="SimSun" w:cs="SimSun"/>
                <w:color w:val="000000"/>
                <w:spacing w:val="0"/>
                <w:w w:val="100"/>
                <w:position w:val="0"/>
                <w:sz w:val="15"/>
                <w:szCs w:val="15"/>
              </w:rPr>
              <w:t xml:space="preserve">22. </w:t>
            </w:r>
            <w:r>
              <w:rPr>
                <w:rFonts w:ascii="SimSun" w:eastAsia="SimSun" w:hAnsi="SimSun" w:cs="SimSun"/>
                <w:color w:val="000000"/>
                <w:spacing w:val="0"/>
                <w:w w:val="100"/>
                <w:position w:val="0"/>
                <w:sz w:val="15"/>
                <w:szCs w:val="15"/>
              </w:rPr>
              <w:t>90%</w:t>
              <w:tab/>
              <w:t xml:space="preserve">240, 829, </w:t>
            </w:r>
            <w:r>
              <w:rPr>
                <w:rFonts w:ascii="SimSun" w:eastAsia="SimSun" w:hAnsi="SimSun" w:cs="SimSun"/>
                <w:color w:val="000000"/>
                <w:spacing w:val="0"/>
                <w:w w:val="100"/>
                <w:position w:val="0"/>
                <w:sz w:val="15"/>
                <w:szCs w:val="15"/>
              </w:rPr>
              <w:t xml:space="preserve">212. </w:t>
            </w:r>
            <w:r>
              <w:rPr>
                <w:rFonts w:ascii="SimSun" w:eastAsia="SimSun" w:hAnsi="SimSun" w:cs="SimSun"/>
                <w:color w:val="000000"/>
                <w:spacing w:val="0"/>
                <w:w w:val="100"/>
                <w:position w:val="0"/>
                <w:sz w:val="15"/>
                <w:szCs w:val="15"/>
              </w:rPr>
              <w:t>00</w:t>
              <w:tab/>
            </w:r>
            <w:r>
              <w:rPr>
                <w:rFonts w:ascii="SimSun" w:eastAsia="SimSun" w:hAnsi="SimSun" w:cs="SimSun"/>
                <w:color w:val="000000"/>
                <w:spacing w:val="0"/>
                <w:w w:val="100"/>
                <w:position w:val="0"/>
                <w:sz w:val="15"/>
                <w:szCs w:val="15"/>
              </w:rPr>
              <w:t xml:space="preserve">17. </w:t>
            </w:r>
            <w:r>
              <w:rPr>
                <w:rFonts w:ascii="SimSun" w:eastAsia="SimSun" w:hAnsi="SimSun" w:cs="SimSun"/>
                <w:color w:val="000000"/>
                <w:spacing w:val="0"/>
                <w:w w:val="100"/>
                <w:position w:val="0"/>
                <w:sz w:val="15"/>
                <w:szCs w:val="15"/>
              </w:rPr>
              <w:t>71%</w:t>
              <w:tab/>
              <w:t xml:space="preserve">552, 357, </w:t>
            </w:r>
            <w:r>
              <w:rPr>
                <w:rFonts w:ascii="SimSun" w:eastAsia="SimSun" w:hAnsi="SimSun" w:cs="SimSun"/>
                <w:color w:val="000000"/>
                <w:spacing w:val="0"/>
                <w:w w:val="100"/>
                <w:position w:val="0"/>
                <w:sz w:val="15"/>
                <w:szCs w:val="15"/>
              </w:rPr>
              <w:t xml:space="preserve">140. </w:t>
            </w:r>
            <w:r>
              <w:rPr>
                <w:rFonts w:ascii="SimSun" w:eastAsia="SimSun" w:hAnsi="SimSun" w:cs="SimSun"/>
                <w:color w:val="000000"/>
                <w:spacing w:val="0"/>
                <w:w w:val="100"/>
                <w:position w:val="0"/>
                <w:sz w:val="15"/>
                <w:szCs w:val="15"/>
              </w:rPr>
              <w:t>00</w:t>
              <w:tab/>
            </w:r>
            <w:r>
              <w:rPr>
                <w:rFonts w:ascii="SimSun" w:eastAsia="SimSun" w:hAnsi="SimSun" w:cs="SimSun"/>
                <w:color w:val="000000"/>
                <w:spacing w:val="0"/>
                <w:w w:val="100"/>
                <w:position w:val="0"/>
                <w:sz w:val="15"/>
                <w:szCs w:val="15"/>
              </w:rPr>
              <w:t xml:space="preserve">40. </w:t>
            </w:r>
            <w:r>
              <w:rPr>
                <w:rFonts w:ascii="SimSun" w:eastAsia="SimSun" w:hAnsi="SimSun" w:cs="SimSun"/>
                <w:color w:val="000000"/>
                <w:spacing w:val="0"/>
                <w:w w:val="100"/>
                <w:position w:val="0"/>
                <w:sz w:val="15"/>
                <w:szCs w:val="15"/>
              </w:rPr>
              <w:t>61%</w:t>
            </w:r>
          </w:p>
        </w:tc>
      </w:tr>
    </w:tbl>
    <w:p>
      <w:pPr>
        <w:widowControl w:val="0"/>
        <w:spacing w:after="319" w:line="1" w:lineRule="exact"/>
      </w:pPr>
    </w:p>
    <w:p>
      <w:pPr>
        <w:pStyle w:val="Style108"/>
        <w:keepNext w:val="0"/>
        <w:keepLines w:val="0"/>
        <w:widowControl w:val="0"/>
        <w:shd w:val="clear" w:color="auto" w:fill="auto"/>
        <w:bidi w:val="0"/>
        <w:spacing w:before="0" w:after="380" w:line="317" w:lineRule="exact"/>
        <w:ind w:left="0" w:right="0" w:firstLine="420"/>
        <w:jc w:val="both"/>
      </w:pPr>
      <w:r>
        <w:rPr>
          <w:color w:val="000000"/>
          <w:spacing w:val="0"/>
          <w:w w:val="100"/>
          <w:position w:val="0"/>
        </w:rPr>
        <w:t>除上述及附注</w:t>
      </w:r>
      <w:r>
        <w:rPr>
          <w:rFonts w:ascii="SimSun" w:eastAsia="SimSun" w:hAnsi="SimSun" w:cs="SimSun"/>
          <w:color w:val="000000"/>
          <w:spacing w:val="0"/>
          <w:w w:val="100"/>
          <w:position w:val="0"/>
          <w:sz w:val="18"/>
          <w:szCs w:val="18"/>
        </w:rPr>
        <w:t>4（1）</w:t>
      </w:r>
      <w:r>
        <w:rPr>
          <w:color w:val="000000"/>
          <w:spacing w:val="0"/>
          <w:w w:val="100"/>
          <w:position w:val="0"/>
        </w:rPr>
        <w:t>列示的公司注册资本或权益发生变化外，其他存在控制关系的关联方注册资本未发 生变化。</w:t>
      </w:r>
    </w:p>
    <w:p>
      <w:pPr>
        <w:pStyle w:val="Style48"/>
        <w:keepNext/>
        <w:keepLines/>
        <w:widowControl w:val="0"/>
        <w:shd w:val="clear" w:color="auto" w:fill="auto"/>
        <w:bidi w:val="0"/>
        <w:spacing w:before="0" w:after="380" w:line="240" w:lineRule="auto"/>
        <w:ind w:left="0" w:right="0" w:firstLine="0"/>
        <w:jc w:val="left"/>
      </w:pPr>
      <w:bookmarkStart w:id="566" w:name="bookmark566"/>
      <w:bookmarkStart w:id="567" w:name="bookmark567"/>
      <w:bookmarkStart w:id="568" w:name="bookmark568"/>
      <w:bookmarkStart w:id="569" w:name="bookmark569"/>
      <w:r>
        <w:rPr>
          <w:rFonts w:ascii="SimSun" w:eastAsia="SimSun" w:hAnsi="SimSun" w:cs="SimSun"/>
          <w:color w:val="000000"/>
          <w:spacing w:val="0"/>
          <w:w w:val="100"/>
          <w:position w:val="0"/>
          <w:sz w:val="20"/>
          <w:szCs w:val="20"/>
        </w:rPr>
        <w:t>（</w:t>
      </w:r>
      <w:bookmarkEnd w:id="568"/>
      <w:r>
        <w:rPr>
          <w:rFonts w:ascii="SimSun" w:eastAsia="SimSun" w:hAnsi="SimSun" w:cs="SimSun"/>
          <w:color w:val="000000"/>
          <w:spacing w:val="0"/>
          <w:w w:val="100"/>
          <w:position w:val="0"/>
          <w:sz w:val="20"/>
          <w:szCs w:val="20"/>
        </w:rPr>
        <w:t>3）</w:t>
      </w:r>
      <w:r>
        <w:rPr>
          <w:color w:val="000000"/>
          <w:spacing w:val="0"/>
          <w:w w:val="100"/>
          <w:position w:val="0"/>
        </w:rPr>
        <w:t>关联公司交易</w:t>
      </w:r>
      <w:bookmarkEnd w:id="566"/>
      <w:bookmarkEnd w:id="567"/>
      <w:bookmarkEnd w:id="569"/>
    </w:p>
    <w:p>
      <w:pPr>
        <w:pStyle w:val="Style48"/>
        <w:keepNext/>
        <w:keepLines/>
        <w:widowControl w:val="0"/>
        <w:shd w:val="clear" w:color="auto" w:fill="auto"/>
        <w:bidi w:val="0"/>
        <w:spacing w:before="0" w:after="460" w:line="240" w:lineRule="auto"/>
        <w:ind w:left="0" w:right="0" w:firstLine="0"/>
        <w:jc w:val="left"/>
      </w:pPr>
      <w:bookmarkStart w:id="570" w:name="bookmark570"/>
      <w:bookmarkStart w:id="571" w:name="bookmark571"/>
      <w:bookmarkStart w:id="572" w:name="bookmark572"/>
      <w:r>
        <w:rPr>
          <w:rFonts w:ascii="SimSun" w:eastAsia="SimSun" w:hAnsi="SimSun" w:cs="SimSun"/>
          <w:color w:val="000000"/>
          <w:spacing w:val="0"/>
          <w:w w:val="100"/>
          <w:position w:val="0"/>
          <w:sz w:val="20"/>
          <w:szCs w:val="20"/>
        </w:rPr>
        <w:t>a.</w:t>
      </w:r>
      <w:r>
        <w:rPr>
          <w:color w:val="000000"/>
          <w:spacing w:val="0"/>
          <w:w w:val="100"/>
          <w:position w:val="0"/>
        </w:rPr>
        <w:t>为本公司借款提供担保：</w:t>
      </w:r>
      <w:bookmarkEnd w:id="570"/>
      <w:bookmarkEnd w:id="571"/>
      <w:bookmarkEnd w:id="572"/>
    </w:p>
    <w:tbl>
      <w:tblPr>
        <w:tblOverlap w:val="never"/>
        <w:jc w:val="center"/>
        <w:tblLayout w:type="fixed"/>
      </w:tblPr>
      <w:tblGrid>
        <w:gridCol w:w="2779"/>
        <w:gridCol w:w="1982"/>
        <w:gridCol w:w="2366"/>
        <w:gridCol w:w="1690"/>
      </w:tblGrid>
      <w:tr>
        <w:trPr>
          <w:trHeight w:val="307"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类别</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期末数</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期初数</w:t>
            </w:r>
          </w:p>
        </w:tc>
      </w:tr>
      <w:tr>
        <w:trPr>
          <w:trHeight w:val="413"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上海新华闻投资有限公司</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借款担保</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330,000,000.00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302,000,000.00</w:t>
            </w:r>
          </w:p>
        </w:tc>
      </w:tr>
      <w:tr>
        <w:trPr>
          <w:trHeight w:val="39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中国华闻投资控股有限公司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借款担保</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34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480,000,000.00</w:t>
            </w:r>
          </w:p>
        </w:tc>
        <w:tc>
          <w:tcPr>
            <w:tcBorders>
              <w:top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402,000,000.00</w:t>
            </w:r>
          </w:p>
        </w:tc>
      </w:tr>
    </w:tbl>
    <w:p>
      <w:pPr>
        <w:widowControl w:val="0"/>
        <w:spacing w:after="519" w:line="1" w:lineRule="exact"/>
      </w:pPr>
    </w:p>
    <w:p>
      <w:pPr>
        <w:pStyle w:val="Style48"/>
        <w:keepNext/>
        <w:keepLines/>
        <w:widowControl w:val="0"/>
        <w:shd w:val="clear" w:color="auto" w:fill="auto"/>
        <w:bidi w:val="0"/>
        <w:spacing w:before="0" w:after="320" w:line="240" w:lineRule="auto"/>
        <w:ind w:left="0" w:right="0" w:firstLine="0"/>
        <w:jc w:val="left"/>
      </w:pPr>
      <w:bookmarkStart w:id="573" w:name="bookmark573"/>
      <w:bookmarkStart w:id="574" w:name="bookmark574"/>
      <w:bookmarkStart w:id="575" w:name="bookmark575"/>
      <w:r>
        <w:rPr>
          <w:rFonts w:ascii="SimSun" w:eastAsia="SimSun" w:hAnsi="SimSun" w:cs="SimSun"/>
          <w:color w:val="000000"/>
          <w:spacing w:val="0"/>
          <w:w w:val="100"/>
          <w:position w:val="0"/>
          <w:sz w:val="20"/>
          <w:szCs w:val="20"/>
        </w:rPr>
        <w:t>b.</w:t>
      </w:r>
      <w:r>
        <w:rPr>
          <w:color w:val="000000"/>
          <w:spacing w:val="0"/>
          <w:w w:val="100"/>
          <w:position w:val="0"/>
        </w:rPr>
        <w:t>本公司为控股子公司进行担保：</w:t>
      </w:r>
      <w:bookmarkEnd w:id="573"/>
      <w:bookmarkEnd w:id="574"/>
      <w:bookmarkEnd w:id="575"/>
    </w:p>
    <w:p>
      <w:pPr>
        <w:pStyle w:val="Style108"/>
        <w:keepNext w:val="0"/>
        <w:keepLines w:val="0"/>
        <w:widowControl w:val="0"/>
        <w:shd w:val="clear" w:color="auto" w:fill="auto"/>
        <w:bidi w:val="0"/>
        <w:spacing w:before="0" w:after="0" w:line="336" w:lineRule="exact"/>
        <w:ind w:left="0" w:right="0" w:firstLine="420"/>
        <w:jc w:val="left"/>
      </w:pPr>
      <w:r>
        <w:rPr>
          <w:color w:val="000000"/>
          <w:spacing w:val="0"/>
          <w:w w:val="100"/>
          <w:position w:val="0"/>
        </w:rPr>
        <w:t>本公司为控股子公司海南民生管道燃气有限公司向中国建设银行海口市龙华支行的</w:t>
      </w:r>
      <w:r>
        <w:rPr>
          <w:rFonts w:ascii="SimSun" w:eastAsia="SimSun" w:hAnsi="SimSun" w:cs="SimSun"/>
          <w:color w:val="000000"/>
          <w:spacing w:val="0"/>
          <w:w w:val="100"/>
          <w:position w:val="0"/>
          <w:sz w:val="18"/>
          <w:szCs w:val="18"/>
        </w:rPr>
        <w:t>30,000,000.00</w:t>
      </w:r>
      <w:r>
        <w:rPr>
          <w:color w:val="000000"/>
          <w:spacing w:val="0"/>
          <w:w w:val="100"/>
          <w:position w:val="0"/>
        </w:rPr>
        <w:t>元 借款提供担保，借款期限为</w:t>
      </w:r>
      <w:r>
        <w:rPr>
          <w:rFonts w:ascii="SimSun" w:eastAsia="SimSun" w:hAnsi="SimSun" w:cs="SimSun"/>
          <w:color w:val="000000"/>
          <w:spacing w:val="0"/>
          <w:w w:val="100"/>
          <w:position w:val="0"/>
          <w:sz w:val="18"/>
          <w:szCs w:val="18"/>
        </w:rPr>
        <w:t>2006</w:t>
      </w:r>
      <w:r>
        <w:rPr>
          <w:color w:val="000000"/>
          <w:spacing w:val="0"/>
          <w:w w:val="100"/>
          <w:position w:val="0"/>
        </w:rPr>
        <w:t>年</w:t>
      </w:r>
      <w:r>
        <w:rPr>
          <w:rFonts w:ascii="SimSun" w:eastAsia="SimSun" w:hAnsi="SimSun" w:cs="SimSun"/>
          <w:color w:val="000000"/>
          <w:spacing w:val="0"/>
          <w:w w:val="100"/>
          <w:position w:val="0"/>
          <w:sz w:val="18"/>
          <w:szCs w:val="18"/>
        </w:rPr>
        <w:t>11</w:t>
      </w:r>
      <w:r>
        <w:rPr>
          <w:color w:val="000000"/>
          <w:spacing w:val="0"/>
          <w:w w:val="100"/>
          <w:position w:val="0"/>
        </w:rPr>
        <w:t>月</w:t>
      </w:r>
      <w:r>
        <w:rPr>
          <w:rFonts w:ascii="SimSun" w:eastAsia="SimSun" w:hAnsi="SimSun" w:cs="SimSun"/>
          <w:color w:val="000000"/>
          <w:spacing w:val="0"/>
          <w:w w:val="100"/>
          <w:position w:val="0"/>
          <w:sz w:val="18"/>
          <w:szCs w:val="18"/>
        </w:rPr>
        <w:t>26</w:t>
      </w:r>
      <w:r>
        <w:rPr>
          <w:color w:val="000000"/>
          <w:spacing w:val="0"/>
          <w:w w:val="100"/>
          <w:position w:val="0"/>
        </w:rPr>
        <w:t>日至</w:t>
      </w:r>
      <w:r>
        <w:rPr>
          <w:rFonts w:ascii="SimSun" w:eastAsia="SimSun" w:hAnsi="SimSun" w:cs="SimSun"/>
          <w:color w:val="000000"/>
          <w:spacing w:val="0"/>
          <w:w w:val="100"/>
          <w:position w:val="0"/>
          <w:sz w:val="18"/>
          <w:szCs w:val="18"/>
        </w:rPr>
        <w:t>2007</w:t>
      </w:r>
      <w:r>
        <w:rPr>
          <w:color w:val="000000"/>
          <w:spacing w:val="0"/>
          <w:w w:val="100"/>
          <w:position w:val="0"/>
        </w:rPr>
        <w:t>年</w:t>
      </w:r>
      <w:r>
        <w:rPr>
          <w:rFonts w:ascii="SimSun" w:eastAsia="SimSun" w:hAnsi="SimSun" w:cs="SimSun"/>
          <w:color w:val="000000"/>
          <w:spacing w:val="0"/>
          <w:w w:val="100"/>
          <w:position w:val="0"/>
          <w:sz w:val="18"/>
          <w:szCs w:val="18"/>
        </w:rPr>
        <w:t>11</w:t>
      </w:r>
      <w:r>
        <w:rPr>
          <w:color w:val="000000"/>
          <w:spacing w:val="0"/>
          <w:w w:val="100"/>
          <w:position w:val="0"/>
        </w:rPr>
        <w:t>月</w:t>
      </w:r>
      <w:r>
        <w:rPr>
          <w:rFonts w:ascii="SimSun" w:eastAsia="SimSun" w:hAnsi="SimSun" w:cs="SimSun"/>
          <w:color w:val="000000"/>
          <w:spacing w:val="0"/>
          <w:w w:val="100"/>
          <w:position w:val="0"/>
          <w:sz w:val="18"/>
          <w:szCs w:val="18"/>
        </w:rPr>
        <w:t>26</w:t>
      </w:r>
      <w:r>
        <w:rPr>
          <w:color w:val="000000"/>
          <w:spacing w:val="0"/>
          <w:w w:val="100"/>
          <w:position w:val="0"/>
        </w:rPr>
        <w:t>日。</w:t>
      </w:r>
    </w:p>
    <w:p>
      <w:pPr>
        <w:pStyle w:val="Style108"/>
        <w:keepNext w:val="0"/>
        <w:keepLines w:val="0"/>
        <w:widowControl w:val="0"/>
        <w:shd w:val="clear" w:color="auto" w:fill="auto"/>
        <w:bidi w:val="0"/>
        <w:spacing w:before="0" w:after="460" w:line="336" w:lineRule="exact"/>
        <w:ind w:left="0" w:right="0" w:firstLine="420"/>
        <w:jc w:val="left"/>
      </w:pPr>
      <w:r>
        <w:rPr>
          <w:color w:val="000000"/>
          <w:spacing w:val="0"/>
          <w:w w:val="100"/>
          <w:position w:val="0"/>
        </w:rPr>
        <w:t>本公司为控股子公司海南民生管道燃气有限公司向中国银行海南省分行的</w:t>
      </w:r>
      <w:r>
        <w:rPr>
          <w:rFonts w:ascii="SimSun" w:eastAsia="SimSun" w:hAnsi="SimSun" w:cs="SimSun"/>
          <w:color w:val="000000"/>
          <w:spacing w:val="0"/>
          <w:w w:val="100"/>
          <w:position w:val="0"/>
          <w:sz w:val="18"/>
          <w:szCs w:val="18"/>
        </w:rPr>
        <w:t>80,000,000.00</w:t>
      </w:r>
      <w:r>
        <w:rPr>
          <w:color w:val="000000"/>
          <w:spacing w:val="0"/>
          <w:w w:val="100"/>
          <w:position w:val="0"/>
        </w:rPr>
        <w:t>元借款提供 担保，借款期限为</w:t>
      </w:r>
      <w:r>
        <w:rPr>
          <w:rFonts w:ascii="SimSun" w:eastAsia="SimSun" w:hAnsi="SimSun" w:cs="SimSun"/>
          <w:color w:val="000000"/>
          <w:spacing w:val="0"/>
          <w:w w:val="100"/>
          <w:position w:val="0"/>
          <w:sz w:val="18"/>
          <w:szCs w:val="18"/>
        </w:rPr>
        <w:t>2006</w:t>
      </w:r>
      <w:r>
        <w:rPr>
          <w:color w:val="000000"/>
          <w:spacing w:val="0"/>
          <w:w w:val="100"/>
          <w:position w:val="0"/>
        </w:rPr>
        <w:t>年</w:t>
      </w:r>
      <w:r>
        <w:rPr>
          <w:rFonts w:ascii="SimSun" w:eastAsia="SimSun" w:hAnsi="SimSun" w:cs="SimSun"/>
          <w:color w:val="000000"/>
          <w:spacing w:val="0"/>
          <w:w w:val="100"/>
          <w:position w:val="0"/>
          <w:sz w:val="18"/>
          <w:szCs w:val="18"/>
        </w:rPr>
        <w:t>03</w:t>
      </w:r>
      <w:r>
        <w:rPr>
          <w:color w:val="000000"/>
          <w:spacing w:val="0"/>
          <w:w w:val="100"/>
          <w:position w:val="0"/>
        </w:rPr>
        <w:t>月</w:t>
      </w:r>
      <w:r>
        <w:rPr>
          <w:rFonts w:ascii="SimSun" w:eastAsia="SimSun" w:hAnsi="SimSun" w:cs="SimSun"/>
          <w:color w:val="000000"/>
          <w:spacing w:val="0"/>
          <w:w w:val="100"/>
          <w:position w:val="0"/>
          <w:sz w:val="18"/>
          <w:szCs w:val="18"/>
        </w:rPr>
        <w:t>24</w:t>
      </w:r>
      <w:r>
        <w:rPr>
          <w:color w:val="000000"/>
          <w:spacing w:val="0"/>
          <w:w w:val="100"/>
          <w:position w:val="0"/>
        </w:rPr>
        <w:t>日至</w:t>
      </w:r>
      <w:r>
        <w:rPr>
          <w:rFonts w:ascii="SimSun" w:eastAsia="SimSun" w:hAnsi="SimSun" w:cs="SimSun"/>
          <w:color w:val="000000"/>
          <w:spacing w:val="0"/>
          <w:w w:val="100"/>
          <w:position w:val="0"/>
          <w:sz w:val="18"/>
          <w:szCs w:val="18"/>
        </w:rPr>
        <w:t>2012</w:t>
      </w:r>
      <w:r>
        <w:rPr>
          <w:color w:val="000000"/>
          <w:spacing w:val="0"/>
          <w:w w:val="100"/>
          <w:position w:val="0"/>
        </w:rPr>
        <w:t>年</w:t>
      </w:r>
      <w:r>
        <w:rPr>
          <w:rFonts w:ascii="SimSun" w:eastAsia="SimSun" w:hAnsi="SimSun" w:cs="SimSun"/>
          <w:color w:val="000000"/>
          <w:spacing w:val="0"/>
          <w:w w:val="100"/>
          <w:position w:val="0"/>
          <w:sz w:val="18"/>
          <w:szCs w:val="18"/>
        </w:rPr>
        <w:t>03</w:t>
      </w:r>
      <w:r>
        <w:rPr>
          <w:color w:val="000000"/>
          <w:spacing w:val="0"/>
          <w:w w:val="100"/>
          <w:position w:val="0"/>
        </w:rPr>
        <w:t>月</w:t>
      </w:r>
      <w:r>
        <w:rPr>
          <w:rFonts w:ascii="SimSun" w:eastAsia="SimSun" w:hAnsi="SimSun" w:cs="SimSun"/>
          <w:color w:val="000000"/>
          <w:spacing w:val="0"/>
          <w:w w:val="100"/>
          <w:position w:val="0"/>
          <w:sz w:val="18"/>
          <w:szCs w:val="18"/>
        </w:rPr>
        <w:t>24</w:t>
      </w:r>
      <w:r>
        <w:rPr>
          <w:color w:val="000000"/>
          <w:spacing w:val="0"/>
          <w:w w:val="100"/>
          <w:position w:val="0"/>
        </w:rPr>
        <w:t>日。</w:t>
      </w:r>
    </w:p>
    <w:p>
      <w:pPr>
        <w:pStyle w:val="Style48"/>
        <w:keepNext/>
        <w:keepLines/>
        <w:widowControl w:val="0"/>
        <w:shd w:val="clear" w:color="auto" w:fill="auto"/>
        <w:bidi w:val="0"/>
        <w:spacing w:before="0" w:after="320" w:line="240" w:lineRule="auto"/>
        <w:ind w:left="0" w:right="0" w:firstLine="0"/>
        <w:jc w:val="left"/>
      </w:pPr>
      <w:bookmarkStart w:id="576" w:name="bookmark576"/>
      <w:bookmarkStart w:id="577" w:name="bookmark577"/>
      <w:bookmarkStart w:id="578" w:name="bookmark578"/>
      <w:r>
        <w:rPr>
          <w:rFonts w:ascii="SimSun" w:eastAsia="SimSun" w:hAnsi="SimSun" w:cs="SimSun"/>
          <w:color w:val="000000"/>
          <w:spacing w:val="0"/>
          <w:w w:val="100"/>
          <w:position w:val="0"/>
          <w:sz w:val="20"/>
          <w:szCs w:val="20"/>
        </w:rPr>
        <w:t>C.</w:t>
      </w:r>
      <w:r>
        <w:rPr>
          <w:color w:val="000000"/>
          <w:spacing w:val="0"/>
          <w:w w:val="100"/>
          <w:position w:val="0"/>
        </w:rPr>
        <w:t>受托管理股权：</w:t>
      </w:r>
      <w:bookmarkEnd w:id="576"/>
      <w:bookmarkEnd w:id="577"/>
      <w:bookmarkEnd w:id="578"/>
    </w:p>
    <w:p>
      <w:pPr>
        <w:pStyle w:val="Style108"/>
        <w:keepNext w:val="0"/>
        <w:keepLines w:val="0"/>
        <w:widowControl w:val="0"/>
        <w:shd w:val="clear" w:color="auto" w:fill="auto"/>
        <w:bidi w:val="0"/>
        <w:spacing w:before="0" w:after="380" w:line="340" w:lineRule="exact"/>
        <w:ind w:left="0" w:right="0" w:firstLine="420"/>
        <w:jc w:val="both"/>
      </w:pPr>
      <w:r>
        <w:rPr>
          <w:color w:val="000000"/>
          <w:spacing w:val="0"/>
          <w:w w:val="100"/>
          <w:position w:val="0"/>
        </w:rPr>
        <w:t>本公司控股子公司海南民生长流油气储运有限公司（以下简称"民生长流”）</w:t>
      </w:r>
      <w:r>
        <w:rPr>
          <w:rFonts w:ascii="SimSun" w:eastAsia="SimSun" w:hAnsi="SimSun" w:cs="SimSun"/>
          <w:color w:val="000000"/>
          <w:spacing w:val="0"/>
          <w:w w:val="100"/>
          <w:position w:val="0"/>
          <w:sz w:val="18"/>
          <w:szCs w:val="18"/>
        </w:rPr>
        <w:t>2005</w:t>
      </w:r>
      <w:r>
        <w:rPr>
          <w:color w:val="000000"/>
          <w:spacing w:val="0"/>
          <w:w w:val="100"/>
          <w:position w:val="0"/>
        </w:rPr>
        <w:t>年</w:t>
      </w:r>
      <w:r>
        <w:rPr>
          <w:rFonts w:ascii="SimSun" w:eastAsia="SimSun" w:hAnsi="SimSun" w:cs="SimSun"/>
          <w:color w:val="000000"/>
          <w:spacing w:val="0"/>
          <w:w w:val="100"/>
          <w:position w:val="0"/>
          <w:sz w:val="18"/>
          <w:szCs w:val="18"/>
        </w:rPr>
        <w:t>6</w:t>
      </w:r>
      <w:r>
        <w:rPr>
          <w:color w:val="000000"/>
          <w:spacing w:val="0"/>
          <w:w w:val="100"/>
          <w:position w:val="0"/>
        </w:rPr>
        <w:t>月</w:t>
      </w:r>
      <w:r>
        <w:rPr>
          <w:rFonts w:ascii="SimSun" w:eastAsia="SimSun" w:hAnsi="SimSun" w:cs="SimSun"/>
          <w:color w:val="000000"/>
          <w:spacing w:val="0"/>
          <w:w w:val="100"/>
          <w:position w:val="0"/>
          <w:sz w:val="18"/>
          <w:szCs w:val="18"/>
        </w:rPr>
        <w:t>20</w:t>
      </w:r>
      <w:r>
        <w:rPr>
          <w:color w:val="000000"/>
          <w:spacing w:val="0"/>
          <w:w w:val="100"/>
          <w:position w:val="0"/>
        </w:rPr>
        <w:t>日和海口 市煤气管理总公司（以下简称"煤管总"）签订股权委托管理协议。煤管总将所持有的本公司控股子公司海 口民生燃气管网有限公司（以下简称"管网公司”）</w:t>
      </w:r>
      <w:r>
        <w:rPr>
          <w:rFonts w:ascii="SimSun" w:eastAsia="SimSun" w:hAnsi="SimSun" w:cs="SimSun"/>
          <w:color w:val="000000"/>
          <w:spacing w:val="0"/>
          <w:w w:val="100"/>
          <w:position w:val="0"/>
          <w:sz w:val="18"/>
          <w:szCs w:val="18"/>
        </w:rPr>
        <w:t>35.18%</w:t>
      </w:r>
      <w:r>
        <w:rPr>
          <w:color w:val="000000"/>
          <w:spacing w:val="0"/>
          <w:w w:val="100"/>
          <w:position w:val="0"/>
        </w:rPr>
        <w:t>的股权全部委托给民生长流经营管理。煤管总授 权民生长流以股东身份参与管网公司的经营管理工作，民生长流有权在管网公司股东会上以煤管总的名义行 使除涉及管网公司重组、股东变更、资产变卖和置入事项之外的经营议案的表决权，民生长流享有托管股权 的收益权等股东权益，煤管总不再参与管网公司的经营管理工作。此次股权托管期限为</w:t>
      </w:r>
      <w:r>
        <w:rPr>
          <w:rFonts w:ascii="SimSun" w:eastAsia="SimSun" w:hAnsi="SimSun" w:cs="SimSun"/>
          <w:color w:val="000000"/>
          <w:spacing w:val="0"/>
          <w:w w:val="100"/>
          <w:position w:val="0"/>
          <w:sz w:val="18"/>
          <w:szCs w:val="18"/>
        </w:rPr>
        <w:t>10</w:t>
      </w:r>
      <w:r>
        <w:rPr>
          <w:color w:val="000000"/>
          <w:spacing w:val="0"/>
          <w:w w:val="100"/>
          <w:position w:val="0"/>
        </w:rPr>
        <w:t>年，自</w:t>
      </w:r>
      <w:r>
        <w:rPr>
          <w:rFonts w:ascii="SimSun" w:eastAsia="SimSun" w:hAnsi="SimSun" w:cs="SimSun"/>
          <w:color w:val="000000"/>
          <w:spacing w:val="0"/>
          <w:w w:val="100"/>
          <w:position w:val="0"/>
          <w:sz w:val="18"/>
          <w:szCs w:val="18"/>
        </w:rPr>
        <w:t>2005</w:t>
      </w:r>
      <w:r>
        <w:rPr>
          <w:color w:val="000000"/>
          <w:spacing w:val="0"/>
          <w:w w:val="100"/>
          <w:position w:val="0"/>
        </w:rPr>
        <w:t>年</w:t>
      </w:r>
      <w:r>
        <w:rPr>
          <w:rFonts w:ascii="SimSun" w:eastAsia="SimSun" w:hAnsi="SimSun" w:cs="SimSun"/>
          <w:color w:val="000000"/>
          <w:spacing w:val="0"/>
          <w:w w:val="100"/>
          <w:position w:val="0"/>
          <w:sz w:val="18"/>
          <w:szCs w:val="18"/>
        </w:rPr>
        <w:t xml:space="preserve">1 </w:t>
      </w:r>
      <w:r>
        <w:rPr>
          <w:color w:val="000000"/>
          <w:spacing w:val="0"/>
          <w:w w:val="100"/>
          <w:position w:val="0"/>
        </w:rPr>
        <w:t>月</w:t>
      </w:r>
      <w:r>
        <w:rPr>
          <w:rFonts w:ascii="SimSun" w:eastAsia="SimSun" w:hAnsi="SimSun" w:cs="SimSun"/>
          <w:color w:val="000000"/>
          <w:spacing w:val="0"/>
          <w:w w:val="100"/>
          <w:position w:val="0"/>
          <w:sz w:val="18"/>
          <w:szCs w:val="18"/>
        </w:rPr>
        <w:t>1</w:t>
      </w:r>
      <w:r>
        <w:rPr>
          <w:color w:val="000000"/>
          <w:spacing w:val="0"/>
          <w:w w:val="100"/>
          <w:position w:val="0"/>
        </w:rPr>
        <w:t>日至</w:t>
      </w:r>
      <w:r>
        <w:rPr>
          <w:rFonts w:ascii="SimSun" w:eastAsia="SimSun" w:hAnsi="SimSun" w:cs="SimSun"/>
          <w:color w:val="000000"/>
          <w:spacing w:val="0"/>
          <w:w w:val="100"/>
          <w:position w:val="0"/>
          <w:sz w:val="18"/>
          <w:szCs w:val="18"/>
        </w:rPr>
        <w:t>2014</w:t>
      </w:r>
      <w:r>
        <w:rPr>
          <w:color w:val="000000"/>
          <w:spacing w:val="0"/>
          <w:w w:val="100"/>
          <w:position w:val="0"/>
        </w:rPr>
        <w:t>年</w:t>
      </w:r>
      <w:r>
        <w:rPr>
          <w:rFonts w:ascii="SimSun" w:eastAsia="SimSun" w:hAnsi="SimSun" w:cs="SimSun"/>
          <w:color w:val="000000"/>
          <w:spacing w:val="0"/>
          <w:w w:val="100"/>
          <w:position w:val="0"/>
          <w:sz w:val="18"/>
          <w:szCs w:val="18"/>
        </w:rPr>
        <w:t>12</w:t>
      </w:r>
      <w:r>
        <w:rPr>
          <w:color w:val="000000"/>
          <w:spacing w:val="0"/>
          <w:w w:val="100"/>
          <w:position w:val="0"/>
        </w:rPr>
        <w:t>月</w:t>
      </w:r>
      <w:r>
        <w:rPr>
          <w:rFonts w:ascii="SimSun" w:eastAsia="SimSun" w:hAnsi="SimSun" w:cs="SimSun"/>
          <w:color w:val="000000"/>
          <w:spacing w:val="0"/>
          <w:w w:val="100"/>
          <w:position w:val="0"/>
          <w:sz w:val="18"/>
          <w:szCs w:val="18"/>
        </w:rPr>
        <w:t>31</w:t>
      </w:r>
      <w:r>
        <w:rPr>
          <w:color w:val="000000"/>
          <w:spacing w:val="0"/>
          <w:w w:val="100"/>
          <w:position w:val="0"/>
        </w:rPr>
        <w:t>日止，双方约定每年民生长流需向煤管总支付</w:t>
      </w:r>
      <w:r>
        <w:rPr>
          <w:rFonts w:ascii="SimSun" w:eastAsia="SimSun" w:hAnsi="SimSun" w:cs="SimSun"/>
          <w:color w:val="000000"/>
          <w:spacing w:val="0"/>
          <w:w w:val="100"/>
          <w:position w:val="0"/>
          <w:sz w:val="18"/>
          <w:szCs w:val="18"/>
        </w:rPr>
        <w:t>3,000,000.00</w:t>
      </w:r>
      <w:r>
        <w:rPr>
          <w:color w:val="000000"/>
          <w:spacing w:val="0"/>
          <w:w w:val="100"/>
          <w:position w:val="0"/>
        </w:rPr>
        <w:t>元股权托管费用。</w:t>
      </w:r>
    </w:p>
    <w:p>
      <w:pPr>
        <w:pStyle w:val="Style51"/>
        <w:keepNext w:val="0"/>
        <w:keepLines w:val="0"/>
        <w:widowControl w:val="0"/>
        <w:numPr>
          <w:ilvl w:val="0"/>
          <w:numId w:val="29"/>
        </w:numPr>
        <w:shd w:val="clear" w:color="auto" w:fill="auto"/>
        <w:tabs>
          <w:tab w:pos="274" w:val="left"/>
        </w:tabs>
        <w:bidi w:val="0"/>
        <w:spacing w:before="0" w:after="320" w:line="342" w:lineRule="exact"/>
        <w:ind w:left="0" w:right="0" w:firstLine="0"/>
        <w:jc w:val="left"/>
      </w:pPr>
      <w:bookmarkStart w:id="579" w:name="bookmark579"/>
      <w:bookmarkEnd w:id="579"/>
      <w:r>
        <w:rPr>
          <w:rFonts w:ascii="SimHei" w:eastAsia="SimHei" w:hAnsi="SimHei" w:cs="SimHei"/>
          <w:color w:val="000000"/>
          <w:spacing w:val="0"/>
          <w:w w:val="100"/>
          <w:position w:val="0"/>
          <w:sz w:val="19"/>
          <w:szCs w:val="19"/>
        </w:rPr>
        <w:t>转让股权</w:t>
      </w:r>
      <w:r>
        <w:rPr>
          <w:color w:val="000000"/>
          <w:spacing w:val="0"/>
          <w:w w:val="100"/>
          <w:position w:val="0"/>
        </w:rPr>
        <w:t>：</w:t>
      </w:r>
    </w:p>
    <w:p>
      <w:pPr>
        <w:pStyle w:val="Style108"/>
        <w:keepNext w:val="0"/>
        <w:keepLines w:val="0"/>
        <w:widowControl w:val="0"/>
        <w:shd w:val="clear" w:color="auto" w:fill="auto"/>
        <w:tabs>
          <w:tab w:pos="897" w:val="left"/>
        </w:tabs>
        <w:bidi w:val="0"/>
        <w:spacing w:before="0" w:after="0" w:line="342" w:lineRule="exact"/>
        <w:ind w:left="0" w:right="0" w:firstLine="340"/>
        <w:jc w:val="left"/>
      </w:pPr>
      <w:r>
        <w:rPr>
          <w:rFonts w:ascii="SimSun" w:eastAsia="SimSun" w:hAnsi="SimSun" w:cs="SimSun"/>
          <w:color w:val="000000"/>
          <w:spacing w:val="0"/>
          <w:w w:val="100"/>
          <w:position w:val="0"/>
          <w:sz w:val="18"/>
          <w:szCs w:val="18"/>
        </w:rPr>
        <w:t>a）</w:t>
        <w:tab/>
      </w:r>
      <w:r>
        <w:rPr>
          <w:color w:val="000000"/>
          <w:spacing w:val="0"/>
          <w:w w:val="100"/>
          <w:position w:val="0"/>
        </w:rPr>
        <w:t>转让黄山长江徽杭高速公路有限责任公司</w:t>
      </w:r>
      <w:r>
        <w:rPr>
          <w:rFonts w:ascii="SimSun" w:eastAsia="SimSun" w:hAnsi="SimSun" w:cs="SimSun"/>
          <w:color w:val="000000"/>
          <w:spacing w:val="0"/>
          <w:w w:val="100"/>
          <w:position w:val="0"/>
          <w:sz w:val="18"/>
          <w:szCs w:val="18"/>
        </w:rPr>
        <w:t>（</w:t>
      </w:r>
      <w:r>
        <w:rPr>
          <w:color w:val="000000"/>
          <w:spacing w:val="0"/>
          <w:w w:val="100"/>
          <w:position w:val="0"/>
        </w:rPr>
        <w:t>以下简称"徽杭高速"</w:t>
      </w:r>
      <w:r>
        <w:rPr>
          <w:rFonts w:ascii="SimSun" w:eastAsia="SimSun" w:hAnsi="SimSun" w:cs="SimSun"/>
          <w:color w:val="000000"/>
          <w:spacing w:val="0"/>
          <w:w w:val="100"/>
          <w:position w:val="0"/>
          <w:sz w:val="18"/>
          <w:szCs w:val="18"/>
        </w:rPr>
        <w:t>）</w:t>
      </w:r>
      <w:r>
        <w:rPr>
          <w:color w:val="000000"/>
          <w:spacing w:val="0"/>
          <w:w w:val="100"/>
          <w:position w:val="0"/>
        </w:rPr>
        <w:t>股权。</w:t>
      </w:r>
    </w:p>
    <w:p>
      <w:pPr>
        <w:pStyle w:val="Style108"/>
        <w:keepNext w:val="0"/>
        <w:keepLines w:val="0"/>
        <w:widowControl w:val="0"/>
        <w:shd w:val="clear" w:color="auto" w:fill="auto"/>
        <w:bidi w:val="0"/>
        <w:spacing w:before="0" w:after="320" w:line="342" w:lineRule="exact"/>
        <w:ind w:left="340" w:right="0" w:firstLine="440"/>
        <w:jc w:val="both"/>
      </w:pPr>
      <w:r>
        <w:rPr>
          <w:rFonts w:ascii="SimSun" w:eastAsia="SimSun" w:hAnsi="SimSun" w:cs="SimSun"/>
          <w:color w:val="000000"/>
          <w:spacing w:val="0"/>
          <w:w w:val="100"/>
          <w:position w:val="0"/>
          <w:sz w:val="18"/>
          <w:szCs w:val="18"/>
        </w:rPr>
        <w:t>2006</w:t>
      </w:r>
      <w:r>
        <w:rPr>
          <w:color w:val="000000"/>
          <w:spacing w:val="0"/>
          <w:w w:val="100"/>
          <w:position w:val="0"/>
        </w:rPr>
        <w:t>年</w:t>
      </w:r>
      <w:r>
        <w:rPr>
          <w:rFonts w:ascii="SimSun" w:eastAsia="SimSun" w:hAnsi="SimSun" w:cs="SimSun"/>
          <w:color w:val="000000"/>
          <w:spacing w:val="0"/>
          <w:w w:val="100"/>
          <w:position w:val="0"/>
          <w:sz w:val="18"/>
          <w:szCs w:val="18"/>
        </w:rPr>
        <w:t>08</w:t>
      </w:r>
      <w:r>
        <w:rPr>
          <w:color w:val="000000"/>
          <w:spacing w:val="0"/>
          <w:w w:val="100"/>
          <w:position w:val="0"/>
        </w:rPr>
        <w:t>月</w:t>
      </w:r>
      <w:r>
        <w:rPr>
          <w:rFonts w:ascii="SimSun" w:eastAsia="SimSun" w:hAnsi="SimSun" w:cs="SimSun"/>
          <w:color w:val="000000"/>
          <w:spacing w:val="0"/>
          <w:w w:val="100"/>
          <w:position w:val="0"/>
          <w:sz w:val="18"/>
          <w:szCs w:val="18"/>
        </w:rPr>
        <w:t>29</w:t>
      </w:r>
      <w:r>
        <w:rPr>
          <w:color w:val="000000"/>
          <w:spacing w:val="0"/>
          <w:w w:val="100"/>
          <w:position w:val="0"/>
        </w:rPr>
        <w:t>日</w:t>
      </w:r>
      <w:r>
        <w:rPr>
          <w:rFonts w:ascii="SimSun" w:eastAsia="SimSun" w:hAnsi="SimSun" w:cs="SimSun"/>
          <w:color w:val="000000"/>
          <w:spacing w:val="0"/>
          <w:w w:val="100"/>
          <w:position w:val="0"/>
          <w:sz w:val="18"/>
          <w:szCs w:val="18"/>
        </w:rPr>
        <w:t>，</w:t>
      </w:r>
      <w:r>
        <w:rPr>
          <w:color w:val="000000"/>
          <w:spacing w:val="0"/>
          <w:w w:val="100"/>
          <w:position w:val="0"/>
        </w:rPr>
        <w:t>本公司与本公司股东上海新华闻投资有限公司（以下简称"上海新华闻"）签 订股权转让合同，转让本公司持有的徽杭高速</w:t>
      </w:r>
      <w:r>
        <w:rPr>
          <w:rFonts w:ascii="SimSun" w:eastAsia="SimSun" w:hAnsi="SimSun" w:cs="SimSun"/>
          <w:color w:val="000000"/>
          <w:spacing w:val="0"/>
          <w:w w:val="100"/>
          <w:position w:val="0"/>
          <w:sz w:val="18"/>
          <w:szCs w:val="18"/>
        </w:rPr>
        <w:t>60.00%</w:t>
      </w:r>
      <w:r>
        <w:rPr>
          <w:color w:val="000000"/>
          <w:spacing w:val="0"/>
          <w:w w:val="100"/>
          <w:position w:val="0"/>
        </w:rPr>
        <w:t>股权，转让价格</w:t>
      </w:r>
      <w:r>
        <w:rPr>
          <w:rFonts w:ascii="SimSun" w:eastAsia="SimSun" w:hAnsi="SimSun" w:cs="SimSun"/>
          <w:color w:val="000000"/>
          <w:spacing w:val="0"/>
          <w:w w:val="100"/>
          <w:position w:val="0"/>
          <w:sz w:val="18"/>
          <w:szCs w:val="18"/>
        </w:rPr>
        <w:t>680,290.800.00</w:t>
      </w:r>
      <w:r>
        <w:rPr>
          <w:color w:val="000000"/>
          <w:spacing w:val="0"/>
          <w:w w:val="100"/>
          <w:position w:val="0"/>
        </w:rPr>
        <w:t>元。上述转让价 是以徽杭高速</w:t>
      </w:r>
      <w:r>
        <w:rPr>
          <w:rFonts w:ascii="SimSun" w:eastAsia="SimSun" w:hAnsi="SimSun" w:cs="SimSun"/>
          <w:color w:val="000000"/>
          <w:spacing w:val="0"/>
          <w:w w:val="100"/>
          <w:position w:val="0"/>
          <w:sz w:val="18"/>
          <w:szCs w:val="18"/>
        </w:rPr>
        <w:t>2006</w:t>
      </w:r>
      <w:r>
        <w:rPr>
          <w:color w:val="000000"/>
          <w:spacing w:val="0"/>
          <w:w w:val="100"/>
          <w:position w:val="0"/>
        </w:rPr>
        <w:t>年</w:t>
      </w:r>
      <w:r>
        <w:rPr>
          <w:rFonts w:ascii="SimSun" w:eastAsia="SimSun" w:hAnsi="SimSun" w:cs="SimSun"/>
          <w:color w:val="000000"/>
          <w:spacing w:val="0"/>
          <w:w w:val="100"/>
          <w:position w:val="0"/>
          <w:sz w:val="18"/>
          <w:szCs w:val="18"/>
        </w:rPr>
        <w:t>05</w:t>
      </w:r>
      <w:r>
        <w:rPr>
          <w:color w:val="000000"/>
          <w:spacing w:val="0"/>
          <w:w w:val="100"/>
          <w:position w:val="0"/>
        </w:rPr>
        <w:t>月</w:t>
      </w:r>
      <w:r>
        <w:rPr>
          <w:rFonts w:ascii="SimSun" w:eastAsia="SimSun" w:hAnsi="SimSun" w:cs="SimSun"/>
          <w:color w:val="000000"/>
          <w:spacing w:val="0"/>
          <w:w w:val="100"/>
          <w:position w:val="0"/>
          <w:sz w:val="18"/>
          <w:szCs w:val="18"/>
        </w:rPr>
        <w:t>31</w:t>
      </w:r>
      <w:r>
        <w:rPr>
          <w:color w:val="000000"/>
          <w:spacing w:val="0"/>
          <w:w w:val="100"/>
          <w:position w:val="0"/>
        </w:rPr>
        <w:t>日净资产为参考依据</w:t>
      </w:r>
      <w:r>
        <w:rPr>
          <w:rFonts w:ascii="SimSun" w:eastAsia="SimSun" w:hAnsi="SimSun" w:cs="SimSun"/>
          <w:color w:val="000000"/>
          <w:spacing w:val="0"/>
          <w:w w:val="100"/>
          <w:position w:val="0"/>
          <w:sz w:val="18"/>
          <w:szCs w:val="18"/>
        </w:rPr>
        <w:t>，</w:t>
      </w:r>
      <w:r>
        <w:rPr>
          <w:color w:val="000000"/>
          <w:spacing w:val="0"/>
          <w:w w:val="100"/>
          <w:position w:val="0"/>
        </w:rPr>
        <w:t>并经深圳大华天诚会计师事务所</w:t>
      </w:r>
      <w:r>
        <w:rPr>
          <w:rFonts w:ascii="SimSun" w:eastAsia="SimSun" w:hAnsi="SimSun" w:cs="SimSun"/>
          <w:color w:val="000000"/>
          <w:spacing w:val="0"/>
          <w:w w:val="100"/>
          <w:position w:val="0"/>
          <w:sz w:val="18"/>
          <w:szCs w:val="18"/>
        </w:rPr>
        <w:t>（</w:t>
      </w:r>
      <w:r>
        <w:rPr>
          <w:color w:val="000000"/>
          <w:spacing w:val="0"/>
          <w:w w:val="100"/>
          <w:position w:val="0"/>
        </w:rPr>
        <w:t>深华</w:t>
      </w:r>
      <w:r>
        <w:rPr>
          <w:rFonts w:ascii="SimSun" w:eastAsia="SimSun" w:hAnsi="SimSun" w:cs="SimSun"/>
          <w:color w:val="000000"/>
          <w:spacing w:val="0"/>
          <w:w w:val="100"/>
          <w:position w:val="0"/>
          <w:sz w:val="18"/>
          <w:szCs w:val="18"/>
        </w:rPr>
        <w:t>（2006）</w:t>
      </w:r>
      <w:r>
        <w:rPr>
          <w:color w:val="000000"/>
          <w:spacing w:val="0"/>
          <w:w w:val="100"/>
          <w:position w:val="0"/>
        </w:rPr>
        <w:t xml:space="preserve">专审字 </w:t>
      </w:r>
      <w:r>
        <w:rPr>
          <w:rFonts w:ascii="SimSun" w:eastAsia="SimSun" w:hAnsi="SimSun" w:cs="SimSun"/>
          <w:color w:val="000000"/>
          <w:spacing w:val="0"/>
          <w:w w:val="100"/>
          <w:position w:val="0"/>
          <w:sz w:val="18"/>
          <w:szCs w:val="18"/>
        </w:rPr>
        <w:t>183</w:t>
      </w:r>
      <w:r>
        <w:rPr>
          <w:color w:val="000000"/>
          <w:spacing w:val="0"/>
          <w:w w:val="100"/>
          <w:position w:val="0"/>
        </w:rPr>
        <w:t>号</w:t>
      </w:r>
      <w:r>
        <w:rPr>
          <w:rFonts w:ascii="SimSun" w:eastAsia="SimSun" w:hAnsi="SimSun" w:cs="SimSun"/>
          <w:color w:val="000000"/>
          <w:spacing w:val="0"/>
          <w:w w:val="100"/>
          <w:position w:val="0"/>
          <w:sz w:val="18"/>
          <w:szCs w:val="18"/>
        </w:rPr>
        <w:t>）</w:t>
      </w:r>
      <w:r>
        <w:rPr>
          <w:color w:val="000000"/>
          <w:spacing w:val="0"/>
          <w:w w:val="100"/>
          <w:position w:val="0"/>
        </w:rPr>
        <w:t>审计报告审计确认。上述事项构成关联交易，并经本公司</w:t>
      </w:r>
      <w:r>
        <w:rPr>
          <w:rFonts w:ascii="SimSun" w:eastAsia="SimSun" w:hAnsi="SimSun" w:cs="SimSun"/>
          <w:color w:val="000000"/>
          <w:spacing w:val="0"/>
          <w:w w:val="100"/>
          <w:position w:val="0"/>
          <w:sz w:val="18"/>
          <w:szCs w:val="18"/>
        </w:rPr>
        <w:t>2006</w:t>
      </w:r>
      <w:r>
        <w:rPr>
          <w:color w:val="000000"/>
          <w:spacing w:val="0"/>
          <w:w w:val="100"/>
          <w:position w:val="0"/>
        </w:rPr>
        <w:t>年</w:t>
      </w:r>
      <w:r>
        <w:rPr>
          <w:rFonts w:ascii="SimSun" w:eastAsia="SimSun" w:hAnsi="SimSun" w:cs="SimSun"/>
          <w:color w:val="000000"/>
          <w:spacing w:val="0"/>
          <w:w w:val="100"/>
          <w:position w:val="0"/>
          <w:sz w:val="18"/>
          <w:szCs w:val="18"/>
        </w:rPr>
        <w:t>09</w:t>
      </w:r>
      <w:r>
        <w:rPr>
          <w:color w:val="000000"/>
          <w:spacing w:val="0"/>
          <w:w w:val="100"/>
          <w:position w:val="0"/>
        </w:rPr>
        <w:t>月</w:t>
      </w:r>
      <w:r>
        <w:rPr>
          <w:rFonts w:ascii="SimSun" w:eastAsia="SimSun" w:hAnsi="SimSun" w:cs="SimSun"/>
          <w:color w:val="000000"/>
          <w:spacing w:val="0"/>
          <w:w w:val="100"/>
          <w:position w:val="0"/>
          <w:sz w:val="18"/>
          <w:szCs w:val="18"/>
        </w:rPr>
        <w:t>21</w:t>
      </w:r>
      <w:r>
        <w:rPr>
          <w:color w:val="000000"/>
          <w:spacing w:val="0"/>
          <w:w w:val="100"/>
          <w:position w:val="0"/>
        </w:rPr>
        <w:t>日召开的</w:t>
      </w:r>
      <w:r>
        <w:rPr>
          <w:rFonts w:ascii="SimSun" w:eastAsia="SimSun" w:hAnsi="SimSun" w:cs="SimSun"/>
          <w:color w:val="000000"/>
          <w:spacing w:val="0"/>
          <w:w w:val="100"/>
          <w:position w:val="0"/>
          <w:sz w:val="18"/>
          <w:szCs w:val="18"/>
        </w:rPr>
        <w:t>2006</w:t>
      </w:r>
      <w:r>
        <w:rPr>
          <w:color w:val="000000"/>
          <w:spacing w:val="0"/>
          <w:w w:val="100"/>
          <w:position w:val="0"/>
        </w:rPr>
        <w:t>年第三 次临时股东大会决议通过。参见附注</w:t>
      </w:r>
      <w:r>
        <w:rPr>
          <w:rFonts w:ascii="SimSun" w:eastAsia="SimSun" w:hAnsi="SimSun" w:cs="SimSun"/>
          <w:color w:val="000000"/>
          <w:spacing w:val="0"/>
          <w:w w:val="100"/>
          <w:position w:val="0"/>
          <w:sz w:val="18"/>
          <w:szCs w:val="18"/>
        </w:rPr>
        <w:t>4.（2）</w:t>
      </w:r>
      <w:r>
        <w:rPr>
          <w:color w:val="000000"/>
          <w:spacing w:val="0"/>
          <w:w w:val="100"/>
          <w:position w:val="0"/>
        </w:rPr>
        <w:t>。</w:t>
      </w:r>
    </w:p>
    <w:p>
      <w:pPr>
        <w:pStyle w:val="Style51"/>
        <w:keepNext w:val="0"/>
        <w:keepLines w:val="0"/>
        <w:widowControl w:val="0"/>
        <w:numPr>
          <w:ilvl w:val="0"/>
          <w:numId w:val="29"/>
        </w:numPr>
        <w:shd w:val="clear" w:color="auto" w:fill="auto"/>
        <w:tabs>
          <w:tab w:pos="274" w:val="left"/>
        </w:tabs>
        <w:bidi w:val="0"/>
        <w:spacing w:before="0" w:after="320" w:line="342" w:lineRule="exact"/>
        <w:ind w:left="0" w:right="0" w:firstLine="0"/>
        <w:jc w:val="left"/>
      </w:pPr>
      <w:bookmarkStart w:id="580" w:name="bookmark580"/>
      <w:bookmarkEnd w:id="580"/>
      <w:r>
        <w:rPr>
          <w:rFonts w:ascii="SimHei" w:eastAsia="SimHei" w:hAnsi="SimHei" w:cs="SimHei"/>
          <w:color w:val="000000"/>
          <w:spacing w:val="0"/>
          <w:w w:val="100"/>
          <w:position w:val="0"/>
          <w:sz w:val="19"/>
          <w:szCs w:val="19"/>
        </w:rPr>
        <w:t>受让股权</w:t>
      </w:r>
      <w:r>
        <w:rPr>
          <w:color w:val="000000"/>
          <w:spacing w:val="0"/>
          <w:w w:val="100"/>
          <w:position w:val="0"/>
        </w:rPr>
        <w:t>：</w:t>
      </w:r>
    </w:p>
    <w:p>
      <w:pPr>
        <w:pStyle w:val="Style108"/>
        <w:keepNext w:val="0"/>
        <w:keepLines w:val="0"/>
        <w:widowControl w:val="0"/>
        <w:shd w:val="clear" w:color="auto" w:fill="auto"/>
        <w:tabs>
          <w:tab w:pos="897" w:val="left"/>
        </w:tabs>
        <w:bidi w:val="0"/>
        <w:spacing w:before="0" w:after="0" w:line="342" w:lineRule="exact"/>
        <w:ind w:left="0" w:right="0" w:firstLine="240"/>
        <w:jc w:val="left"/>
      </w:pPr>
      <w:bookmarkStart w:id="581" w:name="bookmark581"/>
      <w:r>
        <w:rPr>
          <w:rFonts w:ascii="SimSun" w:eastAsia="SimSun" w:hAnsi="SimSun" w:cs="SimSun"/>
          <w:color w:val="000000"/>
          <w:spacing w:val="0"/>
          <w:w w:val="100"/>
          <w:position w:val="0"/>
          <w:sz w:val="20"/>
          <w:szCs w:val="20"/>
        </w:rPr>
        <w:t>a</w:t>
      </w:r>
      <w:bookmarkEnd w:id="581"/>
      <w:r>
        <w:rPr>
          <w:rFonts w:ascii="SimSun" w:eastAsia="SimSun" w:hAnsi="SimSun" w:cs="SimSun"/>
          <w:color w:val="000000"/>
          <w:spacing w:val="0"/>
          <w:w w:val="100"/>
          <w:position w:val="0"/>
          <w:sz w:val="20"/>
          <w:szCs w:val="20"/>
        </w:rPr>
        <w:t>）</w:t>
        <w:tab/>
      </w:r>
      <w:r>
        <w:rPr>
          <w:color w:val="000000"/>
          <w:spacing w:val="0"/>
          <w:w w:val="100"/>
          <w:position w:val="0"/>
        </w:rPr>
        <w:t>购买深圳证券时报传媒有限公司（以下简称"时报传媒”）股权。</w:t>
      </w:r>
    </w:p>
    <w:p>
      <w:pPr>
        <w:pStyle w:val="Style108"/>
        <w:keepNext w:val="0"/>
        <w:keepLines w:val="0"/>
        <w:widowControl w:val="0"/>
        <w:shd w:val="clear" w:color="auto" w:fill="auto"/>
        <w:bidi w:val="0"/>
        <w:spacing w:before="0" w:after="320" w:line="342" w:lineRule="exact"/>
        <w:ind w:left="340" w:right="0" w:firstLine="360"/>
        <w:jc w:val="both"/>
      </w:pPr>
      <w:r>
        <w:rPr>
          <w:rFonts w:ascii="SimSun" w:eastAsia="SimSun" w:hAnsi="SimSun" w:cs="SimSun"/>
          <w:color w:val="000000"/>
          <w:spacing w:val="0"/>
          <w:w w:val="100"/>
          <w:position w:val="0"/>
          <w:sz w:val="18"/>
          <w:szCs w:val="18"/>
        </w:rPr>
        <w:t>2006</w:t>
      </w:r>
      <w:r>
        <w:rPr>
          <w:color w:val="000000"/>
          <w:spacing w:val="0"/>
          <w:w w:val="100"/>
          <w:position w:val="0"/>
        </w:rPr>
        <w:t>年</w:t>
      </w:r>
      <w:r>
        <w:rPr>
          <w:rFonts w:ascii="SimSun" w:eastAsia="SimSun" w:hAnsi="SimSun" w:cs="SimSun"/>
          <w:color w:val="000000"/>
          <w:spacing w:val="0"/>
          <w:w w:val="100"/>
          <w:position w:val="0"/>
          <w:sz w:val="18"/>
          <w:szCs w:val="18"/>
        </w:rPr>
        <w:t>08</w:t>
      </w:r>
      <w:r>
        <w:rPr>
          <w:color w:val="000000"/>
          <w:spacing w:val="0"/>
          <w:w w:val="100"/>
          <w:position w:val="0"/>
        </w:rPr>
        <w:t>月</w:t>
      </w:r>
      <w:r>
        <w:rPr>
          <w:rFonts w:ascii="SimSun" w:eastAsia="SimSun" w:hAnsi="SimSun" w:cs="SimSun"/>
          <w:color w:val="000000"/>
          <w:spacing w:val="0"/>
          <w:w w:val="100"/>
          <w:position w:val="0"/>
          <w:sz w:val="18"/>
          <w:szCs w:val="18"/>
        </w:rPr>
        <w:t>29</w:t>
      </w:r>
      <w:r>
        <w:rPr>
          <w:color w:val="000000"/>
          <w:spacing w:val="0"/>
          <w:w w:val="100"/>
          <w:position w:val="0"/>
        </w:rPr>
        <w:t>日，本公司与本公司关联公司深圳新华闻财经传媒有限公司（以下简称"深圳新华 闻"）签订股权转让协议，购买深圳新华闻持有的时报传媒</w:t>
      </w:r>
      <w:r>
        <w:rPr>
          <w:rFonts w:ascii="SimSun" w:eastAsia="SimSun" w:hAnsi="SimSun" w:cs="SimSun"/>
          <w:color w:val="000000"/>
          <w:spacing w:val="0"/>
          <w:w w:val="100"/>
          <w:position w:val="0"/>
          <w:sz w:val="18"/>
          <w:szCs w:val="18"/>
        </w:rPr>
        <w:t>84.00%</w:t>
      </w:r>
      <w:r>
        <w:rPr>
          <w:color w:val="000000"/>
          <w:spacing w:val="0"/>
          <w:w w:val="100"/>
          <w:position w:val="0"/>
        </w:rPr>
        <w:t>股权，购买价格</w:t>
      </w:r>
      <w:r>
        <w:rPr>
          <w:rFonts w:ascii="SimSun" w:eastAsia="SimSun" w:hAnsi="SimSun" w:cs="SimSun"/>
          <w:color w:val="000000"/>
          <w:spacing w:val="0"/>
          <w:w w:val="100"/>
          <w:position w:val="0"/>
          <w:sz w:val="18"/>
          <w:szCs w:val="18"/>
        </w:rPr>
        <w:t>84,000,000.00</w:t>
      </w:r>
      <w:r>
        <w:rPr>
          <w:color w:val="000000"/>
          <w:spacing w:val="0"/>
          <w:w w:val="100"/>
          <w:position w:val="0"/>
        </w:rPr>
        <w:t>元。 同时，本公司向时报传媒提供</w:t>
      </w:r>
      <w:r>
        <w:rPr>
          <w:rFonts w:ascii="SimSun" w:eastAsia="SimSun" w:hAnsi="SimSun" w:cs="SimSun"/>
          <w:color w:val="000000"/>
          <w:spacing w:val="0"/>
          <w:w w:val="100"/>
          <w:position w:val="0"/>
          <w:sz w:val="18"/>
          <w:szCs w:val="18"/>
        </w:rPr>
        <w:t>390,000,000.00</w:t>
      </w:r>
      <w:r>
        <w:rPr>
          <w:color w:val="000000"/>
          <w:spacing w:val="0"/>
          <w:w w:val="100"/>
          <w:position w:val="0"/>
        </w:rPr>
        <w:t>元专项资金，用于偿还其为了获得《证券时报》有关经营 业务而支付履约保证金所形成的对深圳新华闻的负债。由于深圳新华闻与本公司受同一股东上海新华闻 控制，本次交易构成关联交易。上述事项业经本公司</w:t>
      </w:r>
      <w:r>
        <w:rPr>
          <w:rFonts w:ascii="SimSun" w:eastAsia="SimSun" w:hAnsi="SimSun" w:cs="SimSun"/>
          <w:color w:val="000000"/>
          <w:spacing w:val="0"/>
          <w:w w:val="100"/>
          <w:position w:val="0"/>
          <w:sz w:val="18"/>
          <w:szCs w:val="18"/>
        </w:rPr>
        <w:t>2006</w:t>
      </w:r>
      <w:r>
        <w:rPr>
          <w:color w:val="000000"/>
          <w:spacing w:val="0"/>
          <w:w w:val="100"/>
          <w:position w:val="0"/>
        </w:rPr>
        <w:t>年</w:t>
      </w:r>
      <w:r>
        <w:rPr>
          <w:rFonts w:ascii="SimSun" w:eastAsia="SimSun" w:hAnsi="SimSun" w:cs="SimSun"/>
          <w:color w:val="000000"/>
          <w:spacing w:val="0"/>
          <w:w w:val="100"/>
          <w:position w:val="0"/>
          <w:sz w:val="18"/>
          <w:szCs w:val="18"/>
        </w:rPr>
        <w:t>09</w:t>
      </w:r>
      <w:r>
        <w:rPr>
          <w:color w:val="000000"/>
          <w:spacing w:val="0"/>
          <w:w w:val="100"/>
          <w:position w:val="0"/>
        </w:rPr>
        <w:t>月</w:t>
      </w:r>
      <w:r>
        <w:rPr>
          <w:rFonts w:ascii="SimSun" w:eastAsia="SimSun" w:hAnsi="SimSun" w:cs="SimSun"/>
          <w:color w:val="000000"/>
          <w:spacing w:val="0"/>
          <w:w w:val="100"/>
          <w:position w:val="0"/>
          <w:sz w:val="18"/>
          <w:szCs w:val="18"/>
        </w:rPr>
        <w:t>21</w:t>
      </w:r>
      <w:r>
        <w:rPr>
          <w:color w:val="000000"/>
          <w:spacing w:val="0"/>
          <w:w w:val="100"/>
          <w:position w:val="0"/>
        </w:rPr>
        <w:t>日召开的</w:t>
      </w:r>
      <w:r>
        <w:rPr>
          <w:rFonts w:ascii="SimSun" w:eastAsia="SimSun" w:hAnsi="SimSun" w:cs="SimSun"/>
          <w:color w:val="000000"/>
          <w:spacing w:val="0"/>
          <w:w w:val="100"/>
          <w:position w:val="0"/>
          <w:sz w:val="18"/>
          <w:szCs w:val="18"/>
        </w:rPr>
        <w:t>2006</w:t>
      </w:r>
      <w:r>
        <w:rPr>
          <w:color w:val="000000"/>
          <w:spacing w:val="0"/>
          <w:w w:val="100"/>
          <w:position w:val="0"/>
        </w:rPr>
        <w:t>年第三次临时股东 大会决议通过。参见附注</w:t>
      </w:r>
      <w:r>
        <w:rPr>
          <w:rFonts w:ascii="SimSun" w:eastAsia="SimSun" w:hAnsi="SimSun" w:cs="SimSun"/>
          <w:color w:val="000000"/>
          <w:spacing w:val="0"/>
          <w:w w:val="100"/>
          <w:position w:val="0"/>
          <w:sz w:val="18"/>
          <w:szCs w:val="18"/>
        </w:rPr>
        <w:t>4.（1）</w:t>
      </w:r>
      <w:r>
        <w:rPr>
          <w:color w:val="000000"/>
          <w:spacing w:val="0"/>
          <w:w w:val="100"/>
          <w:position w:val="0"/>
        </w:rPr>
        <w:t>。</w:t>
      </w:r>
    </w:p>
    <w:p>
      <w:pPr>
        <w:pStyle w:val="Style108"/>
        <w:keepNext w:val="0"/>
        <w:keepLines w:val="0"/>
        <w:widowControl w:val="0"/>
        <w:shd w:val="clear" w:color="auto" w:fill="auto"/>
        <w:tabs>
          <w:tab w:pos="897" w:val="left"/>
        </w:tabs>
        <w:bidi w:val="0"/>
        <w:spacing w:before="0" w:after="0" w:line="340" w:lineRule="exact"/>
        <w:ind w:left="0" w:right="0" w:firstLine="240"/>
        <w:jc w:val="left"/>
      </w:pPr>
      <w:bookmarkStart w:id="582" w:name="bookmark582"/>
      <w:r>
        <w:rPr>
          <w:rFonts w:ascii="SimSun" w:eastAsia="SimSun" w:hAnsi="SimSun" w:cs="SimSun"/>
          <w:color w:val="000000"/>
          <w:spacing w:val="0"/>
          <w:w w:val="100"/>
          <w:position w:val="0"/>
          <w:sz w:val="20"/>
          <w:szCs w:val="20"/>
        </w:rPr>
        <w:t>b</w:t>
      </w:r>
      <w:bookmarkEnd w:id="582"/>
      <w:r>
        <w:rPr>
          <w:rFonts w:ascii="SimSun" w:eastAsia="SimSun" w:hAnsi="SimSun" w:cs="SimSun"/>
          <w:color w:val="000000"/>
          <w:spacing w:val="0"/>
          <w:w w:val="100"/>
          <w:position w:val="0"/>
          <w:sz w:val="20"/>
          <w:szCs w:val="20"/>
        </w:rPr>
        <w:t>）</w:t>
        <w:tab/>
      </w:r>
      <w:r>
        <w:rPr>
          <w:color w:val="000000"/>
          <w:spacing w:val="0"/>
          <w:w w:val="100"/>
          <w:position w:val="0"/>
        </w:rPr>
        <w:t>购买陕西华商传媒集团有限责任公司（以下简称"华商传媒”）股权。</w:t>
      </w:r>
    </w:p>
    <w:p>
      <w:pPr>
        <w:pStyle w:val="Style108"/>
        <w:keepNext w:val="0"/>
        <w:keepLines w:val="0"/>
        <w:widowControl w:val="0"/>
        <w:shd w:val="clear" w:color="auto" w:fill="auto"/>
        <w:bidi w:val="0"/>
        <w:spacing w:before="0" w:after="320" w:line="340" w:lineRule="exact"/>
        <w:ind w:left="340" w:right="0" w:firstLine="360"/>
        <w:jc w:val="left"/>
      </w:pPr>
      <w:r>
        <w:rPr>
          <w:rFonts w:ascii="SimSun" w:eastAsia="SimSun" w:hAnsi="SimSun" w:cs="SimSun"/>
          <w:color w:val="000000"/>
          <w:spacing w:val="0"/>
          <w:w w:val="100"/>
          <w:position w:val="0"/>
          <w:sz w:val="18"/>
          <w:szCs w:val="18"/>
        </w:rPr>
        <w:t>2006</w:t>
      </w:r>
      <w:r>
        <w:rPr>
          <w:color w:val="000000"/>
          <w:spacing w:val="0"/>
          <w:w w:val="100"/>
          <w:position w:val="0"/>
        </w:rPr>
        <w:t>年</w:t>
      </w:r>
      <w:r>
        <w:rPr>
          <w:rFonts w:ascii="SimSun" w:eastAsia="SimSun" w:hAnsi="SimSun" w:cs="SimSun"/>
          <w:color w:val="000000"/>
          <w:spacing w:val="0"/>
          <w:w w:val="100"/>
          <w:position w:val="0"/>
          <w:sz w:val="18"/>
          <w:szCs w:val="18"/>
        </w:rPr>
        <w:t>07</w:t>
      </w:r>
      <w:r>
        <w:rPr>
          <w:color w:val="000000"/>
          <w:spacing w:val="0"/>
          <w:w w:val="100"/>
          <w:position w:val="0"/>
        </w:rPr>
        <w:t>月</w:t>
      </w:r>
      <w:r>
        <w:rPr>
          <w:rFonts w:ascii="SimSun" w:eastAsia="SimSun" w:hAnsi="SimSun" w:cs="SimSun"/>
          <w:color w:val="000000"/>
          <w:spacing w:val="0"/>
          <w:w w:val="100"/>
          <w:position w:val="0"/>
          <w:sz w:val="18"/>
          <w:szCs w:val="18"/>
        </w:rPr>
        <w:t>06</w:t>
      </w:r>
      <w:r>
        <w:rPr>
          <w:color w:val="000000"/>
          <w:spacing w:val="0"/>
          <w:w w:val="100"/>
          <w:position w:val="0"/>
        </w:rPr>
        <w:t>日</w:t>
      </w:r>
      <w:r>
        <w:rPr>
          <w:rFonts w:ascii="SimSun" w:eastAsia="SimSun" w:hAnsi="SimSun" w:cs="SimSun"/>
          <w:color w:val="000000"/>
          <w:spacing w:val="0"/>
          <w:w w:val="100"/>
          <w:position w:val="0"/>
          <w:sz w:val="18"/>
          <w:szCs w:val="18"/>
        </w:rPr>
        <w:t>，</w:t>
      </w:r>
      <w:r>
        <w:rPr>
          <w:color w:val="000000"/>
          <w:spacing w:val="0"/>
          <w:w w:val="100"/>
          <w:position w:val="0"/>
        </w:rPr>
        <w:t>本公司与本公司关联公司中国华闻投资控股有限公司（以下简称"华闻控股”） 签订股权转让协议，购买华闻控股持有的华商传媒</w:t>
      </w:r>
      <w:r>
        <w:rPr>
          <w:rFonts w:ascii="SimSun" w:eastAsia="SimSun" w:hAnsi="SimSun" w:cs="SimSun"/>
          <w:color w:val="000000"/>
          <w:spacing w:val="0"/>
          <w:w w:val="100"/>
          <w:position w:val="0"/>
          <w:sz w:val="18"/>
          <w:szCs w:val="18"/>
        </w:rPr>
        <w:t>30%</w:t>
      </w:r>
      <w:r>
        <w:rPr>
          <w:color w:val="000000"/>
          <w:spacing w:val="0"/>
          <w:w w:val="100"/>
          <w:position w:val="0"/>
        </w:rPr>
        <w:t>股权，购买价格</w:t>
      </w:r>
      <w:r>
        <w:rPr>
          <w:rFonts w:ascii="SimSun" w:eastAsia="SimSun" w:hAnsi="SimSun" w:cs="SimSun"/>
          <w:color w:val="000000"/>
          <w:spacing w:val="0"/>
          <w:w w:val="100"/>
          <w:position w:val="0"/>
          <w:sz w:val="18"/>
          <w:szCs w:val="18"/>
        </w:rPr>
        <w:t>220,000,000.00</w:t>
      </w:r>
      <w:r>
        <w:rPr>
          <w:color w:val="000000"/>
          <w:spacing w:val="0"/>
          <w:w w:val="100"/>
          <w:position w:val="0"/>
        </w:rPr>
        <w:t>元。上述转让价 是以华商传媒</w:t>
      </w:r>
      <w:r>
        <w:rPr>
          <w:rFonts w:ascii="SimSun" w:eastAsia="SimSun" w:hAnsi="SimSun" w:cs="SimSun"/>
          <w:color w:val="000000"/>
          <w:spacing w:val="0"/>
          <w:w w:val="100"/>
          <w:position w:val="0"/>
          <w:sz w:val="18"/>
          <w:szCs w:val="18"/>
        </w:rPr>
        <w:t>2006</w:t>
      </w:r>
      <w:r>
        <w:rPr>
          <w:color w:val="000000"/>
          <w:spacing w:val="0"/>
          <w:w w:val="100"/>
          <w:position w:val="0"/>
        </w:rPr>
        <w:t>年</w:t>
      </w:r>
      <w:r>
        <w:rPr>
          <w:rFonts w:ascii="SimSun" w:eastAsia="SimSun" w:hAnsi="SimSun" w:cs="SimSun"/>
          <w:color w:val="000000"/>
          <w:spacing w:val="0"/>
          <w:w w:val="100"/>
          <w:position w:val="0"/>
          <w:sz w:val="18"/>
          <w:szCs w:val="18"/>
        </w:rPr>
        <w:t>06</w:t>
      </w:r>
      <w:r>
        <w:rPr>
          <w:color w:val="000000"/>
          <w:spacing w:val="0"/>
          <w:w w:val="100"/>
          <w:position w:val="0"/>
        </w:rPr>
        <w:t>月</w:t>
      </w:r>
      <w:r>
        <w:rPr>
          <w:rFonts w:ascii="SimSun" w:eastAsia="SimSun" w:hAnsi="SimSun" w:cs="SimSun"/>
          <w:color w:val="000000"/>
          <w:spacing w:val="0"/>
          <w:w w:val="100"/>
          <w:position w:val="0"/>
          <w:sz w:val="18"/>
          <w:szCs w:val="18"/>
        </w:rPr>
        <w:t>30</w:t>
      </w:r>
      <w:r>
        <w:rPr>
          <w:color w:val="000000"/>
          <w:spacing w:val="0"/>
          <w:w w:val="100"/>
          <w:position w:val="0"/>
        </w:rPr>
        <w:t>日净资产为参考依据</w:t>
      </w:r>
      <w:r>
        <w:rPr>
          <w:rFonts w:ascii="SimSun" w:eastAsia="SimSun" w:hAnsi="SimSun" w:cs="SimSun"/>
          <w:color w:val="000000"/>
          <w:spacing w:val="0"/>
          <w:w w:val="100"/>
          <w:position w:val="0"/>
          <w:sz w:val="18"/>
          <w:szCs w:val="18"/>
        </w:rPr>
        <w:t>，</w:t>
      </w:r>
      <w:r>
        <w:rPr>
          <w:color w:val="000000"/>
          <w:spacing w:val="0"/>
          <w:w w:val="100"/>
          <w:position w:val="0"/>
        </w:rPr>
        <w:t>在经深圳大华天诚会计师事务所</w:t>
      </w:r>
      <w:r>
        <w:rPr>
          <w:rFonts w:ascii="SimSun" w:eastAsia="SimSun" w:hAnsi="SimSun" w:cs="SimSun"/>
          <w:color w:val="000000"/>
          <w:spacing w:val="0"/>
          <w:w w:val="100"/>
          <w:position w:val="0"/>
          <w:sz w:val="18"/>
          <w:szCs w:val="18"/>
        </w:rPr>
        <w:t>（</w:t>
      </w:r>
      <w:r>
        <w:rPr>
          <w:color w:val="000000"/>
          <w:spacing w:val="0"/>
          <w:w w:val="100"/>
          <w:position w:val="0"/>
        </w:rPr>
        <w:t>深华</w:t>
      </w:r>
      <w:r>
        <w:rPr>
          <w:rFonts w:ascii="SimSun" w:eastAsia="SimSun" w:hAnsi="SimSun" w:cs="SimSun"/>
          <w:color w:val="000000"/>
          <w:spacing w:val="0"/>
          <w:w w:val="100"/>
          <w:position w:val="0"/>
          <w:sz w:val="18"/>
          <w:szCs w:val="18"/>
        </w:rPr>
        <w:t>（2006）</w:t>
      </w:r>
      <w:r>
        <w:rPr>
          <w:color w:val="000000"/>
          <w:spacing w:val="0"/>
          <w:w w:val="100"/>
          <w:position w:val="0"/>
        </w:rPr>
        <w:t xml:space="preserve">专审字 </w:t>
      </w:r>
      <w:r>
        <w:rPr>
          <w:rFonts w:ascii="SimSun" w:eastAsia="SimSun" w:hAnsi="SimSun" w:cs="SimSun"/>
          <w:color w:val="000000"/>
          <w:spacing w:val="0"/>
          <w:w w:val="100"/>
          <w:position w:val="0"/>
          <w:sz w:val="18"/>
          <w:szCs w:val="18"/>
        </w:rPr>
        <w:t>202</w:t>
      </w:r>
      <w:r>
        <w:rPr>
          <w:color w:val="000000"/>
          <w:spacing w:val="0"/>
          <w:w w:val="100"/>
          <w:position w:val="0"/>
        </w:rPr>
        <w:t>号</w:t>
      </w:r>
      <w:r>
        <w:rPr>
          <w:rFonts w:ascii="SimSun" w:eastAsia="SimSun" w:hAnsi="SimSun" w:cs="SimSun"/>
          <w:color w:val="000000"/>
          <w:spacing w:val="0"/>
          <w:w w:val="100"/>
          <w:position w:val="0"/>
          <w:sz w:val="18"/>
          <w:szCs w:val="18"/>
        </w:rPr>
        <w:t>）</w:t>
      </w:r>
      <w:r>
        <w:rPr>
          <w:color w:val="000000"/>
          <w:spacing w:val="0"/>
          <w:w w:val="100"/>
          <w:position w:val="0"/>
        </w:rPr>
        <w:t>审计报告审计确认的基础上，经双方协商确定。截止</w:t>
      </w:r>
      <w:r>
        <w:rPr>
          <w:rFonts w:ascii="SimSun" w:eastAsia="SimSun" w:hAnsi="SimSun" w:cs="SimSun"/>
          <w:color w:val="000000"/>
          <w:spacing w:val="0"/>
          <w:w w:val="100"/>
          <w:position w:val="0"/>
          <w:sz w:val="18"/>
          <w:szCs w:val="18"/>
        </w:rPr>
        <w:t>2006</w:t>
      </w:r>
      <w:r>
        <w:rPr>
          <w:color w:val="000000"/>
          <w:spacing w:val="0"/>
          <w:w w:val="100"/>
          <w:position w:val="0"/>
        </w:rPr>
        <w:t>年</w:t>
      </w:r>
      <w:r>
        <w:rPr>
          <w:rFonts w:ascii="SimSun" w:eastAsia="SimSun" w:hAnsi="SimSun" w:cs="SimSun"/>
          <w:color w:val="000000"/>
          <w:spacing w:val="0"/>
          <w:w w:val="100"/>
          <w:position w:val="0"/>
          <w:sz w:val="18"/>
          <w:szCs w:val="18"/>
        </w:rPr>
        <w:t>06</w:t>
      </w:r>
      <w:r>
        <w:rPr>
          <w:color w:val="000000"/>
          <w:spacing w:val="0"/>
          <w:w w:val="100"/>
          <w:position w:val="0"/>
        </w:rPr>
        <w:t>月</w:t>
      </w:r>
      <w:r>
        <w:rPr>
          <w:rFonts w:ascii="SimSun" w:eastAsia="SimSun" w:hAnsi="SimSun" w:cs="SimSun"/>
          <w:color w:val="000000"/>
          <w:spacing w:val="0"/>
          <w:w w:val="100"/>
          <w:position w:val="0"/>
          <w:sz w:val="18"/>
          <w:szCs w:val="18"/>
        </w:rPr>
        <w:t>30</w:t>
      </w:r>
      <w:r>
        <w:rPr>
          <w:color w:val="000000"/>
          <w:spacing w:val="0"/>
          <w:w w:val="100"/>
          <w:position w:val="0"/>
        </w:rPr>
        <w:t>日，华商传媒经审计的净 资产为</w:t>
      </w:r>
      <w:r>
        <w:rPr>
          <w:rFonts w:ascii="SimSun" w:eastAsia="SimSun" w:hAnsi="SimSun" w:cs="SimSun"/>
          <w:color w:val="000000"/>
          <w:spacing w:val="0"/>
          <w:w w:val="100"/>
          <w:position w:val="0"/>
          <w:sz w:val="18"/>
          <w:szCs w:val="18"/>
        </w:rPr>
        <w:t>420,599,826.64</w:t>
      </w:r>
      <w:r>
        <w:rPr>
          <w:color w:val="000000"/>
          <w:spacing w:val="0"/>
          <w:w w:val="100"/>
          <w:position w:val="0"/>
        </w:rPr>
        <w:t>元，交易价格比此次交易股权在</w:t>
      </w:r>
      <w:r>
        <w:rPr>
          <w:rFonts w:ascii="SimSun" w:eastAsia="SimSun" w:hAnsi="SimSun" w:cs="SimSun"/>
          <w:color w:val="000000"/>
          <w:spacing w:val="0"/>
          <w:w w:val="100"/>
          <w:position w:val="0"/>
          <w:sz w:val="18"/>
          <w:szCs w:val="18"/>
        </w:rPr>
        <w:t>2006</w:t>
      </w:r>
      <w:r>
        <w:rPr>
          <w:color w:val="000000"/>
          <w:spacing w:val="0"/>
          <w:w w:val="100"/>
          <w:position w:val="0"/>
        </w:rPr>
        <w:t>年</w:t>
      </w:r>
      <w:r>
        <w:rPr>
          <w:rFonts w:ascii="SimSun" w:eastAsia="SimSun" w:hAnsi="SimSun" w:cs="SimSun"/>
          <w:color w:val="000000"/>
          <w:spacing w:val="0"/>
          <w:w w:val="100"/>
          <w:position w:val="0"/>
          <w:sz w:val="18"/>
          <w:szCs w:val="18"/>
        </w:rPr>
        <w:t>06</w:t>
      </w:r>
      <w:r>
        <w:rPr>
          <w:color w:val="000000"/>
          <w:spacing w:val="0"/>
          <w:w w:val="100"/>
          <w:position w:val="0"/>
        </w:rPr>
        <w:t>月</w:t>
      </w:r>
      <w:r>
        <w:rPr>
          <w:rFonts w:ascii="SimSun" w:eastAsia="SimSun" w:hAnsi="SimSun" w:cs="SimSun"/>
          <w:color w:val="000000"/>
          <w:spacing w:val="0"/>
          <w:w w:val="100"/>
          <w:position w:val="0"/>
          <w:sz w:val="18"/>
          <w:szCs w:val="18"/>
        </w:rPr>
        <w:t>30</w:t>
      </w:r>
      <w:r>
        <w:rPr>
          <w:color w:val="000000"/>
          <w:spacing w:val="0"/>
          <w:w w:val="100"/>
          <w:position w:val="0"/>
        </w:rPr>
        <w:t xml:space="preserve">日相对应的审计净资产值溢价 </w:t>
      </w:r>
      <w:r>
        <w:rPr>
          <w:rFonts w:ascii="SimSun" w:eastAsia="SimSun" w:hAnsi="SimSun" w:cs="SimSun"/>
          <w:color w:val="000000"/>
          <w:spacing w:val="0"/>
          <w:w w:val="100"/>
          <w:position w:val="0"/>
          <w:sz w:val="18"/>
          <w:szCs w:val="18"/>
        </w:rPr>
        <w:t>74.35%</w:t>
      </w:r>
      <w:r>
        <w:rPr>
          <w:color w:val="000000"/>
          <w:spacing w:val="0"/>
          <w:w w:val="100"/>
          <w:position w:val="0"/>
        </w:rPr>
        <w:t>。由于华闻控股是本公司的实质控制人，本次交易构成关联交易。上述事项业经本公司</w:t>
      </w:r>
      <w:r>
        <w:rPr>
          <w:rFonts w:ascii="SimSun" w:eastAsia="SimSun" w:hAnsi="SimSun" w:cs="SimSun"/>
          <w:color w:val="000000"/>
          <w:spacing w:val="0"/>
          <w:w w:val="100"/>
          <w:position w:val="0"/>
          <w:sz w:val="18"/>
          <w:szCs w:val="18"/>
        </w:rPr>
        <w:t>2006</w:t>
      </w:r>
      <w:r>
        <w:rPr>
          <w:color w:val="000000"/>
          <w:spacing w:val="0"/>
          <w:w w:val="100"/>
          <w:position w:val="0"/>
        </w:rPr>
        <w:t xml:space="preserve">年 </w:t>
      </w:r>
      <w:r>
        <w:rPr>
          <w:rFonts w:ascii="SimSun" w:eastAsia="SimSun" w:hAnsi="SimSun" w:cs="SimSun"/>
          <w:color w:val="000000"/>
          <w:spacing w:val="0"/>
          <w:w w:val="100"/>
          <w:position w:val="0"/>
          <w:sz w:val="18"/>
          <w:szCs w:val="18"/>
        </w:rPr>
        <w:t>08</w:t>
      </w:r>
      <w:r>
        <w:rPr>
          <w:color w:val="000000"/>
          <w:spacing w:val="0"/>
          <w:w w:val="100"/>
          <w:position w:val="0"/>
        </w:rPr>
        <w:t>月</w:t>
      </w:r>
      <w:r>
        <w:rPr>
          <w:rFonts w:ascii="SimSun" w:eastAsia="SimSun" w:hAnsi="SimSun" w:cs="SimSun"/>
          <w:color w:val="000000"/>
          <w:spacing w:val="0"/>
          <w:w w:val="100"/>
          <w:position w:val="0"/>
          <w:sz w:val="18"/>
          <w:szCs w:val="18"/>
        </w:rPr>
        <w:t>30</w:t>
      </w:r>
      <w:r>
        <w:rPr>
          <w:color w:val="000000"/>
          <w:spacing w:val="0"/>
          <w:w w:val="100"/>
          <w:position w:val="0"/>
        </w:rPr>
        <w:t>日召开的</w:t>
      </w:r>
      <w:r>
        <w:rPr>
          <w:rFonts w:ascii="SimSun" w:eastAsia="SimSun" w:hAnsi="SimSun" w:cs="SimSun"/>
          <w:color w:val="000000"/>
          <w:spacing w:val="0"/>
          <w:w w:val="100"/>
          <w:position w:val="0"/>
          <w:sz w:val="18"/>
          <w:szCs w:val="18"/>
        </w:rPr>
        <w:t>2006</w:t>
      </w:r>
      <w:r>
        <w:rPr>
          <w:color w:val="000000"/>
          <w:spacing w:val="0"/>
          <w:w w:val="100"/>
          <w:position w:val="0"/>
        </w:rPr>
        <w:t>年第二次临时股东大会决议通过。</w:t>
      </w:r>
    </w:p>
    <w:p>
      <w:pPr>
        <w:pStyle w:val="Style48"/>
        <w:keepNext/>
        <w:keepLines/>
        <w:widowControl w:val="0"/>
        <w:numPr>
          <w:ilvl w:val="0"/>
          <w:numId w:val="29"/>
        </w:numPr>
        <w:shd w:val="clear" w:color="auto" w:fill="auto"/>
        <w:tabs>
          <w:tab w:pos="274" w:val="left"/>
        </w:tabs>
        <w:bidi w:val="0"/>
        <w:spacing w:before="0" w:after="320" w:line="342" w:lineRule="exact"/>
        <w:ind w:left="0" w:right="0" w:firstLine="0"/>
        <w:jc w:val="left"/>
        <w:rPr>
          <w:sz w:val="20"/>
          <w:szCs w:val="20"/>
        </w:rPr>
      </w:pPr>
      <w:bookmarkStart w:id="583" w:name="bookmark583"/>
      <w:bookmarkStart w:id="584" w:name="bookmark584"/>
      <w:bookmarkStart w:id="585" w:name="bookmark585"/>
      <w:bookmarkStart w:id="586" w:name="bookmark586"/>
      <w:bookmarkEnd w:id="585"/>
      <w:r>
        <w:rPr>
          <w:color w:val="000000"/>
          <w:spacing w:val="0"/>
          <w:w w:val="100"/>
          <w:position w:val="0"/>
          <w:sz w:val="19"/>
          <w:szCs w:val="19"/>
        </w:rPr>
        <w:t>关联公司为本公司质押</w:t>
      </w:r>
      <w:r>
        <w:rPr>
          <w:rFonts w:ascii="SimSun" w:eastAsia="SimSun" w:hAnsi="SimSun" w:cs="SimSun"/>
          <w:color w:val="000000"/>
          <w:spacing w:val="0"/>
          <w:w w:val="100"/>
          <w:position w:val="0"/>
          <w:sz w:val="20"/>
          <w:szCs w:val="20"/>
        </w:rPr>
        <w:t>：</w:t>
      </w:r>
      <w:bookmarkEnd w:id="583"/>
      <w:bookmarkEnd w:id="584"/>
      <w:bookmarkEnd w:id="586"/>
    </w:p>
    <w:p>
      <w:pPr>
        <w:pStyle w:val="Style108"/>
        <w:keepNext w:val="0"/>
        <w:keepLines w:val="0"/>
        <w:widowControl w:val="0"/>
        <w:shd w:val="clear" w:color="auto" w:fill="auto"/>
        <w:tabs>
          <w:tab w:pos="481" w:val="left"/>
        </w:tabs>
        <w:bidi w:val="0"/>
        <w:spacing w:before="0" w:after="0" w:line="342" w:lineRule="exact"/>
        <w:ind w:left="480" w:right="0" w:hanging="280"/>
        <w:jc w:val="both"/>
      </w:pPr>
      <w:bookmarkStart w:id="587" w:name="bookmark587"/>
      <w:r>
        <w:rPr>
          <w:rFonts w:ascii="SimSun" w:eastAsia="SimSun" w:hAnsi="SimSun" w:cs="SimSun"/>
          <w:color w:val="000000"/>
          <w:spacing w:val="0"/>
          <w:w w:val="100"/>
          <w:position w:val="0"/>
          <w:sz w:val="18"/>
          <w:szCs w:val="18"/>
        </w:rPr>
        <w:t>a</w:t>
      </w:r>
      <w:bookmarkEnd w:id="587"/>
      <w:r>
        <w:rPr>
          <w:rFonts w:ascii="SimSun" w:eastAsia="SimSun" w:hAnsi="SimSun" w:cs="SimSun"/>
          <w:color w:val="000000"/>
          <w:spacing w:val="0"/>
          <w:w w:val="100"/>
          <w:position w:val="0"/>
          <w:sz w:val="18"/>
          <w:szCs w:val="18"/>
        </w:rPr>
        <w:t>）</w:t>
        <w:tab/>
      </w:r>
      <w:r>
        <w:rPr>
          <w:color w:val="000000"/>
          <w:spacing w:val="0"/>
          <w:w w:val="100"/>
          <w:position w:val="0"/>
        </w:rPr>
        <w:t>本公司向交通银行股份有限公司海南分行借款</w:t>
      </w:r>
      <w:r>
        <w:rPr>
          <w:rFonts w:ascii="SimSun" w:eastAsia="SimSun" w:hAnsi="SimSun" w:cs="SimSun"/>
          <w:color w:val="000000"/>
          <w:spacing w:val="0"/>
          <w:w w:val="100"/>
          <w:position w:val="0"/>
          <w:sz w:val="18"/>
          <w:szCs w:val="18"/>
        </w:rPr>
        <w:t>60,000,000.00</w:t>
      </w:r>
      <w:r>
        <w:rPr>
          <w:color w:val="000000"/>
          <w:spacing w:val="0"/>
          <w:w w:val="100"/>
          <w:position w:val="0"/>
        </w:rPr>
        <w:t>元，借款期限为</w:t>
      </w:r>
      <w:r>
        <w:rPr>
          <w:rFonts w:ascii="SimSun" w:eastAsia="SimSun" w:hAnsi="SimSun" w:cs="SimSun"/>
          <w:color w:val="000000"/>
          <w:spacing w:val="0"/>
          <w:w w:val="100"/>
          <w:position w:val="0"/>
          <w:sz w:val="18"/>
          <w:szCs w:val="18"/>
        </w:rPr>
        <w:t>2006</w:t>
      </w:r>
      <w:r>
        <w:rPr>
          <w:color w:val="000000"/>
          <w:spacing w:val="0"/>
          <w:w w:val="100"/>
          <w:position w:val="0"/>
        </w:rPr>
        <w:t>年</w:t>
      </w:r>
      <w:r>
        <w:rPr>
          <w:rFonts w:ascii="SimSun" w:eastAsia="SimSun" w:hAnsi="SimSun" w:cs="SimSun"/>
          <w:color w:val="000000"/>
          <w:spacing w:val="0"/>
          <w:w w:val="100"/>
          <w:position w:val="0"/>
          <w:sz w:val="18"/>
          <w:szCs w:val="18"/>
        </w:rPr>
        <w:t>04</w:t>
      </w:r>
      <w:r>
        <w:rPr>
          <w:color w:val="000000"/>
          <w:spacing w:val="0"/>
          <w:w w:val="100"/>
          <w:position w:val="0"/>
        </w:rPr>
        <w:t>月</w:t>
      </w:r>
      <w:r>
        <w:rPr>
          <w:rFonts w:ascii="SimSun" w:eastAsia="SimSun" w:hAnsi="SimSun" w:cs="SimSun"/>
          <w:color w:val="000000"/>
          <w:spacing w:val="0"/>
          <w:w w:val="100"/>
          <w:position w:val="0"/>
          <w:sz w:val="18"/>
          <w:szCs w:val="18"/>
        </w:rPr>
        <w:t>17</w:t>
      </w:r>
      <w:r>
        <w:rPr>
          <w:color w:val="000000"/>
          <w:spacing w:val="0"/>
          <w:w w:val="100"/>
          <w:position w:val="0"/>
        </w:rPr>
        <w:t>日至</w:t>
      </w:r>
      <w:r>
        <w:rPr>
          <w:rFonts w:ascii="SimSun" w:eastAsia="SimSun" w:hAnsi="SimSun" w:cs="SimSun"/>
          <w:color w:val="000000"/>
          <w:spacing w:val="0"/>
          <w:w w:val="100"/>
          <w:position w:val="0"/>
          <w:sz w:val="18"/>
          <w:szCs w:val="18"/>
        </w:rPr>
        <w:t xml:space="preserve">2007 </w:t>
      </w:r>
      <w:r>
        <w:rPr>
          <w:color w:val="000000"/>
          <w:spacing w:val="0"/>
          <w:w w:val="100"/>
          <w:position w:val="0"/>
        </w:rPr>
        <w:t>年</w:t>
      </w:r>
      <w:r>
        <w:rPr>
          <w:rFonts w:ascii="SimSun" w:eastAsia="SimSun" w:hAnsi="SimSun" w:cs="SimSun"/>
          <w:color w:val="000000"/>
          <w:spacing w:val="0"/>
          <w:w w:val="100"/>
          <w:position w:val="0"/>
          <w:sz w:val="18"/>
          <w:szCs w:val="18"/>
        </w:rPr>
        <w:t>04</w:t>
      </w:r>
      <w:r>
        <w:rPr>
          <w:color w:val="000000"/>
          <w:spacing w:val="0"/>
          <w:w w:val="100"/>
          <w:position w:val="0"/>
        </w:rPr>
        <w:t>月</w:t>
      </w:r>
      <w:r>
        <w:rPr>
          <w:rFonts w:ascii="SimSun" w:eastAsia="SimSun" w:hAnsi="SimSun" w:cs="SimSun"/>
          <w:color w:val="000000"/>
          <w:spacing w:val="0"/>
          <w:w w:val="100"/>
          <w:position w:val="0"/>
          <w:sz w:val="18"/>
          <w:szCs w:val="18"/>
        </w:rPr>
        <w:t>17</w:t>
      </w:r>
      <w:r>
        <w:rPr>
          <w:color w:val="000000"/>
          <w:spacing w:val="0"/>
          <w:w w:val="100"/>
          <w:position w:val="0"/>
        </w:rPr>
        <w:t>日。</w:t>
      </w:r>
    </w:p>
    <w:p>
      <w:pPr>
        <w:pStyle w:val="Style108"/>
        <w:keepNext w:val="0"/>
        <w:keepLines w:val="0"/>
        <w:widowControl w:val="0"/>
        <w:shd w:val="clear" w:color="auto" w:fill="auto"/>
        <w:tabs>
          <w:tab w:pos="481" w:val="left"/>
        </w:tabs>
        <w:bidi w:val="0"/>
        <w:spacing w:before="0" w:after="320" w:line="342" w:lineRule="exact"/>
        <w:ind w:left="480" w:right="0" w:hanging="280"/>
        <w:jc w:val="both"/>
      </w:pPr>
      <w:bookmarkStart w:id="588" w:name="bookmark588"/>
      <w:r>
        <w:rPr>
          <w:rFonts w:ascii="SimSun" w:eastAsia="SimSun" w:hAnsi="SimSun" w:cs="SimSun"/>
          <w:color w:val="000000"/>
          <w:spacing w:val="0"/>
          <w:w w:val="100"/>
          <w:position w:val="0"/>
          <w:sz w:val="18"/>
          <w:szCs w:val="18"/>
        </w:rPr>
        <w:t>b</w:t>
      </w:r>
      <w:bookmarkEnd w:id="588"/>
      <w:r>
        <w:rPr>
          <w:rFonts w:ascii="SimSun" w:eastAsia="SimSun" w:hAnsi="SimSun" w:cs="SimSun"/>
          <w:color w:val="000000"/>
          <w:spacing w:val="0"/>
          <w:w w:val="100"/>
          <w:position w:val="0"/>
          <w:sz w:val="18"/>
          <w:szCs w:val="18"/>
        </w:rPr>
        <w:t>）</w:t>
        <w:tab/>
      </w:r>
      <w:r>
        <w:rPr>
          <w:color w:val="000000"/>
          <w:spacing w:val="0"/>
          <w:w w:val="100"/>
          <w:position w:val="0"/>
        </w:rPr>
        <w:t>本公司与交通银行股份有限公司海南分行签订（琼交银</w:t>
      </w:r>
      <w:r>
        <w:rPr>
          <w:rFonts w:ascii="SimSun" w:eastAsia="SimSun" w:hAnsi="SimSun" w:cs="SimSun"/>
          <w:color w:val="000000"/>
          <w:spacing w:val="0"/>
          <w:w w:val="100"/>
          <w:position w:val="0"/>
          <w:sz w:val="18"/>
          <w:szCs w:val="18"/>
        </w:rPr>
        <w:t>2006</w:t>
      </w:r>
      <w:r>
        <w:rPr>
          <w:color w:val="000000"/>
          <w:spacing w:val="0"/>
          <w:w w:val="100"/>
          <w:position w:val="0"/>
        </w:rPr>
        <w:t>年承字第</w:t>
      </w:r>
      <w:r>
        <w:rPr>
          <w:rFonts w:ascii="SimSun" w:eastAsia="SimSun" w:hAnsi="SimSun" w:cs="SimSun"/>
          <w:color w:val="000000"/>
          <w:spacing w:val="0"/>
          <w:w w:val="100"/>
          <w:position w:val="0"/>
          <w:sz w:val="18"/>
          <w:szCs w:val="18"/>
        </w:rPr>
        <w:t>07001</w:t>
      </w:r>
      <w:r>
        <w:rPr>
          <w:color w:val="000000"/>
          <w:spacing w:val="0"/>
          <w:w w:val="100"/>
          <w:position w:val="0"/>
        </w:rPr>
        <w:t>号）开立银行承兑汇票额 度合同及其项下的（交银琼</w:t>
      </w:r>
      <w:r>
        <w:rPr>
          <w:rFonts w:ascii="SimSun" w:eastAsia="SimSun" w:hAnsi="SimSun" w:cs="SimSun"/>
          <w:color w:val="000000"/>
          <w:spacing w:val="0"/>
          <w:w w:val="100"/>
          <w:position w:val="0"/>
          <w:sz w:val="18"/>
          <w:szCs w:val="18"/>
        </w:rPr>
        <w:t>2006</w:t>
      </w:r>
      <w:r>
        <w:rPr>
          <w:color w:val="000000"/>
          <w:spacing w:val="0"/>
          <w:w w:val="100"/>
          <w:position w:val="0"/>
        </w:rPr>
        <w:t>年承字第</w:t>
      </w:r>
      <w:r>
        <w:rPr>
          <w:rFonts w:ascii="SimSun" w:eastAsia="SimSun" w:hAnsi="SimSun" w:cs="SimSun"/>
          <w:color w:val="000000"/>
          <w:spacing w:val="0"/>
          <w:w w:val="100"/>
          <w:position w:val="0"/>
          <w:sz w:val="18"/>
          <w:szCs w:val="18"/>
        </w:rPr>
        <w:t>07001</w:t>
      </w:r>
      <w:r>
        <w:rPr>
          <w:color w:val="000000"/>
          <w:spacing w:val="0"/>
          <w:w w:val="100"/>
          <w:position w:val="0"/>
        </w:rPr>
        <w:t>-</w:t>
      </w:r>
      <w:r>
        <w:rPr>
          <w:rFonts w:ascii="SimSun" w:eastAsia="SimSun" w:hAnsi="SimSun" w:cs="SimSun"/>
          <w:color w:val="000000"/>
          <w:spacing w:val="0"/>
          <w:w w:val="100"/>
          <w:position w:val="0"/>
          <w:sz w:val="18"/>
          <w:szCs w:val="18"/>
        </w:rPr>
        <w:t>1</w:t>
      </w:r>
      <w:r>
        <w:rPr>
          <w:color w:val="000000"/>
          <w:spacing w:val="0"/>
          <w:w w:val="100"/>
          <w:position w:val="0"/>
        </w:rPr>
        <w:t>号、交银琼</w:t>
      </w:r>
      <w:r>
        <w:rPr>
          <w:rFonts w:ascii="SimSun" w:eastAsia="SimSun" w:hAnsi="SimSun" w:cs="SimSun"/>
          <w:color w:val="000000"/>
          <w:spacing w:val="0"/>
          <w:w w:val="100"/>
          <w:position w:val="0"/>
          <w:sz w:val="18"/>
          <w:szCs w:val="18"/>
        </w:rPr>
        <w:t>2006</w:t>
      </w:r>
      <w:r>
        <w:rPr>
          <w:color w:val="000000"/>
          <w:spacing w:val="0"/>
          <w:w w:val="100"/>
          <w:position w:val="0"/>
        </w:rPr>
        <w:t>年承字第</w:t>
      </w:r>
      <w:r>
        <w:rPr>
          <w:rFonts w:ascii="SimSun" w:eastAsia="SimSun" w:hAnsi="SimSun" w:cs="SimSun"/>
          <w:color w:val="000000"/>
          <w:spacing w:val="0"/>
          <w:w w:val="100"/>
          <w:position w:val="0"/>
          <w:sz w:val="18"/>
          <w:szCs w:val="18"/>
        </w:rPr>
        <w:t>07001</w:t>
      </w:r>
      <w:r>
        <w:rPr>
          <w:color w:val="000000"/>
          <w:spacing w:val="0"/>
          <w:w w:val="100"/>
          <w:position w:val="0"/>
        </w:rPr>
        <w:t>-</w:t>
      </w:r>
      <w:r>
        <w:rPr>
          <w:rFonts w:ascii="SimSun" w:eastAsia="SimSun" w:hAnsi="SimSun" w:cs="SimSun"/>
          <w:color w:val="000000"/>
          <w:spacing w:val="0"/>
          <w:w w:val="100"/>
          <w:position w:val="0"/>
          <w:sz w:val="18"/>
          <w:szCs w:val="18"/>
        </w:rPr>
        <w:t>2</w:t>
      </w:r>
      <w:r>
        <w:rPr>
          <w:color w:val="000000"/>
          <w:spacing w:val="0"/>
          <w:w w:val="100"/>
          <w:position w:val="0"/>
        </w:rPr>
        <w:t>号）开立银 行承兑汇票额度使用申请书。</w:t>
      </w:r>
    </w:p>
    <w:p>
      <w:pPr>
        <w:pStyle w:val="Style108"/>
        <w:keepNext w:val="0"/>
        <w:keepLines w:val="0"/>
        <w:widowControl w:val="0"/>
        <w:shd w:val="clear" w:color="auto" w:fill="auto"/>
        <w:bidi w:val="0"/>
        <w:spacing w:before="0" w:after="320" w:line="355" w:lineRule="exact"/>
        <w:ind w:left="0" w:right="0" w:firstLine="420"/>
        <w:jc w:val="both"/>
      </w:pPr>
      <w:r>
        <w:rPr>
          <w:color w:val="000000"/>
          <w:spacing w:val="0"/>
          <w:w w:val="100"/>
          <w:position w:val="0"/>
        </w:rPr>
        <w:t>本公司关联公司上海新华闻投资有限公司以所持黄山长江徽杭高速公路有限公司</w:t>
      </w:r>
      <w:r>
        <w:rPr>
          <w:rFonts w:ascii="SimSun" w:eastAsia="SimSun" w:hAnsi="SimSun" w:cs="SimSun"/>
          <w:color w:val="000000"/>
          <w:spacing w:val="0"/>
          <w:w w:val="100"/>
          <w:position w:val="0"/>
          <w:sz w:val="18"/>
          <w:szCs w:val="18"/>
        </w:rPr>
        <w:t>27%</w:t>
      </w:r>
      <w:r>
        <w:rPr>
          <w:color w:val="000000"/>
          <w:spacing w:val="0"/>
          <w:w w:val="100"/>
          <w:position w:val="0"/>
        </w:rPr>
        <w:t>股权为上述事项提 供质押。</w:t>
      </w:r>
    </w:p>
    <w:p>
      <w:pPr>
        <w:pStyle w:val="Style48"/>
        <w:keepNext/>
        <w:keepLines/>
        <w:widowControl w:val="0"/>
        <w:shd w:val="clear" w:color="auto" w:fill="auto"/>
        <w:bidi w:val="0"/>
        <w:spacing w:before="0" w:after="320" w:line="240" w:lineRule="auto"/>
        <w:ind w:left="0" w:right="0" w:firstLine="0"/>
        <w:jc w:val="left"/>
      </w:pPr>
      <w:bookmarkStart w:id="589" w:name="bookmark589"/>
      <w:bookmarkStart w:id="590" w:name="bookmark590"/>
      <w:bookmarkStart w:id="591" w:name="bookmark591"/>
      <w:r>
        <w:rPr>
          <w:rFonts w:ascii="SimSun" w:eastAsia="SimSun" w:hAnsi="SimSun" w:cs="SimSun"/>
          <w:color w:val="000000"/>
          <w:spacing w:val="0"/>
          <w:w w:val="100"/>
          <w:position w:val="0"/>
          <w:sz w:val="20"/>
          <w:szCs w:val="20"/>
        </w:rPr>
        <w:t>g.</w:t>
      </w:r>
      <w:r>
        <w:rPr>
          <w:color w:val="000000"/>
          <w:spacing w:val="0"/>
          <w:w w:val="100"/>
          <w:position w:val="0"/>
        </w:rPr>
        <w:t>向关联公司支付相关成本费用;</w:t>
      </w:r>
      <w:bookmarkEnd w:id="589"/>
      <w:bookmarkEnd w:id="590"/>
      <w:bookmarkEnd w:id="591"/>
    </w:p>
    <w:p>
      <w:pPr>
        <w:pStyle w:val="Style108"/>
        <w:keepNext w:val="0"/>
        <w:keepLines w:val="0"/>
        <w:widowControl w:val="0"/>
        <w:shd w:val="clear" w:color="auto" w:fill="auto"/>
        <w:bidi w:val="0"/>
        <w:spacing w:before="0" w:after="320" w:line="340" w:lineRule="exact"/>
        <w:ind w:left="0" w:right="0" w:firstLine="380"/>
        <w:jc w:val="left"/>
      </w:pPr>
      <w:r>
        <w:rPr>
          <w:rFonts w:ascii="SimSun" w:eastAsia="SimSun" w:hAnsi="SimSun" w:cs="SimSun"/>
          <w:color w:val="000000"/>
          <w:spacing w:val="0"/>
          <w:w w:val="100"/>
          <w:position w:val="0"/>
          <w:sz w:val="18"/>
          <w:szCs w:val="18"/>
        </w:rPr>
        <w:t>2006</w:t>
      </w:r>
      <w:r>
        <w:rPr>
          <w:color w:val="000000"/>
          <w:spacing w:val="0"/>
          <w:w w:val="100"/>
          <w:position w:val="0"/>
        </w:rPr>
        <w:t>年</w:t>
      </w:r>
      <w:r>
        <w:rPr>
          <w:rFonts w:ascii="SimSun" w:eastAsia="SimSun" w:hAnsi="SimSun" w:cs="SimSun"/>
          <w:color w:val="000000"/>
          <w:spacing w:val="0"/>
          <w:w w:val="100"/>
          <w:position w:val="0"/>
          <w:sz w:val="18"/>
          <w:szCs w:val="18"/>
        </w:rPr>
        <w:t>07</w:t>
      </w:r>
      <w:r>
        <w:rPr>
          <w:color w:val="000000"/>
          <w:spacing w:val="0"/>
          <w:w w:val="100"/>
          <w:position w:val="0"/>
        </w:rPr>
        <w:t>月</w:t>
      </w:r>
      <w:r>
        <w:rPr>
          <w:rFonts w:ascii="SimSun" w:eastAsia="SimSun" w:hAnsi="SimSun" w:cs="SimSun"/>
          <w:color w:val="000000"/>
          <w:spacing w:val="0"/>
          <w:w w:val="100"/>
          <w:position w:val="0"/>
          <w:sz w:val="18"/>
          <w:szCs w:val="18"/>
        </w:rPr>
        <w:t>31</w:t>
      </w:r>
      <w:r>
        <w:rPr>
          <w:color w:val="000000"/>
          <w:spacing w:val="0"/>
          <w:w w:val="100"/>
          <w:position w:val="0"/>
        </w:rPr>
        <w:t>日，本公司子公司深圳证券时报传媒有限公司（以下简称"时报传媒”）与深圳证券时 报社有限公司（以下简称"证券时报社"）签订经营业务授权协议。证券时报社授予时报传媒有关《证券时 报》的商业广告、财经信息的咨询策划、设计制作与代理发布等相关业务的独家经营权，同时授予时报传媒 在经营上述业务时可以使用《证券时报》的商标和商誉的权利。授予的独家经营权期限为</w:t>
      </w:r>
      <w:r>
        <w:rPr>
          <w:rFonts w:ascii="SimSun" w:eastAsia="SimSun" w:hAnsi="SimSun" w:cs="SimSun"/>
          <w:color w:val="000000"/>
          <w:spacing w:val="0"/>
          <w:w w:val="100"/>
          <w:position w:val="0"/>
          <w:sz w:val="18"/>
          <w:szCs w:val="18"/>
        </w:rPr>
        <w:t>30</w:t>
      </w:r>
      <w:r>
        <w:rPr>
          <w:color w:val="000000"/>
          <w:spacing w:val="0"/>
          <w:w w:val="100"/>
          <w:position w:val="0"/>
        </w:rPr>
        <w:t>年，自</w:t>
      </w:r>
      <w:r>
        <w:rPr>
          <w:rFonts w:ascii="SimSun" w:eastAsia="SimSun" w:hAnsi="SimSun" w:cs="SimSun"/>
          <w:color w:val="000000"/>
          <w:spacing w:val="0"/>
          <w:w w:val="100"/>
          <w:position w:val="0"/>
          <w:sz w:val="18"/>
          <w:szCs w:val="18"/>
        </w:rPr>
        <w:t>2006</w:t>
      </w:r>
      <w:r>
        <w:rPr>
          <w:color w:val="000000"/>
          <w:spacing w:val="0"/>
          <w:w w:val="100"/>
          <w:position w:val="0"/>
        </w:rPr>
        <w:t xml:space="preserve">年 </w:t>
      </w:r>
      <w:r>
        <w:rPr>
          <w:rFonts w:ascii="SimSun" w:eastAsia="SimSun" w:hAnsi="SimSun" w:cs="SimSun"/>
          <w:color w:val="000000"/>
          <w:spacing w:val="0"/>
          <w:w w:val="100"/>
          <w:position w:val="0"/>
          <w:sz w:val="18"/>
          <w:szCs w:val="18"/>
        </w:rPr>
        <w:t>08</w:t>
      </w:r>
      <w:r>
        <w:rPr>
          <w:color w:val="000000"/>
          <w:spacing w:val="0"/>
          <w:w w:val="100"/>
          <w:position w:val="0"/>
        </w:rPr>
        <w:t>月</w:t>
      </w:r>
      <w:r>
        <w:rPr>
          <w:rFonts w:ascii="SimSun" w:eastAsia="SimSun" w:hAnsi="SimSun" w:cs="SimSun"/>
          <w:color w:val="000000"/>
          <w:spacing w:val="0"/>
          <w:w w:val="100"/>
          <w:position w:val="0"/>
          <w:sz w:val="18"/>
          <w:szCs w:val="18"/>
        </w:rPr>
        <w:t>01</w:t>
      </w:r>
      <w:r>
        <w:rPr>
          <w:color w:val="000000"/>
          <w:spacing w:val="0"/>
          <w:w w:val="100"/>
          <w:position w:val="0"/>
        </w:rPr>
        <w:t>日至</w:t>
      </w:r>
      <w:r>
        <w:rPr>
          <w:rFonts w:ascii="SimSun" w:eastAsia="SimSun" w:hAnsi="SimSun" w:cs="SimSun"/>
          <w:color w:val="000000"/>
          <w:spacing w:val="0"/>
          <w:w w:val="100"/>
          <w:position w:val="0"/>
          <w:sz w:val="18"/>
          <w:szCs w:val="18"/>
        </w:rPr>
        <w:t>2036</w:t>
      </w:r>
      <w:r>
        <w:rPr>
          <w:color w:val="000000"/>
          <w:spacing w:val="0"/>
          <w:w w:val="100"/>
          <w:position w:val="0"/>
        </w:rPr>
        <w:t>年</w:t>
      </w:r>
      <w:r>
        <w:rPr>
          <w:rFonts w:ascii="SimSun" w:eastAsia="SimSun" w:hAnsi="SimSun" w:cs="SimSun"/>
          <w:color w:val="000000"/>
          <w:spacing w:val="0"/>
          <w:w w:val="100"/>
          <w:position w:val="0"/>
          <w:sz w:val="18"/>
          <w:szCs w:val="18"/>
        </w:rPr>
        <w:t>07</w:t>
      </w:r>
      <w:r>
        <w:rPr>
          <w:color w:val="000000"/>
          <w:spacing w:val="0"/>
          <w:w w:val="100"/>
          <w:position w:val="0"/>
        </w:rPr>
        <w:t>月</w:t>
      </w:r>
      <w:r>
        <w:rPr>
          <w:rFonts w:ascii="SimSun" w:eastAsia="SimSun" w:hAnsi="SimSun" w:cs="SimSun"/>
          <w:color w:val="000000"/>
          <w:spacing w:val="0"/>
          <w:w w:val="100"/>
          <w:position w:val="0"/>
          <w:sz w:val="18"/>
          <w:szCs w:val="18"/>
        </w:rPr>
        <w:t>31</w:t>
      </w:r>
      <w:r>
        <w:rPr>
          <w:color w:val="000000"/>
          <w:spacing w:val="0"/>
          <w:w w:val="100"/>
          <w:position w:val="0"/>
        </w:rPr>
        <w:t>日止。时报传媒需每月按其经营《证券时报》业务收入的</w:t>
      </w:r>
      <w:r>
        <w:rPr>
          <w:rFonts w:ascii="SimSun" w:eastAsia="SimSun" w:hAnsi="SimSun" w:cs="SimSun"/>
          <w:color w:val="000000"/>
          <w:spacing w:val="0"/>
          <w:w w:val="100"/>
          <w:position w:val="0"/>
          <w:sz w:val="18"/>
          <w:szCs w:val="18"/>
        </w:rPr>
        <w:t>35.00%</w:t>
      </w:r>
      <w:r>
        <w:rPr>
          <w:color w:val="000000"/>
          <w:spacing w:val="0"/>
          <w:w w:val="100"/>
          <w:position w:val="0"/>
        </w:rPr>
        <w:t>向证券时报 社支付保障《证券时报》出版、发行相关成本的费用，全年累计不得低于</w:t>
      </w:r>
      <w:r>
        <w:rPr>
          <w:rFonts w:ascii="SimSun" w:eastAsia="SimSun" w:hAnsi="SimSun" w:cs="SimSun"/>
          <w:color w:val="000000"/>
          <w:spacing w:val="0"/>
          <w:w w:val="100"/>
          <w:position w:val="0"/>
          <w:sz w:val="18"/>
          <w:szCs w:val="18"/>
        </w:rPr>
        <w:t>66,000,000.00</w:t>
      </w:r>
      <w:r>
        <w:rPr>
          <w:color w:val="000000"/>
          <w:spacing w:val="0"/>
          <w:w w:val="100"/>
          <w:position w:val="0"/>
        </w:rPr>
        <w:t>元。同时，时报传 媒需向证券时报社支付</w:t>
      </w:r>
      <w:r>
        <w:rPr>
          <w:rFonts w:ascii="SimSun" w:eastAsia="SimSun" w:hAnsi="SimSun" w:cs="SimSun"/>
          <w:color w:val="000000"/>
          <w:spacing w:val="0"/>
          <w:w w:val="100"/>
          <w:position w:val="0"/>
          <w:sz w:val="18"/>
          <w:szCs w:val="18"/>
        </w:rPr>
        <w:t>480,000,000.00</w:t>
      </w:r>
      <w:r>
        <w:rPr>
          <w:color w:val="000000"/>
          <w:spacing w:val="0"/>
          <w:w w:val="100"/>
          <w:position w:val="0"/>
        </w:rPr>
        <w:t>元作为时报传媒长期独家经营《证券时报》经营业务的履约保证金。</w:t>
      </w:r>
    </w:p>
    <w:p>
      <w:pPr>
        <w:pStyle w:val="Style108"/>
        <w:keepNext w:val="0"/>
        <w:keepLines w:val="0"/>
        <w:widowControl w:val="0"/>
        <w:shd w:val="clear" w:color="auto" w:fill="auto"/>
        <w:tabs>
          <w:tab w:pos="2674" w:val="left"/>
          <w:tab w:pos="4378" w:val="left"/>
          <w:tab w:pos="6490" w:val="left"/>
        </w:tabs>
        <w:bidi w:val="0"/>
        <w:spacing w:before="0" w:after="60" w:line="340" w:lineRule="exact"/>
        <w:ind w:left="0" w:right="0" w:firstLine="0"/>
        <w:jc w:val="center"/>
      </w:pPr>
      <w:r>
        <w:rPr>
          <w:color w:val="000000"/>
          <w:spacing w:val="0"/>
          <w:w w:val="100"/>
          <w:position w:val="0"/>
        </w:rPr>
        <w:t>关联公司名称</w:t>
        <w:tab/>
        <w:t>项目</w:t>
        <w:tab/>
        <w:t>本期发生数</w:t>
        <w:tab/>
        <w:t>上期发生数</w:t>
      </w:r>
    </w:p>
    <w:p>
      <w:pPr>
        <w:pStyle w:val="Style108"/>
        <w:keepNext w:val="0"/>
        <w:keepLines w:val="0"/>
        <w:widowControl w:val="0"/>
        <w:shd w:val="clear" w:color="auto" w:fill="auto"/>
        <w:tabs>
          <w:tab w:pos="2880" w:val="left"/>
          <w:tab w:pos="5554" w:val="left"/>
          <w:tab w:pos="7646" w:val="left"/>
        </w:tabs>
        <w:bidi w:val="0"/>
        <w:spacing w:before="0" w:after="1140" w:line="340" w:lineRule="exact"/>
        <w:ind w:left="0" w:right="0" w:firstLine="0"/>
        <w:jc w:val="left"/>
        <w:rPr>
          <w:sz w:val="18"/>
          <w:szCs w:val="18"/>
        </w:rPr>
      </w:pPr>
      <w:r>
        <w:rPr>
          <w:color w:val="000000"/>
          <w:spacing w:val="0"/>
          <w:w w:val="100"/>
          <w:position w:val="0"/>
          <w:sz w:val="16"/>
          <w:szCs w:val="16"/>
        </w:rPr>
        <w:t>深圳证券时报社有限公司</w:t>
        <w:tab/>
        <w:t>支付相关成本费用</w:t>
        <w:tab/>
      </w:r>
      <w:r>
        <w:rPr>
          <w:rFonts w:ascii="Times New Roman" w:eastAsia="Times New Roman" w:hAnsi="Times New Roman" w:cs="Times New Roman"/>
          <w:color w:val="000000"/>
          <w:spacing w:val="0"/>
          <w:w w:val="100"/>
          <w:position w:val="0"/>
          <w:sz w:val="18"/>
          <w:szCs w:val="18"/>
        </w:rPr>
        <w:t>22,988,390.28</w:t>
        <w:tab/>
        <w:t>---</w:t>
      </w:r>
    </w:p>
    <w:p>
      <w:pPr>
        <w:pStyle w:val="Style48"/>
        <w:keepNext/>
        <w:keepLines/>
        <w:widowControl w:val="0"/>
        <w:shd w:val="clear" w:color="auto" w:fill="auto"/>
        <w:bidi w:val="0"/>
        <w:spacing w:before="0" w:after="680" w:line="240" w:lineRule="auto"/>
        <w:ind w:left="0" w:right="0" w:firstLine="0"/>
        <w:jc w:val="left"/>
      </w:pPr>
      <w:bookmarkStart w:id="592" w:name="bookmark592"/>
      <w:bookmarkStart w:id="593" w:name="bookmark593"/>
      <w:bookmarkStart w:id="594" w:name="bookmark594"/>
      <w:bookmarkStart w:id="595" w:name="bookmark595"/>
      <w:r>
        <w:rPr>
          <w:rFonts w:ascii="SimSun" w:eastAsia="SimSun" w:hAnsi="SimSun" w:cs="SimSun"/>
          <w:color w:val="000000"/>
          <w:spacing w:val="0"/>
          <w:w w:val="100"/>
          <w:position w:val="0"/>
          <w:sz w:val="20"/>
          <w:szCs w:val="20"/>
        </w:rPr>
        <w:t>（</w:t>
      </w:r>
      <w:bookmarkEnd w:id="594"/>
      <w:r>
        <w:rPr>
          <w:rFonts w:ascii="SimSun" w:eastAsia="SimSun" w:hAnsi="SimSun" w:cs="SimSun"/>
          <w:color w:val="000000"/>
          <w:spacing w:val="0"/>
          <w:w w:val="100"/>
          <w:position w:val="0"/>
          <w:sz w:val="20"/>
          <w:szCs w:val="20"/>
        </w:rPr>
        <w:t>4）</w:t>
      </w:r>
      <w:r>
        <w:rPr>
          <w:color w:val="000000"/>
          <w:spacing w:val="0"/>
          <w:w w:val="100"/>
          <w:position w:val="0"/>
        </w:rPr>
        <w:t>关联公司往来:</w:t>
      </w:r>
      <w:bookmarkEnd w:id="592"/>
      <w:bookmarkEnd w:id="593"/>
      <w:bookmarkEnd w:id="595"/>
    </w:p>
    <w:tbl>
      <w:tblPr>
        <w:tblOverlap w:val="never"/>
        <w:jc w:val="center"/>
        <w:tblLayout w:type="fixed"/>
      </w:tblPr>
      <w:tblGrid>
        <w:gridCol w:w="1450"/>
        <w:gridCol w:w="2909"/>
        <w:gridCol w:w="1368"/>
        <w:gridCol w:w="1584"/>
        <w:gridCol w:w="1363"/>
      </w:tblGrid>
      <w:tr>
        <w:trPr>
          <w:trHeight w:val="31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往来项目</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关联公司名称</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60" w:right="0" w:firstLine="0"/>
              <w:jc w:val="center"/>
              <w:rPr>
                <w:sz w:val="16"/>
                <w:szCs w:val="16"/>
              </w:rPr>
            </w:pPr>
            <w:r>
              <w:rPr>
                <w:color w:val="000000"/>
                <w:spacing w:val="0"/>
                <w:w w:val="100"/>
                <w:position w:val="0"/>
                <w:sz w:val="16"/>
                <w:szCs w:val="16"/>
              </w:rPr>
              <w:t>经济内容</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期末余额</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期初余额</w:t>
            </w:r>
          </w:p>
        </w:tc>
      </w:tr>
      <w:tr>
        <w:trPr>
          <w:trHeight w:val="408"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上海新华闻投资有限公司</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股权转让款</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580,290,800.00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580,290,800.00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81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应付账款</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深圳证券时报社有限公司</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相关成本费用</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19,807,853.72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19,807,853.72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81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预收账款</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上海新黄浦置业股份有限公司</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股权转让款</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93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其他应付款</w:t>
            </w:r>
          </w:p>
        </w:tc>
        <w:tc>
          <w:tcPr>
            <w:tcBorders/>
            <w:shd w:val="clear" w:color="auto" w:fill="FFFFFF"/>
            <w:vAlign w:val="bottom"/>
          </w:tcPr>
          <w:p>
            <w:pPr>
              <w:pStyle w:val="Style9"/>
              <w:keepNext w:val="0"/>
              <w:keepLines w:val="0"/>
              <w:widowControl w:val="0"/>
              <w:shd w:val="clear" w:color="auto" w:fill="auto"/>
              <w:bidi w:val="0"/>
              <w:spacing w:before="0" w:after="0" w:line="245" w:lineRule="exact"/>
              <w:ind w:left="300" w:right="0" w:firstLine="0"/>
              <w:jc w:val="left"/>
              <w:rPr>
                <w:sz w:val="16"/>
                <w:szCs w:val="16"/>
              </w:rPr>
            </w:pPr>
            <w:r>
              <w:rPr>
                <w:color w:val="000000"/>
                <w:spacing w:val="0"/>
                <w:w w:val="100"/>
                <w:position w:val="0"/>
                <w:sz w:val="16"/>
                <w:szCs w:val="16"/>
              </w:rPr>
              <w:t>黄山长江徽杭高速公路 有限责任公司</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往来款</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2,700,031.00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其他应付款</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海南民享置业有限公司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往来款</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950,112.13</w:t>
            </w:r>
          </w:p>
        </w:tc>
      </w:tr>
      <w:tr>
        <w:trPr>
          <w:trHeight w:val="39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其他应付款</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南宁管道燃气有限公司</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往来款</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2,780,000.00</w:t>
            </w:r>
          </w:p>
        </w:tc>
      </w:tr>
      <w:tr>
        <w:trPr>
          <w:trHeight w:val="45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2,700,031.00</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3,730,112.13</w:t>
            </w:r>
          </w:p>
        </w:tc>
      </w:tr>
    </w:tbl>
    <w:p>
      <w:pPr>
        <w:pStyle w:val="Style123"/>
        <w:keepNext/>
        <w:keepLines/>
        <w:widowControl w:val="0"/>
        <w:shd w:val="clear" w:color="auto" w:fill="auto"/>
        <w:bidi w:val="0"/>
        <w:spacing w:before="0" w:after="620" w:line="240" w:lineRule="auto"/>
        <w:ind w:left="0" w:right="0" w:firstLine="0"/>
        <w:jc w:val="left"/>
      </w:pPr>
      <w:bookmarkStart w:id="596" w:name="bookmark596"/>
      <w:bookmarkStart w:id="597" w:name="bookmark597"/>
      <w:bookmarkStart w:id="598" w:name="bookmark598"/>
      <w:r>
        <w:rPr>
          <w:color w:val="000000"/>
          <w:spacing w:val="0"/>
          <w:w w:val="100"/>
          <w:position w:val="0"/>
        </w:rPr>
        <w:t>附注</w:t>
      </w:r>
      <w:r>
        <w:rPr>
          <w:rFonts w:ascii="SimSun" w:eastAsia="SimSun" w:hAnsi="SimSun" w:cs="SimSun"/>
          <w:color w:val="000000"/>
          <w:spacing w:val="0"/>
          <w:w w:val="100"/>
          <w:position w:val="0"/>
          <w:sz w:val="30"/>
          <w:szCs w:val="30"/>
        </w:rPr>
        <w:t>7.</w:t>
      </w:r>
      <w:r>
        <w:rPr>
          <w:color w:val="000000"/>
          <w:spacing w:val="0"/>
          <w:w w:val="100"/>
          <w:position w:val="0"/>
        </w:rPr>
        <w:t>或有事项</w:t>
      </w:r>
      <w:bookmarkEnd w:id="596"/>
      <w:bookmarkEnd w:id="597"/>
      <w:bookmarkEnd w:id="598"/>
    </w:p>
    <w:p>
      <w:pPr>
        <w:pStyle w:val="Style55"/>
        <w:keepNext w:val="0"/>
        <w:keepLines w:val="0"/>
        <w:widowControl w:val="0"/>
        <w:shd w:val="clear" w:color="auto" w:fill="auto"/>
        <w:bidi w:val="0"/>
        <w:spacing w:before="0" w:after="400" w:line="240" w:lineRule="auto"/>
        <w:ind w:left="0" w:right="0" w:firstLine="440"/>
        <w:jc w:val="both"/>
      </w:pPr>
      <w:r>
        <w:rPr>
          <w:color w:val="000000"/>
          <w:spacing w:val="0"/>
          <w:w w:val="100"/>
          <w:position w:val="0"/>
        </w:rPr>
        <w:t>本公司本期无需要披露的重大或有事项。</w:t>
      </w:r>
    </w:p>
    <w:p>
      <w:pPr>
        <w:pStyle w:val="Style123"/>
        <w:keepNext/>
        <w:keepLines/>
        <w:widowControl w:val="0"/>
        <w:shd w:val="clear" w:color="auto" w:fill="auto"/>
        <w:bidi w:val="0"/>
        <w:spacing w:before="0" w:after="620" w:line="240" w:lineRule="auto"/>
        <w:ind w:left="0" w:right="0" w:firstLine="0"/>
        <w:jc w:val="left"/>
      </w:pPr>
      <w:bookmarkStart w:id="599" w:name="bookmark599"/>
      <w:bookmarkStart w:id="600" w:name="bookmark600"/>
      <w:bookmarkStart w:id="601" w:name="bookmark601"/>
      <w:r>
        <w:rPr>
          <w:color w:val="000000"/>
          <w:spacing w:val="0"/>
          <w:w w:val="100"/>
          <w:position w:val="0"/>
        </w:rPr>
        <w:t>附注</w:t>
      </w:r>
      <w:r>
        <w:rPr>
          <w:rFonts w:ascii="SimSun" w:eastAsia="SimSun" w:hAnsi="SimSun" w:cs="SimSun"/>
          <w:color w:val="000000"/>
          <w:spacing w:val="0"/>
          <w:w w:val="100"/>
          <w:position w:val="0"/>
          <w:sz w:val="30"/>
          <w:szCs w:val="30"/>
        </w:rPr>
        <w:t>8.</w:t>
      </w:r>
      <w:r>
        <w:rPr>
          <w:color w:val="000000"/>
          <w:spacing w:val="0"/>
          <w:w w:val="100"/>
          <w:position w:val="0"/>
        </w:rPr>
        <w:t>承诺事项</w:t>
      </w:r>
      <w:bookmarkEnd w:id="599"/>
      <w:bookmarkEnd w:id="600"/>
      <w:bookmarkEnd w:id="601"/>
    </w:p>
    <w:p>
      <w:pPr>
        <w:pStyle w:val="Style55"/>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本公司本期无需要披露的重大承诺事项。</w:t>
      </w:r>
    </w:p>
    <w:p>
      <w:pPr>
        <w:pStyle w:val="Style123"/>
        <w:keepNext/>
        <w:keepLines/>
        <w:widowControl w:val="0"/>
        <w:shd w:val="clear" w:color="auto" w:fill="auto"/>
        <w:bidi w:val="0"/>
        <w:spacing w:before="0" w:after="480" w:line="240" w:lineRule="auto"/>
        <w:ind w:left="0" w:right="0" w:firstLine="0"/>
        <w:jc w:val="left"/>
      </w:pPr>
      <w:bookmarkStart w:id="602" w:name="bookmark602"/>
      <w:bookmarkStart w:id="603" w:name="bookmark603"/>
      <w:bookmarkStart w:id="604" w:name="bookmark604"/>
      <w:r>
        <w:rPr>
          <w:color w:val="000000"/>
          <w:spacing w:val="0"/>
          <w:w w:val="100"/>
          <w:position w:val="0"/>
        </w:rPr>
        <w:t>附注</w:t>
      </w:r>
      <w:r>
        <w:rPr>
          <w:rFonts w:ascii="Times New Roman" w:eastAsia="Times New Roman" w:hAnsi="Times New Roman" w:cs="Times New Roman"/>
          <w:color w:val="000000"/>
          <w:spacing w:val="0"/>
          <w:w w:val="100"/>
          <w:position w:val="0"/>
        </w:rPr>
        <w:t>9.</w:t>
      </w:r>
      <w:r>
        <w:rPr>
          <w:color w:val="000000"/>
          <w:spacing w:val="0"/>
          <w:w w:val="100"/>
          <w:position w:val="0"/>
        </w:rPr>
        <w:t>资产负债表日后事项中的非调整事项</w:t>
      </w:r>
      <w:bookmarkEnd w:id="602"/>
      <w:bookmarkEnd w:id="603"/>
      <w:bookmarkEnd w:id="604"/>
    </w:p>
    <w:p>
      <w:pPr>
        <w:pStyle w:val="Style55"/>
        <w:keepNext w:val="0"/>
        <w:keepLines w:val="0"/>
        <w:widowControl w:val="0"/>
        <w:shd w:val="clear" w:color="auto" w:fill="auto"/>
        <w:bidi w:val="0"/>
        <w:spacing w:before="0" w:after="980" w:line="343" w:lineRule="exact"/>
        <w:ind w:left="0" w:right="0" w:firstLine="440"/>
        <w:jc w:val="both"/>
      </w:pPr>
      <w:r>
        <w:rPr>
          <w:rFonts w:ascii="SimSun" w:eastAsia="SimSun" w:hAnsi="SimSun" w:cs="SimSun"/>
          <w:color w:val="000000"/>
          <w:spacing w:val="0"/>
          <w:w w:val="100"/>
          <w:position w:val="0"/>
          <w:sz w:val="20"/>
          <w:szCs w:val="20"/>
        </w:rPr>
        <w:t xml:space="preserve">1. </w:t>
      </w:r>
      <w:r>
        <w:rPr>
          <w:rFonts w:ascii="SimSun" w:eastAsia="SimSun" w:hAnsi="SimSun" w:cs="SimSun"/>
          <w:color w:val="000000"/>
          <w:spacing w:val="0"/>
          <w:w w:val="100"/>
          <w:position w:val="0"/>
          <w:sz w:val="20"/>
          <w:szCs w:val="20"/>
        </w:rPr>
        <w:t>2007</w:t>
      </w:r>
      <w:r>
        <w:rPr>
          <w:color w:val="000000"/>
          <w:spacing w:val="0"/>
          <w:w w:val="100"/>
          <w:position w:val="0"/>
        </w:rPr>
        <w:t>年</w:t>
      </w:r>
      <w:r>
        <w:rPr>
          <w:rFonts w:ascii="SimSun" w:eastAsia="SimSun" w:hAnsi="SimSun" w:cs="SimSun"/>
          <w:color w:val="000000"/>
          <w:spacing w:val="0"/>
          <w:w w:val="100"/>
          <w:position w:val="0"/>
          <w:sz w:val="20"/>
          <w:szCs w:val="20"/>
        </w:rPr>
        <w:t>01</w:t>
      </w:r>
      <w:r>
        <w:rPr>
          <w:color w:val="000000"/>
          <w:spacing w:val="0"/>
          <w:w w:val="100"/>
          <w:position w:val="0"/>
        </w:rPr>
        <w:t>月</w:t>
      </w:r>
      <w:r>
        <w:rPr>
          <w:rFonts w:ascii="SimSun" w:eastAsia="SimSun" w:hAnsi="SimSun" w:cs="SimSun"/>
          <w:color w:val="000000"/>
          <w:spacing w:val="0"/>
          <w:w w:val="100"/>
          <w:position w:val="0"/>
          <w:sz w:val="20"/>
          <w:szCs w:val="20"/>
        </w:rPr>
        <w:t>31</w:t>
      </w:r>
      <w:r>
        <w:rPr>
          <w:color w:val="000000"/>
          <w:spacing w:val="0"/>
          <w:w w:val="100"/>
          <w:position w:val="0"/>
        </w:rPr>
        <w:t>日</w:t>
      </w:r>
      <w:r>
        <w:rPr>
          <w:rFonts w:ascii="SimSun" w:eastAsia="SimSun" w:hAnsi="SimSun" w:cs="SimSun"/>
          <w:color w:val="000000"/>
          <w:spacing w:val="0"/>
          <w:w w:val="100"/>
          <w:position w:val="0"/>
          <w:sz w:val="20"/>
          <w:szCs w:val="20"/>
        </w:rPr>
        <w:t>，</w:t>
      </w:r>
      <w:r>
        <w:rPr>
          <w:color w:val="000000"/>
          <w:spacing w:val="0"/>
          <w:w w:val="100"/>
          <w:position w:val="0"/>
        </w:rPr>
        <w:t>本公司召开第五届董事会第二次会议，会议审议同意本公司利用 闲置资金申购新股，申购资金总额不得超过</w:t>
      </w:r>
      <w:r>
        <w:rPr>
          <w:rFonts w:ascii="SimSun" w:eastAsia="SimSun" w:hAnsi="SimSun" w:cs="SimSun"/>
          <w:color w:val="000000"/>
          <w:spacing w:val="0"/>
          <w:w w:val="100"/>
          <w:position w:val="0"/>
          <w:sz w:val="20"/>
          <w:szCs w:val="20"/>
        </w:rPr>
        <w:t xml:space="preserve">500,000,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r>
        <w:rPr>
          <w:color w:val="000000"/>
          <w:spacing w:val="0"/>
          <w:w w:val="100"/>
          <w:position w:val="0"/>
        </w:rPr>
        <w:t>元，并且限定本公司不得参与从 二级市场买入股票的投资。</w:t>
      </w:r>
    </w:p>
    <w:p>
      <w:pPr>
        <w:pStyle w:val="Style55"/>
        <w:keepNext w:val="0"/>
        <w:keepLines w:val="0"/>
        <w:widowControl w:val="0"/>
        <w:numPr>
          <w:ilvl w:val="0"/>
          <w:numId w:val="31"/>
        </w:numPr>
        <w:shd w:val="clear" w:color="auto" w:fill="auto"/>
        <w:tabs>
          <w:tab w:pos="771" w:val="left"/>
        </w:tabs>
        <w:bidi w:val="0"/>
        <w:spacing w:before="0" w:after="480" w:line="338" w:lineRule="exact"/>
        <w:ind w:left="0" w:right="0" w:firstLine="440"/>
        <w:jc w:val="both"/>
      </w:pPr>
      <w:bookmarkStart w:id="605" w:name="bookmark605"/>
      <w:bookmarkEnd w:id="605"/>
      <w:r>
        <w:rPr>
          <w:rFonts w:ascii="SimSun" w:eastAsia="SimSun" w:hAnsi="SimSun" w:cs="SimSun"/>
          <w:color w:val="000000"/>
          <w:spacing w:val="0"/>
          <w:w w:val="100"/>
          <w:position w:val="0"/>
          <w:sz w:val="20"/>
          <w:szCs w:val="20"/>
        </w:rPr>
        <w:t>2007</w:t>
      </w:r>
      <w:r>
        <w:rPr>
          <w:color w:val="000000"/>
          <w:spacing w:val="0"/>
          <w:w w:val="100"/>
          <w:position w:val="0"/>
        </w:rPr>
        <w:t>年</w:t>
      </w:r>
      <w:r>
        <w:rPr>
          <w:rFonts w:ascii="SimSun" w:eastAsia="SimSun" w:hAnsi="SimSun" w:cs="SimSun"/>
          <w:color w:val="000000"/>
          <w:spacing w:val="0"/>
          <w:w w:val="100"/>
          <w:position w:val="0"/>
          <w:sz w:val="20"/>
          <w:szCs w:val="20"/>
        </w:rPr>
        <w:t>01</w:t>
      </w:r>
      <w:r>
        <w:rPr>
          <w:color w:val="000000"/>
          <w:spacing w:val="0"/>
          <w:w w:val="100"/>
          <w:position w:val="0"/>
        </w:rPr>
        <w:t>月</w:t>
      </w:r>
      <w:r>
        <w:rPr>
          <w:rFonts w:ascii="SimSun" w:eastAsia="SimSun" w:hAnsi="SimSun" w:cs="SimSun"/>
          <w:color w:val="000000"/>
          <w:spacing w:val="0"/>
          <w:w w:val="100"/>
          <w:position w:val="0"/>
          <w:sz w:val="20"/>
          <w:szCs w:val="20"/>
        </w:rPr>
        <w:t>31</w:t>
      </w:r>
      <w:r>
        <w:rPr>
          <w:color w:val="000000"/>
          <w:spacing w:val="0"/>
          <w:w w:val="100"/>
          <w:position w:val="0"/>
        </w:rPr>
        <w:t>日</w:t>
      </w:r>
      <w:r>
        <w:rPr>
          <w:rFonts w:ascii="SimSun" w:eastAsia="SimSun" w:hAnsi="SimSun" w:cs="SimSun"/>
          <w:color w:val="000000"/>
          <w:spacing w:val="0"/>
          <w:w w:val="100"/>
          <w:position w:val="0"/>
          <w:sz w:val="20"/>
          <w:szCs w:val="20"/>
        </w:rPr>
        <w:t>，</w:t>
      </w:r>
      <w:r>
        <w:rPr>
          <w:color w:val="000000"/>
          <w:spacing w:val="0"/>
          <w:w w:val="100"/>
          <w:position w:val="0"/>
        </w:rPr>
        <w:t>本公司召开第五届董事会第二次会议，会议根据本公司股东上海 新华闻投资有限公司（以下简称"上海新华闻"）与首都机场集团公司对本公司资产重组的相 关承诺，本公司拟近期进行如下资产重组工作：</w:t>
      </w:r>
    </w:p>
    <w:p>
      <w:pPr>
        <w:pStyle w:val="Style55"/>
        <w:keepNext w:val="0"/>
        <w:keepLines w:val="0"/>
        <w:widowControl w:val="0"/>
        <w:shd w:val="clear" w:color="auto" w:fill="auto"/>
        <w:tabs>
          <w:tab w:pos="870" w:val="left"/>
        </w:tabs>
        <w:bidi w:val="0"/>
        <w:spacing w:before="0" w:after="140" w:line="339" w:lineRule="exact"/>
        <w:ind w:left="0" w:right="0" w:firstLine="440"/>
        <w:jc w:val="both"/>
      </w:pPr>
      <w:bookmarkStart w:id="606" w:name="bookmark606"/>
      <w:r>
        <w:rPr>
          <w:color w:val="000000"/>
          <w:spacing w:val="0"/>
          <w:w w:val="100"/>
          <w:position w:val="0"/>
        </w:rPr>
        <w:t>（</w:t>
      </w:r>
      <w:bookmarkEnd w:id="606"/>
      <w:r>
        <w:rPr>
          <w:rFonts w:ascii="SimSun" w:eastAsia="SimSun" w:hAnsi="SimSun" w:cs="SimSun"/>
          <w:color w:val="000000"/>
          <w:spacing w:val="0"/>
          <w:w w:val="100"/>
          <w:position w:val="0"/>
          <w:sz w:val="20"/>
          <w:szCs w:val="20"/>
        </w:rPr>
        <w:t>1</w:t>
      </w:r>
      <w:r>
        <w:rPr>
          <w:color w:val="000000"/>
          <w:spacing w:val="0"/>
          <w:w w:val="100"/>
          <w:position w:val="0"/>
        </w:rPr>
        <w:t>）</w:t>
        <w:tab/>
        <w:t>购买陕西华商传媒集团有限责任公司（以下简称"华商传媒"）股权事项。</w:t>
      </w:r>
    </w:p>
    <w:p>
      <w:pPr>
        <w:pStyle w:val="Style55"/>
        <w:keepNext w:val="0"/>
        <w:keepLines w:val="0"/>
        <w:widowControl w:val="0"/>
        <w:shd w:val="clear" w:color="auto" w:fill="auto"/>
        <w:bidi w:val="0"/>
        <w:spacing w:before="0" w:after="480" w:line="342" w:lineRule="exact"/>
        <w:ind w:left="0" w:right="0" w:firstLine="440"/>
        <w:jc w:val="both"/>
      </w:pPr>
      <w:r>
        <w:rPr>
          <w:color w:val="000000"/>
          <w:spacing w:val="0"/>
          <w:w w:val="100"/>
          <w:position w:val="0"/>
        </w:rPr>
        <w:t>目前，本公司已持有华商传媒</w:t>
      </w:r>
      <w:r>
        <w:rPr>
          <w:rFonts w:ascii="SimSun" w:eastAsia="SimSun" w:hAnsi="SimSun" w:cs="SimSun"/>
          <w:color w:val="000000"/>
          <w:spacing w:val="0"/>
          <w:w w:val="100"/>
          <w:position w:val="0"/>
          <w:sz w:val="20"/>
          <w:szCs w:val="20"/>
        </w:rPr>
        <w:t>30.00%</w:t>
      </w:r>
      <w:r>
        <w:rPr>
          <w:color w:val="000000"/>
          <w:spacing w:val="0"/>
          <w:w w:val="100"/>
          <w:position w:val="0"/>
        </w:rPr>
        <w:t>股权，拟再购买本公司关联公司中国华闻投资控股 有限公司（以下简称"华闻控股"）持有的华商传媒</w:t>
      </w:r>
      <w:r>
        <w:rPr>
          <w:rFonts w:ascii="SimSun" w:eastAsia="SimSun" w:hAnsi="SimSun" w:cs="SimSun"/>
          <w:color w:val="000000"/>
          <w:spacing w:val="0"/>
          <w:w w:val="100"/>
          <w:position w:val="0"/>
          <w:sz w:val="20"/>
          <w:szCs w:val="20"/>
        </w:rPr>
        <w:t>31.25%</w:t>
      </w:r>
      <w:r>
        <w:rPr>
          <w:color w:val="000000"/>
          <w:spacing w:val="0"/>
          <w:w w:val="100"/>
          <w:position w:val="0"/>
        </w:rPr>
        <w:t>股权，以达到控股华商传媒的目 的。上述交易构成关联交易，经董事会批准后，尚需报中国证监会审核，并经公司股东大会 审议通过后方可执行。</w:t>
      </w:r>
    </w:p>
    <w:p>
      <w:pPr>
        <w:pStyle w:val="Style55"/>
        <w:keepNext w:val="0"/>
        <w:keepLines w:val="0"/>
        <w:widowControl w:val="0"/>
        <w:shd w:val="clear" w:color="auto" w:fill="auto"/>
        <w:tabs>
          <w:tab w:pos="870" w:val="left"/>
        </w:tabs>
        <w:bidi w:val="0"/>
        <w:spacing w:before="0" w:after="140" w:line="339" w:lineRule="exact"/>
        <w:ind w:left="0" w:right="0" w:firstLine="440"/>
        <w:jc w:val="both"/>
      </w:pPr>
      <w:bookmarkStart w:id="607" w:name="bookmark607"/>
      <w:r>
        <w:rPr>
          <w:color w:val="000000"/>
          <w:spacing w:val="0"/>
          <w:w w:val="100"/>
          <w:position w:val="0"/>
        </w:rPr>
        <w:t>（</w:t>
      </w:r>
      <w:bookmarkEnd w:id="607"/>
      <w:r>
        <w:rPr>
          <w:rFonts w:ascii="SimSun" w:eastAsia="SimSun" w:hAnsi="SimSun" w:cs="SimSun"/>
          <w:color w:val="000000"/>
          <w:spacing w:val="0"/>
          <w:w w:val="100"/>
          <w:position w:val="0"/>
          <w:sz w:val="20"/>
          <w:szCs w:val="20"/>
        </w:rPr>
        <w:t>2</w:t>
      </w:r>
      <w:r>
        <w:rPr>
          <w:color w:val="000000"/>
          <w:spacing w:val="0"/>
          <w:w w:val="100"/>
          <w:position w:val="0"/>
        </w:rPr>
        <w:t>）</w:t>
        <w:tab/>
        <w:t>剥离媒体和燃气之外的资产和业务之事项。</w:t>
      </w:r>
    </w:p>
    <w:p>
      <w:pPr>
        <w:pStyle w:val="Style55"/>
        <w:keepNext w:val="0"/>
        <w:keepLines w:val="0"/>
        <w:widowControl w:val="0"/>
        <w:shd w:val="clear" w:color="auto" w:fill="auto"/>
        <w:bidi w:val="0"/>
        <w:spacing w:before="0" w:after="480" w:line="338" w:lineRule="exact"/>
        <w:ind w:left="0" w:right="0" w:firstLine="440"/>
        <w:jc w:val="both"/>
      </w:pPr>
      <w:r>
        <w:rPr>
          <w:color w:val="000000"/>
          <w:spacing w:val="0"/>
          <w:w w:val="100"/>
          <w:position w:val="0"/>
        </w:rPr>
        <w:t>本公司拟限期清理典当业务，拟限期清理并暂停贸易业务。本公司计划同上海新黄浦（集 团）有限责任公司进行协商，制定房地产业务的重组、剥离方案。上述交易构成关联交易， 本公司将向董事会报告该交易的定价依据和具体实施方案，经董事会批准后再实施。</w:t>
      </w:r>
    </w:p>
    <w:p>
      <w:pPr>
        <w:pStyle w:val="Style55"/>
        <w:keepNext w:val="0"/>
        <w:keepLines w:val="0"/>
        <w:widowControl w:val="0"/>
        <w:numPr>
          <w:ilvl w:val="0"/>
          <w:numId w:val="31"/>
        </w:numPr>
        <w:shd w:val="clear" w:color="auto" w:fill="auto"/>
        <w:tabs>
          <w:tab w:pos="771" w:val="left"/>
        </w:tabs>
        <w:bidi w:val="0"/>
        <w:spacing w:before="0" w:after="480" w:line="339" w:lineRule="exact"/>
        <w:ind w:left="0" w:right="0" w:firstLine="440"/>
        <w:jc w:val="both"/>
        <w:sectPr>
          <w:headerReference w:type="default" r:id="rId131"/>
          <w:footerReference w:type="default" r:id="rId132"/>
          <w:headerReference w:type="even" r:id="rId133"/>
          <w:footerReference w:type="even" r:id="rId134"/>
          <w:headerReference w:type="first" r:id="rId135"/>
          <w:footerReference w:type="first" r:id="rId136"/>
          <w:footnotePr>
            <w:pos w:val="pageBottom"/>
            <w:numFmt w:val="chicago"/>
            <w:numRestart w:val="continuous"/>
            <w15:footnoteColumns w:val="1"/>
          </w:footnotePr>
          <w:pgSz w:w="11900" w:h="16840"/>
          <w:pgMar w:top="1381" w:right="1475" w:bottom="1463" w:left="1608" w:header="0" w:footer="3" w:gutter="0"/>
          <w:cols w:space="720"/>
          <w:noEndnote/>
          <w:titlePg/>
          <w:rtlGutter w:val="0"/>
          <w:docGrid w:linePitch="360"/>
        </w:sectPr>
      </w:pPr>
      <w:bookmarkStart w:id="608" w:name="bookmark608"/>
      <w:bookmarkEnd w:id="608"/>
      <w:r>
        <w:rPr>
          <w:rFonts w:ascii="SimSun" w:eastAsia="SimSun" w:hAnsi="SimSun" w:cs="SimSun"/>
          <w:color w:val="000000"/>
          <w:spacing w:val="0"/>
          <w:w w:val="100"/>
          <w:position w:val="0"/>
          <w:sz w:val="20"/>
          <w:szCs w:val="20"/>
        </w:rPr>
        <w:t>2006</w:t>
      </w:r>
      <w:r>
        <w:rPr>
          <w:color w:val="000000"/>
          <w:spacing w:val="0"/>
          <w:w w:val="100"/>
          <w:position w:val="0"/>
        </w:rPr>
        <w:t>年</w:t>
      </w:r>
      <w:r>
        <w:rPr>
          <w:rFonts w:ascii="SimSun" w:eastAsia="SimSun" w:hAnsi="SimSun" w:cs="SimSun"/>
          <w:color w:val="000000"/>
          <w:spacing w:val="0"/>
          <w:w w:val="100"/>
          <w:position w:val="0"/>
          <w:sz w:val="20"/>
          <w:szCs w:val="20"/>
        </w:rPr>
        <w:t>08</w:t>
      </w:r>
      <w:r>
        <w:rPr>
          <w:color w:val="000000"/>
          <w:spacing w:val="0"/>
          <w:w w:val="100"/>
          <w:position w:val="0"/>
        </w:rPr>
        <w:t>月</w:t>
      </w:r>
      <w:r>
        <w:rPr>
          <w:rFonts w:ascii="SimSun" w:eastAsia="SimSun" w:hAnsi="SimSun" w:cs="SimSun"/>
          <w:color w:val="000000"/>
          <w:spacing w:val="0"/>
          <w:w w:val="100"/>
          <w:position w:val="0"/>
          <w:sz w:val="20"/>
          <w:szCs w:val="20"/>
        </w:rPr>
        <w:t>18</w:t>
      </w:r>
      <w:r>
        <w:rPr>
          <w:color w:val="000000"/>
          <w:spacing w:val="0"/>
          <w:w w:val="100"/>
          <w:position w:val="0"/>
        </w:rPr>
        <w:t xml:space="preserve">日，本公司与本公司关联公司上海新黄浦置业股份有限公司（以下 简称"新黄浦"）签订股权转让协议，转让本公司持有的中泰信托投资有限责任公司（以下简 称"中泰信托” </w:t>
      </w:r>
      <w:r>
        <w:rPr>
          <w:rFonts w:ascii="SimSun" w:eastAsia="SimSun" w:hAnsi="SimSun" w:cs="SimSun"/>
          <w:color w:val="000000"/>
          <w:spacing w:val="0"/>
          <w:w w:val="100"/>
          <w:position w:val="0"/>
          <w:sz w:val="20"/>
          <w:szCs w:val="20"/>
        </w:rPr>
        <w:t>9.99%</w:t>
      </w:r>
      <w:r>
        <w:rPr>
          <w:color w:val="000000"/>
          <w:spacing w:val="0"/>
          <w:w w:val="100"/>
          <w:position w:val="0"/>
        </w:rPr>
        <w:t>股权，转让价格</w:t>
      </w:r>
      <w:r>
        <w:rPr>
          <w:rFonts w:ascii="SimSun" w:eastAsia="SimSun" w:hAnsi="SimSun" w:cs="SimSun"/>
          <w:color w:val="000000"/>
          <w:spacing w:val="0"/>
          <w:w w:val="100"/>
          <w:position w:val="0"/>
          <w:sz w:val="20"/>
          <w:szCs w:val="20"/>
        </w:rPr>
        <w:t xml:space="preserve">70, </w:t>
      </w:r>
      <w:r>
        <w:rPr>
          <w:rFonts w:ascii="SimSun" w:eastAsia="SimSun" w:hAnsi="SimSun" w:cs="SimSun"/>
          <w:color w:val="000000"/>
          <w:spacing w:val="0"/>
          <w:w w:val="100"/>
          <w:position w:val="0"/>
          <w:sz w:val="20"/>
          <w:szCs w:val="20"/>
        </w:rPr>
        <w:t>646,099.00</w:t>
      </w:r>
      <w:r>
        <w:rPr>
          <w:color w:val="000000"/>
          <w:spacing w:val="0"/>
          <w:w w:val="100"/>
          <w:position w:val="0"/>
        </w:rPr>
        <w:t>元。上述转让价格是以中泰信托</w:t>
      </w:r>
      <w:r>
        <w:rPr>
          <w:rFonts w:ascii="SimSun" w:eastAsia="SimSun" w:hAnsi="SimSun" w:cs="SimSun"/>
          <w:color w:val="000000"/>
          <w:spacing w:val="0"/>
          <w:w w:val="100"/>
          <w:position w:val="0"/>
          <w:sz w:val="20"/>
          <w:szCs w:val="20"/>
        </w:rPr>
        <w:t xml:space="preserve">2005 </w:t>
      </w:r>
      <w:r>
        <w:rPr>
          <w:color w:val="000000"/>
          <w:spacing w:val="0"/>
          <w:w w:val="100"/>
          <w:position w:val="0"/>
        </w:rPr>
        <w:t>年</w:t>
      </w:r>
      <w:r>
        <w:rPr>
          <w:rFonts w:ascii="SimSun" w:eastAsia="SimSun" w:hAnsi="SimSun" w:cs="SimSun"/>
          <w:color w:val="000000"/>
          <w:spacing w:val="0"/>
          <w:w w:val="100"/>
          <w:position w:val="0"/>
          <w:sz w:val="20"/>
          <w:szCs w:val="20"/>
        </w:rPr>
        <w:t>12</w:t>
      </w:r>
      <w:r>
        <w:rPr>
          <w:color w:val="000000"/>
          <w:spacing w:val="0"/>
          <w:w w:val="100"/>
          <w:position w:val="0"/>
        </w:rPr>
        <w:t>月</w:t>
      </w:r>
      <w:r>
        <w:rPr>
          <w:rFonts w:ascii="SimSun" w:eastAsia="SimSun" w:hAnsi="SimSun" w:cs="SimSun"/>
          <w:color w:val="000000"/>
          <w:spacing w:val="0"/>
          <w:w w:val="100"/>
          <w:position w:val="0"/>
          <w:sz w:val="20"/>
          <w:szCs w:val="20"/>
        </w:rPr>
        <w:t>31</w:t>
      </w:r>
      <w:r>
        <w:rPr>
          <w:color w:val="000000"/>
          <w:spacing w:val="0"/>
          <w:w w:val="100"/>
          <w:position w:val="0"/>
        </w:rPr>
        <w:t>日净资产为参考依据，并经亚太中汇会计师事务所（亚太审字（</w:t>
      </w:r>
      <w:r>
        <w:rPr>
          <w:rFonts w:ascii="SimSun" w:eastAsia="SimSun" w:hAnsi="SimSun" w:cs="SimSun"/>
          <w:color w:val="000000"/>
          <w:spacing w:val="0"/>
          <w:w w:val="100"/>
          <w:position w:val="0"/>
          <w:sz w:val="20"/>
          <w:szCs w:val="20"/>
        </w:rPr>
        <w:t>2006</w:t>
      </w:r>
      <w:r>
        <w:rPr>
          <w:color w:val="000000"/>
          <w:spacing w:val="0"/>
          <w:w w:val="100"/>
          <w:position w:val="0"/>
        </w:rPr>
        <w:t>）</w:t>
      </w:r>
      <w:r>
        <w:rPr>
          <w:rFonts w:ascii="SimSun" w:eastAsia="SimSun" w:hAnsi="SimSun" w:cs="SimSun"/>
          <w:color w:val="000000"/>
          <w:spacing w:val="0"/>
          <w:w w:val="100"/>
          <w:position w:val="0"/>
          <w:sz w:val="20"/>
          <w:szCs w:val="20"/>
        </w:rPr>
        <w:t>A-C-11</w:t>
      </w:r>
      <w:r>
        <w:rPr>
          <w:color w:val="000000"/>
          <w:spacing w:val="0"/>
          <w:w w:val="100"/>
          <w:position w:val="0"/>
        </w:rPr>
        <w:t>号）</w:t>
      </w:r>
    </w:p>
    <w:tbl>
      <w:tblPr>
        <w:tblOverlap w:val="never"/>
        <w:jc w:val="center"/>
        <w:tblLayout w:type="fixed"/>
      </w:tblPr>
      <w:tblGrid>
        <w:gridCol w:w="5712"/>
        <w:gridCol w:w="2914"/>
      </w:tblGrid>
      <w:tr>
        <w:trPr>
          <w:trHeight w:val="614" w:hRule="exact"/>
        </w:trPr>
        <w:tc>
          <w:tcPr>
            <w:tcBorders>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4"/>
                <w:szCs w:val="24"/>
              </w:rPr>
            </w:pPr>
            <w:r>
              <w:rPr>
                <w:color w:val="790083"/>
                <w:spacing w:val="0"/>
                <w:w w:val="100"/>
                <w:position w:val="0"/>
                <w:sz w:val="24"/>
                <w:szCs w:val="24"/>
              </w:rPr>
              <w:t>c</w:t>
            </w:r>
            <w:r>
              <w:rPr>
                <w:color w:val="FF0000"/>
                <w:spacing w:val="0"/>
                <w:w w:val="100"/>
                <w:position w:val="0"/>
                <w:sz w:val="24"/>
                <w:szCs w:val="24"/>
              </w:rPr>
              <w:t>华闻传媒投资股份有限公司</w:t>
            </w:r>
          </w:p>
          <w:p>
            <w:pPr>
              <w:pStyle w:val="Style9"/>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color w:val="0000FF"/>
                <w:spacing w:val="0"/>
                <w:w w:val="100"/>
                <w:position w:val="0"/>
                <w:sz w:val="18"/>
                <w:szCs w:val="18"/>
              </w:rPr>
              <w:t>HUAWEN MEDIA INVESTMENT CORPORATION</w:t>
            </w:r>
          </w:p>
        </w:tc>
        <w:tc>
          <w:tcPr>
            <w:tcBorders>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rPr>
                <w:sz w:val="30"/>
                <w:szCs w:val="30"/>
              </w:rPr>
            </w:pPr>
            <w:r>
              <w:rPr>
                <w:rFonts w:ascii="Segoe UI" w:eastAsia="Segoe UI" w:hAnsi="Segoe UI" w:cs="Segoe UI"/>
                <w:color w:val="FF0000"/>
                <w:spacing w:val="0"/>
                <w:w w:val="100"/>
                <w:position w:val="0"/>
                <w:sz w:val="28"/>
                <w:szCs w:val="28"/>
              </w:rPr>
              <w:t>2006</w:t>
            </w:r>
            <w:r>
              <w:rPr>
                <w:color w:val="FF0000"/>
                <w:spacing w:val="0"/>
                <w:w w:val="100"/>
                <w:position w:val="0"/>
                <w:sz w:val="30"/>
                <w:szCs w:val="30"/>
              </w:rPr>
              <w:t>年年度报告</w:t>
            </w:r>
          </w:p>
        </w:tc>
      </w:tr>
    </w:tbl>
    <w:p>
      <w:pPr>
        <w:widowControl w:val="0"/>
        <w:spacing w:after="99" w:line="1" w:lineRule="exact"/>
      </w:pPr>
    </w:p>
    <w:p>
      <w:pPr>
        <w:pStyle w:val="Style55"/>
        <w:keepNext w:val="0"/>
        <w:keepLines w:val="0"/>
        <w:widowControl w:val="0"/>
        <w:shd w:val="clear" w:color="auto" w:fill="auto"/>
        <w:bidi w:val="0"/>
        <w:spacing w:before="0" w:after="480" w:line="340" w:lineRule="exact"/>
        <w:ind w:left="0" w:right="0" w:firstLine="0"/>
        <w:jc w:val="both"/>
      </w:pPr>
      <w:r>
        <w:rPr>
          <w:color w:val="000000"/>
          <w:spacing w:val="0"/>
          <w:w w:val="100"/>
          <w:position w:val="0"/>
        </w:rPr>
        <w:t>审计报告审计确认。由于新黄浦与本公司受同一股东上海新华闻控制，本次交易构成关联交 易。上述事项业经本公司</w:t>
      </w:r>
      <w:r>
        <w:rPr>
          <w:rFonts w:ascii="SimSun" w:eastAsia="SimSun" w:hAnsi="SimSun" w:cs="SimSun"/>
          <w:color w:val="000000"/>
          <w:spacing w:val="0"/>
          <w:w w:val="100"/>
          <w:position w:val="0"/>
          <w:sz w:val="20"/>
          <w:szCs w:val="20"/>
        </w:rPr>
        <w:t>2006</w:t>
      </w:r>
      <w:r>
        <w:rPr>
          <w:color w:val="000000"/>
          <w:spacing w:val="0"/>
          <w:w w:val="100"/>
          <w:position w:val="0"/>
        </w:rPr>
        <w:t>年</w:t>
      </w:r>
      <w:r>
        <w:rPr>
          <w:rFonts w:ascii="SimSun" w:eastAsia="SimSun" w:hAnsi="SimSun" w:cs="SimSun"/>
          <w:color w:val="000000"/>
          <w:spacing w:val="0"/>
          <w:w w:val="100"/>
          <w:position w:val="0"/>
          <w:sz w:val="20"/>
          <w:szCs w:val="20"/>
        </w:rPr>
        <w:t>08</w:t>
      </w:r>
      <w:r>
        <w:rPr>
          <w:color w:val="000000"/>
          <w:spacing w:val="0"/>
          <w:w w:val="100"/>
          <w:position w:val="0"/>
        </w:rPr>
        <w:t>月</w:t>
      </w:r>
      <w:r>
        <w:rPr>
          <w:rFonts w:ascii="SimSun" w:eastAsia="SimSun" w:hAnsi="SimSun" w:cs="SimSun"/>
          <w:color w:val="000000"/>
          <w:spacing w:val="0"/>
          <w:w w:val="100"/>
          <w:position w:val="0"/>
          <w:sz w:val="20"/>
          <w:szCs w:val="20"/>
        </w:rPr>
        <w:t>19</w:t>
      </w:r>
      <w:r>
        <w:rPr>
          <w:color w:val="000000"/>
          <w:spacing w:val="0"/>
          <w:w w:val="100"/>
          <w:position w:val="0"/>
        </w:rPr>
        <w:t>日召开的</w:t>
      </w:r>
      <w:r>
        <w:rPr>
          <w:rFonts w:ascii="SimSun" w:eastAsia="SimSun" w:hAnsi="SimSun" w:cs="SimSun"/>
          <w:color w:val="000000"/>
          <w:spacing w:val="0"/>
          <w:w w:val="100"/>
          <w:position w:val="0"/>
          <w:sz w:val="20"/>
          <w:szCs w:val="20"/>
        </w:rPr>
        <w:t>2006</w:t>
      </w:r>
      <w:r>
        <w:rPr>
          <w:color w:val="000000"/>
          <w:spacing w:val="0"/>
          <w:w w:val="100"/>
          <w:position w:val="0"/>
        </w:rPr>
        <w:t>年第四届临时董事会决议通过。截 止</w:t>
      </w:r>
      <w:r>
        <w:rPr>
          <w:rFonts w:ascii="SimSun" w:eastAsia="SimSun" w:hAnsi="SimSun" w:cs="SimSun"/>
          <w:color w:val="000000"/>
          <w:spacing w:val="0"/>
          <w:w w:val="100"/>
          <w:position w:val="0"/>
          <w:sz w:val="20"/>
          <w:szCs w:val="20"/>
        </w:rPr>
        <w:t>2007</w:t>
      </w:r>
      <w:r>
        <w:rPr>
          <w:color w:val="000000"/>
          <w:spacing w:val="0"/>
          <w:w w:val="100"/>
          <w:position w:val="0"/>
        </w:rPr>
        <w:t>年</w:t>
      </w:r>
      <w:r>
        <w:rPr>
          <w:rFonts w:ascii="SimSun" w:eastAsia="SimSun" w:hAnsi="SimSun" w:cs="SimSun"/>
          <w:color w:val="000000"/>
          <w:spacing w:val="0"/>
          <w:w w:val="100"/>
          <w:position w:val="0"/>
          <w:sz w:val="20"/>
          <w:szCs w:val="20"/>
        </w:rPr>
        <w:t>2</w:t>
      </w:r>
      <w:r>
        <w:rPr>
          <w:color w:val="000000"/>
          <w:spacing w:val="0"/>
          <w:w w:val="100"/>
          <w:position w:val="0"/>
        </w:rPr>
        <w:t>月</w:t>
      </w:r>
      <w:r>
        <w:rPr>
          <w:rFonts w:ascii="SimSun" w:eastAsia="SimSun" w:hAnsi="SimSun" w:cs="SimSun"/>
          <w:color w:val="000000"/>
          <w:spacing w:val="0"/>
          <w:w w:val="100"/>
          <w:position w:val="0"/>
          <w:sz w:val="20"/>
          <w:szCs w:val="20"/>
        </w:rPr>
        <w:t>27</w:t>
      </w:r>
      <w:r>
        <w:rPr>
          <w:color w:val="000000"/>
          <w:spacing w:val="0"/>
          <w:w w:val="100"/>
          <w:position w:val="0"/>
        </w:rPr>
        <w:t>日，本公司已累计收到上述股权转让款</w:t>
      </w:r>
      <w:r>
        <w:rPr>
          <w:rFonts w:ascii="SimSun" w:eastAsia="SimSun" w:hAnsi="SimSun" w:cs="SimSun"/>
          <w:color w:val="000000"/>
          <w:spacing w:val="0"/>
          <w:w w:val="100"/>
          <w:position w:val="0"/>
          <w:sz w:val="20"/>
          <w:szCs w:val="20"/>
        </w:rPr>
        <w:t>65,000,000.00</w:t>
      </w:r>
      <w:r>
        <w:rPr>
          <w:color w:val="000000"/>
          <w:spacing w:val="0"/>
          <w:w w:val="100"/>
          <w:position w:val="0"/>
        </w:rPr>
        <w:t>元。上述交易于</w:t>
      </w:r>
      <w:r>
        <w:rPr>
          <w:rFonts w:ascii="SimSun" w:eastAsia="SimSun" w:hAnsi="SimSun" w:cs="SimSun"/>
          <w:color w:val="000000"/>
          <w:spacing w:val="0"/>
          <w:w w:val="100"/>
          <w:position w:val="0"/>
          <w:sz w:val="20"/>
          <w:szCs w:val="20"/>
        </w:rPr>
        <w:t xml:space="preserve">2007 </w:t>
      </w:r>
      <w:r>
        <w:rPr>
          <w:color w:val="000000"/>
          <w:spacing w:val="0"/>
          <w:w w:val="100"/>
          <w:position w:val="0"/>
        </w:rPr>
        <w:t>年</w:t>
      </w:r>
      <w:r>
        <w:rPr>
          <w:rFonts w:ascii="SimSun" w:eastAsia="SimSun" w:hAnsi="SimSun" w:cs="SimSun"/>
          <w:color w:val="000000"/>
          <w:spacing w:val="0"/>
          <w:w w:val="100"/>
          <w:position w:val="0"/>
          <w:sz w:val="20"/>
          <w:szCs w:val="20"/>
        </w:rPr>
        <w:t>02</w:t>
      </w:r>
      <w:r>
        <w:rPr>
          <w:color w:val="000000"/>
          <w:spacing w:val="0"/>
          <w:w w:val="100"/>
          <w:position w:val="0"/>
        </w:rPr>
        <w:t>月</w:t>
      </w:r>
      <w:r>
        <w:rPr>
          <w:rFonts w:ascii="SimSun" w:eastAsia="SimSun" w:hAnsi="SimSun" w:cs="SimSun"/>
          <w:color w:val="000000"/>
          <w:spacing w:val="0"/>
          <w:w w:val="100"/>
          <w:position w:val="0"/>
          <w:sz w:val="20"/>
          <w:szCs w:val="20"/>
        </w:rPr>
        <w:t>06</w:t>
      </w:r>
      <w:r>
        <w:rPr>
          <w:color w:val="000000"/>
          <w:spacing w:val="0"/>
          <w:w w:val="100"/>
          <w:position w:val="0"/>
        </w:rPr>
        <w:t>日业经中国银行业监督管理委员会上海监管局</w:t>
      </w:r>
      <w:r>
        <w:rPr>
          <w:rFonts w:ascii="SimSun" w:eastAsia="SimSun" w:hAnsi="SimSun" w:cs="SimSun"/>
          <w:color w:val="000000"/>
          <w:spacing w:val="0"/>
          <w:w w:val="100"/>
          <w:position w:val="0"/>
          <w:sz w:val="20"/>
          <w:szCs w:val="20"/>
        </w:rPr>
        <w:t>（</w:t>
      </w:r>
      <w:r>
        <w:rPr>
          <w:color w:val="000000"/>
          <w:spacing w:val="0"/>
          <w:w w:val="100"/>
          <w:position w:val="0"/>
        </w:rPr>
        <w:t>沪银监复</w:t>
      </w:r>
      <w:r>
        <w:rPr>
          <w:rFonts w:ascii="SimSun" w:eastAsia="SimSun" w:hAnsi="SimSun" w:cs="SimSun"/>
          <w:color w:val="000000"/>
          <w:spacing w:val="0"/>
          <w:w w:val="100"/>
          <w:position w:val="0"/>
          <w:sz w:val="20"/>
          <w:szCs w:val="20"/>
        </w:rPr>
        <w:t>[2007]61</w:t>
      </w:r>
      <w:r>
        <w:rPr>
          <w:color w:val="000000"/>
          <w:spacing w:val="0"/>
          <w:w w:val="100"/>
          <w:position w:val="0"/>
        </w:rPr>
        <w:t>号文</w:t>
      </w:r>
      <w:r>
        <w:rPr>
          <w:rFonts w:ascii="SimSun" w:eastAsia="SimSun" w:hAnsi="SimSun" w:cs="SimSun"/>
          <w:color w:val="000000"/>
          <w:spacing w:val="0"/>
          <w:w w:val="100"/>
          <w:position w:val="0"/>
          <w:sz w:val="20"/>
          <w:szCs w:val="20"/>
        </w:rPr>
        <w:t>）</w:t>
      </w:r>
      <w:r>
        <w:rPr>
          <w:color w:val="000000"/>
          <w:spacing w:val="0"/>
          <w:w w:val="100"/>
          <w:position w:val="0"/>
        </w:rPr>
        <w:t>批复核准 通过，本公司目前正在办理该股权的工商变更登记手续。</w:t>
      </w:r>
    </w:p>
    <w:p>
      <w:pPr>
        <w:pStyle w:val="Style55"/>
        <w:keepNext w:val="0"/>
        <w:keepLines w:val="0"/>
        <w:widowControl w:val="0"/>
        <w:numPr>
          <w:ilvl w:val="0"/>
          <w:numId w:val="31"/>
        </w:numPr>
        <w:shd w:val="clear" w:color="auto" w:fill="auto"/>
        <w:tabs>
          <w:tab w:pos="707" w:val="left"/>
        </w:tabs>
        <w:bidi w:val="0"/>
        <w:spacing w:before="0" w:after="660" w:line="344" w:lineRule="exact"/>
        <w:ind w:left="0" w:right="0" w:firstLine="480"/>
        <w:jc w:val="both"/>
      </w:pPr>
      <w:bookmarkStart w:id="609" w:name="bookmark609"/>
      <w:bookmarkEnd w:id="609"/>
      <w:r>
        <w:rPr>
          <w:rFonts w:ascii="SimSun" w:eastAsia="SimSun" w:hAnsi="SimSun" w:cs="SimSun"/>
          <w:color w:val="000000"/>
          <w:spacing w:val="0"/>
          <w:w w:val="100"/>
          <w:position w:val="0"/>
          <w:sz w:val="20"/>
          <w:szCs w:val="20"/>
        </w:rPr>
        <w:t>2007</w:t>
      </w:r>
      <w:r>
        <w:rPr>
          <w:color w:val="000000"/>
          <w:spacing w:val="0"/>
          <w:w w:val="100"/>
          <w:position w:val="0"/>
        </w:rPr>
        <w:t>年</w:t>
      </w:r>
      <w:r>
        <w:rPr>
          <w:rFonts w:ascii="SimSun" w:eastAsia="SimSun" w:hAnsi="SimSun" w:cs="SimSun"/>
          <w:color w:val="000000"/>
          <w:spacing w:val="0"/>
          <w:w w:val="100"/>
          <w:position w:val="0"/>
          <w:sz w:val="20"/>
          <w:szCs w:val="20"/>
        </w:rPr>
        <w:t>4</w:t>
      </w:r>
      <w:r>
        <w:rPr>
          <w:color w:val="000000"/>
          <w:spacing w:val="0"/>
          <w:w w:val="100"/>
          <w:position w:val="0"/>
        </w:rPr>
        <w:t>月</w:t>
      </w:r>
      <w:r>
        <w:rPr>
          <w:rFonts w:ascii="SimSun" w:eastAsia="SimSun" w:hAnsi="SimSun" w:cs="SimSun"/>
          <w:color w:val="000000"/>
          <w:spacing w:val="0"/>
          <w:w w:val="100"/>
          <w:position w:val="0"/>
          <w:sz w:val="20"/>
          <w:szCs w:val="20"/>
        </w:rPr>
        <w:t>10</w:t>
      </w:r>
      <w:r>
        <w:rPr>
          <w:color w:val="000000"/>
          <w:spacing w:val="0"/>
          <w:w w:val="100"/>
          <w:position w:val="0"/>
        </w:rPr>
        <w:t>日，本公司召开第五届董事会临时会议，会议决议通过本公司购买中 国华闻投资控股有限公司（以下简称"华闻控股"）持有的陕西华商传媒集团有限责任公司（以 下简称"华商传媒”）</w:t>
      </w:r>
      <w:r>
        <w:rPr>
          <w:rFonts w:ascii="SimSun" w:eastAsia="SimSun" w:hAnsi="SimSun" w:cs="SimSun"/>
          <w:color w:val="000000"/>
          <w:spacing w:val="0"/>
          <w:w w:val="100"/>
          <w:position w:val="0"/>
          <w:sz w:val="20"/>
          <w:szCs w:val="20"/>
        </w:rPr>
        <w:t>31.25%</w:t>
      </w:r>
      <w:r>
        <w:rPr>
          <w:color w:val="000000"/>
          <w:spacing w:val="0"/>
          <w:w w:val="100"/>
          <w:position w:val="0"/>
        </w:rPr>
        <w:t>的股权，以西安正衡资产评估有限责任公司的评估结果为依据, 交易价格为</w:t>
      </w:r>
      <w:r>
        <w:rPr>
          <w:rFonts w:ascii="SimSun" w:eastAsia="SimSun" w:hAnsi="SimSun" w:cs="SimSun"/>
          <w:color w:val="000000"/>
          <w:spacing w:val="0"/>
          <w:w w:val="100"/>
          <w:position w:val="0"/>
          <w:sz w:val="20"/>
          <w:szCs w:val="20"/>
        </w:rPr>
        <w:t xml:space="preserve">270, 000, </w:t>
      </w:r>
      <w:r>
        <w:rPr>
          <w:rFonts w:ascii="SimSun" w:eastAsia="SimSun" w:hAnsi="SimSun" w:cs="SimSun"/>
          <w:color w:val="000000"/>
          <w:spacing w:val="0"/>
          <w:w w:val="100"/>
          <w:position w:val="0"/>
          <w:sz w:val="20"/>
          <w:szCs w:val="20"/>
        </w:rPr>
        <w:t>000.00</w:t>
      </w:r>
      <w:r>
        <w:rPr>
          <w:color w:val="000000"/>
          <w:spacing w:val="0"/>
          <w:w w:val="100"/>
          <w:position w:val="0"/>
        </w:rPr>
        <w:t>元。由于华闻控股是本公司的实质控制人，本次交易构成关联交 易。</w:t>
      </w:r>
    </w:p>
    <w:p>
      <w:pPr>
        <w:pStyle w:val="Style55"/>
        <w:keepNext w:val="0"/>
        <w:keepLines w:val="0"/>
        <w:widowControl w:val="0"/>
        <w:numPr>
          <w:ilvl w:val="0"/>
          <w:numId w:val="31"/>
        </w:numPr>
        <w:shd w:val="clear" w:color="auto" w:fill="auto"/>
        <w:tabs>
          <w:tab w:pos="707" w:val="left"/>
        </w:tabs>
        <w:bidi w:val="0"/>
        <w:spacing w:before="0" w:after="480" w:line="340" w:lineRule="exact"/>
        <w:ind w:left="0" w:right="0" w:firstLine="480"/>
        <w:jc w:val="both"/>
        <w:rPr>
          <w:sz w:val="18"/>
          <w:szCs w:val="18"/>
        </w:rPr>
      </w:pPr>
      <w:bookmarkStart w:id="610" w:name="bookmark610"/>
      <w:bookmarkEnd w:id="610"/>
      <w:r>
        <w:rPr>
          <w:color w:val="000000"/>
          <w:spacing w:val="0"/>
          <w:w w:val="100"/>
          <w:position w:val="0"/>
          <w:sz w:val="19"/>
          <w:szCs w:val="19"/>
        </w:rPr>
        <w:t>本公司与本公司股东上海新华闻投资有限公司（以下简称"上海新华闻"）签订股权 转让合同，转让本公司持有的黄山长江徽杭高速公路有限责任公司</w:t>
      </w:r>
      <w:r>
        <w:rPr>
          <w:rFonts w:ascii="SimSun" w:eastAsia="SimSun" w:hAnsi="SimSun" w:cs="SimSun"/>
          <w:color w:val="000000"/>
          <w:spacing w:val="0"/>
          <w:w w:val="100"/>
          <w:position w:val="0"/>
          <w:sz w:val="20"/>
          <w:szCs w:val="20"/>
        </w:rPr>
        <w:t>（</w:t>
      </w:r>
      <w:r>
        <w:rPr>
          <w:color w:val="000000"/>
          <w:spacing w:val="0"/>
          <w:w w:val="100"/>
          <w:position w:val="0"/>
          <w:sz w:val="19"/>
          <w:szCs w:val="19"/>
        </w:rPr>
        <w:t>以下简称"徽杭高 速"</w:t>
      </w:r>
      <w:r>
        <w:rPr>
          <w:rFonts w:ascii="SimSun" w:eastAsia="SimSun" w:hAnsi="SimSun" w:cs="SimSun"/>
          <w:color w:val="000000"/>
          <w:spacing w:val="0"/>
          <w:w w:val="100"/>
          <w:position w:val="0"/>
          <w:sz w:val="20"/>
          <w:szCs w:val="20"/>
        </w:rPr>
        <w:t>）60.00%</w:t>
      </w:r>
      <w:r>
        <w:rPr>
          <w:color w:val="000000"/>
          <w:spacing w:val="0"/>
          <w:w w:val="100"/>
          <w:position w:val="0"/>
          <w:sz w:val="19"/>
          <w:szCs w:val="19"/>
        </w:rPr>
        <w:t>股权，转让价格</w:t>
      </w:r>
      <w:r>
        <w:rPr>
          <w:rFonts w:ascii="SimSun" w:eastAsia="SimSun" w:hAnsi="SimSun" w:cs="SimSun"/>
          <w:color w:val="000000"/>
          <w:spacing w:val="0"/>
          <w:w w:val="100"/>
          <w:position w:val="0"/>
          <w:sz w:val="20"/>
          <w:szCs w:val="20"/>
        </w:rPr>
        <w:t xml:space="preserve">680,290. 800. </w:t>
      </w:r>
      <w:r>
        <w:rPr>
          <w:rFonts w:ascii="SimSun" w:eastAsia="SimSun" w:hAnsi="SimSun" w:cs="SimSun"/>
          <w:color w:val="000000"/>
          <w:spacing w:val="0"/>
          <w:w w:val="100"/>
          <w:position w:val="0"/>
          <w:sz w:val="20"/>
          <w:szCs w:val="20"/>
        </w:rPr>
        <w:t>00</w:t>
      </w:r>
      <w:r>
        <w:rPr>
          <w:color w:val="000000"/>
          <w:spacing w:val="0"/>
          <w:w w:val="100"/>
          <w:position w:val="0"/>
          <w:sz w:val="19"/>
          <w:szCs w:val="19"/>
        </w:rPr>
        <w:t>元。截止</w:t>
      </w:r>
      <w:r>
        <w:rPr>
          <w:rFonts w:ascii="SimSun" w:eastAsia="SimSun" w:hAnsi="SimSun" w:cs="SimSun"/>
          <w:color w:val="000000"/>
          <w:spacing w:val="0"/>
          <w:w w:val="100"/>
          <w:position w:val="0"/>
          <w:sz w:val="20"/>
          <w:szCs w:val="20"/>
        </w:rPr>
        <w:t>2006</w:t>
      </w:r>
      <w:r>
        <w:rPr>
          <w:color w:val="000000"/>
          <w:spacing w:val="0"/>
          <w:w w:val="100"/>
          <w:position w:val="0"/>
          <w:sz w:val="19"/>
          <w:szCs w:val="19"/>
        </w:rPr>
        <w:t>年</w:t>
      </w:r>
      <w:r>
        <w:rPr>
          <w:rFonts w:ascii="SimSun" w:eastAsia="SimSun" w:hAnsi="SimSun" w:cs="SimSun"/>
          <w:color w:val="000000"/>
          <w:spacing w:val="0"/>
          <w:w w:val="100"/>
          <w:position w:val="0"/>
          <w:sz w:val="20"/>
          <w:szCs w:val="20"/>
        </w:rPr>
        <w:t>12</w:t>
      </w:r>
      <w:r>
        <w:rPr>
          <w:color w:val="000000"/>
          <w:spacing w:val="0"/>
          <w:w w:val="100"/>
          <w:position w:val="0"/>
          <w:sz w:val="19"/>
          <w:szCs w:val="19"/>
        </w:rPr>
        <w:t>月</w:t>
      </w:r>
      <w:r>
        <w:rPr>
          <w:rFonts w:ascii="SimSun" w:eastAsia="SimSun" w:hAnsi="SimSun" w:cs="SimSun"/>
          <w:color w:val="000000"/>
          <w:spacing w:val="0"/>
          <w:w w:val="100"/>
          <w:position w:val="0"/>
          <w:sz w:val="20"/>
          <w:szCs w:val="20"/>
        </w:rPr>
        <w:t>31</w:t>
      </w:r>
      <w:r>
        <w:rPr>
          <w:color w:val="000000"/>
          <w:spacing w:val="0"/>
          <w:w w:val="100"/>
          <w:position w:val="0"/>
          <w:sz w:val="19"/>
          <w:szCs w:val="19"/>
        </w:rPr>
        <w:t>日，本公司累计收到 股权转让款</w:t>
      </w:r>
      <w:r>
        <w:rPr>
          <w:rFonts w:ascii="SimSun" w:eastAsia="SimSun" w:hAnsi="SimSun" w:cs="SimSun"/>
          <w:color w:val="000000"/>
          <w:spacing w:val="0"/>
          <w:w w:val="100"/>
          <w:position w:val="0"/>
          <w:sz w:val="20"/>
          <w:szCs w:val="20"/>
        </w:rPr>
        <w:t xml:space="preserve">100, 000, </w:t>
      </w:r>
      <w:r>
        <w:rPr>
          <w:rFonts w:ascii="SimSun" w:eastAsia="SimSun" w:hAnsi="SimSun" w:cs="SimSun"/>
          <w:color w:val="000000"/>
          <w:spacing w:val="0"/>
          <w:w w:val="100"/>
          <w:position w:val="0"/>
          <w:sz w:val="20"/>
          <w:szCs w:val="20"/>
        </w:rPr>
        <w:t>000.00</w:t>
      </w:r>
      <w:r>
        <w:rPr>
          <w:color w:val="000000"/>
          <w:spacing w:val="0"/>
          <w:w w:val="100"/>
          <w:position w:val="0"/>
          <w:sz w:val="19"/>
          <w:szCs w:val="19"/>
        </w:rPr>
        <w:t>元。</w:t>
      </w:r>
      <w:r>
        <w:rPr>
          <w:rFonts w:ascii="SimSun" w:eastAsia="SimSun" w:hAnsi="SimSun" w:cs="SimSun"/>
          <w:color w:val="000000"/>
          <w:spacing w:val="0"/>
          <w:w w:val="100"/>
          <w:position w:val="0"/>
          <w:sz w:val="20"/>
          <w:szCs w:val="20"/>
        </w:rPr>
        <w:t>2007</w:t>
      </w:r>
      <w:r>
        <w:rPr>
          <w:color w:val="000000"/>
          <w:spacing w:val="0"/>
          <w:w w:val="100"/>
          <w:position w:val="0"/>
          <w:sz w:val="19"/>
          <w:szCs w:val="19"/>
        </w:rPr>
        <w:t>年</w:t>
      </w:r>
      <w:r>
        <w:rPr>
          <w:rFonts w:ascii="SimSun" w:eastAsia="SimSun" w:hAnsi="SimSun" w:cs="SimSun"/>
          <w:color w:val="000000"/>
          <w:spacing w:val="0"/>
          <w:w w:val="100"/>
          <w:position w:val="0"/>
          <w:sz w:val="20"/>
          <w:szCs w:val="20"/>
        </w:rPr>
        <w:t>3</w:t>
      </w:r>
      <w:r>
        <w:rPr>
          <w:color w:val="000000"/>
          <w:spacing w:val="0"/>
          <w:w w:val="100"/>
          <w:position w:val="0"/>
          <w:sz w:val="19"/>
          <w:szCs w:val="19"/>
        </w:rPr>
        <w:t>月</w:t>
      </w:r>
      <w:r>
        <w:rPr>
          <w:rFonts w:ascii="SimSun" w:eastAsia="SimSun" w:hAnsi="SimSun" w:cs="SimSun"/>
          <w:color w:val="000000"/>
          <w:spacing w:val="0"/>
          <w:w w:val="100"/>
          <w:position w:val="0"/>
          <w:sz w:val="20"/>
          <w:szCs w:val="20"/>
        </w:rPr>
        <w:t>30</w:t>
      </w:r>
      <w:r>
        <w:rPr>
          <w:color w:val="000000"/>
          <w:spacing w:val="0"/>
          <w:w w:val="100"/>
          <w:position w:val="0"/>
          <w:sz w:val="19"/>
          <w:szCs w:val="19"/>
        </w:rPr>
        <w:t>日，上海新华闻以所持有的徽杭高速</w:t>
      </w:r>
      <w:r>
        <w:rPr>
          <w:rFonts w:ascii="SimSun" w:eastAsia="SimSun" w:hAnsi="SimSun" w:cs="SimSun"/>
          <w:color w:val="000000"/>
          <w:spacing w:val="0"/>
          <w:w w:val="100"/>
          <w:position w:val="0"/>
          <w:sz w:val="20"/>
          <w:szCs w:val="20"/>
        </w:rPr>
        <w:t>33%</w:t>
      </w:r>
      <w:r>
        <w:rPr>
          <w:color w:val="000000"/>
          <w:spacing w:val="0"/>
          <w:w w:val="100"/>
          <w:position w:val="0"/>
          <w:sz w:val="19"/>
          <w:szCs w:val="19"/>
        </w:rPr>
        <w:t>股 权质押给本公司，质押期至上海新华闻向本公司付清全部股权转让款为止。上述质押事项已 经黄山市工商行政管理局核准，完成登记备案手续。参见附注</w:t>
      </w:r>
      <w:r>
        <w:rPr>
          <w:rFonts w:ascii="SimSun" w:eastAsia="SimSun" w:hAnsi="SimSun" w:cs="SimSun"/>
          <w:color w:val="000000"/>
          <w:spacing w:val="0"/>
          <w:w w:val="100"/>
          <w:position w:val="0"/>
          <w:sz w:val="20"/>
          <w:szCs w:val="20"/>
        </w:rPr>
        <w:t>6. （3）.d.a）</w:t>
      </w:r>
      <w:r>
        <w:rPr>
          <w:rFonts w:ascii="Times New Roman" w:eastAsia="Times New Roman" w:hAnsi="Times New Roman" w:cs="Times New Roman"/>
          <w:color w:val="000000"/>
          <w:spacing w:val="0"/>
          <w:w w:val="100"/>
          <w:position w:val="0"/>
          <w:sz w:val="18"/>
          <w:szCs w:val="18"/>
          <w:vertAlign w:val="subscript"/>
        </w:rPr>
        <w:t>o</w:t>
      </w:r>
    </w:p>
    <w:p>
      <w:pPr>
        <w:pStyle w:val="Style55"/>
        <w:keepNext w:val="0"/>
        <w:keepLines w:val="0"/>
        <w:widowControl w:val="0"/>
        <w:numPr>
          <w:ilvl w:val="0"/>
          <w:numId w:val="31"/>
        </w:numPr>
        <w:shd w:val="clear" w:color="auto" w:fill="auto"/>
        <w:tabs>
          <w:tab w:pos="707" w:val="left"/>
        </w:tabs>
        <w:bidi w:val="0"/>
        <w:spacing w:before="0" w:after="700" w:line="350" w:lineRule="exact"/>
        <w:ind w:left="0" w:right="0" w:firstLine="480"/>
        <w:jc w:val="both"/>
      </w:pPr>
      <w:bookmarkStart w:id="611" w:name="bookmark611"/>
      <w:bookmarkEnd w:id="611"/>
      <w:r>
        <w:rPr>
          <w:rFonts w:ascii="SimSun" w:eastAsia="SimSun" w:hAnsi="SimSun" w:cs="SimSun"/>
          <w:color w:val="000000"/>
          <w:spacing w:val="0"/>
          <w:w w:val="100"/>
          <w:position w:val="0"/>
          <w:sz w:val="20"/>
          <w:szCs w:val="20"/>
        </w:rPr>
        <w:t>2007</w:t>
      </w:r>
      <w:r>
        <w:rPr>
          <w:color w:val="000000"/>
          <w:spacing w:val="0"/>
          <w:w w:val="100"/>
          <w:position w:val="0"/>
        </w:rPr>
        <w:t>年</w:t>
      </w:r>
      <w:r>
        <w:rPr>
          <w:rFonts w:ascii="SimSun" w:eastAsia="SimSun" w:hAnsi="SimSun" w:cs="SimSun"/>
          <w:color w:val="000000"/>
          <w:spacing w:val="0"/>
          <w:w w:val="100"/>
          <w:position w:val="0"/>
          <w:sz w:val="20"/>
          <w:szCs w:val="20"/>
        </w:rPr>
        <w:t>04</w:t>
      </w:r>
      <w:r>
        <w:rPr>
          <w:color w:val="000000"/>
          <w:spacing w:val="0"/>
          <w:w w:val="100"/>
          <w:position w:val="0"/>
        </w:rPr>
        <w:t>月</w:t>
      </w:r>
      <w:r>
        <w:rPr>
          <w:rFonts w:ascii="SimSun" w:eastAsia="SimSun" w:hAnsi="SimSun" w:cs="SimSun"/>
          <w:color w:val="000000"/>
          <w:spacing w:val="0"/>
          <w:w w:val="100"/>
          <w:position w:val="0"/>
          <w:sz w:val="20"/>
          <w:szCs w:val="20"/>
        </w:rPr>
        <w:t>17</w:t>
      </w:r>
      <w:r>
        <w:rPr>
          <w:color w:val="000000"/>
          <w:spacing w:val="0"/>
          <w:w w:val="100"/>
          <w:position w:val="0"/>
        </w:rPr>
        <w:t xml:space="preserve">日，本公司董事会通过了 </w:t>
      </w:r>
      <w:r>
        <w:rPr>
          <w:rFonts w:ascii="SimSun" w:eastAsia="SimSun" w:hAnsi="SimSun" w:cs="SimSun"/>
          <w:color w:val="000000"/>
          <w:spacing w:val="0"/>
          <w:w w:val="100"/>
          <w:position w:val="0"/>
          <w:sz w:val="20"/>
          <w:szCs w:val="20"/>
        </w:rPr>
        <w:t>2006</w:t>
      </w:r>
      <w:r>
        <w:rPr>
          <w:color w:val="000000"/>
          <w:spacing w:val="0"/>
          <w:w w:val="100"/>
          <w:position w:val="0"/>
        </w:rPr>
        <w:t>年度利润分配方案，即不进行利润分 配，不以公积金转增股本，该方案需股东大会审议通过方可执行。</w:t>
      </w:r>
    </w:p>
    <w:p>
      <w:pPr>
        <w:pStyle w:val="Style123"/>
        <w:keepNext/>
        <w:keepLines/>
        <w:widowControl w:val="0"/>
        <w:shd w:val="clear" w:color="auto" w:fill="auto"/>
        <w:bidi w:val="0"/>
        <w:spacing w:before="0" w:after="320" w:line="240" w:lineRule="auto"/>
        <w:ind w:left="0" w:right="0" w:firstLine="0"/>
        <w:jc w:val="left"/>
      </w:pPr>
      <w:bookmarkStart w:id="612" w:name="bookmark612"/>
      <w:bookmarkStart w:id="613" w:name="bookmark613"/>
      <w:bookmarkStart w:id="614" w:name="bookmark614"/>
      <w:r>
        <w:rPr>
          <w:color w:val="000000"/>
          <w:spacing w:val="0"/>
          <w:w w:val="100"/>
          <w:position w:val="0"/>
        </w:rPr>
        <w:t>附注</w:t>
      </w:r>
      <w:r>
        <w:rPr>
          <w:rFonts w:ascii="Times New Roman" w:eastAsia="Times New Roman" w:hAnsi="Times New Roman" w:cs="Times New Roman"/>
          <w:color w:val="000000"/>
          <w:spacing w:val="0"/>
          <w:w w:val="100"/>
          <w:position w:val="0"/>
        </w:rPr>
        <w:t>10.</w:t>
      </w:r>
      <w:r>
        <w:rPr>
          <w:color w:val="000000"/>
          <w:spacing w:val="0"/>
          <w:w w:val="100"/>
          <w:position w:val="0"/>
        </w:rPr>
        <w:t>其他重要事项</w:t>
      </w:r>
      <w:bookmarkEnd w:id="612"/>
      <w:bookmarkEnd w:id="613"/>
      <w:bookmarkEnd w:id="614"/>
    </w:p>
    <w:p>
      <w:pPr>
        <w:pStyle w:val="Style55"/>
        <w:keepNext w:val="0"/>
        <w:keepLines w:val="0"/>
        <w:widowControl w:val="0"/>
        <w:numPr>
          <w:ilvl w:val="0"/>
          <w:numId w:val="33"/>
        </w:numPr>
        <w:shd w:val="clear" w:color="auto" w:fill="auto"/>
        <w:tabs>
          <w:tab w:pos="707" w:val="left"/>
        </w:tabs>
        <w:bidi w:val="0"/>
        <w:spacing w:before="0" w:after="0" w:line="341" w:lineRule="exact"/>
        <w:ind w:left="0" w:right="0" w:firstLine="480"/>
        <w:jc w:val="both"/>
      </w:pPr>
      <w:bookmarkStart w:id="615" w:name="bookmark615"/>
      <w:bookmarkEnd w:id="615"/>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日，本公司股东上海新华闻投资有限公司（以下简称"上海新华闻"） 与首都机场集团公司（以下简称"首都机场集团"）就在本公司进行战略合作相关事宜签订了</w:t>
      </w:r>
    </w:p>
    <w:p>
      <w:pPr>
        <w:pStyle w:val="Style55"/>
        <w:keepNext w:val="0"/>
        <w:keepLines w:val="0"/>
        <w:widowControl w:val="0"/>
        <w:shd w:val="clear" w:color="auto" w:fill="auto"/>
        <w:bidi w:val="0"/>
        <w:spacing w:before="0" w:after="320" w:line="341" w:lineRule="exact"/>
        <w:ind w:left="0" w:right="0" w:firstLine="0"/>
        <w:jc w:val="left"/>
      </w:pPr>
      <w:r>
        <w:rPr>
          <w:color w:val="000000"/>
          <w:spacing w:val="0"/>
          <w:w w:val="100"/>
          <w:position w:val="0"/>
        </w:rPr>
        <w:t>《合作框架协议》，并于</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日签订了《合作框架协议》之补充协议。双方约定, 上海新华闻及其一致行动人将持有本公司</w:t>
      </w:r>
      <w:r>
        <w:rPr>
          <w:rFonts w:ascii="Times New Roman" w:eastAsia="Times New Roman" w:hAnsi="Times New Roman" w:cs="Times New Roman"/>
          <w:color w:val="000000"/>
          <w:spacing w:val="0"/>
          <w:w w:val="100"/>
          <w:position w:val="0"/>
          <w:sz w:val="20"/>
          <w:szCs w:val="20"/>
        </w:rPr>
        <w:t>276,178,570</w:t>
      </w:r>
      <w:r>
        <w:rPr>
          <w:color w:val="000000"/>
          <w:spacing w:val="0"/>
          <w:w w:val="100"/>
          <w:position w:val="0"/>
        </w:rPr>
        <w:t>股股份通过协议转让的方式过户给首 都机场集团，每股转让价格为</w:t>
      </w:r>
      <w:r>
        <w:rPr>
          <w:rFonts w:ascii="Times New Roman" w:eastAsia="Times New Roman" w:hAnsi="Times New Roman" w:cs="Times New Roman"/>
          <w:color w:val="000000"/>
          <w:spacing w:val="0"/>
          <w:w w:val="100"/>
          <w:position w:val="0"/>
          <w:sz w:val="20"/>
          <w:szCs w:val="20"/>
        </w:rPr>
        <w:t>3.20</w:t>
      </w:r>
      <w:r>
        <w:rPr>
          <w:color w:val="000000"/>
          <w:spacing w:val="0"/>
          <w:w w:val="100"/>
          <w:position w:val="0"/>
        </w:rPr>
        <w:t>元，使上海新华闻与首都机场集团并列成为本公司第一大 股东。上海新华闻承诺：协调中国华闻投资控股有限公司（以下简称"华闻控股”）转让其持 有的陕西华商传媒集团有限责任公司（以下简称"华商传媒"）</w:t>
      </w:r>
      <w:r>
        <w:rPr>
          <w:rFonts w:ascii="Times New Roman" w:eastAsia="Times New Roman" w:hAnsi="Times New Roman" w:cs="Times New Roman"/>
          <w:color w:val="000000"/>
          <w:spacing w:val="0"/>
          <w:w w:val="100"/>
          <w:position w:val="0"/>
          <w:sz w:val="20"/>
          <w:szCs w:val="20"/>
        </w:rPr>
        <w:t>31.25%</w:t>
      </w:r>
      <w:r>
        <w:rPr>
          <w:color w:val="000000"/>
          <w:spacing w:val="0"/>
          <w:w w:val="100"/>
          <w:position w:val="0"/>
        </w:rPr>
        <w:t>的股权，剥离重组本 公司除媒体和燃气之外的其他资产和业务。首都机场集团承诺：将其控股的北京首都机场广 告有限公司拥有的广告和媒体资源进行必要的整合并注入本公司。参见附注</w:t>
      </w:r>
      <w:r>
        <w:rPr>
          <w:rFonts w:ascii="Times New Roman" w:eastAsia="Times New Roman" w:hAnsi="Times New Roman" w:cs="Times New Roman"/>
          <w:color w:val="000000"/>
          <w:spacing w:val="0"/>
          <w:w w:val="100"/>
          <w:position w:val="0"/>
          <w:sz w:val="20"/>
          <w:szCs w:val="20"/>
        </w:rPr>
        <w:t>9.2</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日</w:t>
      </w:r>
      <w:r>
        <w:rPr>
          <w:rFonts w:ascii="SimSun" w:eastAsia="SimSun" w:hAnsi="SimSun" w:cs="SimSun"/>
          <w:color w:val="000000"/>
          <w:spacing w:val="0"/>
          <w:w w:val="100"/>
          <w:position w:val="0"/>
          <w:sz w:val="20"/>
          <w:szCs w:val="20"/>
        </w:rPr>
        <w:t>，</w:t>
      </w:r>
      <w:r>
        <w:rPr>
          <w:color w:val="000000"/>
          <w:spacing w:val="0"/>
          <w:w w:val="100"/>
          <w:position w:val="0"/>
        </w:rPr>
        <w:t>本公司接到上海新华闻和首都机场集团的通知，股份转让各方已于</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rPr>
        <w:t>日在中国证券登记结算有限责任公司深圳分公司办理完毕上述流通股的过户登记手续。</w:t>
      </w:r>
    </w:p>
    <w:p>
      <w:pPr>
        <w:pStyle w:val="Style55"/>
        <w:keepNext w:val="0"/>
        <w:keepLines w:val="0"/>
        <w:widowControl w:val="0"/>
        <w:numPr>
          <w:ilvl w:val="0"/>
          <w:numId w:val="33"/>
        </w:numPr>
        <w:shd w:val="clear" w:color="auto" w:fill="auto"/>
        <w:tabs>
          <w:tab w:pos="764" w:val="left"/>
        </w:tabs>
        <w:bidi w:val="0"/>
        <w:spacing w:before="0" w:after="400" w:line="341" w:lineRule="exact"/>
        <w:ind w:left="0" w:right="0" w:firstLine="480"/>
        <w:jc w:val="both"/>
        <w:sectPr>
          <w:headerReference w:type="default" r:id="rId137"/>
          <w:footerReference w:type="default" r:id="rId138"/>
          <w:headerReference w:type="even" r:id="rId139"/>
          <w:footerReference w:type="even" r:id="rId140"/>
          <w:footnotePr>
            <w:pos w:val="pageBottom"/>
            <w:numFmt w:val="chicago"/>
            <w:numRestart w:val="continuous"/>
            <w15:footnoteColumns w:val="1"/>
          </w:footnotePr>
          <w:pgSz w:w="11900" w:h="16840"/>
          <w:pgMar w:top="706" w:right="1632" w:bottom="1162" w:left="1642" w:header="278" w:footer="3" w:gutter="0"/>
          <w:cols w:space="720"/>
          <w:noEndnote/>
          <w:rtlGutter w:val="0"/>
          <w:docGrid w:linePitch="360"/>
        </w:sectPr>
      </w:pPr>
      <w:bookmarkStart w:id="616" w:name="bookmark616"/>
      <w:bookmarkEnd w:id="616"/>
      <w:r>
        <w:rPr>
          <w:rFonts w:ascii="SimSun" w:eastAsia="SimSun" w:hAnsi="SimSun" w:cs="SimSun"/>
          <w:color w:val="000000"/>
          <w:spacing w:val="0"/>
          <w:w w:val="100"/>
          <w:position w:val="0"/>
          <w:sz w:val="20"/>
          <w:szCs w:val="20"/>
        </w:rPr>
        <w:t>2005</w:t>
      </w:r>
      <w:r>
        <w:rPr>
          <w:color w:val="000000"/>
          <w:spacing w:val="0"/>
          <w:w w:val="100"/>
          <w:position w:val="0"/>
        </w:rPr>
        <w:t>年</w:t>
      </w:r>
      <w:r>
        <w:rPr>
          <w:rFonts w:ascii="SimSun" w:eastAsia="SimSun" w:hAnsi="SimSun" w:cs="SimSun"/>
          <w:color w:val="000000"/>
          <w:spacing w:val="0"/>
          <w:w w:val="100"/>
          <w:position w:val="0"/>
          <w:sz w:val="20"/>
          <w:szCs w:val="20"/>
        </w:rPr>
        <w:t>4</w:t>
      </w:r>
      <w:r>
        <w:rPr>
          <w:color w:val="000000"/>
          <w:spacing w:val="0"/>
          <w:w w:val="100"/>
          <w:position w:val="0"/>
        </w:rPr>
        <w:t>月</w:t>
      </w:r>
      <w:r>
        <w:rPr>
          <w:rFonts w:ascii="SimSun" w:eastAsia="SimSun" w:hAnsi="SimSun" w:cs="SimSun"/>
          <w:color w:val="000000"/>
          <w:spacing w:val="0"/>
          <w:w w:val="100"/>
          <w:position w:val="0"/>
          <w:sz w:val="20"/>
          <w:szCs w:val="20"/>
        </w:rPr>
        <w:t>1</w:t>
      </w:r>
      <w:r>
        <w:rPr>
          <w:color w:val="000000"/>
          <w:spacing w:val="0"/>
          <w:w w:val="100"/>
          <w:position w:val="0"/>
        </w:rPr>
        <w:t>日，本公司控股子公司海南民生管道燃气有限公司（以下简称"管道</w:t>
      </w:r>
    </w:p>
    <w:p>
      <w:pPr>
        <w:pStyle w:val="Style55"/>
        <w:keepNext w:val="0"/>
        <w:keepLines w:val="0"/>
        <w:widowControl w:val="0"/>
        <w:shd w:val="clear" w:color="auto" w:fill="auto"/>
        <w:bidi w:val="0"/>
        <w:spacing w:before="0" w:after="320" w:line="339" w:lineRule="exact"/>
        <w:ind w:left="0" w:right="0" w:firstLine="0"/>
        <w:jc w:val="both"/>
      </w:pPr>
      <w:r>
        <w:rPr>
          <w:color w:val="000000"/>
          <w:spacing w:val="0"/>
          <w:w w:val="100"/>
          <w:position w:val="0"/>
        </w:rPr>
        <w:t xml:space="preserve">燃气”与海南省高级人民法院机关服务中心（以下简称"高院服务中心"）签订股权转让协 议，管道燃气将持有的本公司控股子公司海南民生长流油气储运有限公司（以下简称"民生 长流” </w:t>
      </w:r>
      <w:r>
        <w:rPr>
          <w:rFonts w:ascii="SimSun" w:eastAsia="SimSun" w:hAnsi="SimSun" w:cs="SimSun"/>
          <w:color w:val="000000"/>
          <w:spacing w:val="0"/>
          <w:w w:val="100"/>
          <w:position w:val="0"/>
          <w:sz w:val="20"/>
          <w:szCs w:val="20"/>
        </w:rPr>
        <w:t xml:space="preserve">9. </w:t>
      </w:r>
      <w:r>
        <w:rPr>
          <w:rFonts w:ascii="SimSun" w:eastAsia="SimSun" w:hAnsi="SimSun" w:cs="SimSun"/>
          <w:color w:val="000000"/>
          <w:spacing w:val="0"/>
          <w:w w:val="100"/>
          <w:position w:val="0"/>
          <w:sz w:val="20"/>
          <w:szCs w:val="20"/>
        </w:rPr>
        <w:t>5%</w:t>
      </w:r>
      <w:r>
        <w:rPr>
          <w:color w:val="000000"/>
          <w:spacing w:val="0"/>
          <w:w w:val="100"/>
          <w:position w:val="0"/>
        </w:rPr>
        <w:t>的股权以</w:t>
      </w:r>
      <w:r>
        <w:rPr>
          <w:rFonts w:ascii="SimSun" w:eastAsia="SimSun" w:hAnsi="SimSun" w:cs="SimSun"/>
          <w:color w:val="000000"/>
          <w:spacing w:val="0"/>
          <w:w w:val="100"/>
          <w:position w:val="0"/>
          <w:sz w:val="20"/>
          <w:szCs w:val="20"/>
        </w:rPr>
        <w:t xml:space="preserve">30, 000,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r>
        <w:rPr>
          <w:color w:val="000000"/>
          <w:spacing w:val="0"/>
          <w:w w:val="100"/>
          <w:position w:val="0"/>
        </w:rPr>
        <w:t>元的价格转让给高院服务中心。</w:t>
      </w:r>
      <w:r>
        <w:rPr>
          <w:rFonts w:ascii="SimSun" w:eastAsia="SimSun" w:hAnsi="SimSun" w:cs="SimSun"/>
          <w:color w:val="000000"/>
          <w:spacing w:val="0"/>
          <w:w w:val="100"/>
          <w:position w:val="0"/>
          <w:sz w:val="20"/>
          <w:szCs w:val="20"/>
        </w:rPr>
        <w:t>2005</w:t>
      </w:r>
      <w:r>
        <w:rPr>
          <w:color w:val="000000"/>
          <w:spacing w:val="0"/>
          <w:w w:val="100"/>
          <w:position w:val="0"/>
        </w:rPr>
        <w:t>年</w:t>
      </w:r>
      <w:r>
        <w:rPr>
          <w:rFonts w:ascii="SimSun" w:eastAsia="SimSun" w:hAnsi="SimSun" w:cs="SimSun"/>
          <w:color w:val="000000"/>
          <w:spacing w:val="0"/>
          <w:w w:val="100"/>
          <w:position w:val="0"/>
          <w:sz w:val="20"/>
          <w:szCs w:val="20"/>
        </w:rPr>
        <w:t>4</w:t>
      </w:r>
      <w:r>
        <w:rPr>
          <w:color w:val="000000"/>
          <w:spacing w:val="0"/>
          <w:w w:val="100"/>
          <w:position w:val="0"/>
        </w:rPr>
        <w:t>月</w:t>
      </w:r>
      <w:r>
        <w:rPr>
          <w:rFonts w:ascii="SimSun" w:eastAsia="SimSun" w:hAnsi="SimSun" w:cs="SimSun"/>
          <w:color w:val="000000"/>
          <w:spacing w:val="0"/>
          <w:w w:val="100"/>
          <w:position w:val="0"/>
          <w:sz w:val="20"/>
          <w:szCs w:val="20"/>
        </w:rPr>
        <w:t>1</w:t>
      </w:r>
      <w:r>
        <w:rPr>
          <w:color w:val="000000"/>
          <w:spacing w:val="0"/>
          <w:w w:val="100"/>
          <w:position w:val="0"/>
        </w:rPr>
        <w:t>日，高 院服务中心与管道燃气签订股权托管协议，高院服务中心将所持有的民生长流</w:t>
      </w:r>
      <w:r>
        <w:rPr>
          <w:rFonts w:ascii="SimSun" w:eastAsia="SimSun" w:hAnsi="SimSun" w:cs="SimSun"/>
          <w:color w:val="000000"/>
          <w:spacing w:val="0"/>
          <w:w w:val="100"/>
          <w:position w:val="0"/>
          <w:sz w:val="20"/>
          <w:szCs w:val="20"/>
        </w:rPr>
        <w:t xml:space="preserve">9. </w:t>
      </w:r>
      <w:r>
        <w:rPr>
          <w:rFonts w:ascii="SimSun" w:eastAsia="SimSun" w:hAnsi="SimSun" w:cs="SimSun"/>
          <w:color w:val="000000"/>
          <w:spacing w:val="0"/>
          <w:w w:val="100"/>
          <w:position w:val="0"/>
          <w:sz w:val="20"/>
          <w:szCs w:val="20"/>
        </w:rPr>
        <w:t>5%</w:t>
      </w:r>
      <w:r>
        <w:rPr>
          <w:color w:val="000000"/>
          <w:spacing w:val="0"/>
          <w:w w:val="100"/>
          <w:position w:val="0"/>
        </w:rPr>
        <w:t>的股权全 部委托管道燃气经营管理，并授权管道燃气以高院服务中心的身份参与民生长流的经营管理 工作，在民生长流股东会上以高院服务中心的名义行使股东权利并享有收益权等股东权益， 高院服务中心不再参与民生长流的日常经营管理。此次股权托管期限为</w:t>
      </w:r>
      <w:r>
        <w:rPr>
          <w:rFonts w:ascii="SimSun" w:eastAsia="SimSun" w:hAnsi="SimSun" w:cs="SimSun"/>
          <w:color w:val="000000"/>
          <w:spacing w:val="0"/>
          <w:w w:val="100"/>
          <w:position w:val="0"/>
          <w:sz w:val="20"/>
          <w:szCs w:val="20"/>
        </w:rPr>
        <w:t>5</w:t>
      </w:r>
      <w:r>
        <w:rPr>
          <w:color w:val="000000"/>
          <w:spacing w:val="0"/>
          <w:w w:val="100"/>
          <w:position w:val="0"/>
        </w:rPr>
        <w:t>年，自</w:t>
      </w:r>
      <w:r>
        <w:rPr>
          <w:rFonts w:ascii="SimSun" w:eastAsia="SimSun" w:hAnsi="SimSun" w:cs="SimSun"/>
          <w:color w:val="000000"/>
          <w:spacing w:val="0"/>
          <w:w w:val="100"/>
          <w:position w:val="0"/>
          <w:sz w:val="20"/>
          <w:szCs w:val="20"/>
        </w:rPr>
        <w:t>2005</w:t>
      </w:r>
      <w:r>
        <w:rPr>
          <w:color w:val="000000"/>
          <w:spacing w:val="0"/>
          <w:w w:val="100"/>
          <w:position w:val="0"/>
        </w:rPr>
        <w:t>年</w:t>
      </w:r>
      <w:r>
        <w:rPr>
          <w:rFonts w:ascii="SimSun" w:eastAsia="SimSun" w:hAnsi="SimSun" w:cs="SimSun"/>
          <w:color w:val="000000"/>
          <w:spacing w:val="0"/>
          <w:w w:val="100"/>
          <w:position w:val="0"/>
          <w:sz w:val="20"/>
          <w:szCs w:val="20"/>
        </w:rPr>
        <w:t xml:space="preserve">4 </w:t>
      </w:r>
      <w:r>
        <w:rPr>
          <w:color w:val="000000"/>
          <w:spacing w:val="0"/>
          <w:w w:val="100"/>
          <w:position w:val="0"/>
        </w:rPr>
        <w:t>月</w:t>
      </w:r>
      <w:r>
        <w:rPr>
          <w:rFonts w:ascii="SimSun" w:eastAsia="SimSun" w:hAnsi="SimSun" w:cs="SimSun"/>
          <w:color w:val="000000"/>
          <w:spacing w:val="0"/>
          <w:w w:val="100"/>
          <w:position w:val="0"/>
          <w:sz w:val="20"/>
          <w:szCs w:val="20"/>
        </w:rPr>
        <w:t>1</w:t>
      </w:r>
      <w:r>
        <w:rPr>
          <w:color w:val="000000"/>
          <w:spacing w:val="0"/>
          <w:w w:val="100"/>
          <w:position w:val="0"/>
        </w:rPr>
        <w:t>日至</w:t>
      </w:r>
      <w:r>
        <w:rPr>
          <w:rFonts w:ascii="SimSun" w:eastAsia="SimSun" w:hAnsi="SimSun" w:cs="SimSun"/>
          <w:color w:val="000000"/>
          <w:spacing w:val="0"/>
          <w:w w:val="100"/>
          <w:position w:val="0"/>
          <w:sz w:val="20"/>
          <w:szCs w:val="20"/>
        </w:rPr>
        <w:t>2009</w:t>
      </w:r>
      <w:r>
        <w:rPr>
          <w:color w:val="000000"/>
          <w:spacing w:val="0"/>
          <w:w w:val="100"/>
          <w:position w:val="0"/>
        </w:rPr>
        <w:t>年</w:t>
      </w:r>
      <w:r>
        <w:rPr>
          <w:rFonts w:ascii="SimSun" w:eastAsia="SimSun" w:hAnsi="SimSun" w:cs="SimSun"/>
          <w:color w:val="000000"/>
          <w:spacing w:val="0"/>
          <w:w w:val="100"/>
          <w:position w:val="0"/>
          <w:sz w:val="20"/>
          <w:szCs w:val="20"/>
        </w:rPr>
        <w:t>12</w:t>
      </w:r>
      <w:r>
        <w:rPr>
          <w:color w:val="000000"/>
          <w:spacing w:val="0"/>
          <w:w w:val="100"/>
          <w:position w:val="0"/>
        </w:rPr>
        <w:t>月</w:t>
      </w:r>
      <w:r>
        <w:rPr>
          <w:rFonts w:ascii="SimSun" w:eastAsia="SimSun" w:hAnsi="SimSun" w:cs="SimSun"/>
          <w:color w:val="000000"/>
          <w:spacing w:val="0"/>
          <w:w w:val="100"/>
          <w:position w:val="0"/>
          <w:sz w:val="20"/>
          <w:szCs w:val="20"/>
        </w:rPr>
        <w:t>31</w:t>
      </w:r>
      <w:r>
        <w:rPr>
          <w:color w:val="000000"/>
          <w:spacing w:val="0"/>
          <w:w w:val="100"/>
          <w:position w:val="0"/>
        </w:rPr>
        <w:t>日止，双方约定每年管道燃气向高院服务中心支付</w:t>
      </w:r>
      <w:r>
        <w:rPr>
          <w:rFonts w:ascii="SimSun" w:eastAsia="SimSun" w:hAnsi="SimSun" w:cs="SimSun"/>
          <w:color w:val="000000"/>
          <w:spacing w:val="0"/>
          <w:w w:val="100"/>
          <w:position w:val="0"/>
          <w:sz w:val="20"/>
          <w:szCs w:val="20"/>
        </w:rPr>
        <w:t xml:space="preserve">3,500,000. </w:t>
      </w:r>
      <w:r>
        <w:rPr>
          <w:rFonts w:ascii="SimSun" w:eastAsia="SimSun" w:hAnsi="SimSun" w:cs="SimSun"/>
          <w:color w:val="000000"/>
          <w:spacing w:val="0"/>
          <w:w w:val="100"/>
          <w:position w:val="0"/>
          <w:sz w:val="20"/>
          <w:szCs w:val="20"/>
        </w:rPr>
        <w:t xml:space="preserve">00 </w:t>
      </w:r>
      <w:r>
        <w:rPr>
          <w:color w:val="000000"/>
          <w:spacing w:val="0"/>
          <w:w w:val="100"/>
          <w:position w:val="0"/>
        </w:rPr>
        <w:t>元股权托管费用。</w:t>
      </w:r>
      <w:r>
        <w:rPr>
          <w:rFonts w:ascii="SimSun" w:eastAsia="SimSun" w:hAnsi="SimSun" w:cs="SimSun"/>
          <w:color w:val="000000"/>
          <w:spacing w:val="0"/>
          <w:w w:val="100"/>
          <w:position w:val="0"/>
          <w:sz w:val="20"/>
          <w:szCs w:val="20"/>
        </w:rPr>
        <w:t>2005</w:t>
      </w:r>
      <w:r>
        <w:rPr>
          <w:color w:val="000000"/>
          <w:spacing w:val="0"/>
          <w:w w:val="100"/>
          <w:position w:val="0"/>
        </w:rPr>
        <w:t>年</w:t>
      </w:r>
      <w:r>
        <w:rPr>
          <w:rFonts w:ascii="SimSun" w:eastAsia="SimSun" w:hAnsi="SimSun" w:cs="SimSun"/>
          <w:color w:val="000000"/>
          <w:spacing w:val="0"/>
          <w:w w:val="100"/>
          <w:position w:val="0"/>
          <w:sz w:val="20"/>
          <w:szCs w:val="20"/>
        </w:rPr>
        <w:t>11</w:t>
      </w:r>
      <w:r>
        <w:rPr>
          <w:color w:val="000000"/>
          <w:spacing w:val="0"/>
          <w:w w:val="100"/>
          <w:position w:val="0"/>
        </w:rPr>
        <w:t>月</w:t>
      </w:r>
      <w:r>
        <w:rPr>
          <w:rFonts w:ascii="SimSun" w:eastAsia="SimSun" w:hAnsi="SimSun" w:cs="SimSun"/>
          <w:color w:val="000000"/>
          <w:spacing w:val="0"/>
          <w:w w:val="100"/>
          <w:position w:val="0"/>
          <w:sz w:val="20"/>
          <w:szCs w:val="20"/>
        </w:rPr>
        <w:t>23</w:t>
      </w:r>
      <w:r>
        <w:rPr>
          <w:color w:val="000000"/>
          <w:spacing w:val="0"/>
          <w:w w:val="100"/>
          <w:position w:val="0"/>
        </w:rPr>
        <w:t>日，高院服务中心与管道燃气签订股权回购协议，双方约 定终止执行原签订的《股权托管协议》，高院服务中心同意在</w:t>
      </w:r>
      <w:r>
        <w:rPr>
          <w:rFonts w:ascii="SimSun" w:eastAsia="SimSun" w:hAnsi="SimSun" w:cs="SimSun"/>
          <w:color w:val="000000"/>
          <w:spacing w:val="0"/>
          <w:w w:val="100"/>
          <w:position w:val="0"/>
          <w:sz w:val="20"/>
          <w:szCs w:val="20"/>
        </w:rPr>
        <w:t>2009</w:t>
      </w:r>
      <w:r>
        <w:rPr>
          <w:color w:val="000000"/>
          <w:spacing w:val="0"/>
          <w:w w:val="100"/>
          <w:position w:val="0"/>
        </w:rPr>
        <w:t>年</w:t>
      </w:r>
      <w:r>
        <w:rPr>
          <w:rFonts w:ascii="SimSun" w:eastAsia="SimSun" w:hAnsi="SimSun" w:cs="SimSun"/>
          <w:color w:val="000000"/>
          <w:spacing w:val="0"/>
          <w:w w:val="100"/>
          <w:position w:val="0"/>
          <w:sz w:val="20"/>
          <w:szCs w:val="20"/>
        </w:rPr>
        <w:t>12</w:t>
      </w:r>
      <w:r>
        <w:rPr>
          <w:color w:val="000000"/>
          <w:spacing w:val="0"/>
          <w:w w:val="100"/>
          <w:position w:val="0"/>
        </w:rPr>
        <w:t>月</w:t>
      </w:r>
      <w:r>
        <w:rPr>
          <w:rFonts w:ascii="SimSun" w:eastAsia="SimSun" w:hAnsi="SimSun" w:cs="SimSun"/>
          <w:color w:val="000000"/>
          <w:spacing w:val="0"/>
          <w:w w:val="100"/>
          <w:position w:val="0"/>
          <w:sz w:val="20"/>
          <w:szCs w:val="20"/>
        </w:rPr>
        <w:t>31</w:t>
      </w:r>
      <w:r>
        <w:rPr>
          <w:color w:val="000000"/>
          <w:spacing w:val="0"/>
          <w:w w:val="100"/>
          <w:position w:val="0"/>
        </w:rPr>
        <w:t>日将所持有的 民生长流</w:t>
      </w:r>
      <w:r>
        <w:rPr>
          <w:rFonts w:ascii="SimSun" w:eastAsia="SimSun" w:hAnsi="SimSun" w:cs="SimSun"/>
          <w:color w:val="000000"/>
          <w:spacing w:val="0"/>
          <w:w w:val="100"/>
          <w:position w:val="0"/>
          <w:sz w:val="20"/>
          <w:szCs w:val="20"/>
        </w:rPr>
        <w:t>9.5%</w:t>
      </w:r>
      <w:r>
        <w:rPr>
          <w:color w:val="000000"/>
          <w:spacing w:val="0"/>
          <w:w w:val="100"/>
          <w:position w:val="0"/>
        </w:rPr>
        <w:t>的股权转让给管道燃气，股权转让价格为</w:t>
      </w:r>
      <w:r>
        <w:rPr>
          <w:rFonts w:ascii="SimSun" w:eastAsia="SimSun" w:hAnsi="SimSun" w:cs="SimSun"/>
          <w:color w:val="000000"/>
          <w:spacing w:val="0"/>
          <w:w w:val="100"/>
          <w:position w:val="0"/>
          <w:sz w:val="20"/>
          <w:szCs w:val="20"/>
        </w:rPr>
        <w:t xml:space="preserve">38, </w:t>
      </w:r>
      <w:r>
        <w:rPr>
          <w:rFonts w:ascii="SimSun" w:eastAsia="SimSun" w:hAnsi="SimSun" w:cs="SimSun"/>
          <w:color w:val="000000"/>
          <w:spacing w:val="0"/>
          <w:w w:val="100"/>
          <w:position w:val="0"/>
          <w:sz w:val="20"/>
          <w:szCs w:val="20"/>
        </w:rPr>
        <w:t>715,000.00</w:t>
      </w:r>
      <w:r>
        <w:rPr>
          <w:color w:val="000000"/>
          <w:spacing w:val="0"/>
          <w:w w:val="100"/>
          <w:position w:val="0"/>
        </w:rPr>
        <w:t>元。上述股权转让款 可分期支付，其中：</w:t>
      </w:r>
      <w:r>
        <w:rPr>
          <w:rFonts w:ascii="SimSun" w:eastAsia="SimSun" w:hAnsi="SimSun" w:cs="SimSun"/>
          <w:color w:val="000000"/>
          <w:spacing w:val="0"/>
          <w:w w:val="100"/>
          <w:position w:val="0"/>
          <w:sz w:val="20"/>
          <w:szCs w:val="20"/>
        </w:rPr>
        <w:t>2005</w:t>
      </w:r>
      <w:r>
        <w:rPr>
          <w:color w:val="000000"/>
          <w:spacing w:val="0"/>
          <w:w w:val="100"/>
          <w:position w:val="0"/>
        </w:rPr>
        <w:t>年至</w:t>
      </w:r>
      <w:r>
        <w:rPr>
          <w:rFonts w:ascii="SimSun" w:eastAsia="SimSun" w:hAnsi="SimSun" w:cs="SimSun"/>
          <w:color w:val="000000"/>
          <w:spacing w:val="0"/>
          <w:w w:val="100"/>
          <w:position w:val="0"/>
          <w:sz w:val="20"/>
          <w:szCs w:val="20"/>
        </w:rPr>
        <w:t>2008</w:t>
      </w:r>
      <w:r>
        <w:rPr>
          <w:color w:val="000000"/>
          <w:spacing w:val="0"/>
          <w:w w:val="100"/>
          <w:position w:val="0"/>
        </w:rPr>
        <w:t>年每年</w:t>
      </w:r>
      <w:r>
        <w:rPr>
          <w:rFonts w:ascii="SimSun" w:eastAsia="SimSun" w:hAnsi="SimSun" w:cs="SimSun"/>
          <w:color w:val="000000"/>
          <w:spacing w:val="0"/>
          <w:w w:val="100"/>
          <w:position w:val="0"/>
          <w:sz w:val="20"/>
          <w:szCs w:val="20"/>
        </w:rPr>
        <w:t>12</w:t>
      </w:r>
      <w:r>
        <w:rPr>
          <w:color w:val="000000"/>
          <w:spacing w:val="0"/>
          <w:w w:val="100"/>
          <w:position w:val="0"/>
        </w:rPr>
        <w:t>月</w:t>
      </w:r>
      <w:r>
        <w:rPr>
          <w:rFonts w:ascii="SimSun" w:eastAsia="SimSun" w:hAnsi="SimSun" w:cs="SimSun"/>
          <w:color w:val="000000"/>
          <w:spacing w:val="0"/>
          <w:w w:val="100"/>
          <w:position w:val="0"/>
          <w:sz w:val="20"/>
          <w:szCs w:val="20"/>
        </w:rPr>
        <w:t>31</w:t>
      </w:r>
      <w:r>
        <w:rPr>
          <w:color w:val="000000"/>
          <w:spacing w:val="0"/>
          <w:w w:val="100"/>
          <w:position w:val="0"/>
        </w:rPr>
        <w:t>日前，管道燃气支付高院服务中心股权 转让款</w:t>
      </w:r>
      <w:r>
        <w:rPr>
          <w:rFonts w:ascii="SimSun" w:eastAsia="SimSun" w:hAnsi="SimSun" w:cs="SimSun"/>
          <w:color w:val="000000"/>
          <w:spacing w:val="0"/>
          <w:w w:val="100"/>
          <w:position w:val="0"/>
          <w:sz w:val="20"/>
          <w:szCs w:val="20"/>
        </w:rPr>
        <w:t xml:space="preserve">3,500,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r>
        <w:rPr>
          <w:color w:val="000000"/>
          <w:spacing w:val="0"/>
          <w:w w:val="100"/>
          <w:position w:val="0"/>
        </w:rPr>
        <w:t>元；剩余股权转让款</w:t>
      </w:r>
      <w:r>
        <w:rPr>
          <w:rFonts w:ascii="SimSun" w:eastAsia="SimSun" w:hAnsi="SimSun" w:cs="SimSun"/>
          <w:color w:val="000000"/>
          <w:spacing w:val="0"/>
          <w:w w:val="100"/>
          <w:position w:val="0"/>
          <w:sz w:val="20"/>
          <w:szCs w:val="20"/>
        </w:rPr>
        <w:t xml:space="preserve">24, </w:t>
      </w:r>
      <w:r>
        <w:rPr>
          <w:rFonts w:ascii="SimSun" w:eastAsia="SimSun" w:hAnsi="SimSun" w:cs="SimSun"/>
          <w:color w:val="000000"/>
          <w:spacing w:val="0"/>
          <w:w w:val="100"/>
          <w:position w:val="0"/>
          <w:sz w:val="20"/>
          <w:szCs w:val="20"/>
        </w:rPr>
        <w:t>715,000.00</w:t>
      </w:r>
      <w:r>
        <w:rPr>
          <w:color w:val="000000"/>
          <w:spacing w:val="0"/>
          <w:w w:val="100"/>
          <w:position w:val="0"/>
        </w:rPr>
        <w:t>元于</w:t>
      </w:r>
      <w:r>
        <w:rPr>
          <w:rFonts w:ascii="SimSun" w:eastAsia="SimSun" w:hAnsi="SimSun" w:cs="SimSun"/>
          <w:color w:val="000000"/>
          <w:spacing w:val="0"/>
          <w:w w:val="100"/>
          <w:position w:val="0"/>
          <w:sz w:val="20"/>
          <w:szCs w:val="20"/>
        </w:rPr>
        <w:t>2009</w:t>
      </w:r>
      <w:r>
        <w:rPr>
          <w:color w:val="000000"/>
          <w:spacing w:val="0"/>
          <w:w w:val="100"/>
          <w:position w:val="0"/>
        </w:rPr>
        <w:t>年</w:t>
      </w:r>
      <w:r>
        <w:rPr>
          <w:rFonts w:ascii="SimSun" w:eastAsia="SimSun" w:hAnsi="SimSun" w:cs="SimSun"/>
          <w:color w:val="000000"/>
          <w:spacing w:val="0"/>
          <w:w w:val="100"/>
          <w:position w:val="0"/>
          <w:sz w:val="20"/>
          <w:szCs w:val="20"/>
        </w:rPr>
        <w:t>12</w:t>
      </w:r>
      <w:r>
        <w:rPr>
          <w:color w:val="000000"/>
          <w:spacing w:val="0"/>
          <w:w w:val="100"/>
          <w:position w:val="0"/>
        </w:rPr>
        <w:t>月</w:t>
      </w:r>
      <w:r>
        <w:rPr>
          <w:rFonts w:ascii="SimSun" w:eastAsia="SimSun" w:hAnsi="SimSun" w:cs="SimSun"/>
          <w:color w:val="000000"/>
          <w:spacing w:val="0"/>
          <w:w w:val="100"/>
          <w:position w:val="0"/>
          <w:sz w:val="20"/>
          <w:szCs w:val="20"/>
        </w:rPr>
        <w:t>31</w:t>
      </w:r>
      <w:r>
        <w:rPr>
          <w:color w:val="000000"/>
          <w:spacing w:val="0"/>
          <w:w w:val="100"/>
          <w:position w:val="0"/>
        </w:rPr>
        <w:t>日之前一次 性支付给高院服务中心。上述事项形成股权回购价差</w:t>
      </w:r>
      <w:r>
        <w:rPr>
          <w:rFonts w:ascii="SimSun" w:eastAsia="SimSun" w:hAnsi="SimSun" w:cs="SimSun"/>
          <w:color w:val="000000"/>
          <w:spacing w:val="0"/>
          <w:w w:val="100"/>
          <w:position w:val="0"/>
          <w:sz w:val="20"/>
          <w:szCs w:val="20"/>
        </w:rPr>
        <w:t xml:space="preserve">8,715,000. </w:t>
      </w:r>
      <w:r>
        <w:rPr>
          <w:rFonts w:ascii="SimSun" w:eastAsia="SimSun" w:hAnsi="SimSun" w:cs="SimSun"/>
          <w:color w:val="000000"/>
          <w:spacing w:val="0"/>
          <w:w w:val="100"/>
          <w:position w:val="0"/>
          <w:sz w:val="20"/>
          <w:szCs w:val="20"/>
        </w:rPr>
        <w:t>00</w:t>
      </w:r>
      <w:r>
        <w:rPr>
          <w:color w:val="000000"/>
          <w:spacing w:val="0"/>
          <w:w w:val="100"/>
          <w:position w:val="0"/>
        </w:rPr>
        <w:t>元，本公司在</w:t>
      </w:r>
      <w:r>
        <w:rPr>
          <w:rFonts w:ascii="SimSun" w:eastAsia="SimSun" w:hAnsi="SimSun" w:cs="SimSun"/>
          <w:color w:val="000000"/>
          <w:spacing w:val="0"/>
          <w:w w:val="100"/>
          <w:position w:val="0"/>
          <w:sz w:val="20"/>
          <w:szCs w:val="20"/>
        </w:rPr>
        <w:t>5</w:t>
      </w:r>
      <w:r>
        <w:rPr>
          <w:color w:val="000000"/>
          <w:spacing w:val="0"/>
          <w:w w:val="100"/>
          <w:position w:val="0"/>
        </w:rPr>
        <w:t>年内分期 摊销。在</w:t>
      </w:r>
      <w:r>
        <w:rPr>
          <w:rFonts w:ascii="SimSun" w:eastAsia="SimSun" w:hAnsi="SimSun" w:cs="SimSun"/>
          <w:color w:val="000000"/>
          <w:spacing w:val="0"/>
          <w:w w:val="100"/>
          <w:position w:val="0"/>
          <w:sz w:val="20"/>
          <w:szCs w:val="20"/>
        </w:rPr>
        <w:t>2005</w:t>
      </w:r>
      <w:r>
        <w:rPr>
          <w:color w:val="000000"/>
          <w:spacing w:val="0"/>
          <w:w w:val="100"/>
          <w:position w:val="0"/>
        </w:rPr>
        <w:t>年</w:t>
      </w:r>
      <w:r>
        <w:rPr>
          <w:rFonts w:ascii="SimSun" w:eastAsia="SimSun" w:hAnsi="SimSun" w:cs="SimSun"/>
          <w:color w:val="000000"/>
          <w:spacing w:val="0"/>
          <w:w w:val="100"/>
          <w:position w:val="0"/>
          <w:sz w:val="20"/>
          <w:szCs w:val="20"/>
        </w:rPr>
        <w:t>4</w:t>
      </w:r>
      <w:r>
        <w:rPr>
          <w:color w:val="000000"/>
          <w:spacing w:val="0"/>
          <w:w w:val="100"/>
          <w:position w:val="0"/>
        </w:rPr>
        <w:t>月</w:t>
      </w:r>
      <w:r>
        <w:rPr>
          <w:rFonts w:ascii="SimSun" w:eastAsia="SimSun" w:hAnsi="SimSun" w:cs="SimSun"/>
          <w:color w:val="000000"/>
          <w:spacing w:val="0"/>
          <w:w w:val="100"/>
          <w:position w:val="0"/>
          <w:sz w:val="20"/>
          <w:szCs w:val="20"/>
        </w:rPr>
        <w:t>1</w:t>
      </w:r>
      <w:r>
        <w:rPr>
          <w:color w:val="000000"/>
          <w:spacing w:val="0"/>
          <w:w w:val="100"/>
          <w:position w:val="0"/>
        </w:rPr>
        <w:t>日至</w:t>
      </w:r>
      <w:r>
        <w:rPr>
          <w:rFonts w:ascii="SimSun" w:eastAsia="SimSun" w:hAnsi="SimSun" w:cs="SimSun"/>
          <w:color w:val="000000"/>
          <w:spacing w:val="0"/>
          <w:w w:val="100"/>
          <w:position w:val="0"/>
          <w:sz w:val="20"/>
          <w:szCs w:val="20"/>
        </w:rPr>
        <w:t>2009</w:t>
      </w:r>
      <w:r>
        <w:rPr>
          <w:color w:val="000000"/>
          <w:spacing w:val="0"/>
          <w:w w:val="100"/>
          <w:position w:val="0"/>
        </w:rPr>
        <w:t>年</w:t>
      </w:r>
      <w:r>
        <w:rPr>
          <w:rFonts w:ascii="SimSun" w:eastAsia="SimSun" w:hAnsi="SimSun" w:cs="SimSun"/>
          <w:color w:val="000000"/>
          <w:spacing w:val="0"/>
          <w:w w:val="100"/>
          <w:position w:val="0"/>
          <w:sz w:val="20"/>
          <w:szCs w:val="20"/>
        </w:rPr>
        <w:t>12</w:t>
      </w:r>
      <w:r>
        <w:rPr>
          <w:color w:val="000000"/>
          <w:spacing w:val="0"/>
          <w:w w:val="100"/>
          <w:position w:val="0"/>
        </w:rPr>
        <w:t>月</w:t>
      </w:r>
      <w:r>
        <w:rPr>
          <w:rFonts w:ascii="SimSun" w:eastAsia="SimSun" w:hAnsi="SimSun" w:cs="SimSun"/>
          <w:color w:val="000000"/>
          <w:spacing w:val="0"/>
          <w:w w:val="100"/>
          <w:position w:val="0"/>
          <w:sz w:val="20"/>
          <w:szCs w:val="20"/>
        </w:rPr>
        <w:t>31</w:t>
      </w:r>
      <w:r>
        <w:rPr>
          <w:color w:val="000000"/>
          <w:spacing w:val="0"/>
          <w:w w:val="100"/>
          <w:position w:val="0"/>
        </w:rPr>
        <w:t>日期间，管道燃气以高院服务中心的身份参与 民生长流的经营管理工作，并享有除所有权和处置权外的其他股东权益。</w:t>
      </w:r>
      <w:r>
        <w:rPr>
          <w:rFonts w:ascii="SimSun" w:eastAsia="SimSun" w:hAnsi="SimSun" w:cs="SimSun"/>
          <w:color w:val="000000"/>
          <w:spacing w:val="0"/>
          <w:w w:val="100"/>
          <w:position w:val="0"/>
          <w:sz w:val="20"/>
          <w:szCs w:val="20"/>
        </w:rPr>
        <w:t>2005</w:t>
      </w:r>
      <w:r>
        <w:rPr>
          <w:color w:val="000000"/>
          <w:spacing w:val="0"/>
          <w:w w:val="100"/>
          <w:position w:val="0"/>
        </w:rPr>
        <w:t>年</w:t>
      </w:r>
      <w:r>
        <w:rPr>
          <w:rFonts w:ascii="SimSun" w:eastAsia="SimSun" w:hAnsi="SimSun" w:cs="SimSun"/>
          <w:color w:val="000000"/>
          <w:spacing w:val="0"/>
          <w:w w:val="100"/>
          <w:position w:val="0"/>
          <w:sz w:val="20"/>
          <w:szCs w:val="20"/>
        </w:rPr>
        <w:t>12</w:t>
      </w:r>
      <w:r>
        <w:rPr>
          <w:color w:val="000000"/>
          <w:spacing w:val="0"/>
          <w:w w:val="100"/>
          <w:position w:val="0"/>
        </w:rPr>
        <w:t>月</w:t>
      </w:r>
      <w:r>
        <w:rPr>
          <w:rFonts w:ascii="SimSun" w:eastAsia="SimSun" w:hAnsi="SimSun" w:cs="SimSun"/>
          <w:color w:val="000000"/>
          <w:spacing w:val="0"/>
          <w:w w:val="100"/>
          <w:position w:val="0"/>
          <w:sz w:val="20"/>
          <w:szCs w:val="20"/>
        </w:rPr>
        <w:t>19</w:t>
      </w:r>
      <w:r>
        <w:rPr>
          <w:color w:val="000000"/>
          <w:spacing w:val="0"/>
          <w:w w:val="100"/>
          <w:position w:val="0"/>
        </w:rPr>
        <w:t>日， 根据民生长流股东会决议及章程修正案的规定，民生长流申请增加注册资本</w:t>
      </w:r>
      <w:r>
        <w:rPr>
          <w:rFonts w:ascii="SimSun" w:eastAsia="SimSun" w:hAnsi="SimSun" w:cs="SimSun"/>
          <w:color w:val="000000"/>
          <w:spacing w:val="0"/>
          <w:w w:val="100"/>
          <w:position w:val="0"/>
          <w:sz w:val="20"/>
          <w:szCs w:val="20"/>
        </w:rPr>
        <w:t xml:space="preserve">81,000,000.00 </w:t>
      </w:r>
      <w:r>
        <w:rPr>
          <w:color w:val="000000"/>
          <w:spacing w:val="0"/>
          <w:w w:val="100"/>
          <w:position w:val="0"/>
        </w:rPr>
        <w:t>元，全部由管道燃气以货币资金出资缴纳。增资后管道燃气持股比例增加到</w:t>
      </w:r>
      <w:r>
        <w:rPr>
          <w:rFonts w:ascii="SimSun" w:eastAsia="SimSun" w:hAnsi="SimSun" w:cs="SimSun"/>
          <w:color w:val="000000"/>
          <w:spacing w:val="0"/>
          <w:w w:val="100"/>
          <w:position w:val="0"/>
          <w:sz w:val="20"/>
          <w:szCs w:val="20"/>
        </w:rPr>
        <w:t>91.99%</w:t>
      </w:r>
      <w:r>
        <w:rPr>
          <w:color w:val="000000"/>
          <w:spacing w:val="0"/>
          <w:w w:val="100"/>
          <w:position w:val="0"/>
        </w:rPr>
        <w:t>，高院服 务中心持股比例为</w:t>
      </w:r>
      <w:r>
        <w:rPr>
          <w:rFonts w:ascii="SimSun" w:eastAsia="SimSun" w:hAnsi="SimSun" w:cs="SimSun"/>
          <w:color w:val="000000"/>
          <w:spacing w:val="0"/>
          <w:w w:val="100"/>
          <w:position w:val="0"/>
          <w:sz w:val="20"/>
          <w:szCs w:val="20"/>
        </w:rPr>
        <w:t xml:space="preserve">5. </w:t>
      </w:r>
      <w:r>
        <w:rPr>
          <w:rFonts w:ascii="SimSun" w:eastAsia="SimSun" w:hAnsi="SimSun" w:cs="SimSun"/>
          <w:color w:val="000000"/>
          <w:spacing w:val="0"/>
          <w:w w:val="100"/>
          <w:position w:val="0"/>
          <w:sz w:val="20"/>
          <w:szCs w:val="20"/>
        </w:rPr>
        <w:t>25%</w:t>
      </w:r>
      <w:r>
        <w:rPr>
          <w:color w:val="000000"/>
          <w:spacing w:val="0"/>
          <w:w w:val="100"/>
          <w:position w:val="0"/>
        </w:rPr>
        <w:t>，本公司持股比例为</w:t>
      </w:r>
      <w:r>
        <w:rPr>
          <w:rFonts w:ascii="SimSun" w:eastAsia="SimSun" w:hAnsi="SimSun" w:cs="SimSun"/>
          <w:color w:val="000000"/>
          <w:spacing w:val="0"/>
          <w:w w:val="100"/>
          <w:position w:val="0"/>
          <w:sz w:val="20"/>
          <w:szCs w:val="20"/>
        </w:rPr>
        <w:t xml:space="preserve">2. </w:t>
      </w:r>
      <w:r>
        <w:rPr>
          <w:rFonts w:ascii="SimSun" w:eastAsia="SimSun" w:hAnsi="SimSun" w:cs="SimSun"/>
          <w:color w:val="000000"/>
          <w:spacing w:val="0"/>
          <w:w w:val="100"/>
          <w:position w:val="0"/>
          <w:sz w:val="20"/>
          <w:szCs w:val="20"/>
        </w:rPr>
        <w:t>76%</w:t>
      </w:r>
      <w:r>
        <w:rPr>
          <w:color w:val="000000"/>
          <w:spacing w:val="0"/>
          <w:w w:val="100"/>
          <w:position w:val="0"/>
        </w:rPr>
        <w:t>。上述增资事项业经海南维信会计师事务 所（海南维信验字〔</w:t>
      </w:r>
      <w:r>
        <w:rPr>
          <w:rFonts w:ascii="SimSun" w:eastAsia="SimSun" w:hAnsi="SimSun" w:cs="SimSun"/>
          <w:color w:val="000000"/>
          <w:spacing w:val="0"/>
          <w:w w:val="100"/>
          <w:position w:val="0"/>
          <w:sz w:val="20"/>
          <w:szCs w:val="20"/>
        </w:rPr>
        <w:t>2005</w:t>
      </w:r>
      <w:r>
        <w:rPr>
          <w:color w:val="000000"/>
          <w:spacing w:val="0"/>
          <w:w w:val="100"/>
          <w:position w:val="0"/>
        </w:rPr>
        <w:t>〕</w:t>
      </w:r>
      <w:r>
        <w:rPr>
          <w:rFonts w:ascii="SimSun" w:eastAsia="SimSun" w:hAnsi="SimSun" w:cs="SimSun"/>
          <w:color w:val="000000"/>
          <w:spacing w:val="0"/>
          <w:w w:val="100"/>
          <w:position w:val="0"/>
          <w:sz w:val="20"/>
          <w:szCs w:val="20"/>
        </w:rPr>
        <w:t>Y068068</w:t>
      </w:r>
      <w:r>
        <w:rPr>
          <w:color w:val="000000"/>
          <w:spacing w:val="0"/>
          <w:w w:val="100"/>
          <w:position w:val="0"/>
        </w:rPr>
        <w:t>）</w:t>
      </w:r>
      <w:r>
        <w:rPr>
          <w:color w:val="000000"/>
          <w:spacing w:val="0"/>
          <w:w w:val="100"/>
          <w:position w:val="0"/>
        </w:rPr>
        <w:t>号验证确认。</w:t>
      </w:r>
    </w:p>
    <w:p>
      <w:pPr>
        <w:pStyle w:val="Style55"/>
        <w:keepNext w:val="0"/>
        <w:keepLines w:val="0"/>
        <w:widowControl w:val="0"/>
        <w:numPr>
          <w:ilvl w:val="0"/>
          <w:numId w:val="33"/>
        </w:numPr>
        <w:shd w:val="clear" w:color="auto" w:fill="auto"/>
        <w:tabs>
          <w:tab w:pos="717" w:val="left"/>
        </w:tabs>
        <w:bidi w:val="0"/>
        <w:spacing w:before="0" w:after="320" w:line="346" w:lineRule="exact"/>
        <w:ind w:left="0" w:right="0" w:firstLine="440"/>
        <w:jc w:val="both"/>
      </w:pPr>
      <w:bookmarkStart w:id="617" w:name="bookmark617"/>
      <w:bookmarkEnd w:id="617"/>
      <w:r>
        <w:rPr>
          <w:rFonts w:ascii="SimSun" w:eastAsia="SimSun" w:hAnsi="SimSun" w:cs="SimSun"/>
          <w:color w:val="000000"/>
          <w:spacing w:val="0"/>
          <w:w w:val="100"/>
          <w:position w:val="0"/>
          <w:sz w:val="20"/>
          <w:szCs w:val="20"/>
        </w:rPr>
        <w:t>2006</w:t>
      </w:r>
      <w:r>
        <w:rPr>
          <w:color w:val="000000"/>
          <w:spacing w:val="0"/>
          <w:w w:val="100"/>
          <w:position w:val="0"/>
        </w:rPr>
        <w:t>年</w:t>
      </w:r>
      <w:r>
        <w:rPr>
          <w:rFonts w:ascii="SimSun" w:eastAsia="SimSun" w:hAnsi="SimSun" w:cs="SimSun"/>
          <w:color w:val="000000"/>
          <w:spacing w:val="0"/>
          <w:w w:val="100"/>
          <w:position w:val="0"/>
          <w:sz w:val="20"/>
          <w:szCs w:val="20"/>
        </w:rPr>
        <w:t>5</w:t>
      </w:r>
      <w:r>
        <w:rPr>
          <w:color w:val="000000"/>
          <w:spacing w:val="0"/>
          <w:w w:val="100"/>
          <w:position w:val="0"/>
        </w:rPr>
        <w:t>月</w:t>
      </w:r>
      <w:r>
        <w:rPr>
          <w:rFonts w:ascii="SimSun" w:eastAsia="SimSun" w:hAnsi="SimSun" w:cs="SimSun"/>
          <w:color w:val="000000"/>
          <w:spacing w:val="0"/>
          <w:w w:val="100"/>
          <w:position w:val="0"/>
          <w:sz w:val="20"/>
          <w:szCs w:val="20"/>
        </w:rPr>
        <w:t>13</w:t>
      </w:r>
      <w:r>
        <w:rPr>
          <w:color w:val="000000"/>
          <w:spacing w:val="0"/>
          <w:w w:val="100"/>
          <w:position w:val="0"/>
        </w:rPr>
        <w:t>日，本公司召开</w:t>
      </w:r>
      <w:r>
        <w:rPr>
          <w:rFonts w:ascii="SimSun" w:eastAsia="SimSun" w:hAnsi="SimSun" w:cs="SimSun"/>
          <w:color w:val="000000"/>
          <w:spacing w:val="0"/>
          <w:w w:val="100"/>
          <w:position w:val="0"/>
          <w:sz w:val="20"/>
          <w:szCs w:val="20"/>
        </w:rPr>
        <w:t>2006</w:t>
      </w:r>
      <w:r>
        <w:rPr>
          <w:color w:val="000000"/>
          <w:spacing w:val="0"/>
          <w:w w:val="100"/>
          <w:position w:val="0"/>
        </w:rPr>
        <w:t>年第一次临时股东大会，会议决议通过本公司 根据中国人民银行发布的《短期融资券管理办法》申请发行总规模不超过</w:t>
      </w:r>
      <w:r>
        <w:rPr>
          <w:rFonts w:ascii="SimSun" w:eastAsia="SimSun" w:hAnsi="SimSun" w:cs="SimSun"/>
          <w:color w:val="000000"/>
          <w:spacing w:val="0"/>
          <w:w w:val="100"/>
          <w:position w:val="0"/>
          <w:sz w:val="20"/>
          <w:szCs w:val="20"/>
        </w:rPr>
        <w:t xml:space="preserve">600, 000,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 xml:space="preserve">00 </w:t>
      </w:r>
      <w:r>
        <w:rPr>
          <w:color w:val="000000"/>
          <w:spacing w:val="0"/>
          <w:w w:val="100"/>
          <w:position w:val="0"/>
        </w:rPr>
        <w:t>元的短期融资券。</w:t>
      </w:r>
    </w:p>
    <w:p>
      <w:pPr>
        <w:pStyle w:val="Style55"/>
        <w:keepNext w:val="0"/>
        <w:keepLines w:val="0"/>
        <w:widowControl w:val="0"/>
        <w:numPr>
          <w:ilvl w:val="0"/>
          <w:numId w:val="33"/>
        </w:numPr>
        <w:shd w:val="clear" w:color="auto" w:fill="auto"/>
        <w:tabs>
          <w:tab w:pos="717" w:val="left"/>
        </w:tabs>
        <w:bidi w:val="0"/>
        <w:spacing w:before="0" w:after="320" w:line="339" w:lineRule="exact"/>
        <w:ind w:left="0" w:right="0" w:firstLine="440"/>
        <w:jc w:val="both"/>
      </w:pPr>
      <w:bookmarkStart w:id="618" w:name="bookmark618"/>
      <w:bookmarkEnd w:id="618"/>
      <w:r>
        <w:rPr>
          <w:rFonts w:ascii="SimSun" w:eastAsia="SimSun" w:hAnsi="SimSun" w:cs="SimSun"/>
          <w:color w:val="000000"/>
          <w:spacing w:val="0"/>
          <w:w w:val="100"/>
          <w:position w:val="0"/>
          <w:sz w:val="20"/>
          <w:szCs w:val="20"/>
        </w:rPr>
        <w:t>2006</w:t>
      </w:r>
      <w:r>
        <w:rPr>
          <w:color w:val="000000"/>
          <w:spacing w:val="0"/>
          <w:w w:val="100"/>
          <w:position w:val="0"/>
        </w:rPr>
        <w:t>年</w:t>
      </w:r>
      <w:r>
        <w:rPr>
          <w:rFonts w:ascii="SimSun" w:eastAsia="SimSun" w:hAnsi="SimSun" w:cs="SimSun"/>
          <w:color w:val="000000"/>
          <w:spacing w:val="0"/>
          <w:w w:val="100"/>
          <w:position w:val="0"/>
          <w:sz w:val="20"/>
          <w:szCs w:val="20"/>
        </w:rPr>
        <w:t>01</w:t>
      </w:r>
      <w:r>
        <w:rPr>
          <w:color w:val="000000"/>
          <w:spacing w:val="0"/>
          <w:w w:val="100"/>
          <w:position w:val="0"/>
        </w:rPr>
        <w:t>月</w:t>
      </w:r>
      <w:r>
        <w:rPr>
          <w:rFonts w:ascii="SimSun" w:eastAsia="SimSun" w:hAnsi="SimSun" w:cs="SimSun"/>
          <w:color w:val="000000"/>
          <w:spacing w:val="0"/>
          <w:w w:val="100"/>
          <w:position w:val="0"/>
          <w:sz w:val="20"/>
          <w:szCs w:val="20"/>
        </w:rPr>
        <w:t>05</w:t>
      </w:r>
      <w:r>
        <w:rPr>
          <w:color w:val="000000"/>
          <w:spacing w:val="0"/>
          <w:w w:val="100"/>
          <w:position w:val="0"/>
        </w:rPr>
        <w:t xml:space="preserve">日，本公司与海南海金发实业有限公司（以下简称"海金发"）签订 合作经营协议，双方合作从事上海期交所铜、铝品种的套利交易。本公司本年度提供总计 </w:t>
      </w:r>
      <w:r>
        <w:rPr>
          <w:rFonts w:ascii="SimSun" w:eastAsia="SimSun" w:hAnsi="SimSun" w:cs="SimSun"/>
          <w:color w:val="000000"/>
          <w:spacing w:val="0"/>
          <w:w w:val="100"/>
          <w:position w:val="0"/>
          <w:sz w:val="20"/>
          <w:szCs w:val="20"/>
        </w:rPr>
        <w:t xml:space="preserve">96,000,000. </w:t>
      </w:r>
      <w:r>
        <w:rPr>
          <w:rFonts w:ascii="SimSun" w:eastAsia="SimSun" w:hAnsi="SimSun" w:cs="SimSun"/>
          <w:color w:val="000000"/>
          <w:spacing w:val="0"/>
          <w:w w:val="100"/>
          <w:position w:val="0"/>
          <w:sz w:val="20"/>
          <w:szCs w:val="20"/>
        </w:rPr>
        <w:t>00</w:t>
      </w:r>
      <w:r>
        <w:rPr>
          <w:color w:val="000000"/>
          <w:spacing w:val="0"/>
          <w:w w:val="100"/>
          <w:position w:val="0"/>
        </w:rPr>
        <w:t>元的资金，按双方在合作经营协议中约定的收益与亏损分担办法，本公司共 分得</w:t>
      </w:r>
      <w:r>
        <w:rPr>
          <w:rFonts w:ascii="SimSun" w:eastAsia="SimSun" w:hAnsi="SimSun" w:cs="SimSun"/>
          <w:color w:val="000000"/>
          <w:spacing w:val="0"/>
          <w:w w:val="100"/>
          <w:position w:val="0"/>
          <w:sz w:val="20"/>
          <w:szCs w:val="20"/>
        </w:rPr>
        <w:t xml:space="preserve">8,640,000. </w:t>
      </w:r>
      <w:r>
        <w:rPr>
          <w:rFonts w:ascii="SimSun" w:eastAsia="SimSun" w:hAnsi="SimSun" w:cs="SimSun"/>
          <w:color w:val="000000"/>
          <w:spacing w:val="0"/>
          <w:w w:val="100"/>
          <w:position w:val="0"/>
          <w:sz w:val="20"/>
          <w:szCs w:val="20"/>
        </w:rPr>
        <w:t>00</w:t>
      </w:r>
      <w:r>
        <w:rPr>
          <w:color w:val="000000"/>
          <w:spacing w:val="0"/>
          <w:w w:val="100"/>
          <w:position w:val="0"/>
        </w:rPr>
        <w:t>元的投资收益。</w:t>
      </w:r>
    </w:p>
    <w:p>
      <w:pPr>
        <w:pStyle w:val="Style55"/>
        <w:keepNext w:val="0"/>
        <w:keepLines w:val="0"/>
        <w:widowControl w:val="0"/>
        <w:numPr>
          <w:ilvl w:val="0"/>
          <w:numId w:val="33"/>
        </w:numPr>
        <w:shd w:val="clear" w:color="auto" w:fill="auto"/>
        <w:tabs>
          <w:tab w:pos="717" w:val="left"/>
        </w:tabs>
        <w:bidi w:val="0"/>
        <w:spacing w:before="0" w:after="320" w:line="343" w:lineRule="exact"/>
        <w:ind w:left="0" w:right="0" w:firstLine="440"/>
        <w:jc w:val="both"/>
      </w:pPr>
      <w:bookmarkStart w:id="619" w:name="bookmark619"/>
      <w:bookmarkEnd w:id="619"/>
      <w:r>
        <w:rPr>
          <w:rFonts w:ascii="SimSun" w:eastAsia="SimSun" w:hAnsi="SimSun" w:cs="SimSun"/>
          <w:color w:val="000000"/>
          <w:spacing w:val="0"/>
          <w:w w:val="100"/>
          <w:position w:val="0"/>
          <w:sz w:val="20"/>
          <w:szCs w:val="20"/>
        </w:rPr>
        <w:t>2006</w:t>
      </w:r>
      <w:r>
        <w:rPr>
          <w:color w:val="000000"/>
          <w:spacing w:val="0"/>
          <w:w w:val="100"/>
          <w:position w:val="0"/>
        </w:rPr>
        <w:t>年</w:t>
      </w:r>
      <w:r>
        <w:rPr>
          <w:rFonts w:ascii="SimSun" w:eastAsia="SimSun" w:hAnsi="SimSun" w:cs="SimSun"/>
          <w:color w:val="000000"/>
          <w:spacing w:val="0"/>
          <w:w w:val="100"/>
          <w:position w:val="0"/>
          <w:sz w:val="20"/>
          <w:szCs w:val="20"/>
        </w:rPr>
        <w:t>12</w:t>
      </w:r>
      <w:r>
        <w:rPr>
          <w:color w:val="000000"/>
          <w:spacing w:val="0"/>
          <w:w w:val="100"/>
          <w:position w:val="0"/>
        </w:rPr>
        <w:t>月</w:t>
      </w:r>
      <w:r>
        <w:rPr>
          <w:rFonts w:ascii="SimSun" w:eastAsia="SimSun" w:hAnsi="SimSun" w:cs="SimSun"/>
          <w:color w:val="000000"/>
          <w:spacing w:val="0"/>
          <w:w w:val="100"/>
          <w:position w:val="0"/>
          <w:sz w:val="20"/>
          <w:szCs w:val="20"/>
        </w:rPr>
        <w:t>21</w:t>
      </w:r>
      <w:r>
        <w:rPr>
          <w:color w:val="000000"/>
          <w:spacing w:val="0"/>
          <w:w w:val="100"/>
          <w:position w:val="0"/>
        </w:rPr>
        <w:t>日，海南省海口市建设局与本公司控股子公司海南民生管道燃气有 限公司（以下简称"民生燃气"）签订了《海口市管道燃气特许经营协议》，授予民生燃气海 口市管道燃气特许经营权，有效期为</w:t>
      </w:r>
      <w:r>
        <w:rPr>
          <w:rFonts w:ascii="SimSun" w:eastAsia="SimSun" w:hAnsi="SimSun" w:cs="SimSun"/>
          <w:color w:val="000000"/>
          <w:spacing w:val="0"/>
          <w:w w:val="100"/>
          <w:position w:val="0"/>
          <w:sz w:val="20"/>
          <w:szCs w:val="20"/>
        </w:rPr>
        <w:t>25</w:t>
      </w:r>
      <w:r>
        <w:rPr>
          <w:color w:val="000000"/>
          <w:spacing w:val="0"/>
          <w:w w:val="100"/>
          <w:position w:val="0"/>
        </w:rPr>
        <w:t>年，自</w:t>
      </w:r>
      <w:r>
        <w:rPr>
          <w:rFonts w:ascii="SimSun" w:eastAsia="SimSun" w:hAnsi="SimSun" w:cs="SimSun"/>
          <w:color w:val="000000"/>
          <w:spacing w:val="0"/>
          <w:w w:val="100"/>
          <w:position w:val="0"/>
          <w:sz w:val="20"/>
          <w:szCs w:val="20"/>
        </w:rPr>
        <w:t>2007</w:t>
      </w:r>
      <w:r>
        <w:rPr>
          <w:color w:val="000000"/>
          <w:spacing w:val="0"/>
          <w:w w:val="100"/>
          <w:position w:val="0"/>
        </w:rPr>
        <w:t>年</w:t>
      </w:r>
      <w:r>
        <w:rPr>
          <w:rFonts w:ascii="SimSun" w:eastAsia="SimSun" w:hAnsi="SimSun" w:cs="SimSun"/>
          <w:color w:val="000000"/>
          <w:spacing w:val="0"/>
          <w:w w:val="100"/>
          <w:position w:val="0"/>
          <w:sz w:val="20"/>
          <w:szCs w:val="20"/>
        </w:rPr>
        <w:t>01</w:t>
      </w:r>
      <w:r>
        <w:rPr>
          <w:color w:val="000000"/>
          <w:spacing w:val="0"/>
          <w:w w:val="100"/>
          <w:position w:val="0"/>
        </w:rPr>
        <w:t>月</w:t>
      </w:r>
      <w:r>
        <w:rPr>
          <w:rFonts w:ascii="SimSun" w:eastAsia="SimSun" w:hAnsi="SimSun" w:cs="SimSun"/>
          <w:color w:val="000000"/>
          <w:spacing w:val="0"/>
          <w:w w:val="100"/>
          <w:position w:val="0"/>
          <w:sz w:val="20"/>
          <w:szCs w:val="20"/>
        </w:rPr>
        <w:t>01</w:t>
      </w:r>
      <w:r>
        <w:rPr>
          <w:color w:val="000000"/>
          <w:spacing w:val="0"/>
          <w:w w:val="100"/>
          <w:position w:val="0"/>
        </w:rPr>
        <w:t>日至</w:t>
      </w:r>
      <w:r>
        <w:rPr>
          <w:rFonts w:ascii="SimSun" w:eastAsia="SimSun" w:hAnsi="SimSun" w:cs="SimSun"/>
          <w:color w:val="000000"/>
          <w:spacing w:val="0"/>
          <w:w w:val="100"/>
          <w:position w:val="0"/>
          <w:sz w:val="20"/>
          <w:szCs w:val="20"/>
        </w:rPr>
        <w:t>2031</w:t>
      </w:r>
      <w:r>
        <w:rPr>
          <w:color w:val="000000"/>
          <w:spacing w:val="0"/>
          <w:w w:val="100"/>
          <w:position w:val="0"/>
        </w:rPr>
        <w:t>年</w:t>
      </w:r>
      <w:r>
        <w:rPr>
          <w:rFonts w:ascii="SimSun" w:eastAsia="SimSun" w:hAnsi="SimSun" w:cs="SimSun"/>
          <w:color w:val="000000"/>
          <w:spacing w:val="0"/>
          <w:w w:val="100"/>
          <w:position w:val="0"/>
          <w:sz w:val="20"/>
          <w:szCs w:val="20"/>
        </w:rPr>
        <w:t>12</w:t>
      </w:r>
      <w:r>
        <w:rPr>
          <w:color w:val="000000"/>
          <w:spacing w:val="0"/>
          <w:w w:val="100"/>
          <w:position w:val="0"/>
        </w:rPr>
        <w:t>月</w:t>
      </w:r>
      <w:r>
        <w:rPr>
          <w:rFonts w:ascii="SimSun" w:eastAsia="SimSun" w:hAnsi="SimSun" w:cs="SimSun"/>
          <w:color w:val="000000"/>
          <w:spacing w:val="0"/>
          <w:w w:val="100"/>
          <w:position w:val="0"/>
          <w:sz w:val="20"/>
          <w:szCs w:val="20"/>
        </w:rPr>
        <w:t>31</w:t>
      </w:r>
      <w:r>
        <w:rPr>
          <w:color w:val="000000"/>
          <w:spacing w:val="0"/>
          <w:w w:val="100"/>
          <w:position w:val="0"/>
        </w:rPr>
        <w:t>日。</w:t>
      </w:r>
      <w:r>
        <w:br w:type="page"/>
      </w:r>
    </w:p>
    <w:p>
      <w:pPr>
        <w:pStyle w:val="Style123"/>
        <w:keepNext/>
        <w:keepLines/>
        <w:widowControl w:val="0"/>
        <w:shd w:val="clear" w:color="auto" w:fill="auto"/>
        <w:bidi w:val="0"/>
        <w:spacing w:before="0" w:after="660" w:line="240" w:lineRule="auto"/>
        <w:ind w:left="0" w:right="0" w:firstLine="200"/>
        <w:jc w:val="left"/>
      </w:pPr>
      <w:bookmarkStart w:id="620" w:name="bookmark620"/>
      <w:bookmarkStart w:id="621" w:name="bookmark621"/>
      <w:bookmarkStart w:id="622" w:name="bookmark622"/>
      <w:r>
        <w:rPr>
          <w:color w:val="000000"/>
          <w:spacing w:val="0"/>
          <w:w w:val="100"/>
          <w:position w:val="0"/>
        </w:rPr>
        <w:t>附注</w:t>
      </w:r>
      <w:r>
        <w:rPr>
          <w:rFonts w:ascii="Times New Roman" w:eastAsia="Times New Roman" w:hAnsi="Times New Roman" w:cs="Times New Roman"/>
          <w:color w:val="000000"/>
          <w:spacing w:val="0"/>
          <w:w w:val="100"/>
          <w:position w:val="0"/>
        </w:rPr>
        <w:t>11.</w:t>
      </w:r>
      <w:r>
        <w:rPr>
          <w:color w:val="000000"/>
          <w:spacing w:val="0"/>
          <w:w w:val="100"/>
          <w:position w:val="0"/>
        </w:rPr>
        <w:t>非经常性损益</w:t>
      </w:r>
      <w:bookmarkEnd w:id="620"/>
      <w:bookmarkEnd w:id="621"/>
      <w:bookmarkEnd w:id="622"/>
    </w:p>
    <w:tbl>
      <w:tblPr>
        <w:tblOverlap w:val="never"/>
        <w:jc w:val="center"/>
        <w:tblLayout w:type="fixed"/>
      </w:tblPr>
      <w:tblGrid>
        <w:gridCol w:w="4435"/>
        <w:gridCol w:w="2338"/>
        <w:gridCol w:w="2050"/>
      </w:tblGrid>
      <w:tr>
        <w:trPr>
          <w:trHeight w:val="317"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性质或内容</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扣除所得税影响前金额</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扣除所得税影响后金额</w:t>
            </w:r>
          </w:p>
        </w:tc>
      </w:tr>
      <w:tr>
        <w:trPr>
          <w:trHeight w:val="245"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处置长期股权投资、固定资产、在建工程、无形资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产、其他长期资产产生的损益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）处置固定资产收益</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(1,536,469.16)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(1,340,072.45)</w:t>
            </w:r>
          </w:p>
        </w:tc>
      </w:tr>
      <w:tr>
        <w:trPr>
          <w:trHeight w:val="27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）股权转让收益</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13,601,575.47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13,773,403.68</w:t>
            </w:r>
          </w:p>
        </w:tc>
      </w:tr>
      <w:tr>
        <w:trPr>
          <w:trHeight w:val="29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小计</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12,065,106.31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12,433,331.23</w:t>
            </w:r>
          </w:p>
        </w:tc>
      </w:tr>
      <w:tr>
        <w:trPr>
          <w:trHeight w:val="288"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越权审批或无正式批准文件的税收返还、减免</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88"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各种形式的政府补贴</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计入当期损益的对非金融企业收取的资金占用费</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720" w:firstLine="0"/>
              <w:jc w:val="right"/>
              <w:rPr>
                <w:sz w:val="16"/>
                <w:szCs w:val="16"/>
              </w:rPr>
            </w:pPr>
            <w:r>
              <w:rPr>
                <w:color w:val="000000"/>
                <w:spacing w:val="0"/>
                <w:w w:val="100"/>
                <w:position w:val="0"/>
                <w:sz w:val="16"/>
                <w:szCs w:val="16"/>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一</w:t>
            </w:r>
          </w:p>
        </w:tc>
      </w:tr>
      <w:tr>
        <w:trPr>
          <w:trHeight w:val="24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短期投资损益，但经国家有关部门批准设立的有经</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营资格的金融机构获得的短期投资损益除外</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28,522.97</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28,522.97</w:t>
            </w:r>
          </w:p>
        </w:tc>
      </w:tr>
      <w:tr>
        <w:trPr>
          <w:trHeight w:val="32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合作经营收益</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8,640,000.00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8,640,000.00</w:t>
            </w:r>
          </w:p>
        </w:tc>
      </w:tr>
      <w:tr>
        <w:trPr>
          <w:trHeight w:val="26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6"/>
                <w:szCs w:val="16"/>
              </w:rPr>
              <w:t>扣除公司日常根据企业会计制度规定计提的资产减</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值准备后的其他各项营业外收入、支出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）营业外收入：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罚款收入</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w:t>
            </w:r>
          </w:p>
        </w:tc>
      </w:tr>
      <w:tr>
        <w:trPr>
          <w:trHeight w:val="29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其他</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109,504.69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105,025.89</w:t>
            </w:r>
          </w:p>
        </w:tc>
      </w:tr>
      <w:tr>
        <w:trPr>
          <w:trHeight w:val="30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小计</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109,804.69</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105,280.89</w:t>
            </w:r>
          </w:p>
        </w:tc>
      </w:tr>
      <w:tr>
        <w:trPr>
          <w:trHeight w:val="317"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）减：营业外支出：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罚款支出</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22,392.98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22,210.40</w:t>
            </w:r>
          </w:p>
        </w:tc>
      </w:tr>
      <w:tr>
        <w:trPr>
          <w:trHeight w:val="30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滞纳金</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3,155.11</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2,681.84</w:t>
            </w:r>
          </w:p>
        </w:tc>
      </w:tr>
      <w:tr>
        <w:trPr>
          <w:trHeight w:val="307"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捐赠支出</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119,966.00</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119,966.00</w:t>
            </w:r>
          </w:p>
        </w:tc>
      </w:tr>
      <w:tr>
        <w:trPr>
          <w:trHeight w:val="27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其他</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174,543.92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171,532.37</w:t>
            </w:r>
          </w:p>
        </w:tc>
      </w:tr>
      <w:tr>
        <w:trPr>
          <w:trHeight w:val="30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小计</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320,058.01</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316,390.61</w:t>
            </w:r>
          </w:p>
        </w:tc>
      </w:tr>
      <w:tr>
        <w:trPr>
          <w:trHeight w:val="31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营业外收支净额</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(210,253.32)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(211,109.72)</w:t>
            </w:r>
          </w:p>
        </w:tc>
      </w:tr>
      <w:tr>
        <w:trPr>
          <w:trHeight w:val="24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因不可抗力因素，如遭受自然灾害而计提的各项资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产减值准备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性质或内容</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扣除所得税影响前金额</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扣除所得税影响后金额</w:t>
            </w:r>
          </w:p>
        </w:tc>
      </w:tr>
      <w:tr>
        <w:trPr>
          <w:trHeight w:val="403"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6"/>
                <w:szCs w:val="16"/>
              </w:rPr>
              <w:t>以前年度已经计提各项减值准备的转回</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720" w:firstLine="0"/>
              <w:jc w:val="right"/>
              <w:rPr>
                <w:sz w:val="16"/>
                <w:szCs w:val="16"/>
              </w:rPr>
            </w:pPr>
            <w:r>
              <w:rPr>
                <w:color w:val="000000"/>
                <w:spacing w:val="0"/>
                <w:w w:val="100"/>
                <w:position w:val="0"/>
                <w:sz w:val="16"/>
                <w:szCs w:val="16"/>
              </w:rPr>
              <w:t>一</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一</w:t>
            </w:r>
          </w:p>
        </w:tc>
      </w:tr>
      <w:tr>
        <w:trPr>
          <w:trHeight w:val="40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债务重组损益</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(262,372.99)</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(262,372.99)</w:t>
            </w:r>
          </w:p>
        </w:tc>
      </w:tr>
      <w:tr>
        <w:trPr>
          <w:trHeight w:val="34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6"/>
                <w:szCs w:val="16"/>
              </w:rPr>
              <w:t>资产置换损益</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720" w:firstLine="0"/>
              <w:jc w:val="right"/>
              <w:rPr>
                <w:sz w:val="16"/>
                <w:szCs w:val="16"/>
              </w:rPr>
            </w:pPr>
            <w:r>
              <w:rPr>
                <w:color w:val="000000"/>
                <w:spacing w:val="0"/>
                <w:w w:val="100"/>
                <w:position w:val="0"/>
                <w:sz w:val="16"/>
                <w:szCs w:val="16"/>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一</w:t>
            </w:r>
          </w:p>
        </w:tc>
      </w:tr>
      <w:tr>
        <w:trPr>
          <w:trHeight w:val="28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交易价格显失公允的交易产生的超过公允价值部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分的损益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6"/>
                <w:szCs w:val="16"/>
              </w:rPr>
              <w:t>比较财务报表中会计政策变更对以前期间净利润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的追溯调整数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6"/>
                <w:szCs w:val="16"/>
              </w:rPr>
              <w:t>其他</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720" w:firstLine="0"/>
              <w:jc w:val="right"/>
              <w:rPr>
                <w:sz w:val="16"/>
                <w:szCs w:val="16"/>
              </w:rPr>
            </w:pPr>
            <w:r>
              <w:rPr>
                <w:color w:val="000000"/>
                <w:spacing w:val="0"/>
                <w:w w:val="100"/>
                <w:position w:val="0"/>
                <w:sz w:val="16"/>
                <w:szCs w:val="16"/>
              </w:rPr>
              <w:t>一</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一</w:t>
            </w:r>
          </w:p>
        </w:tc>
      </w:tr>
      <w:tr>
        <w:trPr>
          <w:trHeight w:val="413"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合计</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20,261,002.97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20,628,371.49</w:t>
            </w:r>
          </w:p>
        </w:tc>
      </w:tr>
      <w:tr>
        <w:trPr>
          <w:trHeight w:val="41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减：少数股东损益</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6,135.06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6,135.06</w:t>
            </w:r>
          </w:p>
        </w:tc>
      </w:tr>
      <w:tr>
        <w:trPr>
          <w:trHeight w:val="437"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净额</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20,254,867.91</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20,622,236.43</w:t>
            </w:r>
          </w:p>
        </w:tc>
      </w:tr>
    </w:tbl>
    <w:p>
      <w:pPr>
        <w:pStyle w:val="Style23"/>
        <w:keepNext/>
        <w:keepLines/>
        <w:widowControl w:val="0"/>
        <w:shd w:val="clear" w:color="auto" w:fill="auto"/>
        <w:bidi w:val="0"/>
        <w:spacing w:before="0" w:after="580" w:line="240" w:lineRule="auto"/>
        <w:ind w:left="0" w:right="0" w:firstLine="0"/>
        <w:jc w:val="center"/>
      </w:pPr>
      <w:bookmarkStart w:id="623" w:name="bookmark623"/>
      <w:bookmarkStart w:id="624" w:name="bookmark624"/>
      <w:bookmarkStart w:id="625" w:name="bookmark625"/>
      <w:r>
        <w:rPr>
          <w:color w:val="000000"/>
          <w:spacing w:val="0"/>
          <w:w w:val="100"/>
          <w:position w:val="0"/>
        </w:rPr>
        <w:t>第十二节备查文件目录</w:t>
      </w:r>
      <w:bookmarkEnd w:id="623"/>
      <w:bookmarkEnd w:id="624"/>
      <w:bookmarkEnd w:id="625"/>
    </w:p>
    <w:p>
      <w:pPr>
        <w:pStyle w:val="Style27"/>
        <w:keepNext w:val="0"/>
        <w:keepLines w:val="0"/>
        <w:widowControl w:val="0"/>
        <w:shd w:val="clear" w:color="auto" w:fill="auto"/>
        <w:bidi w:val="0"/>
        <w:spacing w:before="0" w:after="0" w:line="446" w:lineRule="exact"/>
        <w:ind w:left="0" w:right="0" w:firstLine="480"/>
        <w:jc w:val="both"/>
      </w:pPr>
      <w:r>
        <w:rPr>
          <w:color w:val="000000"/>
          <w:spacing w:val="0"/>
          <w:w w:val="100"/>
          <w:position w:val="0"/>
        </w:rPr>
        <w:t>备查文件包括：</w:t>
      </w:r>
    </w:p>
    <w:p>
      <w:pPr>
        <w:pStyle w:val="Style27"/>
        <w:keepNext w:val="0"/>
        <w:keepLines w:val="0"/>
        <w:widowControl w:val="0"/>
        <w:shd w:val="clear" w:color="auto" w:fill="auto"/>
        <w:tabs>
          <w:tab w:pos="1213" w:val="left"/>
        </w:tabs>
        <w:bidi w:val="0"/>
        <w:spacing w:before="0" w:after="0" w:line="446" w:lineRule="exact"/>
        <w:ind w:left="0" w:right="0" w:firstLine="480"/>
        <w:jc w:val="both"/>
      </w:pPr>
      <w:bookmarkStart w:id="626" w:name="bookmark626"/>
      <w:r>
        <w:rPr>
          <w:color w:val="000000"/>
          <w:spacing w:val="0"/>
          <w:w w:val="100"/>
          <w:position w:val="0"/>
        </w:rPr>
        <w:t>（</w:t>
      </w:r>
      <w:bookmarkEnd w:id="626"/>
      <w:r>
        <w:rPr>
          <w:color w:val="000000"/>
          <w:spacing w:val="0"/>
          <w:w w:val="100"/>
          <w:position w:val="0"/>
        </w:rPr>
        <w:t>一）</w:t>
        <w:tab/>
        <w:t>载有法定代表人、主管会计工作负责人、会计机构负责人签名并盖章 的会计报表。</w:t>
      </w:r>
    </w:p>
    <w:p>
      <w:pPr>
        <w:pStyle w:val="Style27"/>
        <w:keepNext w:val="0"/>
        <w:keepLines w:val="0"/>
        <w:widowControl w:val="0"/>
        <w:shd w:val="clear" w:color="auto" w:fill="auto"/>
        <w:tabs>
          <w:tab w:pos="1149" w:val="left"/>
        </w:tabs>
        <w:bidi w:val="0"/>
        <w:spacing w:before="0" w:after="0" w:line="446" w:lineRule="exact"/>
        <w:ind w:left="0" w:right="0" w:firstLine="480"/>
        <w:jc w:val="both"/>
      </w:pPr>
      <w:bookmarkStart w:id="627" w:name="bookmark627"/>
      <w:r>
        <w:rPr>
          <w:color w:val="000000"/>
          <w:spacing w:val="0"/>
          <w:w w:val="100"/>
          <w:position w:val="0"/>
        </w:rPr>
        <w:t>（</w:t>
      </w:r>
      <w:bookmarkEnd w:id="627"/>
      <w:r>
        <w:rPr>
          <w:color w:val="000000"/>
          <w:spacing w:val="0"/>
          <w:w w:val="100"/>
          <w:position w:val="0"/>
        </w:rPr>
        <w:t>二）</w:t>
        <w:tab/>
        <w:t>载有会计师事务所盖章、注册会计师签名并盖章的审计报告原件。</w:t>
      </w:r>
    </w:p>
    <w:p>
      <w:pPr>
        <w:pStyle w:val="Style27"/>
        <w:keepNext w:val="0"/>
        <w:keepLines w:val="0"/>
        <w:widowControl w:val="0"/>
        <w:shd w:val="clear" w:color="auto" w:fill="auto"/>
        <w:tabs>
          <w:tab w:pos="1222" w:val="left"/>
        </w:tabs>
        <w:bidi w:val="0"/>
        <w:spacing w:before="0" w:after="0" w:line="446" w:lineRule="exact"/>
        <w:ind w:left="0" w:right="0" w:firstLine="480"/>
        <w:jc w:val="both"/>
      </w:pPr>
      <w:bookmarkStart w:id="628" w:name="bookmark628"/>
      <w:r>
        <w:rPr>
          <w:color w:val="000000"/>
          <w:spacing w:val="0"/>
          <w:w w:val="100"/>
          <w:position w:val="0"/>
        </w:rPr>
        <w:t>（</w:t>
      </w:r>
      <w:bookmarkEnd w:id="628"/>
      <w:r>
        <w:rPr>
          <w:color w:val="000000"/>
          <w:spacing w:val="0"/>
          <w:w w:val="100"/>
          <w:position w:val="0"/>
        </w:rPr>
        <w:t>三）</w:t>
        <w:tab/>
        <w:t>报告期内在中国证监会指定报纸《中国证券报》及《证券时报》上公 开披露过的所有公司文件的正本及公告的原稿。</w:t>
      </w:r>
    </w:p>
    <w:p>
      <w:pPr>
        <w:pStyle w:val="Style27"/>
        <w:keepNext w:val="0"/>
        <w:keepLines w:val="0"/>
        <w:widowControl w:val="0"/>
        <w:shd w:val="clear" w:color="auto" w:fill="auto"/>
        <w:bidi w:val="0"/>
        <w:spacing w:before="0" w:after="1700" w:line="446" w:lineRule="exact"/>
        <w:ind w:left="0" w:right="0" w:firstLine="480"/>
        <w:jc w:val="both"/>
      </w:pPr>
      <w:r>
        <w:rPr>
          <w:color w:val="000000"/>
          <w:spacing w:val="0"/>
          <w:w w:val="100"/>
          <w:position w:val="0"/>
        </w:rPr>
        <w:t>上述文件原件备置地点为海南省海口市海甸四东路民生大厦公司董事会秘书 处。</w:t>
      </w:r>
    </w:p>
    <w:p>
      <w:pPr>
        <w:pStyle w:val="Style27"/>
        <w:keepNext w:val="0"/>
        <w:keepLines w:val="0"/>
        <w:widowControl w:val="0"/>
        <w:shd w:val="clear" w:color="auto" w:fill="auto"/>
        <w:bidi w:val="0"/>
        <w:spacing w:before="0" w:after="0" w:line="485" w:lineRule="exact"/>
        <w:ind w:left="0" w:right="0" w:firstLine="0"/>
        <w:jc w:val="center"/>
      </w:pPr>
      <w:r>
        <w:rPr>
          <w:color w:val="000000"/>
          <w:spacing w:val="0"/>
          <w:w w:val="100"/>
          <w:position w:val="0"/>
        </w:rPr>
        <w:t>华闻传媒投资股份有限公司董事会</w:t>
        <w:br/>
      </w:r>
      <w:r>
        <w:rPr>
          <w:color w:val="DFB1B7"/>
          <w:spacing w:val="0"/>
          <w:w w:val="100"/>
          <w:position w:val="0"/>
        </w:rPr>
        <w:t>榛丁驾｝</w:t>
      </w:r>
    </w:p>
    <w:p>
      <w:pPr>
        <w:pStyle w:val="Style27"/>
        <w:keepNext w:val="0"/>
        <w:keepLines w:val="0"/>
        <w:widowControl w:val="0"/>
        <w:shd w:val="clear" w:color="auto" w:fill="auto"/>
        <w:bidi w:val="0"/>
        <w:spacing w:before="0" w:after="0" w:line="240" w:lineRule="auto"/>
        <w:ind w:left="3780" w:right="0" w:firstLine="0"/>
        <w:jc w:val="left"/>
      </w:pPr>
      <w:r>
        <w:rPr>
          <w:color w:val="000000"/>
          <w:spacing w:val="0"/>
          <w:w w:val="100"/>
          <w:position w:val="0"/>
        </w:rPr>
        <w:t>董事长：温子健（签字）</w:t>
      </w:r>
    </w:p>
    <w:p>
      <w:pPr>
        <w:widowControl w:val="0"/>
        <w:jc w:val="center"/>
        <w:rPr>
          <w:sz w:val="2"/>
          <w:szCs w:val="2"/>
        </w:rPr>
      </w:pPr>
      <w:r>
        <w:drawing>
          <wp:inline>
            <wp:extent cx="1731010" cy="1024255"/>
            <wp:docPr id="595" name="Picutre 595"/>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141"/>
                    <a:stretch/>
                  </pic:blipFill>
                  <pic:spPr>
                    <a:xfrm>
                      <a:ext cx="1731010" cy="1024255"/>
                    </a:xfrm>
                    <a:prstGeom prst="rect"/>
                  </pic:spPr>
                </pic:pic>
              </a:graphicData>
            </a:graphic>
          </wp:inline>
        </w:drawing>
      </w:r>
    </w:p>
    <w:p>
      <w:pPr>
        <w:pStyle w:val="Style6"/>
        <w:keepNext w:val="0"/>
        <w:keepLines w:val="0"/>
        <w:widowControl w:val="0"/>
        <w:shd w:val="clear" w:color="auto" w:fill="auto"/>
        <w:bidi w:val="0"/>
        <w:spacing w:before="0" w:after="0" w:line="240" w:lineRule="auto"/>
        <w:ind w:left="0" w:right="0" w:firstLine="0"/>
        <w:jc w:val="left"/>
        <w:rPr>
          <w:sz w:val="22"/>
          <w:szCs w:val="22"/>
        </w:rPr>
        <w:sectPr>
          <w:headerReference w:type="default" r:id="rId143"/>
          <w:footerReference w:type="default" r:id="rId144"/>
          <w:headerReference w:type="even" r:id="rId145"/>
          <w:footerReference w:type="even" r:id="rId146"/>
          <w:footnotePr>
            <w:pos w:val="pageBottom"/>
            <w:numFmt w:val="chicago"/>
            <w:numRestart w:val="continuous"/>
            <w15:footnoteColumns w:val="1"/>
          </w:footnotePr>
          <w:pgSz w:w="11900" w:h="16840"/>
          <w:pgMar w:top="1417" w:right="1551" w:bottom="2118" w:left="1527" w:header="0" w:footer="3" w:gutter="0"/>
          <w:cols w:space="720"/>
          <w:noEndnote/>
          <w:rtlGutter w:val="0"/>
          <w:docGrid w:linePitch="360"/>
        </w:sectPr>
      </w:pPr>
      <w:r>
        <w:rPr>
          <w:color w:val="000000"/>
          <w:spacing w:val="0"/>
          <w:w w:val="100"/>
          <w:position w:val="0"/>
          <w:sz w:val="22"/>
          <w:szCs w:val="22"/>
        </w:rPr>
        <w:t>二</w:t>
      </w:r>
      <w:r>
        <w:rPr>
          <w:rFonts w:ascii="Courier New" w:eastAsia="Courier New" w:hAnsi="Courier New" w:cs="Courier New"/>
          <w:color w:val="000000"/>
          <w:spacing w:val="0"/>
          <w:w w:val="100"/>
          <w:position w:val="0"/>
          <w:sz w:val="36"/>
          <w:szCs w:val="36"/>
        </w:rPr>
        <w:t>OO</w:t>
      </w:r>
      <w:r>
        <w:rPr>
          <w:color w:val="000000"/>
          <w:spacing w:val="0"/>
          <w:w w:val="100"/>
          <w:position w:val="0"/>
          <w:sz w:val="22"/>
          <w:szCs w:val="22"/>
        </w:rPr>
        <w:t>七年四月十九日</w:t>
      </w:r>
    </w:p>
    <w:p>
      <w:pPr>
        <w:pStyle w:val="Style2"/>
        <w:keepNext w:val="0"/>
        <w:keepLines w:val="0"/>
        <w:widowControl w:val="0"/>
        <w:pBdr>
          <w:bottom w:val="single" w:sz="4" w:space="0" w:color="auto"/>
        </w:pBdr>
        <w:shd w:val="clear" w:color="auto" w:fill="auto"/>
        <w:bidi w:val="0"/>
        <w:spacing w:before="0" w:after="200" w:line="240" w:lineRule="auto"/>
        <w:ind w:left="0" w:right="0" w:firstLine="0"/>
        <w:jc w:val="center"/>
        <w:rPr>
          <w:sz w:val="18"/>
          <w:szCs w:val="18"/>
        </w:rPr>
      </w:pPr>
      <w:r>
        <w:rPr>
          <w:rFonts w:ascii="SimSun" w:eastAsia="SimSun" w:hAnsi="SimSun" w:cs="SimSun"/>
          <w:color w:val="000000"/>
          <w:spacing w:val="0"/>
          <w:w w:val="100"/>
          <w:position w:val="0"/>
          <w:sz w:val="18"/>
          <w:szCs w:val="18"/>
        </w:rPr>
        <w:t>480,000,000.00</w:t>
      </w:r>
    </w:p>
    <w:p>
      <w:pPr>
        <w:pStyle w:val="Style2"/>
        <w:keepNext w:val="0"/>
        <w:keepLines w:val="0"/>
        <w:widowControl w:val="0"/>
        <w:pBdr>
          <w:bottom w:val="single" w:sz="4" w:space="0" w:color="auto"/>
        </w:pBdr>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480,000,000.00</w:t>
      </w:r>
    </w:p>
    <w:p>
      <w:pPr>
        <w:pStyle w:val="Style2"/>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sz w:val="18"/>
          <w:szCs w:val="18"/>
        </w:rPr>
        <w:t>*</w:t>
      </w:r>
      <w:r>
        <w:rPr>
          <w:color w:val="000000"/>
          <w:spacing w:val="0"/>
          <w:w w:val="100"/>
          <w:position w:val="0"/>
        </w:rPr>
        <w:t>系本公司控股子公司深圳证券时报传媒有限公司根据与其股东深圳证券时报社签订的经营业务授权协议而支付给深圳证券时报社的保证金。</w:t>
      </w:r>
    </w:p>
    <w:sectPr>
      <w:footnotePr>
        <w:pos w:val="pageBottom"/>
        <w:numFmt w:val="chicago"/>
        <w:numRestart w:val="continuous"/>
        <w15:footnoteColumns w:val="1"/>
      </w:footnotePr>
      <w:type w:val="continuous"/>
      <w:pgSz w:w="11900" w:h="16840"/>
      <w:pgMar w:top="1417" w:right="1551" w:bottom="2118" w:left="152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3664585</wp:posOffset>
              </wp:positionH>
              <wp:positionV relativeFrom="page">
                <wp:posOffset>9995535</wp:posOffset>
              </wp:positionV>
              <wp:extent cx="243840" cy="79375"/>
              <wp:wrapNone/>
              <wp:docPr id="11" name="Shape 11"/>
              <a:graphic xmlns:a="http://schemas.openxmlformats.org/drawingml/2006/main">
                <a:graphicData uri="http://schemas.microsoft.com/office/word/2010/wordprocessingShape">
                  <wps:wsp>
                    <wps:cNvSpPr txBox="1"/>
                    <wps:spPr>
                      <a:xfrm>
                        <a:ext cx="24384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037" type="#_x0000_t202" style="position:absolute;margin-left:288.55000000000001pt;margin-top:787.05000000000007pt;width:19.199999999999999pt;height:6.25pt;z-index:-188744056;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1085850</wp:posOffset>
              </wp:positionH>
              <wp:positionV relativeFrom="page">
                <wp:posOffset>9914890</wp:posOffset>
              </wp:positionV>
              <wp:extent cx="5318760" cy="0"/>
              <wp:wrapNone/>
              <wp:docPr id="13" name="Shape 1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5pt;margin-top:780.70000000000005pt;width:418.80000000000001pt;height:0;z-index:-251658240;mso-position-horizontal-relative:page;mso-position-vertical-relative:page">
              <v:stroke weight="1.pt"/>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3664585</wp:posOffset>
              </wp:positionH>
              <wp:positionV relativeFrom="page">
                <wp:posOffset>9995535</wp:posOffset>
              </wp:positionV>
              <wp:extent cx="243840" cy="79375"/>
              <wp:wrapNone/>
              <wp:docPr id="92" name="Shape 92"/>
              <a:graphic xmlns:a="http://schemas.openxmlformats.org/drawingml/2006/main">
                <a:graphicData uri="http://schemas.microsoft.com/office/word/2010/wordprocessingShape">
                  <wps:wsp>
                    <wps:cNvSpPr txBox="1"/>
                    <wps:spPr>
                      <a:xfrm>
                        <a:ext cx="24384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118" type="#_x0000_t202" style="position:absolute;margin-left:288.55000000000001pt;margin-top:787.05000000000007pt;width:19.199999999999999pt;height:6.25pt;z-index:-188743998;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1085850</wp:posOffset>
              </wp:positionH>
              <wp:positionV relativeFrom="page">
                <wp:posOffset>9914890</wp:posOffset>
              </wp:positionV>
              <wp:extent cx="5318760" cy="0"/>
              <wp:wrapNone/>
              <wp:docPr id="94" name="Shape 9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5pt;margin-top:780.70000000000005pt;width:418.80000000000001pt;height:0;z-index:-251658240;mso-position-horizontal-relative:page;mso-position-vertical-relative:page">
              <v:stroke weight="1.pt"/>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3664585</wp:posOffset>
              </wp:positionH>
              <wp:positionV relativeFrom="page">
                <wp:posOffset>9995535</wp:posOffset>
              </wp:positionV>
              <wp:extent cx="243840" cy="79375"/>
              <wp:wrapNone/>
              <wp:docPr id="103" name="Shape 103"/>
              <a:graphic xmlns:a="http://schemas.openxmlformats.org/drawingml/2006/main">
                <a:graphicData uri="http://schemas.microsoft.com/office/word/2010/wordprocessingShape">
                  <wps:wsp>
                    <wps:cNvSpPr txBox="1"/>
                    <wps:spPr>
                      <a:xfrm>
                        <a:ext cx="24384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129" type="#_x0000_t202" style="position:absolute;margin-left:288.55000000000001pt;margin-top:787.05000000000007pt;width:19.199999999999999pt;height:6.25pt;z-index:-188743990;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1085850</wp:posOffset>
              </wp:positionH>
              <wp:positionV relativeFrom="page">
                <wp:posOffset>9914890</wp:posOffset>
              </wp:positionV>
              <wp:extent cx="5318760" cy="0"/>
              <wp:wrapNone/>
              <wp:docPr id="105" name="Shape 105"/>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5pt;margin-top:780.70000000000005pt;width:418.80000000000001pt;height:0;z-index:-251658240;mso-position-horizontal-relative:page;mso-position-vertical-relative:page">
              <v:stroke weight="1.pt"/>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3690620</wp:posOffset>
              </wp:positionH>
              <wp:positionV relativeFrom="page">
                <wp:posOffset>9954895</wp:posOffset>
              </wp:positionV>
              <wp:extent cx="182880" cy="79375"/>
              <wp:wrapNone/>
              <wp:docPr id="112" name="Shape 112"/>
              <a:graphic xmlns:a="http://schemas.openxmlformats.org/drawingml/2006/main">
                <a:graphicData uri="http://schemas.microsoft.com/office/word/2010/wordprocessingShape">
                  <wps:wsp>
                    <wps:cNvSpPr txBox="1"/>
                    <wps:spPr>
                      <a:xfrm>
                        <a:ext cx="18288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138" type="#_x0000_t202" style="position:absolute;margin-left:290.60000000000002pt;margin-top:783.85000000000002pt;width:14.4pt;height:6.25pt;z-index:-188743984;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1081405</wp:posOffset>
              </wp:positionH>
              <wp:positionV relativeFrom="page">
                <wp:posOffset>9916795</wp:posOffset>
              </wp:positionV>
              <wp:extent cx="5318760" cy="0"/>
              <wp:wrapNone/>
              <wp:docPr id="114" name="Shape 11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150000000000006pt;margin-top:780.85000000000002pt;width:418.80000000000001pt;height:0;z-index:-251658240;mso-position-horizontal-relative:page;mso-position-vertical-relative:page">
              <v:stroke weight="1.pt"/>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3688080</wp:posOffset>
              </wp:positionH>
              <wp:positionV relativeFrom="page">
                <wp:posOffset>9955530</wp:posOffset>
              </wp:positionV>
              <wp:extent cx="182880" cy="79375"/>
              <wp:wrapNone/>
              <wp:docPr id="117" name="Shape 117"/>
              <a:graphic xmlns:a="http://schemas.openxmlformats.org/drawingml/2006/main">
                <a:graphicData uri="http://schemas.microsoft.com/office/word/2010/wordprocessingShape">
                  <wps:wsp>
                    <wps:cNvSpPr txBox="1"/>
                    <wps:spPr>
                      <a:xfrm>
                        <a:ext cx="18288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143" type="#_x0000_t202" style="position:absolute;margin-left:290.40000000000003pt;margin-top:783.89999999999998pt;width:14.4pt;height:6.25pt;z-index:-188743982;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1079500</wp:posOffset>
              </wp:positionH>
              <wp:positionV relativeFrom="page">
                <wp:posOffset>9916795</wp:posOffset>
              </wp:positionV>
              <wp:extent cx="5318760" cy="0"/>
              <wp:wrapNone/>
              <wp:docPr id="119" name="Shape 11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pt;margin-top:780.85000000000002pt;width:418.80000000000001pt;height:0;z-index:-251658240;mso-position-horizontal-relative:page;mso-position-vertical-relative:page">
              <v:stroke weight="1.pt"/>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3688080</wp:posOffset>
              </wp:positionH>
              <wp:positionV relativeFrom="page">
                <wp:posOffset>9955530</wp:posOffset>
              </wp:positionV>
              <wp:extent cx="182880" cy="79375"/>
              <wp:wrapNone/>
              <wp:docPr id="120" name="Shape 120"/>
              <a:graphic xmlns:a="http://schemas.openxmlformats.org/drawingml/2006/main">
                <a:graphicData uri="http://schemas.microsoft.com/office/word/2010/wordprocessingShape">
                  <wps:wsp>
                    <wps:cNvSpPr txBox="1"/>
                    <wps:spPr>
                      <a:xfrm>
                        <a:ext cx="18288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146" type="#_x0000_t202" style="position:absolute;margin-left:290.40000000000003pt;margin-top:783.89999999999998pt;width:14.4pt;height:6.25pt;z-index:-188743980;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1079500</wp:posOffset>
              </wp:positionH>
              <wp:positionV relativeFrom="page">
                <wp:posOffset>9916795</wp:posOffset>
              </wp:positionV>
              <wp:extent cx="5318760" cy="0"/>
              <wp:wrapNone/>
              <wp:docPr id="122" name="Shape 122"/>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pt;margin-top:780.85000000000002pt;width:418.80000000000001pt;height:0;z-index:-251658240;mso-position-horizontal-relative:page;mso-position-vertical-relative:page">
              <v:stroke weight="1.pt"/>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3664585</wp:posOffset>
              </wp:positionH>
              <wp:positionV relativeFrom="page">
                <wp:posOffset>9995535</wp:posOffset>
              </wp:positionV>
              <wp:extent cx="243840" cy="79375"/>
              <wp:wrapNone/>
              <wp:docPr id="131" name="Shape 131"/>
              <a:graphic xmlns:a="http://schemas.openxmlformats.org/drawingml/2006/main">
                <a:graphicData uri="http://schemas.microsoft.com/office/word/2010/wordprocessingShape">
                  <wps:wsp>
                    <wps:cNvSpPr txBox="1"/>
                    <wps:spPr>
                      <a:xfrm>
                        <a:ext cx="24384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157" type="#_x0000_t202" style="position:absolute;margin-left:288.55000000000001pt;margin-top:787.05000000000007pt;width:19.199999999999999pt;height:6.25pt;z-index:-188743972;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1085850</wp:posOffset>
              </wp:positionH>
              <wp:positionV relativeFrom="page">
                <wp:posOffset>9914890</wp:posOffset>
              </wp:positionV>
              <wp:extent cx="5318760" cy="0"/>
              <wp:wrapNone/>
              <wp:docPr id="133" name="Shape 13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5pt;margin-top:780.70000000000005pt;width:418.80000000000001pt;height:0;z-index:-251658240;mso-position-horizontal-relative:page;mso-position-vertical-relative:page">
              <v:stroke weight="1.pt"/>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3664585</wp:posOffset>
              </wp:positionH>
              <wp:positionV relativeFrom="page">
                <wp:posOffset>9995535</wp:posOffset>
              </wp:positionV>
              <wp:extent cx="243840" cy="79375"/>
              <wp:wrapNone/>
              <wp:docPr id="142" name="Shape 142"/>
              <a:graphic xmlns:a="http://schemas.openxmlformats.org/drawingml/2006/main">
                <a:graphicData uri="http://schemas.microsoft.com/office/word/2010/wordprocessingShape">
                  <wps:wsp>
                    <wps:cNvSpPr txBox="1"/>
                    <wps:spPr>
                      <a:xfrm>
                        <a:ext cx="24384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168" type="#_x0000_t202" style="position:absolute;margin-left:288.55000000000001pt;margin-top:787.05000000000007pt;width:19.199999999999999pt;height:6.25pt;z-index:-188743964;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1085850</wp:posOffset>
              </wp:positionH>
              <wp:positionV relativeFrom="page">
                <wp:posOffset>9914890</wp:posOffset>
              </wp:positionV>
              <wp:extent cx="5318760" cy="0"/>
              <wp:wrapNone/>
              <wp:docPr id="144" name="Shape 14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5pt;margin-top:780.70000000000005pt;width:418.80000000000001pt;height:0;z-index:-251658240;mso-position-horizontal-relative:page;mso-position-vertical-relative:page">
              <v:stroke weight="1.pt"/>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3688080</wp:posOffset>
              </wp:positionH>
              <wp:positionV relativeFrom="page">
                <wp:posOffset>9955530</wp:posOffset>
              </wp:positionV>
              <wp:extent cx="182880" cy="79375"/>
              <wp:wrapNone/>
              <wp:docPr id="145" name="Shape 145"/>
              <a:graphic xmlns:a="http://schemas.openxmlformats.org/drawingml/2006/main">
                <a:graphicData uri="http://schemas.microsoft.com/office/word/2010/wordprocessingShape">
                  <wps:wsp>
                    <wps:cNvSpPr txBox="1"/>
                    <wps:spPr>
                      <a:xfrm>
                        <a:ext cx="18288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171" type="#_x0000_t202" style="position:absolute;margin-left:290.40000000000003pt;margin-top:783.89999999999998pt;width:14.4pt;height:6.25pt;z-index:-188743962;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1079500</wp:posOffset>
              </wp:positionH>
              <wp:positionV relativeFrom="page">
                <wp:posOffset>9916795</wp:posOffset>
              </wp:positionV>
              <wp:extent cx="5318760" cy="0"/>
              <wp:wrapNone/>
              <wp:docPr id="147" name="Shape 147"/>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pt;margin-top:780.85000000000002pt;width:418.80000000000001pt;height:0;z-index:-251658240;mso-position-horizontal-relative:page;mso-position-vertical-relative:page">
              <v:stroke weight="1.pt"/>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3664585</wp:posOffset>
              </wp:positionH>
              <wp:positionV relativeFrom="page">
                <wp:posOffset>9995535</wp:posOffset>
              </wp:positionV>
              <wp:extent cx="243840" cy="79375"/>
              <wp:wrapNone/>
              <wp:docPr id="156" name="Shape 156"/>
              <a:graphic xmlns:a="http://schemas.openxmlformats.org/drawingml/2006/main">
                <a:graphicData uri="http://schemas.microsoft.com/office/word/2010/wordprocessingShape">
                  <wps:wsp>
                    <wps:cNvSpPr txBox="1"/>
                    <wps:spPr>
                      <a:xfrm>
                        <a:ext cx="24384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182" type="#_x0000_t202" style="position:absolute;margin-left:288.55000000000001pt;margin-top:787.05000000000007pt;width:19.199999999999999pt;height:6.25pt;z-index:-188743954;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1085850</wp:posOffset>
              </wp:positionH>
              <wp:positionV relativeFrom="page">
                <wp:posOffset>9914890</wp:posOffset>
              </wp:positionV>
              <wp:extent cx="5318760" cy="0"/>
              <wp:wrapNone/>
              <wp:docPr id="158" name="Shape 158"/>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5pt;margin-top:780.70000000000005pt;width:418.80000000000001pt;height:0;z-index:-251658240;mso-position-horizontal-relative:page;mso-position-vertical-relative:page">
              <v:stroke weight="1.pt"/>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3664585</wp:posOffset>
              </wp:positionH>
              <wp:positionV relativeFrom="page">
                <wp:posOffset>9995535</wp:posOffset>
              </wp:positionV>
              <wp:extent cx="243840" cy="79375"/>
              <wp:wrapNone/>
              <wp:docPr id="169" name="Shape 169"/>
              <a:graphic xmlns:a="http://schemas.openxmlformats.org/drawingml/2006/main">
                <a:graphicData uri="http://schemas.microsoft.com/office/word/2010/wordprocessingShape">
                  <wps:wsp>
                    <wps:cNvSpPr txBox="1"/>
                    <wps:spPr>
                      <a:xfrm>
                        <a:ext cx="24384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195" type="#_x0000_t202" style="position:absolute;margin-left:288.55000000000001pt;margin-top:787.05000000000007pt;width:19.199999999999999pt;height:6.25pt;z-index:-188743946;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1085850</wp:posOffset>
              </wp:positionH>
              <wp:positionV relativeFrom="page">
                <wp:posOffset>9914890</wp:posOffset>
              </wp:positionV>
              <wp:extent cx="5318760" cy="0"/>
              <wp:wrapNone/>
              <wp:docPr id="171" name="Shape 171"/>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5pt;margin-top:780.70000000000005pt;width:418.80000000000001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3664585</wp:posOffset>
              </wp:positionH>
              <wp:positionV relativeFrom="page">
                <wp:posOffset>9995535</wp:posOffset>
              </wp:positionV>
              <wp:extent cx="243840" cy="79375"/>
              <wp:wrapNone/>
              <wp:docPr id="22" name="Shape 22"/>
              <a:graphic xmlns:a="http://schemas.openxmlformats.org/drawingml/2006/main">
                <a:graphicData uri="http://schemas.microsoft.com/office/word/2010/wordprocessingShape">
                  <wps:wsp>
                    <wps:cNvSpPr txBox="1"/>
                    <wps:spPr>
                      <a:xfrm>
                        <a:ext cx="24384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048" type="#_x0000_t202" style="position:absolute;margin-left:288.55000000000001pt;margin-top:787.05000000000007pt;width:19.199999999999999pt;height:6.25pt;z-index:-188744048;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1085850</wp:posOffset>
              </wp:positionH>
              <wp:positionV relativeFrom="page">
                <wp:posOffset>9914890</wp:posOffset>
              </wp:positionV>
              <wp:extent cx="5318760" cy="0"/>
              <wp:wrapNone/>
              <wp:docPr id="24" name="Shape 2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5pt;margin-top:780.70000000000005pt;width:418.80000000000001pt;height:0;z-index:-251658240;mso-position-horizontal-relative:page;mso-position-vertical-relative:page">
              <v:stroke weight="1.pt"/>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3664585</wp:posOffset>
              </wp:positionH>
              <wp:positionV relativeFrom="page">
                <wp:posOffset>9995535</wp:posOffset>
              </wp:positionV>
              <wp:extent cx="243840" cy="79375"/>
              <wp:wrapNone/>
              <wp:docPr id="180" name="Shape 180"/>
              <a:graphic xmlns:a="http://schemas.openxmlformats.org/drawingml/2006/main">
                <a:graphicData uri="http://schemas.microsoft.com/office/word/2010/wordprocessingShape">
                  <wps:wsp>
                    <wps:cNvSpPr txBox="1"/>
                    <wps:spPr>
                      <a:xfrm>
                        <a:ext cx="24384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206" type="#_x0000_t202" style="position:absolute;margin-left:288.55000000000001pt;margin-top:787.05000000000007pt;width:19.199999999999999pt;height:6.25pt;z-index:-188743938;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1085850</wp:posOffset>
              </wp:positionH>
              <wp:positionV relativeFrom="page">
                <wp:posOffset>9914890</wp:posOffset>
              </wp:positionV>
              <wp:extent cx="5318760" cy="0"/>
              <wp:wrapNone/>
              <wp:docPr id="182" name="Shape 182"/>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5pt;margin-top:780.70000000000005pt;width:418.80000000000001pt;height:0;z-index:-251658240;mso-position-horizontal-relative:page;mso-position-vertical-relative:page">
              <v:stroke weight="1.pt"/>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3688080</wp:posOffset>
              </wp:positionH>
              <wp:positionV relativeFrom="page">
                <wp:posOffset>9955530</wp:posOffset>
              </wp:positionV>
              <wp:extent cx="182880" cy="79375"/>
              <wp:wrapNone/>
              <wp:docPr id="183" name="Shape 183"/>
              <a:graphic xmlns:a="http://schemas.openxmlformats.org/drawingml/2006/main">
                <a:graphicData uri="http://schemas.microsoft.com/office/word/2010/wordprocessingShape">
                  <wps:wsp>
                    <wps:cNvSpPr txBox="1"/>
                    <wps:spPr>
                      <a:xfrm>
                        <a:ext cx="18288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209" type="#_x0000_t202" style="position:absolute;margin-left:290.40000000000003pt;margin-top:783.89999999999998pt;width:14.4pt;height:6.25pt;z-index:-188743936;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1079500</wp:posOffset>
              </wp:positionH>
              <wp:positionV relativeFrom="page">
                <wp:posOffset>9916795</wp:posOffset>
              </wp:positionV>
              <wp:extent cx="5318760" cy="0"/>
              <wp:wrapNone/>
              <wp:docPr id="185" name="Shape 185"/>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pt;margin-top:780.85000000000002pt;width:418.80000000000001pt;height:0;z-index:-251658240;mso-position-horizontal-relative:page;mso-position-vertical-relative:page">
              <v:stroke weight="1.pt"/>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3688080</wp:posOffset>
              </wp:positionH>
              <wp:positionV relativeFrom="page">
                <wp:posOffset>9955530</wp:posOffset>
              </wp:positionV>
              <wp:extent cx="182880" cy="79375"/>
              <wp:wrapNone/>
              <wp:docPr id="186" name="Shape 186"/>
              <a:graphic xmlns:a="http://schemas.openxmlformats.org/drawingml/2006/main">
                <a:graphicData uri="http://schemas.microsoft.com/office/word/2010/wordprocessingShape">
                  <wps:wsp>
                    <wps:cNvSpPr txBox="1"/>
                    <wps:spPr>
                      <a:xfrm>
                        <a:ext cx="18288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212" type="#_x0000_t202" style="position:absolute;margin-left:290.40000000000003pt;margin-top:783.89999999999998pt;width:14.4pt;height:6.25pt;z-index:-188743934;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1079500</wp:posOffset>
              </wp:positionH>
              <wp:positionV relativeFrom="page">
                <wp:posOffset>9916795</wp:posOffset>
              </wp:positionV>
              <wp:extent cx="5318760" cy="0"/>
              <wp:wrapNone/>
              <wp:docPr id="188" name="Shape 188"/>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pt;margin-top:780.85000000000002pt;width:418.80000000000001pt;height:0;z-index:-251658240;mso-position-horizontal-relative:page;mso-position-vertical-relative:page">
              <v:stroke weight="1.pt"/>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3657600</wp:posOffset>
              </wp:positionH>
              <wp:positionV relativeFrom="page">
                <wp:posOffset>9955530</wp:posOffset>
              </wp:positionV>
              <wp:extent cx="243840" cy="79375"/>
              <wp:wrapNone/>
              <wp:docPr id="195" name="Shape 195"/>
              <a:graphic xmlns:a="http://schemas.openxmlformats.org/drawingml/2006/main">
                <a:graphicData uri="http://schemas.microsoft.com/office/word/2010/wordprocessingShape">
                  <wps:wsp>
                    <wps:cNvSpPr txBox="1"/>
                    <wps:spPr>
                      <a:xfrm>
                        <a:ext cx="243840"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221" type="#_x0000_t202" style="position:absolute;margin-left:288.pt;margin-top:783.89999999999998pt;width:19.199999999999999pt;height:6.25pt;z-index:-188743928;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1079500</wp:posOffset>
              </wp:positionH>
              <wp:positionV relativeFrom="page">
                <wp:posOffset>9916795</wp:posOffset>
              </wp:positionV>
              <wp:extent cx="5318760" cy="0"/>
              <wp:wrapNone/>
              <wp:docPr id="197" name="Shape 197"/>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pt;margin-top:780.85000000000002pt;width:418.80000000000001pt;height:0;z-index:-251658240;mso-position-horizontal-relative:page;mso-position-vertical-relative:page">
              <v:stroke weight="1.pt"/>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3657600</wp:posOffset>
              </wp:positionH>
              <wp:positionV relativeFrom="page">
                <wp:posOffset>9955530</wp:posOffset>
              </wp:positionV>
              <wp:extent cx="243840" cy="79375"/>
              <wp:wrapNone/>
              <wp:docPr id="204" name="Shape 204"/>
              <a:graphic xmlns:a="http://schemas.openxmlformats.org/drawingml/2006/main">
                <a:graphicData uri="http://schemas.microsoft.com/office/word/2010/wordprocessingShape">
                  <wps:wsp>
                    <wps:cNvSpPr txBox="1"/>
                    <wps:spPr>
                      <a:xfrm>
                        <a:ext cx="243840"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230" type="#_x0000_t202" style="position:absolute;margin-left:288.pt;margin-top:783.89999999999998pt;width:19.199999999999999pt;height:6.25pt;z-index:-188743922;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1079500</wp:posOffset>
              </wp:positionH>
              <wp:positionV relativeFrom="page">
                <wp:posOffset>9916795</wp:posOffset>
              </wp:positionV>
              <wp:extent cx="5318760" cy="0"/>
              <wp:wrapNone/>
              <wp:docPr id="206" name="Shape 206"/>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pt;margin-top:780.85000000000002pt;width:418.80000000000001pt;height:0;z-index:-251658240;mso-position-horizontal-relative:page;mso-position-vertical-relative:page">
              <v:stroke weight="1.pt"/>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9" behindDoc="1" locked="0" layoutInCell="1" allowOverlap="1">
              <wp:simplePos x="0" y="0"/>
              <wp:positionH relativeFrom="page">
                <wp:posOffset>3664585</wp:posOffset>
              </wp:positionH>
              <wp:positionV relativeFrom="page">
                <wp:posOffset>9995535</wp:posOffset>
              </wp:positionV>
              <wp:extent cx="243840" cy="79375"/>
              <wp:wrapNone/>
              <wp:docPr id="219" name="Shape 219"/>
              <a:graphic xmlns:a="http://schemas.openxmlformats.org/drawingml/2006/main">
                <a:graphicData uri="http://schemas.microsoft.com/office/word/2010/wordprocessingShape">
                  <wps:wsp>
                    <wps:cNvSpPr txBox="1"/>
                    <wps:spPr>
                      <a:xfrm>
                        <a:ext cx="24384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245" type="#_x0000_t202" style="position:absolute;margin-left:288.55000000000001pt;margin-top:787.05000000000007pt;width:19.199999999999999pt;height:6.25pt;z-index:-188743914;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1085850</wp:posOffset>
              </wp:positionH>
              <wp:positionV relativeFrom="page">
                <wp:posOffset>9914890</wp:posOffset>
              </wp:positionV>
              <wp:extent cx="5318760" cy="0"/>
              <wp:wrapNone/>
              <wp:docPr id="221" name="Shape 221"/>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5pt;margin-top:780.70000000000005pt;width:418.80000000000001pt;height:0;z-index:-251658240;mso-position-horizontal-relative:page;mso-position-vertical-relative:page">
              <v:stroke weight="1.pt"/>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3664585</wp:posOffset>
              </wp:positionH>
              <wp:positionV relativeFrom="page">
                <wp:posOffset>9995535</wp:posOffset>
              </wp:positionV>
              <wp:extent cx="243840" cy="79375"/>
              <wp:wrapNone/>
              <wp:docPr id="230" name="Shape 230"/>
              <a:graphic xmlns:a="http://schemas.openxmlformats.org/drawingml/2006/main">
                <a:graphicData uri="http://schemas.microsoft.com/office/word/2010/wordprocessingShape">
                  <wps:wsp>
                    <wps:cNvSpPr txBox="1"/>
                    <wps:spPr>
                      <a:xfrm>
                        <a:ext cx="24384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256" type="#_x0000_t202" style="position:absolute;margin-left:288.55000000000001pt;margin-top:787.05000000000007pt;width:19.199999999999999pt;height:6.25pt;z-index:-188743906;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1085850</wp:posOffset>
              </wp:positionH>
              <wp:positionV relativeFrom="page">
                <wp:posOffset>9914890</wp:posOffset>
              </wp:positionV>
              <wp:extent cx="5318760" cy="0"/>
              <wp:wrapNone/>
              <wp:docPr id="232" name="Shape 232"/>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5pt;margin-top:780.70000000000005pt;width:418.80000000000001pt;height:0;z-index:-251658240;mso-position-horizontal-relative:page;mso-position-vertical-relative:page">
              <v:stroke weight="1.pt"/>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3688080</wp:posOffset>
              </wp:positionH>
              <wp:positionV relativeFrom="page">
                <wp:posOffset>9955530</wp:posOffset>
              </wp:positionV>
              <wp:extent cx="182880" cy="79375"/>
              <wp:wrapNone/>
              <wp:docPr id="233" name="Shape 233"/>
              <a:graphic xmlns:a="http://schemas.openxmlformats.org/drawingml/2006/main">
                <a:graphicData uri="http://schemas.microsoft.com/office/word/2010/wordprocessingShape">
                  <wps:wsp>
                    <wps:cNvSpPr txBox="1"/>
                    <wps:spPr>
                      <a:xfrm>
                        <a:ext cx="18288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259" type="#_x0000_t202" style="position:absolute;margin-left:290.40000000000003pt;margin-top:783.89999999999998pt;width:14.4pt;height:6.25pt;z-index:-188743904;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1079500</wp:posOffset>
              </wp:positionH>
              <wp:positionV relativeFrom="page">
                <wp:posOffset>9916795</wp:posOffset>
              </wp:positionV>
              <wp:extent cx="5318760" cy="0"/>
              <wp:wrapNone/>
              <wp:docPr id="235" name="Shape 235"/>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pt;margin-top:780.85000000000002pt;width:418.80000000000001pt;height:0;z-index:-251658240;mso-position-horizontal-relative:page;mso-position-vertical-relative:page">
              <v:stroke weight="1.pt"/>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1" behindDoc="1" locked="0" layoutInCell="1" allowOverlap="1">
              <wp:simplePos x="0" y="0"/>
              <wp:positionH relativeFrom="page">
                <wp:posOffset>3688080</wp:posOffset>
              </wp:positionH>
              <wp:positionV relativeFrom="page">
                <wp:posOffset>9955530</wp:posOffset>
              </wp:positionV>
              <wp:extent cx="182880" cy="79375"/>
              <wp:wrapNone/>
              <wp:docPr id="236" name="Shape 236"/>
              <a:graphic xmlns:a="http://schemas.openxmlformats.org/drawingml/2006/main">
                <a:graphicData uri="http://schemas.microsoft.com/office/word/2010/wordprocessingShape">
                  <wps:wsp>
                    <wps:cNvSpPr txBox="1"/>
                    <wps:spPr>
                      <a:xfrm>
                        <a:ext cx="18288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262" type="#_x0000_t202" style="position:absolute;margin-left:290.40000000000003pt;margin-top:783.89999999999998pt;width:14.4pt;height:6.25pt;z-index:-188743902;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1079500</wp:posOffset>
              </wp:positionH>
              <wp:positionV relativeFrom="page">
                <wp:posOffset>9916795</wp:posOffset>
              </wp:positionV>
              <wp:extent cx="5318760" cy="0"/>
              <wp:wrapNone/>
              <wp:docPr id="238" name="Shape 238"/>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pt;margin-top:780.85000000000002pt;width:418.80000000000001pt;height:0;z-index:-251658240;mso-position-horizontal-relative:page;mso-position-vertical-relative:page">
              <v:stroke weight="1.pt"/>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9" behindDoc="1" locked="0" layoutInCell="1" allowOverlap="1">
              <wp:simplePos x="0" y="0"/>
              <wp:positionH relativeFrom="page">
                <wp:posOffset>3664585</wp:posOffset>
              </wp:positionH>
              <wp:positionV relativeFrom="page">
                <wp:posOffset>9995535</wp:posOffset>
              </wp:positionV>
              <wp:extent cx="243840" cy="79375"/>
              <wp:wrapNone/>
              <wp:docPr id="247" name="Shape 247"/>
              <a:graphic xmlns:a="http://schemas.openxmlformats.org/drawingml/2006/main">
                <a:graphicData uri="http://schemas.microsoft.com/office/word/2010/wordprocessingShape">
                  <wps:wsp>
                    <wps:cNvSpPr txBox="1"/>
                    <wps:spPr>
                      <a:xfrm>
                        <a:ext cx="24384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273" type="#_x0000_t202" style="position:absolute;margin-left:288.55000000000001pt;margin-top:787.05000000000007pt;width:19.199999999999999pt;height:6.25pt;z-index:-188743894;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1085850</wp:posOffset>
              </wp:positionH>
              <wp:positionV relativeFrom="page">
                <wp:posOffset>9914890</wp:posOffset>
              </wp:positionV>
              <wp:extent cx="5318760" cy="0"/>
              <wp:wrapNone/>
              <wp:docPr id="249" name="Shape 24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5pt;margin-top:780.70000000000005pt;width:418.80000000000001pt;height:0;z-index:-251658240;mso-position-horizontal-relative:page;mso-position-vertical-relative:page">
              <v:stroke weight="1.pt"/>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3688080</wp:posOffset>
              </wp:positionH>
              <wp:positionV relativeFrom="page">
                <wp:posOffset>9955530</wp:posOffset>
              </wp:positionV>
              <wp:extent cx="182880" cy="79375"/>
              <wp:wrapNone/>
              <wp:docPr id="25" name="Shape 25"/>
              <a:graphic xmlns:a="http://schemas.openxmlformats.org/drawingml/2006/main">
                <a:graphicData uri="http://schemas.microsoft.com/office/word/2010/wordprocessingShape">
                  <wps:wsp>
                    <wps:cNvSpPr txBox="1"/>
                    <wps:spPr>
                      <a:xfrm>
                        <a:ext cx="18288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051" type="#_x0000_t202" style="position:absolute;margin-left:290.40000000000003pt;margin-top:783.89999999999998pt;width:14.4pt;height:6.25pt;z-index:-188744046;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1079500</wp:posOffset>
              </wp:positionH>
              <wp:positionV relativeFrom="page">
                <wp:posOffset>9916795</wp:posOffset>
              </wp:positionV>
              <wp:extent cx="5318760" cy="0"/>
              <wp:wrapNone/>
              <wp:docPr id="27" name="Shape 27"/>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pt;margin-top:780.85000000000002pt;width:418.80000000000001pt;height:0;z-index:-251658240;mso-position-horizontal-relative:page;mso-position-vertical-relative:page">
              <v:stroke weight="1.pt"/>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3664585</wp:posOffset>
              </wp:positionH>
              <wp:positionV relativeFrom="page">
                <wp:posOffset>9995535</wp:posOffset>
              </wp:positionV>
              <wp:extent cx="243840" cy="79375"/>
              <wp:wrapNone/>
              <wp:docPr id="258" name="Shape 258"/>
              <a:graphic xmlns:a="http://schemas.openxmlformats.org/drawingml/2006/main">
                <a:graphicData uri="http://schemas.microsoft.com/office/word/2010/wordprocessingShape">
                  <wps:wsp>
                    <wps:cNvSpPr txBox="1"/>
                    <wps:spPr>
                      <a:xfrm>
                        <a:ext cx="24384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284" type="#_x0000_t202" style="position:absolute;margin-left:288.55000000000001pt;margin-top:787.05000000000007pt;width:19.199999999999999pt;height:6.25pt;z-index:-188743886;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1085850</wp:posOffset>
              </wp:positionH>
              <wp:positionV relativeFrom="page">
                <wp:posOffset>9914890</wp:posOffset>
              </wp:positionV>
              <wp:extent cx="5318760" cy="0"/>
              <wp:wrapNone/>
              <wp:docPr id="260" name="Shape 26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5pt;margin-top:780.70000000000005pt;width:418.80000000000001pt;height:0;z-index:-251658240;mso-position-horizontal-relative:page;mso-position-vertical-relative:page">
              <v:stroke weight="1.pt"/>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5256530</wp:posOffset>
              </wp:positionH>
              <wp:positionV relativeFrom="page">
                <wp:posOffset>6824980</wp:posOffset>
              </wp:positionV>
              <wp:extent cx="240665" cy="79375"/>
              <wp:wrapNone/>
              <wp:docPr id="269" name="Shape 269"/>
              <a:graphic xmlns:a="http://schemas.openxmlformats.org/drawingml/2006/main">
                <a:graphicData uri="http://schemas.microsoft.com/office/word/2010/wordprocessingShape">
                  <wps:wsp>
                    <wps:cNvSpPr txBox="1"/>
                    <wps:spPr>
                      <a:xfrm>
                        <a:ext cx="240665"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295" type="#_x0000_t202" style="position:absolute;margin-left:413.90000000000003pt;margin-top:537.39999999999998pt;width:18.949999999999999pt;height:6.25pt;z-index:-188743878;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949960</wp:posOffset>
              </wp:positionH>
              <wp:positionV relativeFrom="page">
                <wp:posOffset>6786245</wp:posOffset>
              </wp:positionV>
              <wp:extent cx="8857615" cy="0"/>
              <wp:wrapNone/>
              <wp:docPr id="271" name="Shape 271"/>
              <a:graphic xmlns:a="http://schemas.openxmlformats.org/drawingml/2006/main">
                <a:graphicData uri="http://schemas.microsoft.com/office/word/2010/wordprocessingShape">
                  <wps:wsp>
                    <wps:cNvCnPr/>
                    <wps:spPr>
                      <a:xfrm>
                        <a:ext cx="8857615" cy="0"/>
                      </a:xfrm>
                      <a:prstGeom prst="straightConnector1"/>
                      <a:ln w="12700">
                        <a:solidFill/>
                      </a:ln>
                    </wps:spPr>
                    <wps:bodyPr/>
                  </wps:wsp>
                </a:graphicData>
              </a:graphic>
            </wp:anchor>
          </w:drawing>
        </mc:Choice>
        <mc:Fallback>
          <w:pict>
            <v:shape o:spt="32" o:oned="true" path="m,l21600,21600e" style="position:absolute;margin-left:74.799999999999997pt;margin-top:534.35000000000002pt;width:697.45000000000005pt;height:0;z-index:-251658240;mso-position-horizontal-relative:page;mso-position-vertical-relative:page">
              <v:stroke weight="1.pt"/>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3" behindDoc="1" locked="0" layoutInCell="1" allowOverlap="1">
              <wp:simplePos x="0" y="0"/>
              <wp:positionH relativeFrom="page">
                <wp:posOffset>5256530</wp:posOffset>
              </wp:positionH>
              <wp:positionV relativeFrom="page">
                <wp:posOffset>6824980</wp:posOffset>
              </wp:positionV>
              <wp:extent cx="240665" cy="79375"/>
              <wp:wrapNone/>
              <wp:docPr id="280" name="Shape 280"/>
              <a:graphic xmlns:a="http://schemas.openxmlformats.org/drawingml/2006/main">
                <a:graphicData uri="http://schemas.microsoft.com/office/word/2010/wordprocessingShape">
                  <wps:wsp>
                    <wps:cNvSpPr txBox="1"/>
                    <wps:spPr>
                      <a:xfrm>
                        <a:ext cx="240665"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306" type="#_x0000_t202" style="position:absolute;margin-left:413.90000000000003pt;margin-top:537.39999999999998pt;width:18.949999999999999pt;height:6.25pt;z-index:-188743870;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949960</wp:posOffset>
              </wp:positionH>
              <wp:positionV relativeFrom="page">
                <wp:posOffset>6786245</wp:posOffset>
              </wp:positionV>
              <wp:extent cx="8857615" cy="0"/>
              <wp:wrapNone/>
              <wp:docPr id="282" name="Shape 282"/>
              <a:graphic xmlns:a="http://schemas.openxmlformats.org/drawingml/2006/main">
                <a:graphicData uri="http://schemas.microsoft.com/office/word/2010/wordprocessingShape">
                  <wps:wsp>
                    <wps:cNvCnPr/>
                    <wps:spPr>
                      <a:xfrm>
                        <a:ext cx="8857615" cy="0"/>
                      </a:xfrm>
                      <a:prstGeom prst="straightConnector1"/>
                      <a:ln w="12700">
                        <a:solidFill/>
                      </a:ln>
                    </wps:spPr>
                    <wps:bodyPr/>
                  </wps:wsp>
                </a:graphicData>
              </a:graphic>
            </wp:anchor>
          </w:drawing>
        </mc:Choice>
        <mc:Fallback>
          <w:pict>
            <v:shape o:spt="32" o:oned="true" path="m,l21600,21600e" style="position:absolute;margin-left:74.799999999999997pt;margin-top:534.35000000000002pt;width:697.45000000000005pt;height:0;z-index:-251658240;mso-position-horizontal-relative:page;mso-position-vertical-relative:page">
              <v:stroke weight="1.pt"/>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1" behindDoc="1" locked="0" layoutInCell="1" allowOverlap="1">
              <wp:simplePos x="0" y="0"/>
              <wp:positionH relativeFrom="page">
                <wp:posOffset>3664585</wp:posOffset>
              </wp:positionH>
              <wp:positionV relativeFrom="page">
                <wp:posOffset>9995535</wp:posOffset>
              </wp:positionV>
              <wp:extent cx="243840" cy="79375"/>
              <wp:wrapNone/>
              <wp:docPr id="291" name="Shape 291"/>
              <a:graphic xmlns:a="http://schemas.openxmlformats.org/drawingml/2006/main">
                <a:graphicData uri="http://schemas.microsoft.com/office/word/2010/wordprocessingShape">
                  <wps:wsp>
                    <wps:cNvSpPr txBox="1"/>
                    <wps:spPr>
                      <a:xfrm>
                        <a:ext cx="24384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317" type="#_x0000_t202" style="position:absolute;margin-left:288.55000000000001pt;margin-top:787.05000000000007pt;width:19.199999999999999pt;height:6.25pt;z-index:-188743862;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1085850</wp:posOffset>
              </wp:positionH>
              <wp:positionV relativeFrom="page">
                <wp:posOffset>9914890</wp:posOffset>
              </wp:positionV>
              <wp:extent cx="5318760" cy="0"/>
              <wp:wrapNone/>
              <wp:docPr id="293" name="Shape 29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5pt;margin-top:780.70000000000005pt;width:418.80000000000001pt;height:0;z-index:-251658240;mso-position-horizontal-relative:page;mso-position-vertical-relative:page">
              <v:stroke weight="1.pt"/>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9" behindDoc="1" locked="0" layoutInCell="1" allowOverlap="1">
              <wp:simplePos x="0" y="0"/>
              <wp:positionH relativeFrom="page">
                <wp:posOffset>3664585</wp:posOffset>
              </wp:positionH>
              <wp:positionV relativeFrom="page">
                <wp:posOffset>9995535</wp:posOffset>
              </wp:positionV>
              <wp:extent cx="243840" cy="79375"/>
              <wp:wrapNone/>
              <wp:docPr id="302" name="Shape 302"/>
              <a:graphic xmlns:a="http://schemas.openxmlformats.org/drawingml/2006/main">
                <a:graphicData uri="http://schemas.microsoft.com/office/word/2010/wordprocessingShape">
                  <wps:wsp>
                    <wps:cNvSpPr txBox="1"/>
                    <wps:spPr>
                      <a:xfrm>
                        <a:ext cx="24384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328" type="#_x0000_t202" style="position:absolute;margin-left:288.55000000000001pt;margin-top:787.05000000000007pt;width:19.199999999999999pt;height:6.25pt;z-index:-188743854;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1085850</wp:posOffset>
              </wp:positionH>
              <wp:positionV relativeFrom="page">
                <wp:posOffset>9914890</wp:posOffset>
              </wp:positionV>
              <wp:extent cx="5318760" cy="0"/>
              <wp:wrapNone/>
              <wp:docPr id="304" name="Shape 30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5pt;margin-top:780.70000000000005pt;width:418.80000000000001pt;height:0;z-index:-251658240;mso-position-horizontal-relative:page;mso-position-vertical-relative:page">
              <v:stroke weight="1.pt"/>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5" behindDoc="1" locked="0" layoutInCell="1" allowOverlap="1">
              <wp:simplePos x="0" y="0"/>
              <wp:positionH relativeFrom="page">
                <wp:posOffset>3694430</wp:posOffset>
              </wp:positionH>
              <wp:positionV relativeFrom="page">
                <wp:posOffset>9955530</wp:posOffset>
              </wp:positionV>
              <wp:extent cx="240665" cy="79375"/>
              <wp:wrapNone/>
              <wp:docPr id="311" name="Shape 311"/>
              <a:graphic xmlns:a="http://schemas.openxmlformats.org/drawingml/2006/main">
                <a:graphicData uri="http://schemas.microsoft.com/office/word/2010/wordprocessingShape">
                  <wps:wsp>
                    <wps:cNvSpPr txBox="1"/>
                    <wps:spPr>
                      <a:xfrm>
                        <a:ext cx="240665"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337" type="#_x0000_t202" style="position:absolute;margin-left:290.90000000000003pt;margin-top:783.89999999999998pt;width:18.949999999999999pt;height:6.25pt;z-index:-188743848;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1079500</wp:posOffset>
              </wp:positionH>
              <wp:positionV relativeFrom="page">
                <wp:posOffset>9916795</wp:posOffset>
              </wp:positionV>
              <wp:extent cx="5474335" cy="0"/>
              <wp:wrapNone/>
              <wp:docPr id="313" name="Shape 313"/>
              <a:graphic xmlns:a="http://schemas.openxmlformats.org/drawingml/2006/main">
                <a:graphicData uri="http://schemas.microsoft.com/office/word/2010/wordprocessingShape">
                  <wps:wsp>
                    <wps:cNvCnPr/>
                    <wps:spPr>
                      <a:xfrm>
                        <a:ext cx="5474335" cy="0"/>
                      </a:xfrm>
                      <a:prstGeom prst="straightConnector1"/>
                      <a:ln w="12700">
                        <a:solidFill/>
                      </a:ln>
                    </wps:spPr>
                    <wps:bodyPr/>
                  </wps:wsp>
                </a:graphicData>
              </a:graphic>
            </wp:anchor>
          </w:drawing>
        </mc:Choice>
        <mc:Fallback>
          <w:pict>
            <v:shape o:spt="32" o:oned="true" path="m,l21600,21600e" style="position:absolute;margin-left:85.pt;margin-top:780.85000000000002pt;width:431.05000000000001pt;height:0;z-index:-251658240;mso-position-horizontal-relative:page;mso-position-vertical-relative:page">
              <v:stroke weight="1.pt"/>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1" behindDoc="1" locked="0" layoutInCell="1" allowOverlap="1">
              <wp:simplePos x="0" y="0"/>
              <wp:positionH relativeFrom="page">
                <wp:posOffset>3694430</wp:posOffset>
              </wp:positionH>
              <wp:positionV relativeFrom="page">
                <wp:posOffset>9955530</wp:posOffset>
              </wp:positionV>
              <wp:extent cx="240665" cy="79375"/>
              <wp:wrapNone/>
              <wp:docPr id="320" name="Shape 320"/>
              <a:graphic xmlns:a="http://schemas.openxmlformats.org/drawingml/2006/main">
                <a:graphicData uri="http://schemas.microsoft.com/office/word/2010/wordprocessingShape">
                  <wps:wsp>
                    <wps:cNvSpPr txBox="1"/>
                    <wps:spPr>
                      <a:xfrm>
                        <a:ext cx="240665"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346" type="#_x0000_t202" style="position:absolute;margin-left:290.90000000000003pt;margin-top:783.89999999999998pt;width:18.949999999999999pt;height:6.25pt;z-index:-188743842;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1079500</wp:posOffset>
              </wp:positionH>
              <wp:positionV relativeFrom="page">
                <wp:posOffset>9916795</wp:posOffset>
              </wp:positionV>
              <wp:extent cx="5474335" cy="0"/>
              <wp:wrapNone/>
              <wp:docPr id="322" name="Shape 322"/>
              <a:graphic xmlns:a="http://schemas.openxmlformats.org/drawingml/2006/main">
                <a:graphicData uri="http://schemas.microsoft.com/office/word/2010/wordprocessingShape">
                  <wps:wsp>
                    <wps:cNvCnPr/>
                    <wps:spPr>
                      <a:xfrm>
                        <a:ext cx="5474335" cy="0"/>
                      </a:xfrm>
                      <a:prstGeom prst="straightConnector1"/>
                      <a:ln w="12700">
                        <a:solidFill/>
                      </a:ln>
                    </wps:spPr>
                    <wps:bodyPr/>
                  </wps:wsp>
                </a:graphicData>
              </a:graphic>
            </wp:anchor>
          </w:drawing>
        </mc:Choice>
        <mc:Fallback>
          <w:pict>
            <v:shape o:spt="32" o:oned="true" path="m,l21600,21600e" style="position:absolute;margin-left:85.pt;margin-top:780.85000000000002pt;width:431.05000000000001pt;height:0;z-index:-251658240;mso-position-horizontal-relative:page;mso-position-vertical-relative:page">
              <v:stroke weight="1.pt"/>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9" behindDoc="1" locked="0" layoutInCell="1" allowOverlap="1">
              <wp:simplePos x="0" y="0"/>
              <wp:positionH relativeFrom="page">
                <wp:posOffset>3664585</wp:posOffset>
              </wp:positionH>
              <wp:positionV relativeFrom="page">
                <wp:posOffset>9995535</wp:posOffset>
              </wp:positionV>
              <wp:extent cx="243840" cy="79375"/>
              <wp:wrapNone/>
              <wp:docPr id="331" name="Shape 331"/>
              <a:graphic xmlns:a="http://schemas.openxmlformats.org/drawingml/2006/main">
                <a:graphicData uri="http://schemas.microsoft.com/office/word/2010/wordprocessingShape">
                  <wps:wsp>
                    <wps:cNvSpPr txBox="1"/>
                    <wps:spPr>
                      <a:xfrm>
                        <a:ext cx="24384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357" type="#_x0000_t202" style="position:absolute;margin-left:288.55000000000001pt;margin-top:787.05000000000007pt;width:19.199999999999999pt;height:6.25pt;z-index:-188743834;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1085850</wp:posOffset>
              </wp:positionH>
              <wp:positionV relativeFrom="page">
                <wp:posOffset>9914890</wp:posOffset>
              </wp:positionV>
              <wp:extent cx="5318760" cy="0"/>
              <wp:wrapNone/>
              <wp:docPr id="333" name="Shape 33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5pt;margin-top:780.70000000000005pt;width:418.80000000000001pt;height:0;z-index:-251658240;mso-position-horizontal-relative:page;mso-position-vertical-relative:page">
              <v:stroke weight="1.pt"/>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7" behindDoc="1" locked="0" layoutInCell="1" allowOverlap="1">
              <wp:simplePos x="0" y="0"/>
              <wp:positionH relativeFrom="page">
                <wp:posOffset>3664585</wp:posOffset>
              </wp:positionH>
              <wp:positionV relativeFrom="page">
                <wp:posOffset>9995535</wp:posOffset>
              </wp:positionV>
              <wp:extent cx="243840" cy="79375"/>
              <wp:wrapNone/>
              <wp:docPr id="342" name="Shape 342"/>
              <a:graphic xmlns:a="http://schemas.openxmlformats.org/drawingml/2006/main">
                <a:graphicData uri="http://schemas.microsoft.com/office/word/2010/wordprocessingShape">
                  <wps:wsp>
                    <wps:cNvSpPr txBox="1"/>
                    <wps:spPr>
                      <a:xfrm>
                        <a:ext cx="24384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368" type="#_x0000_t202" style="position:absolute;margin-left:288.55000000000001pt;margin-top:787.05000000000007pt;width:19.199999999999999pt;height:6.25pt;z-index:-188743826;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1085850</wp:posOffset>
              </wp:positionH>
              <wp:positionV relativeFrom="page">
                <wp:posOffset>9914890</wp:posOffset>
              </wp:positionV>
              <wp:extent cx="5318760" cy="0"/>
              <wp:wrapNone/>
              <wp:docPr id="344" name="Shape 34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5pt;margin-top:780.70000000000005pt;width:418.80000000000001pt;height:0;z-index:-251658240;mso-position-horizontal-relative:page;mso-position-vertical-relative:page">
              <v:stroke weight="1.pt"/>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9" behindDoc="1" locked="0" layoutInCell="1" allowOverlap="1">
              <wp:simplePos x="0" y="0"/>
              <wp:positionH relativeFrom="page">
                <wp:posOffset>3688080</wp:posOffset>
              </wp:positionH>
              <wp:positionV relativeFrom="page">
                <wp:posOffset>9955530</wp:posOffset>
              </wp:positionV>
              <wp:extent cx="182880" cy="79375"/>
              <wp:wrapNone/>
              <wp:docPr id="345" name="Shape 345"/>
              <a:graphic xmlns:a="http://schemas.openxmlformats.org/drawingml/2006/main">
                <a:graphicData uri="http://schemas.microsoft.com/office/word/2010/wordprocessingShape">
                  <wps:wsp>
                    <wps:cNvSpPr txBox="1"/>
                    <wps:spPr>
                      <a:xfrm>
                        <a:ext cx="18288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371" type="#_x0000_t202" style="position:absolute;margin-left:290.40000000000003pt;margin-top:783.89999999999998pt;width:14.4pt;height:6.25pt;z-index:-188743824;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1079500</wp:posOffset>
              </wp:positionH>
              <wp:positionV relativeFrom="page">
                <wp:posOffset>9916795</wp:posOffset>
              </wp:positionV>
              <wp:extent cx="5318760" cy="0"/>
              <wp:wrapNone/>
              <wp:docPr id="347" name="Shape 347"/>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pt;margin-top:780.85000000000002pt;width:418.80000000000001pt;height:0;z-index:-251658240;mso-position-horizontal-relative:page;mso-position-vertical-relative:page">
              <v:stroke weight="1.pt"/>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3688080</wp:posOffset>
              </wp:positionH>
              <wp:positionV relativeFrom="page">
                <wp:posOffset>9955530</wp:posOffset>
              </wp:positionV>
              <wp:extent cx="182880" cy="79375"/>
              <wp:wrapNone/>
              <wp:docPr id="28" name="Shape 28"/>
              <a:graphic xmlns:a="http://schemas.openxmlformats.org/drawingml/2006/main">
                <a:graphicData uri="http://schemas.microsoft.com/office/word/2010/wordprocessingShape">
                  <wps:wsp>
                    <wps:cNvSpPr txBox="1"/>
                    <wps:spPr>
                      <a:xfrm>
                        <a:ext cx="18288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054" type="#_x0000_t202" style="position:absolute;margin-left:290.40000000000003pt;margin-top:783.89999999999998pt;width:14.4pt;height:6.25pt;z-index:-188744044;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1079500</wp:posOffset>
              </wp:positionH>
              <wp:positionV relativeFrom="page">
                <wp:posOffset>9916795</wp:posOffset>
              </wp:positionV>
              <wp:extent cx="5318760" cy="0"/>
              <wp:wrapNone/>
              <wp:docPr id="30" name="Shape 3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pt;margin-top:780.85000000000002pt;width:418.80000000000001pt;height:0;z-index:-251658240;mso-position-horizontal-relative:page;mso-position-vertical-relative:page">
              <v:stroke weight="1.pt"/>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7" behindDoc="1" locked="0" layoutInCell="1" allowOverlap="1">
              <wp:simplePos x="0" y="0"/>
              <wp:positionH relativeFrom="page">
                <wp:posOffset>3664585</wp:posOffset>
              </wp:positionH>
              <wp:positionV relativeFrom="page">
                <wp:posOffset>9995535</wp:posOffset>
              </wp:positionV>
              <wp:extent cx="243840" cy="79375"/>
              <wp:wrapNone/>
              <wp:docPr id="356" name="Shape 356"/>
              <a:graphic xmlns:a="http://schemas.openxmlformats.org/drawingml/2006/main">
                <a:graphicData uri="http://schemas.microsoft.com/office/word/2010/wordprocessingShape">
                  <wps:wsp>
                    <wps:cNvSpPr txBox="1"/>
                    <wps:spPr>
                      <a:xfrm>
                        <a:ext cx="24384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382" type="#_x0000_t202" style="position:absolute;margin-left:288.55000000000001pt;margin-top:787.05000000000007pt;width:19.199999999999999pt;height:6.25pt;z-index:-188743816;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1085850</wp:posOffset>
              </wp:positionH>
              <wp:positionV relativeFrom="page">
                <wp:posOffset>9914890</wp:posOffset>
              </wp:positionV>
              <wp:extent cx="5318760" cy="0"/>
              <wp:wrapNone/>
              <wp:docPr id="358" name="Shape 358"/>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5pt;margin-top:780.70000000000005pt;width:418.80000000000001pt;height:0;z-index:-251658240;mso-position-horizontal-relative:page;mso-position-vertical-relative:page">
              <v:stroke weight="1.pt"/>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5" behindDoc="1" locked="0" layoutInCell="1" allowOverlap="1">
              <wp:simplePos x="0" y="0"/>
              <wp:positionH relativeFrom="page">
                <wp:posOffset>5197475</wp:posOffset>
              </wp:positionH>
              <wp:positionV relativeFrom="page">
                <wp:posOffset>6826885</wp:posOffset>
              </wp:positionV>
              <wp:extent cx="295910" cy="79375"/>
              <wp:wrapNone/>
              <wp:docPr id="367" name="Shape 367"/>
              <a:graphic xmlns:a="http://schemas.openxmlformats.org/drawingml/2006/main">
                <a:graphicData uri="http://schemas.microsoft.com/office/word/2010/wordprocessingShape">
                  <wps:wsp>
                    <wps:cNvSpPr txBox="1"/>
                    <wps:spPr>
                      <a:xfrm>
                        <a:ext cx="295910"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393" type="#_x0000_t202" style="position:absolute;margin-left:409.25pt;margin-top:537.54999999999995pt;width:23.300000000000001pt;height:6.25pt;z-index:-188743808;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899795</wp:posOffset>
              </wp:positionH>
              <wp:positionV relativeFrom="page">
                <wp:posOffset>6786245</wp:posOffset>
              </wp:positionV>
              <wp:extent cx="8893810" cy="0"/>
              <wp:wrapNone/>
              <wp:docPr id="369" name="Shape 369"/>
              <a:graphic xmlns:a="http://schemas.openxmlformats.org/drawingml/2006/main">
                <a:graphicData uri="http://schemas.microsoft.com/office/word/2010/wordprocessingShape">
                  <wps:wsp>
                    <wps:cNvCnPr/>
                    <wps:spPr>
                      <a:xfrm>
                        <a:ext cx="8893810" cy="0"/>
                      </a:xfrm>
                      <a:prstGeom prst="straightConnector1"/>
                      <a:ln w="12700">
                        <a:solidFill/>
                      </a:ln>
                    </wps:spPr>
                    <wps:bodyPr/>
                  </wps:wsp>
                </a:graphicData>
              </a:graphic>
            </wp:anchor>
          </w:drawing>
        </mc:Choice>
        <mc:Fallback>
          <w:pict>
            <v:shape o:spt="32" o:oned="true" path="m,l21600,21600e" style="position:absolute;margin-left:70.850000000000009pt;margin-top:534.35000000000002pt;width:700.30000000000007pt;height:0;z-index:-251658240;mso-position-horizontal-relative:page;mso-position-vertical-relative:page">
              <v:stroke weight="1.pt"/>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3" behindDoc="1" locked="0" layoutInCell="1" allowOverlap="1">
              <wp:simplePos x="0" y="0"/>
              <wp:positionH relativeFrom="page">
                <wp:posOffset>5197475</wp:posOffset>
              </wp:positionH>
              <wp:positionV relativeFrom="page">
                <wp:posOffset>6826885</wp:posOffset>
              </wp:positionV>
              <wp:extent cx="295910" cy="79375"/>
              <wp:wrapNone/>
              <wp:docPr id="378" name="Shape 378"/>
              <a:graphic xmlns:a="http://schemas.openxmlformats.org/drawingml/2006/main">
                <a:graphicData uri="http://schemas.microsoft.com/office/word/2010/wordprocessingShape">
                  <wps:wsp>
                    <wps:cNvSpPr txBox="1"/>
                    <wps:spPr>
                      <a:xfrm>
                        <a:ext cx="295910"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404" type="#_x0000_t202" style="position:absolute;margin-left:409.25pt;margin-top:537.54999999999995pt;width:23.300000000000001pt;height:6.25pt;z-index:-188743800;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899795</wp:posOffset>
              </wp:positionH>
              <wp:positionV relativeFrom="page">
                <wp:posOffset>6786245</wp:posOffset>
              </wp:positionV>
              <wp:extent cx="8893810" cy="0"/>
              <wp:wrapNone/>
              <wp:docPr id="380" name="Shape 380"/>
              <a:graphic xmlns:a="http://schemas.openxmlformats.org/drawingml/2006/main">
                <a:graphicData uri="http://schemas.microsoft.com/office/word/2010/wordprocessingShape">
                  <wps:wsp>
                    <wps:cNvCnPr/>
                    <wps:spPr>
                      <a:xfrm>
                        <a:ext cx="8893810" cy="0"/>
                      </a:xfrm>
                      <a:prstGeom prst="straightConnector1"/>
                      <a:ln w="12700">
                        <a:solidFill/>
                      </a:ln>
                    </wps:spPr>
                    <wps:bodyPr/>
                  </wps:wsp>
                </a:graphicData>
              </a:graphic>
            </wp:anchor>
          </w:drawing>
        </mc:Choice>
        <mc:Fallback>
          <w:pict>
            <v:shape o:spt="32" o:oned="true" path="m,l21600,21600e" style="position:absolute;margin-left:70.850000000000009pt;margin-top:534.35000000000002pt;width:700.30000000000007pt;height:0;z-index:-251658240;mso-position-horizontal-relative:page;mso-position-vertical-relative:page">
              <v:stroke weight="1.pt"/>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1" behindDoc="1" locked="0" layoutInCell="1" allowOverlap="1">
              <wp:simplePos x="0" y="0"/>
              <wp:positionH relativeFrom="page">
                <wp:posOffset>3580130</wp:posOffset>
              </wp:positionH>
              <wp:positionV relativeFrom="page">
                <wp:posOffset>9968865</wp:posOffset>
              </wp:positionV>
              <wp:extent cx="298450" cy="79375"/>
              <wp:wrapNone/>
              <wp:docPr id="395" name="Shape 395"/>
              <a:graphic xmlns:a="http://schemas.openxmlformats.org/drawingml/2006/main">
                <a:graphicData uri="http://schemas.microsoft.com/office/word/2010/wordprocessingShape">
                  <wps:wsp>
                    <wps:cNvSpPr txBox="1"/>
                    <wps:spPr>
                      <a:xfrm>
                        <a:ext cx="298450"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421" type="#_x0000_t202" style="position:absolute;margin-left:281.90000000000003pt;margin-top:784.95000000000005pt;width:23.5pt;height:6.25pt;z-index:-188743792;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1029335</wp:posOffset>
              </wp:positionH>
              <wp:positionV relativeFrom="page">
                <wp:posOffset>9862185</wp:posOffset>
              </wp:positionV>
              <wp:extent cx="5403850" cy="0"/>
              <wp:wrapNone/>
              <wp:docPr id="397" name="Shape 397"/>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1.049999999999997pt;margin-top:776.55000000000007pt;width:425.5pt;height:0;z-index:-251658240;mso-position-horizontal-relative:page;mso-position-vertical-relative:page">
              <v:stroke weight="1.pt"/>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9" behindDoc="1" locked="0" layoutInCell="1" allowOverlap="1">
              <wp:simplePos x="0" y="0"/>
              <wp:positionH relativeFrom="page">
                <wp:posOffset>3580130</wp:posOffset>
              </wp:positionH>
              <wp:positionV relativeFrom="page">
                <wp:posOffset>9968865</wp:posOffset>
              </wp:positionV>
              <wp:extent cx="298450" cy="79375"/>
              <wp:wrapNone/>
              <wp:docPr id="406" name="Shape 406"/>
              <a:graphic xmlns:a="http://schemas.openxmlformats.org/drawingml/2006/main">
                <a:graphicData uri="http://schemas.microsoft.com/office/word/2010/wordprocessingShape">
                  <wps:wsp>
                    <wps:cNvSpPr txBox="1"/>
                    <wps:spPr>
                      <a:xfrm>
                        <a:ext cx="298450"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432" type="#_x0000_t202" style="position:absolute;margin-left:281.90000000000003pt;margin-top:784.95000000000005pt;width:23.5pt;height:6.25pt;z-index:-188743784;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1029335</wp:posOffset>
              </wp:positionH>
              <wp:positionV relativeFrom="page">
                <wp:posOffset>9862185</wp:posOffset>
              </wp:positionV>
              <wp:extent cx="5403850" cy="0"/>
              <wp:wrapNone/>
              <wp:docPr id="408" name="Shape 408"/>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1.049999999999997pt;margin-top:776.55000000000007pt;width:425.5pt;height:0;z-index:-251658240;mso-position-horizontal-relative:page;mso-position-vertical-relative:page">
              <v:stroke weight="1.pt"/>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1" behindDoc="1" locked="0" layoutInCell="1" allowOverlap="1">
              <wp:simplePos x="0" y="0"/>
              <wp:positionH relativeFrom="page">
                <wp:posOffset>3694430</wp:posOffset>
              </wp:positionH>
              <wp:positionV relativeFrom="page">
                <wp:posOffset>10229850</wp:posOffset>
              </wp:positionV>
              <wp:extent cx="240665" cy="79375"/>
              <wp:wrapNone/>
              <wp:docPr id="409" name="Shape 409"/>
              <a:graphic xmlns:a="http://schemas.openxmlformats.org/drawingml/2006/main">
                <a:graphicData uri="http://schemas.microsoft.com/office/word/2010/wordprocessingShape">
                  <wps:wsp>
                    <wps:cNvSpPr txBox="1"/>
                    <wps:spPr>
                      <a:xfrm>
                        <a:ext cx="240665"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435" type="#_x0000_t202" style="position:absolute;margin-left:290.90000000000003pt;margin-top:805.5pt;width:18.949999999999999pt;height:6.25pt;z-index:-188743782;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1079500</wp:posOffset>
              </wp:positionH>
              <wp:positionV relativeFrom="page">
                <wp:posOffset>9916795</wp:posOffset>
              </wp:positionV>
              <wp:extent cx="5474335" cy="0"/>
              <wp:wrapNone/>
              <wp:docPr id="411" name="Shape 411"/>
              <a:graphic xmlns:a="http://schemas.openxmlformats.org/drawingml/2006/main">
                <a:graphicData uri="http://schemas.microsoft.com/office/word/2010/wordprocessingShape">
                  <wps:wsp>
                    <wps:cNvCnPr/>
                    <wps:spPr>
                      <a:xfrm>
                        <a:ext cx="5474335" cy="0"/>
                      </a:xfrm>
                      <a:prstGeom prst="straightConnector1"/>
                      <a:ln w="12700">
                        <a:solidFill/>
                      </a:ln>
                    </wps:spPr>
                    <wps:bodyPr/>
                  </wps:wsp>
                </a:graphicData>
              </a:graphic>
            </wp:anchor>
          </w:drawing>
        </mc:Choice>
        <mc:Fallback>
          <w:pict>
            <v:shape o:spt="32" o:oned="true" path="m,l21600,21600e" style="position:absolute;margin-left:85.pt;margin-top:780.85000000000002pt;width:431.05000000000001pt;height:0;z-index:-251658240;mso-position-horizontal-relative:page;mso-position-vertical-relative:page">
              <v:stroke weight="1.pt"/>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3" behindDoc="1" locked="0" layoutInCell="1" allowOverlap="1">
              <wp:simplePos x="0" y="0"/>
              <wp:positionH relativeFrom="page">
                <wp:posOffset>3694430</wp:posOffset>
              </wp:positionH>
              <wp:positionV relativeFrom="page">
                <wp:posOffset>10229850</wp:posOffset>
              </wp:positionV>
              <wp:extent cx="240665" cy="79375"/>
              <wp:wrapNone/>
              <wp:docPr id="412" name="Shape 412"/>
              <a:graphic xmlns:a="http://schemas.openxmlformats.org/drawingml/2006/main">
                <a:graphicData uri="http://schemas.microsoft.com/office/word/2010/wordprocessingShape">
                  <wps:wsp>
                    <wps:cNvSpPr txBox="1"/>
                    <wps:spPr>
                      <a:xfrm>
                        <a:ext cx="240665"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438" type="#_x0000_t202" style="position:absolute;margin-left:290.90000000000003pt;margin-top:805.5pt;width:18.949999999999999pt;height:6.25pt;z-index:-188743780;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1079500</wp:posOffset>
              </wp:positionH>
              <wp:positionV relativeFrom="page">
                <wp:posOffset>9916795</wp:posOffset>
              </wp:positionV>
              <wp:extent cx="5474335" cy="0"/>
              <wp:wrapNone/>
              <wp:docPr id="414" name="Shape 414"/>
              <a:graphic xmlns:a="http://schemas.openxmlformats.org/drawingml/2006/main">
                <a:graphicData uri="http://schemas.microsoft.com/office/word/2010/wordprocessingShape">
                  <wps:wsp>
                    <wps:cNvCnPr/>
                    <wps:spPr>
                      <a:xfrm>
                        <a:ext cx="5474335" cy="0"/>
                      </a:xfrm>
                      <a:prstGeom prst="straightConnector1"/>
                      <a:ln w="12700">
                        <a:solidFill/>
                      </a:ln>
                    </wps:spPr>
                    <wps:bodyPr/>
                  </wps:wsp>
                </a:graphicData>
              </a:graphic>
            </wp:anchor>
          </w:drawing>
        </mc:Choice>
        <mc:Fallback>
          <w:pict>
            <v:shape o:spt="32" o:oned="true" path="m,l21600,21600e" style="position:absolute;margin-left:85.pt;margin-top:780.85000000000002pt;width:431.05000000000001pt;height:0;z-index:-251658240;mso-position-horizontal-relative:page;mso-position-vertical-relative:page">
              <v:stroke weight="1.pt"/>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1" behindDoc="1" locked="0" layoutInCell="1" allowOverlap="1">
              <wp:simplePos x="0" y="0"/>
              <wp:positionH relativeFrom="page">
                <wp:posOffset>3580130</wp:posOffset>
              </wp:positionH>
              <wp:positionV relativeFrom="page">
                <wp:posOffset>9968865</wp:posOffset>
              </wp:positionV>
              <wp:extent cx="298450" cy="79375"/>
              <wp:wrapNone/>
              <wp:docPr id="423" name="Shape 423"/>
              <a:graphic xmlns:a="http://schemas.openxmlformats.org/drawingml/2006/main">
                <a:graphicData uri="http://schemas.microsoft.com/office/word/2010/wordprocessingShape">
                  <wps:wsp>
                    <wps:cNvSpPr txBox="1"/>
                    <wps:spPr>
                      <a:xfrm>
                        <a:ext cx="298450"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449" type="#_x0000_t202" style="position:absolute;margin-left:281.90000000000003pt;margin-top:784.95000000000005pt;width:23.5pt;height:6.25pt;z-index:-188743772;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1029335</wp:posOffset>
              </wp:positionH>
              <wp:positionV relativeFrom="page">
                <wp:posOffset>9862185</wp:posOffset>
              </wp:positionV>
              <wp:extent cx="5403850" cy="0"/>
              <wp:wrapNone/>
              <wp:docPr id="425" name="Shape 425"/>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1.049999999999997pt;margin-top:776.55000000000007pt;width:425.5pt;height:0;z-index:-251658240;mso-position-horizontal-relative:page;mso-position-vertical-relative:page">
              <v:stroke weight="1.pt"/>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9" behindDoc="1" locked="0" layoutInCell="1" allowOverlap="1">
              <wp:simplePos x="0" y="0"/>
              <wp:positionH relativeFrom="page">
                <wp:posOffset>3580130</wp:posOffset>
              </wp:positionH>
              <wp:positionV relativeFrom="page">
                <wp:posOffset>9968865</wp:posOffset>
              </wp:positionV>
              <wp:extent cx="298450" cy="79375"/>
              <wp:wrapNone/>
              <wp:docPr id="434" name="Shape 434"/>
              <a:graphic xmlns:a="http://schemas.openxmlformats.org/drawingml/2006/main">
                <a:graphicData uri="http://schemas.microsoft.com/office/word/2010/wordprocessingShape">
                  <wps:wsp>
                    <wps:cNvSpPr txBox="1"/>
                    <wps:spPr>
                      <a:xfrm>
                        <a:ext cx="298450"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460" type="#_x0000_t202" style="position:absolute;margin-left:281.90000000000003pt;margin-top:784.95000000000005pt;width:23.5pt;height:6.25pt;z-index:-188743764;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1029335</wp:posOffset>
              </wp:positionH>
              <wp:positionV relativeFrom="page">
                <wp:posOffset>9862185</wp:posOffset>
              </wp:positionV>
              <wp:extent cx="5403850" cy="0"/>
              <wp:wrapNone/>
              <wp:docPr id="436" name="Shape 436"/>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1.049999999999997pt;margin-top:776.55000000000007pt;width:425.5pt;height:0;z-index:-251658240;mso-position-horizontal-relative:page;mso-position-vertical-relative:page">
              <v:stroke weight="1.pt"/>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7" behindDoc="1" locked="0" layoutInCell="1" allowOverlap="1">
              <wp:simplePos x="0" y="0"/>
              <wp:positionH relativeFrom="page">
                <wp:posOffset>5197475</wp:posOffset>
              </wp:positionH>
              <wp:positionV relativeFrom="page">
                <wp:posOffset>6826885</wp:posOffset>
              </wp:positionV>
              <wp:extent cx="295910" cy="79375"/>
              <wp:wrapNone/>
              <wp:docPr id="445" name="Shape 445"/>
              <a:graphic xmlns:a="http://schemas.openxmlformats.org/drawingml/2006/main">
                <a:graphicData uri="http://schemas.microsoft.com/office/word/2010/wordprocessingShape">
                  <wps:wsp>
                    <wps:cNvSpPr txBox="1"/>
                    <wps:spPr>
                      <a:xfrm>
                        <a:ext cx="295910"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471" type="#_x0000_t202" style="position:absolute;margin-left:409.25pt;margin-top:537.54999999999995pt;width:23.300000000000001pt;height:6.25pt;z-index:-188743756;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899795</wp:posOffset>
              </wp:positionH>
              <wp:positionV relativeFrom="page">
                <wp:posOffset>6786245</wp:posOffset>
              </wp:positionV>
              <wp:extent cx="8893810" cy="0"/>
              <wp:wrapNone/>
              <wp:docPr id="447" name="Shape 447"/>
              <a:graphic xmlns:a="http://schemas.openxmlformats.org/drawingml/2006/main">
                <a:graphicData uri="http://schemas.microsoft.com/office/word/2010/wordprocessingShape">
                  <wps:wsp>
                    <wps:cNvCnPr/>
                    <wps:spPr>
                      <a:xfrm>
                        <a:ext cx="8893810" cy="0"/>
                      </a:xfrm>
                      <a:prstGeom prst="straightConnector1"/>
                      <a:ln w="12700">
                        <a:solidFill/>
                      </a:ln>
                    </wps:spPr>
                    <wps:bodyPr/>
                  </wps:wsp>
                </a:graphicData>
              </a:graphic>
            </wp:anchor>
          </w:drawing>
        </mc:Choice>
        <mc:Fallback>
          <w:pict>
            <v:shape o:spt="32" o:oned="true" path="m,l21600,21600e" style="position:absolute;margin-left:70.850000000000009pt;margin-top:534.35000000000002pt;width:700.30000000000007pt;height:0;z-index:-251658240;mso-position-horizontal-relative:page;mso-position-vertical-relative:page">
              <v:stroke weight="1.pt"/>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3664585</wp:posOffset>
              </wp:positionH>
              <wp:positionV relativeFrom="page">
                <wp:posOffset>9995535</wp:posOffset>
              </wp:positionV>
              <wp:extent cx="243840" cy="79375"/>
              <wp:wrapNone/>
              <wp:docPr id="39" name="Shape 39"/>
              <a:graphic xmlns:a="http://schemas.openxmlformats.org/drawingml/2006/main">
                <a:graphicData uri="http://schemas.microsoft.com/office/word/2010/wordprocessingShape">
                  <wps:wsp>
                    <wps:cNvSpPr txBox="1"/>
                    <wps:spPr>
                      <a:xfrm>
                        <a:ext cx="24384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065" type="#_x0000_t202" style="position:absolute;margin-left:288.55000000000001pt;margin-top:787.05000000000007pt;width:19.199999999999999pt;height:6.25pt;z-index:-188744036;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1085850</wp:posOffset>
              </wp:positionH>
              <wp:positionV relativeFrom="page">
                <wp:posOffset>9914890</wp:posOffset>
              </wp:positionV>
              <wp:extent cx="5318760" cy="0"/>
              <wp:wrapNone/>
              <wp:docPr id="41" name="Shape 41"/>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5pt;margin-top:780.70000000000005pt;width:418.80000000000001pt;height:0;z-index:-251658240;mso-position-horizontal-relative:page;mso-position-vertical-relative:page">
              <v:stroke weight="1.pt"/>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5" behindDoc="1" locked="0" layoutInCell="1" allowOverlap="1">
              <wp:simplePos x="0" y="0"/>
              <wp:positionH relativeFrom="page">
                <wp:posOffset>5197475</wp:posOffset>
              </wp:positionH>
              <wp:positionV relativeFrom="page">
                <wp:posOffset>6826885</wp:posOffset>
              </wp:positionV>
              <wp:extent cx="295910" cy="79375"/>
              <wp:wrapNone/>
              <wp:docPr id="456" name="Shape 456"/>
              <a:graphic xmlns:a="http://schemas.openxmlformats.org/drawingml/2006/main">
                <a:graphicData uri="http://schemas.microsoft.com/office/word/2010/wordprocessingShape">
                  <wps:wsp>
                    <wps:cNvSpPr txBox="1"/>
                    <wps:spPr>
                      <a:xfrm>
                        <a:ext cx="295910"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482" type="#_x0000_t202" style="position:absolute;margin-left:409.25pt;margin-top:537.54999999999995pt;width:23.300000000000001pt;height:6.25pt;z-index:-188743748;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899795</wp:posOffset>
              </wp:positionH>
              <wp:positionV relativeFrom="page">
                <wp:posOffset>6786245</wp:posOffset>
              </wp:positionV>
              <wp:extent cx="8893810" cy="0"/>
              <wp:wrapNone/>
              <wp:docPr id="458" name="Shape 458"/>
              <a:graphic xmlns:a="http://schemas.openxmlformats.org/drawingml/2006/main">
                <a:graphicData uri="http://schemas.microsoft.com/office/word/2010/wordprocessingShape">
                  <wps:wsp>
                    <wps:cNvCnPr/>
                    <wps:spPr>
                      <a:xfrm>
                        <a:ext cx="8893810" cy="0"/>
                      </a:xfrm>
                      <a:prstGeom prst="straightConnector1"/>
                      <a:ln w="12700">
                        <a:solidFill/>
                      </a:ln>
                    </wps:spPr>
                    <wps:bodyPr/>
                  </wps:wsp>
                </a:graphicData>
              </a:graphic>
            </wp:anchor>
          </w:drawing>
        </mc:Choice>
        <mc:Fallback>
          <w:pict>
            <v:shape o:spt="32" o:oned="true" path="m,l21600,21600e" style="position:absolute;margin-left:70.850000000000009pt;margin-top:534.35000000000002pt;width:700.30000000000007pt;height:0;z-index:-251658240;mso-position-horizontal-relative:page;mso-position-vertical-relative:page">
              <v:stroke weight="1.pt"/>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3" behindDoc="1" locked="0" layoutInCell="1" allowOverlap="1">
              <wp:simplePos x="0" y="0"/>
              <wp:positionH relativeFrom="page">
                <wp:posOffset>3580130</wp:posOffset>
              </wp:positionH>
              <wp:positionV relativeFrom="page">
                <wp:posOffset>9968865</wp:posOffset>
              </wp:positionV>
              <wp:extent cx="298450" cy="79375"/>
              <wp:wrapNone/>
              <wp:docPr id="467" name="Shape 467"/>
              <a:graphic xmlns:a="http://schemas.openxmlformats.org/drawingml/2006/main">
                <a:graphicData uri="http://schemas.microsoft.com/office/word/2010/wordprocessingShape">
                  <wps:wsp>
                    <wps:cNvSpPr txBox="1"/>
                    <wps:spPr>
                      <a:xfrm>
                        <a:ext cx="298450"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493" type="#_x0000_t202" style="position:absolute;margin-left:281.90000000000003pt;margin-top:784.95000000000005pt;width:23.5pt;height:6.25pt;z-index:-188743740;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1029335</wp:posOffset>
              </wp:positionH>
              <wp:positionV relativeFrom="page">
                <wp:posOffset>9862185</wp:posOffset>
              </wp:positionV>
              <wp:extent cx="5403850" cy="0"/>
              <wp:wrapNone/>
              <wp:docPr id="469" name="Shape 469"/>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1.049999999999997pt;margin-top:776.55000000000007pt;width:425.5pt;height:0;z-index:-251658240;mso-position-horizontal-relative:page;mso-position-vertical-relative:page">
              <v:stroke weight="1.pt"/>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1" behindDoc="1" locked="0" layoutInCell="1" allowOverlap="1">
              <wp:simplePos x="0" y="0"/>
              <wp:positionH relativeFrom="page">
                <wp:posOffset>3580130</wp:posOffset>
              </wp:positionH>
              <wp:positionV relativeFrom="page">
                <wp:posOffset>9968865</wp:posOffset>
              </wp:positionV>
              <wp:extent cx="298450" cy="79375"/>
              <wp:wrapNone/>
              <wp:docPr id="478" name="Shape 478"/>
              <a:graphic xmlns:a="http://schemas.openxmlformats.org/drawingml/2006/main">
                <a:graphicData uri="http://schemas.microsoft.com/office/word/2010/wordprocessingShape">
                  <wps:wsp>
                    <wps:cNvSpPr txBox="1"/>
                    <wps:spPr>
                      <a:xfrm>
                        <a:ext cx="298450"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504" type="#_x0000_t202" style="position:absolute;margin-left:281.90000000000003pt;margin-top:784.95000000000005pt;width:23.5pt;height:6.25pt;z-index:-188743732;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1029335</wp:posOffset>
              </wp:positionH>
              <wp:positionV relativeFrom="page">
                <wp:posOffset>9862185</wp:posOffset>
              </wp:positionV>
              <wp:extent cx="5403850" cy="0"/>
              <wp:wrapNone/>
              <wp:docPr id="480" name="Shape 480"/>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1.049999999999997pt;margin-top:776.55000000000007pt;width:425.5pt;height:0;z-index:-251658240;mso-position-horizontal-relative:page;mso-position-vertical-relative:page">
              <v:stroke weight="1.pt"/>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9" behindDoc="1" locked="0" layoutInCell="1" allowOverlap="1">
              <wp:simplePos x="0" y="0"/>
              <wp:positionH relativeFrom="page">
                <wp:posOffset>3659505</wp:posOffset>
              </wp:positionH>
              <wp:positionV relativeFrom="page">
                <wp:posOffset>9900285</wp:posOffset>
              </wp:positionV>
              <wp:extent cx="298450" cy="79375"/>
              <wp:wrapNone/>
              <wp:docPr id="489" name="Shape 489"/>
              <a:graphic xmlns:a="http://schemas.openxmlformats.org/drawingml/2006/main">
                <a:graphicData uri="http://schemas.microsoft.com/office/word/2010/wordprocessingShape">
                  <wps:wsp>
                    <wps:cNvSpPr txBox="1"/>
                    <wps:spPr>
                      <a:xfrm>
                        <a:ext cx="298450"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 </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515" type="#_x0000_t202" style="position:absolute;margin-left:288.15000000000003pt;margin-top:779.55000000000007pt;width:23.5pt;height:6.25pt;z-index:-188743724;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 </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1108710</wp:posOffset>
              </wp:positionH>
              <wp:positionV relativeFrom="page">
                <wp:posOffset>9862185</wp:posOffset>
              </wp:positionV>
              <wp:extent cx="5403850" cy="0"/>
              <wp:wrapNone/>
              <wp:docPr id="491" name="Shape 491"/>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7.299999999999997pt;margin-top:776.55000000000007pt;width:425.5pt;height:0;z-index:-251658240;mso-position-horizontal-relative:page;mso-position-vertical-relative:page">
              <v:stroke weight="1.pt"/>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7" behindDoc="1" locked="0" layoutInCell="1" allowOverlap="1">
              <wp:simplePos x="0" y="0"/>
              <wp:positionH relativeFrom="page">
                <wp:posOffset>3580130</wp:posOffset>
              </wp:positionH>
              <wp:positionV relativeFrom="page">
                <wp:posOffset>9968865</wp:posOffset>
              </wp:positionV>
              <wp:extent cx="298450" cy="79375"/>
              <wp:wrapNone/>
              <wp:docPr id="502" name="Shape 502"/>
              <a:graphic xmlns:a="http://schemas.openxmlformats.org/drawingml/2006/main">
                <a:graphicData uri="http://schemas.microsoft.com/office/word/2010/wordprocessingShape">
                  <wps:wsp>
                    <wps:cNvSpPr txBox="1"/>
                    <wps:spPr>
                      <a:xfrm>
                        <a:ext cx="298450"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528" type="#_x0000_t202" style="position:absolute;margin-left:281.90000000000003pt;margin-top:784.95000000000005pt;width:23.5pt;height:6.25pt;z-index:-188743716;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1029335</wp:posOffset>
              </wp:positionH>
              <wp:positionV relativeFrom="page">
                <wp:posOffset>9862185</wp:posOffset>
              </wp:positionV>
              <wp:extent cx="5403850" cy="0"/>
              <wp:wrapNone/>
              <wp:docPr id="504" name="Shape 504"/>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1.049999999999997pt;margin-top:776.55000000000007pt;width:425.5pt;height:0;z-index:-251658240;mso-position-horizontal-relative:page;mso-position-vertical-relative:page">
              <v:stroke weight="1.pt"/>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5" behindDoc="1" locked="0" layoutInCell="1" allowOverlap="1">
              <wp:simplePos x="0" y="0"/>
              <wp:positionH relativeFrom="page">
                <wp:posOffset>3580130</wp:posOffset>
              </wp:positionH>
              <wp:positionV relativeFrom="page">
                <wp:posOffset>9968865</wp:posOffset>
              </wp:positionV>
              <wp:extent cx="298450" cy="79375"/>
              <wp:wrapNone/>
              <wp:docPr id="513" name="Shape 513"/>
              <a:graphic xmlns:a="http://schemas.openxmlformats.org/drawingml/2006/main">
                <a:graphicData uri="http://schemas.microsoft.com/office/word/2010/wordprocessingShape">
                  <wps:wsp>
                    <wps:cNvSpPr txBox="1"/>
                    <wps:spPr>
                      <a:xfrm>
                        <a:ext cx="298450"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539" type="#_x0000_t202" style="position:absolute;margin-left:281.90000000000003pt;margin-top:784.95000000000005pt;width:23.5pt;height:6.25pt;z-index:-188743708;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1029335</wp:posOffset>
              </wp:positionH>
              <wp:positionV relativeFrom="page">
                <wp:posOffset>9862185</wp:posOffset>
              </wp:positionV>
              <wp:extent cx="5403850" cy="0"/>
              <wp:wrapNone/>
              <wp:docPr id="515" name="Shape 515"/>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1.049999999999997pt;margin-top:776.55000000000007pt;width:425.5pt;height:0;z-index:-251658240;mso-position-horizontal-relative:page;mso-position-vertical-relative:page">
              <v:stroke weight="1.pt"/>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7" behindDoc="1" locked="0" layoutInCell="1" allowOverlap="1">
              <wp:simplePos x="0" y="0"/>
              <wp:positionH relativeFrom="page">
                <wp:posOffset>3694430</wp:posOffset>
              </wp:positionH>
              <wp:positionV relativeFrom="page">
                <wp:posOffset>10229850</wp:posOffset>
              </wp:positionV>
              <wp:extent cx="240665" cy="79375"/>
              <wp:wrapNone/>
              <wp:docPr id="516" name="Shape 516"/>
              <a:graphic xmlns:a="http://schemas.openxmlformats.org/drawingml/2006/main">
                <a:graphicData uri="http://schemas.microsoft.com/office/word/2010/wordprocessingShape">
                  <wps:wsp>
                    <wps:cNvSpPr txBox="1"/>
                    <wps:spPr>
                      <a:xfrm>
                        <a:ext cx="240665"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542" type="#_x0000_t202" style="position:absolute;margin-left:290.90000000000003pt;margin-top:805.5pt;width:18.949999999999999pt;height:6.25pt;z-index:-188743706;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1079500</wp:posOffset>
              </wp:positionH>
              <wp:positionV relativeFrom="page">
                <wp:posOffset>9916795</wp:posOffset>
              </wp:positionV>
              <wp:extent cx="5474335" cy="0"/>
              <wp:wrapNone/>
              <wp:docPr id="518" name="Shape 518"/>
              <a:graphic xmlns:a="http://schemas.openxmlformats.org/drawingml/2006/main">
                <a:graphicData uri="http://schemas.microsoft.com/office/word/2010/wordprocessingShape">
                  <wps:wsp>
                    <wps:cNvCnPr/>
                    <wps:spPr>
                      <a:xfrm>
                        <a:ext cx="5474335" cy="0"/>
                      </a:xfrm>
                      <a:prstGeom prst="straightConnector1"/>
                      <a:ln w="12700">
                        <a:solidFill/>
                      </a:ln>
                    </wps:spPr>
                    <wps:bodyPr/>
                  </wps:wsp>
                </a:graphicData>
              </a:graphic>
            </wp:anchor>
          </w:drawing>
        </mc:Choice>
        <mc:Fallback>
          <w:pict>
            <v:shape o:spt="32" o:oned="true" path="m,l21600,21600e" style="position:absolute;margin-left:85.pt;margin-top:780.85000000000002pt;width:431.05000000000001pt;height:0;z-index:-251658240;mso-position-horizontal-relative:page;mso-position-vertical-relative:page">
              <v:stroke weight="1.pt"/>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9" behindDoc="1" locked="0" layoutInCell="1" allowOverlap="1">
              <wp:simplePos x="0" y="0"/>
              <wp:positionH relativeFrom="page">
                <wp:posOffset>3694430</wp:posOffset>
              </wp:positionH>
              <wp:positionV relativeFrom="page">
                <wp:posOffset>10229850</wp:posOffset>
              </wp:positionV>
              <wp:extent cx="240665" cy="79375"/>
              <wp:wrapNone/>
              <wp:docPr id="519" name="Shape 519"/>
              <a:graphic xmlns:a="http://schemas.openxmlformats.org/drawingml/2006/main">
                <a:graphicData uri="http://schemas.microsoft.com/office/word/2010/wordprocessingShape">
                  <wps:wsp>
                    <wps:cNvSpPr txBox="1"/>
                    <wps:spPr>
                      <a:xfrm>
                        <a:ext cx="240665"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545" type="#_x0000_t202" style="position:absolute;margin-left:290.90000000000003pt;margin-top:805.5pt;width:18.949999999999999pt;height:6.25pt;z-index:-188743704;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1079500</wp:posOffset>
              </wp:positionH>
              <wp:positionV relativeFrom="page">
                <wp:posOffset>9916795</wp:posOffset>
              </wp:positionV>
              <wp:extent cx="5474335" cy="0"/>
              <wp:wrapNone/>
              <wp:docPr id="521" name="Shape 521"/>
              <a:graphic xmlns:a="http://schemas.openxmlformats.org/drawingml/2006/main">
                <a:graphicData uri="http://schemas.microsoft.com/office/word/2010/wordprocessingShape">
                  <wps:wsp>
                    <wps:cNvCnPr/>
                    <wps:spPr>
                      <a:xfrm>
                        <a:ext cx="5474335" cy="0"/>
                      </a:xfrm>
                      <a:prstGeom prst="straightConnector1"/>
                      <a:ln w="12700">
                        <a:solidFill/>
                      </a:ln>
                    </wps:spPr>
                    <wps:bodyPr/>
                  </wps:wsp>
                </a:graphicData>
              </a:graphic>
            </wp:anchor>
          </w:drawing>
        </mc:Choice>
        <mc:Fallback>
          <w:pict>
            <v:shape o:spt="32" o:oned="true" path="m,l21600,21600e" style="position:absolute;margin-left:85.pt;margin-top:780.85000000000002pt;width:431.05000000000001pt;height:0;z-index:-251658240;mso-position-horizontal-relative:page;mso-position-vertical-relative:page">
              <v:stroke weight="1.pt"/>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1" behindDoc="1" locked="0" layoutInCell="1" allowOverlap="1">
              <wp:simplePos x="0" y="0"/>
              <wp:positionH relativeFrom="page">
                <wp:posOffset>3694430</wp:posOffset>
              </wp:positionH>
              <wp:positionV relativeFrom="page">
                <wp:posOffset>10229850</wp:posOffset>
              </wp:positionV>
              <wp:extent cx="240665" cy="79375"/>
              <wp:wrapNone/>
              <wp:docPr id="522" name="Shape 522"/>
              <a:graphic xmlns:a="http://schemas.openxmlformats.org/drawingml/2006/main">
                <a:graphicData uri="http://schemas.microsoft.com/office/word/2010/wordprocessingShape">
                  <wps:wsp>
                    <wps:cNvSpPr txBox="1"/>
                    <wps:spPr>
                      <a:xfrm>
                        <a:ext cx="240665"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548" type="#_x0000_t202" style="position:absolute;margin-left:290.90000000000003pt;margin-top:805.5pt;width:18.949999999999999pt;height:6.25pt;z-index:-188743702;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1079500</wp:posOffset>
              </wp:positionH>
              <wp:positionV relativeFrom="page">
                <wp:posOffset>9916795</wp:posOffset>
              </wp:positionV>
              <wp:extent cx="5474335" cy="0"/>
              <wp:wrapNone/>
              <wp:docPr id="524" name="Shape 524"/>
              <a:graphic xmlns:a="http://schemas.openxmlformats.org/drawingml/2006/main">
                <a:graphicData uri="http://schemas.microsoft.com/office/word/2010/wordprocessingShape">
                  <wps:wsp>
                    <wps:cNvCnPr/>
                    <wps:spPr>
                      <a:xfrm>
                        <a:ext cx="5474335" cy="0"/>
                      </a:xfrm>
                      <a:prstGeom prst="straightConnector1"/>
                      <a:ln w="12700">
                        <a:solidFill/>
                      </a:ln>
                    </wps:spPr>
                    <wps:bodyPr/>
                  </wps:wsp>
                </a:graphicData>
              </a:graphic>
            </wp:anchor>
          </w:drawing>
        </mc:Choice>
        <mc:Fallback>
          <w:pict>
            <v:shape o:spt="32" o:oned="true" path="m,l21600,21600e" style="position:absolute;margin-left:85.pt;margin-top:780.85000000000002pt;width:431.05000000000001pt;height:0;z-index:-251658240;mso-position-horizontal-relative:page;mso-position-vertical-relative:page">
              <v:stroke weight="1.pt"/>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9" behindDoc="1" locked="0" layoutInCell="1" allowOverlap="1">
              <wp:simplePos x="0" y="0"/>
              <wp:positionH relativeFrom="page">
                <wp:posOffset>3580130</wp:posOffset>
              </wp:positionH>
              <wp:positionV relativeFrom="page">
                <wp:posOffset>9968865</wp:posOffset>
              </wp:positionV>
              <wp:extent cx="298450" cy="79375"/>
              <wp:wrapNone/>
              <wp:docPr id="533" name="Shape 533"/>
              <a:graphic xmlns:a="http://schemas.openxmlformats.org/drawingml/2006/main">
                <a:graphicData uri="http://schemas.microsoft.com/office/word/2010/wordprocessingShape">
                  <wps:wsp>
                    <wps:cNvSpPr txBox="1"/>
                    <wps:spPr>
                      <a:xfrm>
                        <a:ext cx="298450"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559" type="#_x0000_t202" style="position:absolute;margin-left:281.90000000000003pt;margin-top:784.95000000000005pt;width:23.5pt;height:6.25pt;z-index:-188743694;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1029335</wp:posOffset>
              </wp:positionH>
              <wp:positionV relativeFrom="page">
                <wp:posOffset>9862185</wp:posOffset>
              </wp:positionV>
              <wp:extent cx="5403850" cy="0"/>
              <wp:wrapNone/>
              <wp:docPr id="535" name="Shape 535"/>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1.049999999999997pt;margin-top:776.55000000000007pt;width:425.5pt;height:0;z-index:-251658240;mso-position-horizontal-relative:page;mso-position-vertical-relative:page">
              <v:stroke weight="1.pt"/>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3664585</wp:posOffset>
              </wp:positionH>
              <wp:positionV relativeFrom="page">
                <wp:posOffset>9995535</wp:posOffset>
              </wp:positionV>
              <wp:extent cx="243840" cy="79375"/>
              <wp:wrapNone/>
              <wp:docPr id="50" name="Shape 50"/>
              <a:graphic xmlns:a="http://schemas.openxmlformats.org/drawingml/2006/main">
                <a:graphicData uri="http://schemas.microsoft.com/office/word/2010/wordprocessingShape">
                  <wps:wsp>
                    <wps:cNvSpPr txBox="1"/>
                    <wps:spPr>
                      <a:xfrm>
                        <a:ext cx="24384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076" type="#_x0000_t202" style="position:absolute;margin-left:288.55000000000001pt;margin-top:787.05000000000007pt;width:19.199999999999999pt;height:6.25pt;z-index:-188744028;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1085850</wp:posOffset>
              </wp:positionH>
              <wp:positionV relativeFrom="page">
                <wp:posOffset>9914890</wp:posOffset>
              </wp:positionV>
              <wp:extent cx="5318760" cy="0"/>
              <wp:wrapNone/>
              <wp:docPr id="52" name="Shape 52"/>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5pt;margin-top:780.70000000000005pt;width:418.80000000000001pt;height:0;z-index:-251658240;mso-position-horizontal-relative:page;mso-position-vertical-relative:page">
              <v:stroke weight="1.pt"/>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7" behindDoc="1" locked="0" layoutInCell="1" allowOverlap="1">
              <wp:simplePos x="0" y="0"/>
              <wp:positionH relativeFrom="page">
                <wp:posOffset>3580130</wp:posOffset>
              </wp:positionH>
              <wp:positionV relativeFrom="page">
                <wp:posOffset>9968865</wp:posOffset>
              </wp:positionV>
              <wp:extent cx="298450" cy="79375"/>
              <wp:wrapNone/>
              <wp:docPr id="544" name="Shape 544"/>
              <a:graphic xmlns:a="http://schemas.openxmlformats.org/drawingml/2006/main">
                <a:graphicData uri="http://schemas.microsoft.com/office/word/2010/wordprocessingShape">
                  <wps:wsp>
                    <wps:cNvSpPr txBox="1"/>
                    <wps:spPr>
                      <a:xfrm>
                        <a:ext cx="298450"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570" type="#_x0000_t202" style="position:absolute;margin-left:281.90000000000003pt;margin-top:784.95000000000005pt;width:23.5pt;height:6.25pt;z-index:-188743686;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1029335</wp:posOffset>
              </wp:positionH>
              <wp:positionV relativeFrom="page">
                <wp:posOffset>9862185</wp:posOffset>
              </wp:positionV>
              <wp:extent cx="5403850" cy="0"/>
              <wp:wrapNone/>
              <wp:docPr id="546" name="Shape 546"/>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1.049999999999997pt;margin-top:776.55000000000007pt;width:425.5pt;height:0;z-index:-251658240;mso-position-horizontal-relative:page;mso-position-vertical-relative:page">
              <v:stroke weight="1.pt"/>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9" behindDoc="1" locked="0" layoutInCell="1" allowOverlap="1">
              <wp:simplePos x="0" y="0"/>
              <wp:positionH relativeFrom="page">
                <wp:posOffset>3694430</wp:posOffset>
              </wp:positionH>
              <wp:positionV relativeFrom="page">
                <wp:posOffset>10229850</wp:posOffset>
              </wp:positionV>
              <wp:extent cx="240665" cy="79375"/>
              <wp:wrapNone/>
              <wp:docPr id="549" name="Shape 549"/>
              <a:graphic xmlns:a="http://schemas.openxmlformats.org/drawingml/2006/main">
                <a:graphicData uri="http://schemas.microsoft.com/office/word/2010/wordprocessingShape">
                  <wps:wsp>
                    <wps:cNvSpPr txBox="1"/>
                    <wps:spPr>
                      <a:xfrm>
                        <a:ext cx="240665"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575" type="#_x0000_t202" style="position:absolute;margin-left:290.90000000000003pt;margin-top:805.5pt;width:18.949999999999999pt;height:6.25pt;z-index:-188743684;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1079500</wp:posOffset>
              </wp:positionH>
              <wp:positionV relativeFrom="page">
                <wp:posOffset>9916795</wp:posOffset>
              </wp:positionV>
              <wp:extent cx="5474335" cy="0"/>
              <wp:wrapNone/>
              <wp:docPr id="551" name="Shape 551"/>
              <a:graphic xmlns:a="http://schemas.openxmlformats.org/drawingml/2006/main">
                <a:graphicData uri="http://schemas.microsoft.com/office/word/2010/wordprocessingShape">
                  <wps:wsp>
                    <wps:cNvCnPr/>
                    <wps:spPr>
                      <a:xfrm>
                        <a:ext cx="5474335" cy="0"/>
                      </a:xfrm>
                      <a:prstGeom prst="straightConnector1"/>
                      <a:ln w="12700">
                        <a:solidFill/>
                      </a:ln>
                    </wps:spPr>
                    <wps:bodyPr/>
                  </wps:wsp>
                </a:graphicData>
              </a:graphic>
            </wp:anchor>
          </w:drawing>
        </mc:Choice>
        <mc:Fallback>
          <w:pict>
            <v:shape o:spt="32" o:oned="true" path="m,l21600,21600e" style="position:absolute;margin-left:85.pt;margin-top:780.85000000000002pt;width:431.05000000000001pt;height:0;z-index:-251658240;mso-position-horizontal-relative:page;mso-position-vertical-relative:page">
              <v:stroke weight="1.pt"/>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1" behindDoc="1" locked="0" layoutInCell="1" allowOverlap="1">
              <wp:simplePos x="0" y="0"/>
              <wp:positionH relativeFrom="page">
                <wp:posOffset>3694430</wp:posOffset>
              </wp:positionH>
              <wp:positionV relativeFrom="page">
                <wp:posOffset>10229850</wp:posOffset>
              </wp:positionV>
              <wp:extent cx="240665" cy="79375"/>
              <wp:wrapNone/>
              <wp:docPr id="552" name="Shape 552"/>
              <a:graphic xmlns:a="http://schemas.openxmlformats.org/drawingml/2006/main">
                <a:graphicData uri="http://schemas.microsoft.com/office/word/2010/wordprocessingShape">
                  <wps:wsp>
                    <wps:cNvSpPr txBox="1"/>
                    <wps:spPr>
                      <a:xfrm>
                        <a:ext cx="240665"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578" type="#_x0000_t202" style="position:absolute;margin-left:290.90000000000003pt;margin-top:805.5pt;width:18.949999999999999pt;height:6.25pt;z-index:-188743682;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1079500</wp:posOffset>
              </wp:positionH>
              <wp:positionV relativeFrom="page">
                <wp:posOffset>9916795</wp:posOffset>
              </wp:positionV>
              <wp:extent cx="5474335" cy="0"/>
              <wp:wrapNone/>
              <wp:docPr id="554" name="Shape 554"/>
              <a:graphic xmlns:a="http://schemas.openxmlformats.org/drawingml/2006/main">
                <a:graphicData uri="http://schemas.microsoft.com/office/word/2010/wordprocessingShape">
                  <wps:wsp>
                    <wps:cNvCnPr/>
                    <wps:spPr>
                      <a:xfrm>
                        <a:ext cx="5474335" cy="0"/>
                      </a:xfrm>
                      <a:prstGeom prst="straightConnector1"/>
                      <a:ln w="12700">
                        <a:solidFill/>
                      </a:ln>
                    </wps:spPr>
                    <wps:bodyPr/>
                  </wps:wsp>
                </a:graphicData>
              </a:graphic>
            </wp:anchor>
          </w:drawing>
        </mc:Choice>
        <mc:Fallback>
          <w:pict>
            <v:shape o:spt="32" o:oned="true" path="m,l21600,21600e" style="position:absolute;margin-left:85.pt;margin-top:780.85000000000002pt;width:431.05000000000001pt;height:0;z-index:-251658240;mso-position-horizontal-relative:page;mso-position-vertical-relative:page">
              <v:stroke weight="1.pt"/>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9" behindDoc="1" locked="0" layoutInCell="1" allowOverlap="1">
              <wp:simplePos x="0" y="0"/>
              <wp:positionH relativeFrom="page">
                <wp:posOffset>3580130</wp:posOffset>
              </wp:positionH>
              <wp:positionV relativeFrom="page">
                <wp:posOffset>9968865</wp:posOffset>
              </wp:positionV>
              <wp:extent cx="298450" cy="79375"/>
              <wp:wrapNone/>
              <wp:docPr id="569" name="Shape 569"/>
              <a:graphic xmlns:a="http://schemas.openxmlformats.org/drawingml/2006/main">
                <a:graphicData uri="http://schemas.microsoft.com/office/word/2010/wordprocessingShape">
                  <wps:wsp>
                    <wps:cNvSpPr txBox="1"/>
                    <wps:spPr>
                      <a:xfrm>
                        <a:ext cx="298450"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595" type="#_x0000_t202" style="position:absolute;margin-left:281.90000000000003pt;margin-top:784.95000000000005pt;width:23.5pt;height:6.25pt;z-index:-188743674;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1029335</wp:posOffset>
              </wp:positionH>
              <wp:positionV relativeFrom="page">
                <wp:posOffset>9862185</wp:posOffset>
              </wp:positionV>
              <wp:extent cx="5403850" cy="0"/>
              <wp:wrapNone/>
              <wp:docPr id="571" name="Shape 571"/>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1.049999999999997pt;margin-top:776.55000000000007pt;width:425.5pt;height:0;z-index:-251658240;mso-position-horizontal-relative:page;mso-position-vertical-relative:page">
              <v:stroke weight="1.pt"/>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7" behindDoc="1" locked="0" layoutInCell="1" allowOverlap="1">
              <wp:simplePos x="0" y="0"/>
              <wp:positionH relativeFrom="page">
                <wp:posOffset>3580130</wp:posOffset>
              </wp:positionH>
              <wp:positionV relativeFrom="page">
                <wp:posOffset>9968865</wp:posOffset>
              </wp:positionV>
              <wp:extent cx="298450" cy="79375"/>
              <wp:wrapNone/>
              <wp:docPr id="580" name="Shape 580"/>
              <a:graphic xmlns:a="http://schemas.openxmlformats.org/drawingml/2006/main">
                <a:graphicData uri="http://schemas.microsoft.com/office/word/2010/wordprocessingShape">
                  <wps:wsp>
                    <wps:cNvSpPr txBox="1"/>
                    <wps:spPr>
                      <a:xfrm>
                        <a:ext cx="298450"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606" type="#_x0000_t202" style="position:absolute;margin-left:281.90000000000003pt;margin-top:784.95000000000005pt;width:23.5pt;height:6.25pt;z-index:-188743666;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1029335</wp:posOffset>
              </wp:positionH>
              <wp:positionV relativeFrom="page">
                <wp:posOffset>9862185</wp:posOffset>
              </wp:positionV>
              <wp:extent cx="5403850" cy="0"/>
              <wp:wrapNone/>
              <wp:docPr id="582" name="Shape 582"/>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1.049999999999997pt;margin-top:776.55000000000007pt;width:425.5pt;height:0;z-index:-251658240;mso-position-horizontal-relative:page;mso-position-vertical-relative:page">
              <v:stroke weight="1.pt"/>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1" behindDoc="1" locked="0" layoutInCell="1" allowOverlap="1">
              <wp:simplePos x="0" y="0"/>
              <wp:positionH relativeFrom="page">
                <wp:posOffset>3615055</wp:posOffset>
              </wp:positionH>
              <wp:positionV relativeFrom="page">
                <wp:posOffset>9956800</wp:posOffset>
              </wp:positionV>
              <wp:extent cx="289560" cy="79375"/>
              <wp:wrapNone/>
              <wp:docPr id="586" name="Shape 586"/>
              <a:graphic xmlns:a="http://schemas.openxmlformats.org/drawingml/2006/main">
                <a:graphicData uri="http://schemas.microsoft.com/office/word/2010/wordprocessingShape">
                  <wps:wsp>
                    <wps:cNvSpPr txBox="1"/>
                    <wps:spPr>
                      <a:xfrm>
                        <a:ext cx="289560"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612" type="#_x0000_t202" style="position:absolute;margin-left:284.65000000000003pt;margin-top:784.pt;width:22.800000000000001pt;height:6.25pt;z-index:-188743662;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1057275</wp:posOffset>
              </wp:positionH>
              <wp:positionV relativeFrom="page">
                <wp:posOffset>9918700</wp:posOffset>
              </wp:positionV>
              <wp:extent cx="5403850" cy="0"/>
              <wp:wrapNone/>
              <wp:docPr id="588" name="Shape 588"/>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3.25pt;margin-top:781.pt;width:425.5pt;height:0;z-index:-251658240;mso-position-horizontal-relative:page;mso-position-vertical-relative:page">
              <v:stroke weight="1.pt"/>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3" behindDoc="1" locked="0" layoutInCell="1" allowOverlap="1">
              <wp:simplePos x="0" y="0"/>
              <wp:positionH relativeFrom="page">
                <wp:posOffset>3694430</wp:posOffset>
              </wp:positionH>
              <wp:positionV relativeFrom="page">
                <wp:posOffset>10229850</wp:posOffset>
              </wp:positionV>
              <wp:extent cx="240665" cy="79375"/>
              <wp:wrapNone/>
              <wp:docPr id="589" name="Shape 589"/>
              <a:graphic xmlns:a="http://schemas.openxmlformats.org/drawingml/2006/main">
                <a:graphicData uri="http://schemas.microsoft.com/office/word/2010/wordprocessingShape">
                  <wps:wsp>
                    <wps:cNvSpPr txBox="1"/>
                    <wps:spPr>
                      <a:xfrm>
                        <a:ext cx="240665"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615" type="#_x0000_t202" style="position:absolute;margin-left:290.90000000000003pt;margin-top:805.5pt;width:18.949999999999999pt;height:6.25pt;z-index:-188743660;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1079500</wp:posOffset>
              </wp:positionH>
              <wp:positionV relativeFrom="page">
                <wp:posOffset>9916795</wp:posOffset>
              </wp:positionV>
              <wp:extent cx="5474335" cy="0"/>
              <wp:wrapNone/>
              <wp:docPr id="591" name="Shape 591"/>
              <a:graphic xmlns:a="http://schemas.openxmlformats.org/drawingml/2006/main">
                <a:graphicData uri="http://schemas.microsoft.com/office/word/2010/wordprocessingShape">
                  <wps:wsp>
                    <wps:cNvCnPr/>
                    <wps:spPr>
                      <a:xfrm>
                        <a:ext cx="5474335" cy="0"/>
                      </a:xfrm>
                      <a:prstGeom prst="straightConnector1"/>
                      <a:ln w="12700">
                        <a:solidFill/>
                      </a:ln>
                    </wps:spPr>
                    <wps:bodyPr/>
                  </wps:wsp>
                </a:graphicData>
              </a:graphic>
            </wp:anchor>
          </w:drawing>
        </mc:Choice>
        <mc:Fallback>
          <w:pict>
            <v:shape o:spt="32" o:oned="true" path="m,l21600,21600e" style="position:absolute;margin-left:85.pt;margin-top:780.85000000000002pt;width:431.05000000000001pt;height:0;z-index:-251658240;mso-position-horizontal-relative:page;mso-position-vertical-relative:page">
              <v:stroke weight="1.pt"/>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5" behindDoc="1" locked="0" layoutInCell="1" allowOverlap="1">
              <wp:simplePos x="0" y="0"/>
              <wp:positionH relativeFrom="page">
                <wp:posOffset>3694430</wp:posOffset>
              </wp:positionH>
              <wp:positionV relativeFrom="page">
                <wp:posOffset>10229850</wp:posOffset>
              </wp:positionV>
              <wp:extent cx="240665" cy="79375"/>
              <wp:wrapNone/>
              <wp:docPr id="592" name="Shape 592"/>
              <a:graphic xmlns:a="http://schemas.openxmlformats.org/drawingml/2006/main">
                <a:graphicData uri="http://schemas.microsoft.com/office/word/2010/wordprocessingShape">
                  <wps:wsp>
                    <wps:cNvSpPr txBox="1"/>
                    <wps:spPr>
                      <a:xfrm>
                        <a:ext cx="240665"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618" type="#_x0000_t202" style="position:absolute;margin-left:290.90000000000003pt;margin-top:805.5pt;width:18.949999999999999pt;height:6.25pt;z-index:-188743658;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1079500</wp:posOffset>
              </wp:positionH>
              <wp:positionV relativeFrom="page">
                <wp:posOffset>9916795</wp:posOffset>
              </wp:positionV>
              <wp:extent cx="5474335" cy="0"/>
              <wp:wrapNone/>
              <wp:docPr id="594" name="Shape 594"/>
              <a:graphic xmlns:a="http://schemas.openxmlformats.org/drawingml/2006/main">
                <a:graphicData uri="http://schemas.microsoft.com/office/word/2010/wordprocessingShape">
                  <wps:wsp>
                    <wps:cNvCnPr/>
                    <wps:spPr>
                      <a:xfrm>
                        <a:ext cx="5474335" cy="0"/>
                      </a:xfrm>
                      <a:prstGeom prst="straightConnector1"/>
                      <a:ln w="12700">
                        <a:solidFill/>
                      </a:ln>
                    </wps:spPr>
                    <wps:bodyPr/>
                  </wps:wsp>
                </a:graphicData>
              </a:graphic>
            </wp:anchor>
          </w:drawing>
        </mc:Choice>
        <mc:Fallback>
          <w:pict>
            <v:shape o:spt="32" o:oned="true" path="m,l21600,21600e" style="position:absolute;margin-left:85.pt;margin-top:780.85000000000002pt;width:431.05000000000001pt;height:0;z-index:-251658240;mso-position-horizontal-relative:page;mso-position-vertical-relative:page">
              <v:stroke weight="1.pt"/>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3" behindDoc="1" locked="0" layoutInCell="1" allowOverlap="1">
              <wp:simplePos x="0" y="0"/>
              <wp:positionH relativeFrom="page">
                <wp:posOffset>3580130</wp:posOffset>
              </wp:positionH>
              <wp:positionV relativeFrom="page">
                <wp:posOffset>9968865</wp:posOffset>
              </wp:positionV>
              <wp:extent cx="298450" cy="79375"/>
              <wp:wrapNone/>
              <wp:docPr id="604" name="Shape 604"/>
              <a:graphic xmlns:a="http://schemas.openxmlformats.org/drawingml/2006/main">
                <a:graphicData uri="http://schemas.microsoft.com/office/word/2010/wordprocessingShape">
                  <wps:wsp>
                    <wps:cNvSpPr txBox="1"/>
                    <wps:spPr>
                      <a:xfrm>
                        <a:ext cx="298450"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630" type="#_x0000_t202" style="position:absolute;margin-left:281.90000000000003pt;margin-top:784.95000000000005pt;width:23.5pt;height:6.25pt;z-index:-188743650;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1029335</wp:posOffset>
              </wp:positionH>
              <wp:positionV relativeFrom="page">
                <wp:posOffset>9862185</wp:posOffset>
              </wp:positionV>
              <wp:extent cx="5403850" cy="0"/>
              <wp:wrapNone/>
              <wp:docPr id="606" name="Shape 606"/>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1.049999999999997pt;margin-top:776.55000000000007pt;width:425.5pt;height:0;z-index:-251658240;mso-position-horizontal-relative:page;mso-position-vertical-relative:page">
              <v:stroke weight="1.pt"/>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1" behindDoc="1" locked="0" layoutInCell="1" allowOverlap="1">
              <wp:simplePos x="0" y="0"/>
              <wp:positionH relativeFrom="page">
                <wp:posOffset>3580130</wp:posOffset>
              </wp:positionH>
              <wp:positionV relativeFrom="page">
                <wp:posOffset>9968865</wp:posOffset>
              </wp:positionV>
              <wp:extent cx="298450" cy="79375"/>
              <wp:wrapNone/>
              <wp:docPr id="615" name="Shape 615"/>
              <a:graphic xmlns:a="http://schemas.openxmlformats.org/drawingml/2006/main">
                <a:graphicData uri="http://schemas.microsoft.com/office/word/2010/wordprocessingShape">
                  <wps:wsp>
                    <wps:cNvSpPr txBox="1"/>
                    <wps:spPr>
                      <a:xfrm>
                        <a:ext cx="298450" cy="7937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641" type="#_x0000_t202" style="position:absolute;margin-left:281.90000000000003pt;margin-top:784.95000000000005pt;width:23.5pt;height:6.25pt;z-index:-188743642;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1029335</wp:posOffset>
              </wp:positionH>
              <wp:positionV relativeFrom="page">
                <wp:posOffset>9862185</wp:posOffset>
              </wp:positionV>
              <wp:extent cx="5403850" cy="0"/>
              <wp:wrapNone/>
              <wp:docPr id="617" name="Shape 617"/>
              <a:graphic xmlns:a="http://schemas.openxmlformats.org/drawingml/2006/main">
                <a:graphicData uri="http://schemas.microsoft.com/office/word/2010/wordprocessingShape">
                  <wps:wsp>
                    <wps:cNvCnPr/>
                    <wps:spPr>
                      <a:xfrm>
                        <a:ext cx="5403850" cy="0"/>
                      </a:xfrm>
                      <a:prstGeom prst="straightConnector1"/>
                      <a:ln w="12700">
                        <a:solidFill/>
                      </a:ln>
                    </wps:spPr>
                    <wps:bodyPr/>
                  </wps:wsp>
                </a:graphicData>
              </a:graphic>
            </wp:anchor>
          </w:drawing>
        </mc:Choice>
        <mc:Fallback>
          <w:pict>
            <v:shape o:spt="32" o:oned="true" path="m,l21600,21600e" style="position:absolute;margin-left:81.049999999999997pt;margin-top:776.55000000000007pt;width:425.5pt;height:0;z-index:-251658240;mso-position-horizontal-relative:page;mso-position-vertical-relative:page">
              <v:stroke weight="1.pt"/>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3664585</wp:posOffset>
              </wp:positionH>
              <wp:positionV relativeFrom="page">
                <wp:posOffset>9995535</wp:posOffset>
              </wp:positionV>
              <wp:extent cx="243840" cy="79375"/>
              <wp:wrapNone/>
              <wp:docPr id="61" name="Shape 61"/>
              <a:graphic xmlns:a="http://schemas.openxmlformats.org/drawingml/2006/main">
                <a:graphicData uri="http://schemas.microsoft.com/office/word/2010/wordprocessingShape">
                  <wps:wsp>
                    <wps:cNvSpPr txBox="1"/>
                    <wps:spPr>
                      <a:xfrm>
                        <a:ext cx="24384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087" type="#_x0000_t202" style="position:absolute;margin-left:288.55000000000001pt;margin-top:787.05000000000007pt;width:19.199999999999999pt;height:6.25pt;z-index:-188744020;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1085850</wp:posOffset>
              </wp:positionH>
              <wp:positionV relativeFrom="page">
                <wp:posOffset>9914890</wp:posOffset>
              </wp:positionV>
              <wp:extent cx="5318760" cy="0"/>
              <wp:wrapNone/>
              <wp:docPr id="63" name="Shape 6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5pt;margin-top:780.70000000000005pt;width:418.80000000000001pt;height:0;z-index:-251658240;mso-position-horizontal-relative:page;mso-position-vertical-relative:page">
              <v:stroke weight="1.pt"/>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3664585</wp:posOffset>
              </wp:positionH>
              <wp:positionV relativeFrom="page">
                <wp:posOffset>9995535</wp:posOffset>
              </wp:positionV>
              <wp:extent cx="243840" cy="79375"/>
              <wp:wrapNone/>
              <wp:docPr id="72" name="Shape 72"/>
              <a:graphic xmlns:a="http://schemas.openxmlformats.org/drawingml/2006/main">
                <a:graphicData uri="http://schemas.microsoft.com/office/word/2010/wordprocessingShape">
                  <wps:wsp>
                    <wps:cNvSpPr txBox="1"/>
                    <wps:spPr>
                      <a:xfrm>
                        <a:ext cx="24384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098" type="#_x0000_t202" style="position:absolute;margin-left:288.55000000000001pt;margin-top:787.05000000000007pt;width:19.199999999999999pt;height:6.25pt;z-index:-188744012;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1085850</wp:posOffset>
              </wp:positionH>
              <wp:positionV relativeFrom="page">
                <wp:posOffset>9914890</wp:posOffset>
              </wp:positionV>
              <wp:extent cx="5318760" cy="0"/>
              <wp:wrapNone/>
              <wp:docPr id="74" name="Shape 7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5pt;margin-top:780.70000000000005pt;width:418.80000000000001pt;height:0;z-index:-251658240;mso-position-horizontal-relative:page;mso-position-vertical-relative:page">
              <v:stroke weight="1.pt"/>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3690620</wp:posOffset>
              </wp:positionH>
              <wp:positionV relativeFrom="page">
                <wp:posOffset>9954895</wp:posOffset>
              </wp:positionV>
              <wp:extent cx="182880" cy="79375"/>
              <wp:wrapNone/>
              <wp:docPr id="81" name="Shape 81"/>
              <a:graphic xmlns:a="http://schemas.openxmlformats.org/drawingml/2006/main">
                <a:graphicData uri="http://schemas.microsoft.com/office/word/2010/wordprocessingShape">
                  <wps:wsp>
                    <wps:cNvSpPr txBox="1"/>
                    <wps:spPr>
                      <a:xfrm>
                        <a:ext cx="18288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wrap="none" lIns="0" tIns="0" rIns="0" bIns="0">
                      <a:spAutoFit/>
                    </wps:bodyPr>
                  </wps:wsp>
                </a:graphicData>
              </a:graphic>
            </wp:anchor>
          </w:drawing>
        </mc:Choice>
        <mc:Fallback>
          <w:pict>
            <v:shape id="_x0000_s1107" type="#_x0000_t202" style="position:absolute;margin-left:290.60000000000002pt;margin-top:783.85000000000002pt;width:14.4pt;height:6.25pt;z-index:-188744006;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1081405</wp:posOffset>
              </wp:positionH>
              <wp:positionV relativeFrom="page">
                <wp:posOffset>9916795</wp:posOffset>
              </wp:positionV>
              <wp:extent cx="5318760" cy="0"/>
              <wp:wrapNone/>
              <wp:docPr id="83" name="Shape 8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150000000000006pt;margin-top:780.85000000000002pt;width:418.80000000000001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bidi w:val="0"/>
        <w:spacing w:before="0" w:after="0" w:line="350" w:lineRule="exact"/>
        <w:ind w:left="0" w:right="0"/>
        <w:jc w:val="both"/>
      </w:pPr>
      <w:r>
        <w:rPr>
          <w:rFonts w:ascii="SimSun" w:eastAsia="SimSun" w:hAnsi="SimSun" w:cs="SimSun"/>
          <w:color w:val="000000"/>
          <w:spacing w:val="0"/>
          <w:w w:val="100"/>
          <w:position w:val="0"/>
          <w:sz w:val="18"/>
          <w:szCs w:val="18"/>
        </w:rPr>
        <w:footnoteRef/>
      </w:r>
      <w:r>
        <w:rPr>
          <w:rFonts w:ascii="SimSun" w:eastAsia="SimSun" w:hAnsi="SimSun" w:cs="SimSun"/>
          <w:color w:val="000000"/>
          <w:spacing w:val="0"/>
          <w:w w:val="100"/>
          <w:position w:val="0"/>
          <w:sz w:val="18"/>
          <w:szCs w:val="18"/>
        </w:rPr>
        <w:t>1.2006</w:t>
      </w:r>
      <w:r>
        <w:rPr>
          <w:color w:val="000000"/>
          <w:spacing w:val="0"/>
          <w:w w:val="100"/>
          <w:position w:val="0"/>
        </w:rPr>
        <w:t>年</w:t>
      </w:r>
      <w:r>
        <w:rPr>
          <w:rFonts w:ascii="SimSun" w:eastAsia="SimSun" w:hAnsi="SimSun" w:cs="SimSun"/>
          <w:color w:val="000000"/>
          <w:spacing w:val="0"/>
          <w:w w:val="100"/>
          <w:position w:val="0"/>
          <w:sz w:val="18"/>
          <w:szCs w:val="18"/>
        </w:rPr>
        <w:t>06</w:t>
      </w:r>
      <w:r>
        <w:rPr>
          <w:color w:val="000000"/>
          <w:spacing w:val="0"/>
          <w:w w:val="100"/>
          <w:position w:val="0"/>
        </w:rPr>
        <w:t>月</w:t>
      </w:r>
      <w:r>
        <w:rPr>
          <w:rFonts w:ascii="SimSun" w:eastAsia="SimSun" w:hAnsi="SimSun" w:cs="SimSun"/>
          <w:color w:val="000000"/>
          <w:spacing w:val="0"/>
          <w:w w:val="100"/>
          <w:position w:val="0"/>
          <w:sz w:val="18"/>
          <w:szCs w:val="18"/>
        </w:rPr>
        <w:t>21</w:t>
      </w:r>
      <w:r>
        <w:rPr>
          <w:color w:val="000000"/>
          <w:spacing w:val="0"/>
          <w:w w:val="100"/>
          <w:position w:val="0"/>
        </w:rPr>
        <w:t>日</w:t>
      </w:r>
      <w:r>
        <w:rPr>
          <w:rFonts w:ascii="SimSun" w:eastAsia="SimSun" w:hAnsi="SimSun" w:cs="SimSun"/>
          <w:color w:val="000000"/>
          <w:spacing w:val="0"/>
          <w:w w:val="100"/>
          <w:position w:val="0"/>
          <w:sz w:val="18"/>
          <w:szCs w:val="18"/>
        </w:rPr>
        <w:t>，</w:t>
      </w:r>
      <w:r>
        <w:rPr>
          <w:color w:val="000000"/>
          <w:spacing w:val="0"/>
          <w:w w:val="100"/>
          <w:position w:val="0"/>
        </w:rPr>
        <w:t>本公司与上海新建桥企业集团有限公司</w:t>
      </w:r>
      <w:r>
        <w:rPr>
          <w:rFonts w:ascii="SimSun" w:eastAsia="SimSun" w:hAnsi="SimSun" w:cs="SimSun"/>
          <w:color w:val="000000"/>
          <w:spacing w:val="0"/>
          <w:w w:val="100"/>
          <w:position w:val="0"/>
          <w:sz w:val="18"/>
          <w:szCs w:val="18"/>
        </w:rPr>
        <w:t>（</w:t>
      </w:r>
      <w:r>
        <w:rPr>
          <w:color w:val="000000"/>
          <w:spacing w:val="0"/>
          <w:w w:val="100"/>
          <w:position w:val="0"/>
        </w:rPr>
        <w:t>以下简称"上海新建桥"</w:t>
      </w:r>
      <w:r>
        <w:rPr>
          <w:rFonts w:ascii="SimSun" w:eastAsia="SimSun" w:hAnsi="SimSun" w:cs="SimSun"/>
          <w:color w:val="000000"/>
          <w:spacing w:val="0"/>
          <w:w w:val="100"/>
          <w:position w:val="0"/>
          <w:sz w:val="18"/>
          <w:szCs w:val="18"/>
        </w:rPr>
        <w:t>）</w:t>
      </w:r>
      <w:r>
        <w:rPr>
          <w:color w:val="000000"/>
          <w:spacing w:val="0"/>
          <w:w w:val="100"/>
          <w:position w:val="0"/>
        </w:rPr>
        <w:t>签订股权转让合同，转让本公司持有的海南民享置业有限公司</w:t>
      </w:r>
      <w:r>
        <w:rPr>
          <w:rFonts w:ascii="SimSun" w:eastAsia="SimSun" w:hAnsi="SimSun" w:cs="SimSun"/>
          <w:color w:val="000000"/>
          <w:spacing w:val="0"/>
          <w:w w:val="100"/>
          <w:position w:val="0"/>
          <w:sz w:val="18"/>
          <w:szCs w:val="18"/>
        </w:rPr>
        <w:t>5%</w:t>
      </w:r>
      <w:r>
        <w:rPr>
          <w:color w:val="000000"/>
          <w:spacing w:val="0"/>
          <w:w w:val="100"/>
          <w:position w:val="0"/>
        </w:rPr>
        <w:t xml:space="preserve">股权，转让价格 </w:t>
      </w:r>
      <w:r>
        <w:rPr>
          <w:rFonts w:ascii="SimSun" w:eastAsia="SimSun" w:hAnsi="SimSun" w:cs="SimSun"/>
          <w:color w:val="000000"/>
          <w:spacing w:val="0"/>
          <w:w w:val="100"/>
          <w:position w:val="0"/>
          <w:sz w:val="18"/>
          <w:szCs w:val="18"/>
        </w:rPr>
        <w:t>6,777,096.90</w:t>
      </w:r>
      <w:r>
        <w:rPr>
          <w:color w:val="000000"/>
          <w:spacing w:val="0"/>
          <w:w w:val="100"/>
          <w:position w:val="0"/>
        </w:rPr>
        <w:t>元，形成股权转让收益</w:t>
      </w:r>
      <w:r>
        <w:rPr>
          <w:rFonts w:ascii="SimSun" w:eastAsia="SimSun" w:hAnsi="SimSun" w:cs="SimSun"/>
          <w:color w:val="000000"/>
          <w:spacing w:val="0"/>
          <w:w w:val="100"/>
          <w:position w:val="0"/>
          <w:sz w:val="18"/>
          <w:szCs w:val="18"/>
        </w:rPr>
        <w:t>1,027,096.90</w:t>
      </w:r>
      <w:r>
        <w:rPr>
          <w:color w:val="000000"/>
          <w:spacing w:val="0"/>
          <w:w w:val="100"/>
          <w:position w:val="0"/>
        </w:rPr>
        <w:t>元。</w:t>
      </w:r>
    </w:p>
    <w:p>
      <w:pPr>
        <w:pStyle w:val="Style2"/>
        <w:keepNext w:val="0"/>
        <w:keepLines w:val="0"/>
        <w:widowControl w:val="0"/>
        <w:shd w:val="clear" w:color="auto" w:fill="auto"/>
        <w:bidi w:val="0"/>
        <w:spacing w:before="0" w:after="0" w:line="350" w:lineRule="exact"/>
        <w:ind w:left="0" w:right="0"/>
        <w:jc w:val="both"/>
      </w:pPr>
      <w:r>
        <w:rPr>
          <w:rFonts w:ascii="SimSun" w:eastAsia="SimSun" w:hAnsi="SimSun" w:cs="SimSun"/>
          <w:color w:val="000000"/>
          <w:spacing w:val="0"/>
          <w:w w:val="100"/>
          <w:position w:val="0"/>
          <w:sz w:val="18"/>
          <w:szCs w:val="18"/>
        </w:rPr>
        <w:t>*2,</w:t>
      </w:r>
      <w:r>
        <w:rPr>
          <w:color w:val="000000"/>
          <w:spacing w:val="0"/>
          <w:w w:val="100"/>
          <w:position w:val="0"/>
        </w:rPr>
        <w:t>南宁管道燃气有限责任公司</w:t>
      </w:r>
      <w:r>
        <w:rPr>
          <w:rFonts w:ascii="SimSun" w:eastAsia="SimSun" w:hAnsi="SimSun" w:cs="SimSun"/>
          <w:color w:val="000000"/>
          <w:spacing w:val="0"/>
          <w:w w:val="100"/>
          <w:position w:val="0"/>
          <w:sz w:val="18"/>
          <w:szCs w:val="18"/>
        </w:rPr>
        <w:t>（</w:t>
      </w:r>
      <w:r>
        <w:rPr>
          <w:color w:val="000000"/>
          <w:spacing w:val="0"/>
          <w:w w:val="100"/>
          <w:position w:val="0"/>
        </w:rPr>
        <w:t>以下简称"南宁燃气”</w:t>
      </w:r>
      <w:r>
        <w:rPr>
          <w:rFonts w:ascii="SimSun" w:eastAsia="SimSun" w:hAnsi="SimSun" w:cs="SimSun"/>
          <w:color w:val="000000"/>
          <w:spacing w:val="0"/>
          <w:w w:val="100"/>
          <w:position w:val="0"/>
          <w:sz w:val="18"/>
          <w:szCs w:val="18"/>
        </w:rPr>
        <w:t>）</w:t>
      </w:r>
      <w:r>
        <w:rPr>
          <w:color w:val="000000"/>
          <w:spacing w:val="0"/>
          <w:w w:val="100"/>
          <w:position w:val="0"/>
        </w:rPr>
        <w:t>股权原属于广西南方控股股份有限公司</w:t>
      </w:r>
      <w:r>
        <w:rPr>
          <w:rFonts w:ascii="SimSun" w:eastAsia="SimSun" w:hAnsi="SimSun" w:cs="SimSun"/>
          <w:color w:val="000000"/>
          <w:spacing w:val="0"/>
          <w:w w:val="100"/>
          <w:position w:val="0"/>
          <w:sz w:val="18"/>
          <w:szCs w:val="18"/>
        </w:rPr>
        <w:t>（</w:t>
      </w:r>
      <w:r>
        <w:rPr>
          <w:color w:val="000000"/>
          <w:spacing w:val="0"/>
          <w:w w:val="100"/>
          <w:position w:val="0"/>
        </w:rPr>
        <w:t>以下简称"南方控股</w:t>
      </w:r>
      <w:r>
        <w:rPr>
          <w:color w:val="000000"/>
          <w:spacing w:val="0"/>
          <w:w w:val="100"/>
          <w:position w:val="0"/>
        </w:rPr>
        <w:t>”</w:t>
      </w:r>
      <w:r>
        <w:rPr>
          <w:rFonts w:ascii="SimSun" w:eastAsia="SimSun" w:hAnsi="SimSun" w:cs="SimSun"/>
          <w:color w:val="000000"/>
          <w:spacing w:val="0"/>
          <w:w w:val="100"/>
          <w:position w:val="0"/>
          <w:sz w:val="18"/>
          <w:szCs w:val="18"/>
        </w:rPr>
        <w:t>）</w:t>
      </w:r>
      <w:r>
        <w:rPr>
          <w:color w:val="000000"/>
          <w:spacing w:val="0"/>
          <w:w w:val="100"/>
          <w:position w:val="0"/>
        </w:rPr>
        <w:t>，根据已发生法律效力的上海市高级人民法院</w:t>
      </w:r>
      <w:r>
        <w:rPr>
          <w:rFonts w:ascii="SimSun" w:eastAsia="SimSun" w:hAnsi="SimSun" w:cs="SimSun"/>
          <w:color w:val="000000"/>
          <w:spacing w:val="0"/>
          <w:w w:val="100"/>
          <w:position w:val="0"/>
          <w:sz w:val="18"/>
          <w:szCs w:val="18"/>
        </w:rPr>
        <w:t xml:space="preserve">（2005） </w:t>
      </w:r>
      <w:r>
        <w:rPr>
          <w:color w:val="000000"/>
          <w:spacing w:val="0"/>
          <w:w w:val="100"/>
          <w:position w:val="0"/>
        </w:rPr>
        <w:t>沪高民二</w:t>
      </w:r>
      <w:r>
        <w:rPr>
          <w:rFonts w:ascii="SimSun" w:eastAsia="SimSun" w:hAnsi="SimSun" w:cs="SimSun"/>
          <w:color w:val="000000"/>
          <w:spacing w:val="0"/>
          <w:w w:val="100"/>
          <w:position w:val="0"/>
          <w:sz w:val="18"/>
          <w:szCs w:val="18"/>
        </w:rPr>
        <w:t>（</w:t>
      </w:r>
      <w:r>
        <w:rPr>
          <w:color w:val="000000"/>
          <w:spacing w:val="0"/>
          <w:w w:val="100"/>
          <w:position w:val="0"/>
        </w:rPr>
        <w:t>商</w:t>
      </w:r>
      <w:r>
        <w:rPr>
          <w:rFonts w:ascii="SimSun" w:eastAsia="SimSun" w:hAnsi="SimSun" w:cs="SimSun"/>
          <w:color w:val="000000"/>
          <w:spacing w:val="0"/>
          <w:w w:val="100"/>
          <w:position w:val="0"/>
          <w:sz w:val="18"/>
          <w:szCs w:val="18"/>
        </w:rPr>
        <w:t>）</w:t>
      </w:r>
      <w:r>
        <w:rPr>
          <w:color w:val="000000"/>
          <w:spacing w:val="0"/>
          <w:w w:val="100"/>
          <w:position w:val="0"/>
        </w:rPr>
        <w:t>终字第</w:t>
      </w:r>
      <w:r>
        <w:rPr>
          <w:rFonts w:ascii="SimSun" w:eastAsia="SimSun" w:hAnsi="SimSun" w:cs="SimSun"/>
          <w:color w:val="000000"/>
          <w:spacing w:val="0"/>
          <w:w w:val="100"/>
          <w:position w:val="0"/>
          <w:sz w:val="18"/>
          <w:szCs w:val="18"/>
        </w:rPr>
        <w:t>225</w:t>
      </w:r>
      <w:r>
        <w:rPr>
          <w:color w:val="000000"/>
          <w:spacing w:val="0"/>
          <w:w w:val="100"/>
          <w:position w:val="0"/>
        </w:rPr>
        <w:t>号民事判决，广西壮族自治区南宁市中级人民法院依法查封了南方控股持有的南宁燃气</w:t>
      </w:r>
      <w:r>
        <w:rPr>
          <w:rFonts w:ascii="SimSun" w:eastAsia="SimSun" w:hAnsi="SimSun" w:cs="SimSun"/>
          <w:color w:val="000000"/>
          <w:spacing w:val="0"/>
          <w:w w:val="100"/>
          <w:position w:val="0"/>
          <w:sz w:val="18"/>
          <w:szCs w:val="18"/>
        </w:rPr>
        <w:t>20%</w:t>
      </w:r>
      <w:r>
        <w:rPr>
          <w:color w:val="000000"/>
          <w:spacing w:val="0"/>
          <w:w w:val="100"/>
          <w:position w:val="0"/>
        </w:rPr>
        <w:t>股权，并依据广西桂鑫诚会计师事务所的评估结论，于</w:t>
      </w:r>
      <w:r>
        <w:rPr>
          <w:rFonts w:ascii="SimSun" w:eastAsia="SimSun" w:hAnsi="SimSun" w:cs="SimSun"/>
          <w:color w:val="000000"/>
          <w:spacing w:val="0"/>
          <w:w w:val="100"/>
          <w:position w:val="0"/>
          <w:sz w:val="18"/>
          <w:szCs w:val="18"/>
        </w:rPr>
        <w:t xml:space="preserve">2006 </w:t>
      </w:r>
      <w:r>
        <w:rPr>
          <w:color w:val="000000"/>
          <w:spacing w:val="0"/>
          <w:w w:val="100"/>
          <w:position w:val="0"/>
        </w:rPr>
        <w:t>年</w:t>
      </w:r>
      <w:r>
        <w:rPr>
          <w:rFonts w:ascii="SimSun" w:eastAsia="SimSun" w:hAnsi="SimSun" w:cs="SimSun"/>
          <w:color w:val="000000"/>
          <w:spacing w:val="0"/>
          <w:w w:val="100"/>
          <w:position w:val="0"/>
          <w:sz w:val="18"/>
          <w:szCs w:val="18"/>
        </w:rPr>
        <w:t>08</w:t>
      </w:r>
      <w:r>
        <w:rPr>
          <w:color w:val="000000"/>
          <w:spacing w:val="0"/>
          <w:w w:val="100"/>
          <w:position w:val="0"/>
        </w:rPr>
        <w:t>月</w:t>
      </w:r>
      <w:r>
        <w:rPr>
          <w:rFonts w:ascii="SimSun" w:eastAsia="SimSun" w:hAnsi="SimSun" w:cs="SimSun"/>
          <w:color w:val="000000"/>
          <w:spacing w:val="0"/>
          <w:w w:val="100"/>
          <w:position w:val="0"/>
          <w:sz w:val="18"/>
          <w:szCs w:val="18"/>
        </w:rPr>
        <w:t>11</w:t>
      </w:r>
      <w:r>
        <w:rPr>
          <w:color w:val="000000"/>
          <w:spacing w:val="0"/>
          <w:w w:val="100"/>
          <w:position w:val="0"/>
        </w:rPr>
        <w:t>日依法委托广西东伦拍卖有限责任公司公开拍卖上述股权。</w:t>
      </w:r>
      <w:r>
        <w:rPr>
          <w:rFonts w:ascii="SimSun" w:eastAsia="SimSun" w:hAnsi="SimSun" w:cs="SimSun"/>
          <w:color w:val="000000"/>
          <w:spacing w:val="0"/>
          <w:w w:val="100"/>
          <w:position w:val="0"/>
          <w:sz w:val="18"/>
          <w:szCs w:val="18"/>
        </w:rPr>
        <w:t>2006</w:t>
      </w:r>
      <w:r>
        <w:rPr>
          <w:color w:val="000000"/>
          <w:spacing w:val="0"/>
          <w:w w:val="100"/>
          <w:position w:val="0"/>
        </w:rPr>
        <w:t>年</w:t>
      </w:r>
      <w:r>
        <w:rPr>
          <w:rFonts w:ascii="SimSun" w:eastAsia="SimSun" w:hAnsi="SimSun" w:cs="SimSun"/>
          <w:color w:val="000000"/>
          <w:spacing w:val="0"/>
          <w:w w:val="100"/>
          <w:position w:val="0"/>
          <w:sz w:val="18"/>
          <w:szCs w:val="18"/>
        </w:rPr>
        <w:t>09</w:t>
      </w:r>
      <w:r>
        <w:rPr>
          <w:color w:val="000000"/>
          <w:spacing w:val="0"/>
          <w:w w:val="100"/>
          <w:position w:val="0"/>
        </w:rPr>
        <w:t>月</w:t>
      </w:r>
      <w:r>
        <w:rPr>
          <w:rFonts w:ascii="SimSun" w:eastAsia="SimSun" w:hAnsi="SimSun" w:cs="SimSun"/>
          <w:color w:val="000000"/>
          <w:spacing w:val="0"/>
          <w:w w:val="100"/>
          <w:position w:val="0"/>
          <w:sz w:val="18"/>
          <w:szCs w:val="18"/>
        </w:rPr>
        <w:t>13</w:t>
      </w:r>
      <w:r>
        <w:rPr>
          <w:color w:val="000000"/>
          <w:spacing w:val="0"/>
          <w:w w:val="100"/>
          <w:position w:val="0"/>
        </w:rPr>
        <w:t>日，在广西东伦拍卖有限责任公司举行的拍卖会上，本公司子公司海南民生管道燃气有限公 司</w:t>
      </w:r>
      <w:r>
        <w:rPr>
          <w:rFonts w:ascii="SimSun" w:eastAsia="SimSun" w:hAnsi="SimSun" w:cs="SimSun"/>
          <w:color w:val="000000"/>
          <w:spacing w:val="0"/>
          <w:w w:val="100"/>
          <w:position w:val="0"/>
          <w:sz w:val="18"/>
          <w:szCs w:val="18"/>
        </w:rPr>
        <w:t>（</w:t>
      </w:r>
      <w:r>
        <w:rPr>
          <w:color w:val="000000"/>
          <w:spacing w:val="0"/>
          <w:w w:val="100"/>
          <w:position w:val="0"/>
        </w:rPr>
        <w:t>以下简称"民生燃气"</w:t>
      </w:r>
      <w:r>
        <w:rPr>
          <w:rFonts w:ascii="SimSun" w:eastAsia="SimSun" w:hAnsi="SimSun" w:cs="SimSun"/>
          <w:color w:val="000000"/>
          <w:spacing w:val="0"/>
          <w:w w:val="100"/>
          <w:position w:val="0"/>
          <w:sz w:val="18"/>
          <w:szCs w:val="18"/>
        </w:rPr>
        <w:t>）</w:t>
      </w:r>
      <w:r>
        <w:rPr>
          <w:color w:val="000000"/>
          <w:spacing w:val="0"/>
          <w:w w:val="100"/>
          <w:position w:val="0"/>
        </w:rPr>
        <w:t>以</w:t>
      </w:r>
      <w:r>
        <w:rPr>
          <w:rFonts w:ascii="SimSun" w:eastAsia="SimSun" w:hAnsi="SimSun" w:cs="SimSun"/>
          <w:color w:val="000000"/>
          <w:spacing w:val="0"/>
          <w:w w:val="100"/>
          <w:position w:val="0"/>
          <w:sz w:val="18"/>
          <w:szCs w:val="18"/>
        </w:rPr>
        <w:t>11,730,000.00</w:t>
      </w:r>
      <w:r>
        <w:rPr>
          <w:color w:val="000000"/>
          <w:spacing w:val="0"/>
          <w:w w:val="100"/>
          <w:position w:val="0"/>
        </w:rPr>
        <w:t>元竞得上述股权，累计支付股权收购款</w:t>
      </w:r>
      <w:r>
        <w:rPr>
          <w:rFonts w:ascii="SimSun" w:eastAsia="SimSun" w:hAnsi="SimSun" w:cs="SimSun"/>
          <w:color w:val="000000"/>
          <w:spacing w:val="0"/>
          <w:w w:val="100"/>
          <w:position w:val="0"/>
          <w:sz w:val="18"/>
          <w:szCs w:val="18"/>
        </w:rPr>
        <w:t>12,316,500.00</w:t>
      </w:r>
      <w:r>
        <w:rPr>
          <w:color w:val="000000"/>
          <w:spacing w:val="0"/>
          <w:w w:val="100"/>
          <w:position w:val="0"/>
        </w:rPr>
        <w:t>元。</w:t>
      </w:r>
    </w:p>
    <w:p>
      <w:pPr>
        <w:pStyle w:val="Style2"/>
        <w:keepNext w:val="0"/>
        <w:keepLines w:val="0"/>
        <w:widowControl w:val="0"/>
        <w:shd w:val="clear" w:color="auto" w:fill="auto"/>
        <w:bidi w:val="0"/>
        <w:spacing w:before="0" w:after="0" w:line="350" w:lineRule="exact"/>
        <w:ind w:left="0" w:right="0"/>
        <w:jc w:val="both"/>
      </w:pPr>
      <w:r>
        <w:rPr>
          <w:color w:val="000000"/>
          <w:spacing w:val="0"/>
          <w:w w:val="100"/>
          <w:position w:val="0"/>
        </w:rPr>
        <w:t>因本公司子公司民生燃气实质上对南宁燃气不具有控制、共同控制和重大影响，根据《企业会计准则一投资》的有关规定，本公司对南宁燃气的长期股权投资按成本法核算。</w:t>
      </w:r>
    </w:p>
  </w:footnote>
  <w:footnote w:id="3">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8"/>
          <w:szCs w:val="18"/>
        </w:rPr>
        <w:footnoteRef/>
      </w:r>
      <w:r>
        <w:rPr>
          <w:color w:val="000000"/>
          <w:spacing w:val="0"/>
          <w:w w:val="100"/>
          <w:position w:val="0"/>
        </w:rPr>
        <w:t>参见附注</w:t>
      </w:r>
      <w:r>
        <w:rPr>
          <w:rFonts w:ascii="SimSun" w:eastAsia="SimSun" w:hAnsi="SimSun" w:cs="SimSun"/>
          <w:color w:val="000000"/>
          <w:spacing w:val="0"/>
          <w:w w:val="100"/>
          <w:position w:val="0"/>
          <w:sz w:val="18"/>
          <w:szCs w:val="18"/>
        </w:rPr>
        <w:t>5.</w:t>
      </w:r>
      <w:r>
        <w:rPr>
          <w:color w:val="000000"/>
          <w:spacing w:val="0"/>
          <w:w w:val="100"/>
          <w:position w:val="0"/>
        </w:rPr>
        <w:t>注释</w:t>
      </w:r>
      <w:r>
        <w:rPr>
          <w:rFonts w:ascii="SimSun" w:eastAsia="SimSun" w:hAnsi="SimSun" w:cs="SimSun"/>
          <w:color w:val="000000"/>
          <w:spacing w:val="0"/>
          <w:w w:val="100"/>
          <w:position w:val="0"/>
          <w:sz w:val="18"/>
          <w:szCs w:val="18"/>
        </w:rPr>
        <w:t xml:space="preserve">8.(2).a. </w:t>
      </w:r>
      <w:r>
        <w:rPr>
          <w:rFonts w:ascii="SimSun" w:eastAsia="SimSun" w:hAnsi="SimSun" w:cs="SimSun"/>
          <w:color w:val="000000"/>
          <w:spacing w:val="0"/>
          <w:w w:val="100"/>
          <w:position w:val="0"/>
          <w:sz w:val="18"/>
          <w:szCs w:val="18"/>
        </w:rPr>
        <w:t>II</w:t>
      </w:r>
      <w:r>
        <w:rPr>
          <w:color w:val="000000"/>
          <w:spacing w:val="0"/>
          <w:w w:val="100"/>
          <w:position w:val="0"/>
        </w:rPr>
        <w:t>。</w:t>
      </w:r>
    </w:p>
  </w:footnote>
  <w:footnote w:id="4">
    <w:p>
      <w:pPr>
        <w:pStyle w:val="Style2"/>
        <w:keepNext w:val="0"/>
        <w:keepLines w:val="0"/>
        <w:widowControl w:val="0"/>
        <w:shd w:val="clear" w:color="auto" w:fill="auto"/>
        <w:bidi w:val="0"/>
        <w:spacing w:before="0" w:after="0"/>
        <w:ind w:left="0" w:right="0" w:firstLine="520"/>
        <w:jc w:val="left"/>
      </w:pPr>
      <w:r>
        <w:rPr>
          <w:rFonts w:ascii="SimSun" w:eastAsia="SimSun" w:hAnsi="SimSun" w:cs="SimSun"/>
          <w:color w:val="000000"/>
          <w:spacing w:val="0"/>
          <w:w w:val="100"/>
          <w:position w:val="0"/>
          <w:sz w:val="18"/>
          <w:szCs w:val="18"/>
        </w:rPr>
        <w:footnoteRef/>
      </w:r>
      <w:r>
        <w:rPr>
          <w:rFonts w:ascii="SimSun" w:eastAsia="SimSun" w:hAnsi="SimSun" w:cs="SimSun"/>
          <w:color w:val="000000"/>
          <w:spacing w:val="0"/>
          <w:w w:val="100"/>
          <w:position w:val="0"/>
          <w:sz w:val="18"/>
          <w:szCs w:val="18"/>
        </w:rPr>
        <w:t>1</w:t>
      </w:r>
      <w:r>
        <w:rPr>
          <w:color w:val="000000"/>
          <w:spacing w:val="0"/>
          <w:w w:val="100"/>
          <w:position w:val="0"/>
        </w:rPr>
        <w:t>本期减少系向关联公司上海新华闻投资有限公司转让本公司持有的黄山长江徽杭高速公路有限责任公司</w:t>
      </w:r>
      <w:r>
        <w:rPr>
          <w:rFonts w:ascii="SimSun" w:eastAsia="SimSun" w:hAnsi="SimSun" w:cs="SimSun"/>
          <w:color w:val="000000"/>
          <w:spacing w:val="0"/>
          <w:w w:val="100"/>
          <w:position w:val="0"/>
          <w:sz w:val="18"/>
          <w:szCs w:val="18"/>
        </w:rPr>
        <w:t>60.00%</w:t>
      </w:r>
      <w:r>
        <w:rPr>
          <w:color w:val="000000"/>
          <w:spacing w:val="0"/>
          <w:w w:val="100"/>
          <w:position w:val="0"/>
        </w:rPr>
        <w:t>股权，转让价格</w:t>
      </w:r>
      <w:r>
        <w:rPr>
          <w:rFonts w:ascii="SimSun" w:eastAsia="SimSun" w:hAnsi="SimSun" w:cs="SimSun"/>
          <w:color w:val="000000"/>
          <w:spacing w:val="0"/>
          <w:w w:val="100"/>
          <w:position w:val="0"/>
          <w:sz w:val="18"/>
          <w:szCs w:val="18"/>
        </w:rPr>
        <w:t>680,290.800.00</w:t>
      </w:r>
      <w:r>
        <w:rPr>
          <w:color w:val="000000"/>
          <w:spacing w:val="0"/>
          <w:w w:val="100"/>
          <w:position w:val="0"/>
        </w:rPr>
        <w:t>元。详见附注</w:t>
      </w:r>
      <w:r>
        <w:rPr>
          <w:rFonts w:ascii="SimSun" w:eastAsia="SimSun" w:hAnsi="SimSun" w:cs="SimSun"/>
          <w:color w:val="000000"/>
          <w:spacing w:val="0"/>
          <w:w w:val="100"/>
          <w:position w:val="0"/>
          <w:sz w:val="18"/>
          <w:szCs w:val="18"/>
        </w:rPr>
        <w:t>6.(3).d</w:t>
      </w:r>
      <w:r>
        <w:rPr>
          <w:color w:val="000000"/>
          <w:spacing w:val="0"/>
          <w:w w:val="100"/>
          <w:position w:val="0"/>
        </w:rPr>
        <w:t>。</w:t>
      </w:r>
    </w:p>
    <w:p>
      <w:pPr>
        <w:pStyle w:val="Style2"/>
        <w:keepNext w:val="0"/>
        <w:keepLines w:val="0"/>
        <w:widowControl w:val="0"/>
        <w:shd w:val="clear" w:color="auto" w:fill="auto"/>
        <w:bidi w:val="0"/>
        <w:spacing w:before="0" w:after="0"/>
        <w:ind w:left="160" w:right="0" w:firstLine="360"/>
        <w:jc w:val="left"/>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2006</w:t>
      </w:r>
      <w:r>
        <w:rPr>
          <w:color w:val="000000"/>
          <w:spacing w:val="0"/>
          <w:w w:val="100"/>
          <w:position w:val="0"/>
        </w:rPr>
        <w:t>年</w:t>
      </w:r>
      <w:r>
        <w:rPr>
          <w:rFonts w:ascii="SimSun" w:eastAsia="SimSun" w:hAnsi="SimSun" w:cs="SimSun"/>
          <w:color w:val="000000"/>
          <w:spacing w:val="0"/>
          <w:w w:val="100"/>
          <w:position w:val="0"/>
          <w:sz w:val="18"/>
          <w:szCs w:val="18"/>
        </w:rPr>
        <w:t>04</w:t>
      </w:r>
      <w:r>
        <w:rPr>
          <w:color w:val="000000"/>
          <w:spacing w:val="0"/>
          <w:w w:val="100"/>
          <w:position w:val="0"/>
        </w:rPr>
        <w:t>月</w:t>
      </w:r>
      <w:r>
        <w:rPr>
          <w:rFonts w:ascii="SimSun" w:eastAsia="SimSun" w:hAnsi="SimSun" w:cs="SimSun"/>
          <w:color w:val="000000"/>
          <w:spacing w:val="0"/>
          <w:w w:val="100"/>
          <w:position w:val="0"/>
          <w:sz w:val="18"/>
          <w:szCs w:val="18"/>
        </w:rPr>
        <w:t>18</w:t>
      </w:r>
      <w:r>
        <w:rPr>
          <w:color w:val="000000"/>
          <w:spacing w:val="0"/>
          <w:w w:val="100"/>
          <w:position w:val="0"/>
        </w:rPr>
        <w:t>日</w:t>
      </w:r>
      <w:r>
        <w:rPr>
          <w:rFonts w:ascii="SimSun" w:eastAsia="SimSun" w:hAnsi="SimSun" w:cs="SimSun"/>
          <w:color w:val="000000"/>
          <w:spacing w:val="0"/>
          <w:w w:val="100"/>
          <w:position w:val="0"/>
          <w:sz w:val="18"/>
          <w:szCs w:val="18"/>
        </w:rPr>
        <w:t>，</w:t>
      </w:r>
      <w:r>
        <w:rPr>
          <w:color w:val="000000"/>
          <w:spacing w:val="0"/>
          <w:w w:val="100"/>
          <w:position w:val="0"/>
        </w:rPr>
        <w:t>本公司与黄山长江徽杭高速公路有限责任公司签订股权转让合同，购买其持有的黄山徽杭工贸有限责任公司</w:t>
      </w:r>
      <w:r>
        <w:rPr>
          <w:rFonts w:ascii="SimSun" w:eastAsia="SimSun" w:hAnsi="SimSun" w:cs="SimSun"/>
          <w:color w:val="000000"/>
          <w:spacing w:val="0"/>
          <w:w w:val="100"/>
          <w:position w:val="0"/>
          <w:sz w:val="18"/>
          <w:szCs w:val="18"/>
        </w:rPr>
        <w:t>(</w:t>
      </w:r>
      <w:r>
        <w:rPr>
          <w:color w:val="000000"/>
          <w:spacing w:val="0"/>
          <w:w w:val="100"/>
          <w:position w:val="0"/>
        </w:rPr>
        <w:t>以下简称"徽杭工贸”</w:t>
      </w:r>
      <w:r>
        <w:rPr>
          <w:rFonts w:ascii="SimSun" w:eastAsia="SimSun" w:hAnsi="SimSun" w:cs="SimSun"/>
          <w:color w:val="000000"/>
          <w:spacing w:val="0"/>
          <w:w w:val="100"/>
          <w:position w:val="0"/>
          <w:sz w:val="18"/>
          <w:szCs w:val="18"/>
        </w:rPr>
        <w:t>)60%</w:t>
      </w:r>
      <w:r>
        <w:rPr>
          <w:color w:val="000000"/>
          <w:spacing w:val="0"/>
          <w:w w:val="100"/>
          <w:position w:val="0"/>
        </w:rPr>
        <w:t>股权，购买价 格</w:t>
      </w:r>
      <w:r>
        <w:rPr>
          <w:rFonts w:ascii="SimSun" w:eastAsia="SimSun" w:hAnsi="SimSun" w:cs="SimSun"/>
          <w:color w:val="000000"/>
          <w:spacing w:val="0"/>
          <w:w w:val="100"/>
          <w:position w:val="0"/>
          <w:sz w:val="18"/>
          <w:szCs w:val="18"/>
        </w:rPr>
        <w:t>13,200,000.00</w:t>
      </w:r>
      <w:r>
        <w:rPr>
          <w:color w:val="000000"/>
          <w:spacing w:val="0"/>
          <w:w w:val="100"/>
          <w:position w:val="0"/>
        </w:rPr>
        <w:t>元。</w:t>
      </w:r>
      <w:r>
        <w:rPr>
          <w:rFonts w:ascii="SimSun" w:eastAsia="SimSun" w:hAnsi="SimSun" w:cs="SimSun"/>
          <w:color w:val="000000"/>
          <w:spacing w:val="0"/>
          <w:w w:val="100"/>
          <w:position w:val="0"/>
          <w:sz w:val="18"/>
          <w:szCs w:val="18"/>
        </w:rPr>
        <w:t>2006</w:t>
      </w:r>
      <w:r>
        <w:rPr>
          <w:color w:val="000000"/>
          <w:spacing w:val="0"/>
          <w:w w:val="100"/>
          <w:position w:val="0"/>
        </w:rPr>
        <w:t>年</w:t>
      </w:r>
      <w:r>
        <w:rPr>
          <w:rFonts w:ascii="SimSun" w:eastAsia="SimSun" w:hAnsi="SimSun" w:cs="SimSun"/>
          <w:color w:val="000000"/>
          <w:spacing w:val="0"/>
          <w:w w:val="100"/>
          <w:position w:val="0"/>
          <w:sz w:val="18"/>
          <w:szCs w:val="18"/>
        </w:rPr>
        <w:t>4</w:t>
      </w:r>
      <w:r>
        <w:rPr>
          <w:color w:val="000000"/>
          <w:spacing w:val="0"/>
          <w:w w:val="100"/>
          <w:position w:val="0"/>
        </w:rPr>
        <w:t>月</w:t>
      </w:r>
      <w:r>
        <w:rPr>
          <w:rFonts w:ascii="SimSun" w:eastAsia="SimSun" w:hAnsi="SimSun" w:cs="SimSun"/>
          <w:color w:val="000000"/>
          <w:spacing w:val="0"/>
          <w:w w:val="100"/>
          <w:position w:val="0"/>
          <w:sz w:val="18"/>
          <w:szCs w:val="18"/>
        </w:rPr>
        <w:t>26</w:t>
      </w:r>
      <w:r>
        <w:rPr>
          <w:color w:val="000000"/>
          <w:spacing w:val="0"/>
          <w:w w:val="100"/>
          <w:position w:val="0"/>
        </w:rPr>
        <w:t>日，本公司对徽杭工贸进行增资，以现金方式对其增资</w:t>
      </w:r>
      <w:r>
        <w:rPr>
          <w:rFonts w:ascii="SimSun" w:eastAsia="SimSun" w:hAnsi="SimSun" w:cs="SimSun"/>
          <w:color w:val="000000"/>
          <w:spacing w:val="0"/>
          <w:w w:val="100"/>
          <w:position w:val="0"/>
          <w:sz w:val="18"/>
          <w:szCs w:val="18"/>
        </w:rPr>
        <w:t>16,800,000.00</w:t>
      </w:r>
      <w:r>
        <w:rPr>
          <w:color w:val="000000"/>
          <w:spacing w:val="0"/>
          <w:w w:val="100"/>
          <w:position w:val="0"/>
        </w:rPr>
        <w:t>元，增资后徽杭工贸注册资本变更为</w:t>
      </w:r>
      <w:r>
        <w:rPr>
          <w:rFonts w:ascii="SimSun" w:eastAsia="SimSun" w:hAnsi="SimSun" w:cs="SimSun"/>
          <w:color w:val="000000"/>
          <w:spacing w:val="0"/>
          <w:w w:val="100"/>
          <w:position w:val="0"/>
          <w:sz w:val="18"/>
          <w:szCs w:val="18"/>
        </w:rPr>
        <w:t>50,000,000.00</w:t>
      </w:r>
      <w:r>
        <w:rPr>
          <w:color w:val="000000"/>
          <w:spacing w:val="0"/>
          <w:w w:val="100"/>
          <w:position w:val="0"/>
        </w:rPr>
        <w:t>元。上述事项业 经黄山佳华会计师事务所(黄山佳华验字(</w:t>
      </w:r>
      <w:r>
        <w:rPr>
          <w:rFonts w:ascii="SimSun" w:eastAsia="SimSun" w:hAnsi="SimSun" w:cs="SimSun"/>
          <w:color w:val="000000"/>
          <w:spacing w:val="0"/>
          <w:w w:val="100"/>
          <w:position w:val="0"/>
          <w:sz w:val="18"/>
          <w:szCs w:val="18"/>
        </w:rPr>
        <w:t>2006</w:t>
      </w:r>
      <w:r>
        <w:rPr>
          <w:color w:val="000000"/>
          <w:spacing w:val="0"/>
          <w:w w:val="100"/>
          <w:position w:val="0"/>
        </w:rPr>
        <w:t>)第</w:t>
      </w:r>
      <w:r>
        <w:rPr>
          <w:rFonts w:ascii="SimSun" w:eastAsia="SimSun" w:hAnsi="SimSun" w:cs="SimSun"/>
          <w:color w:val="000000"/>
          <w:spacing w:val="0"/>
          <w:w w:val="100"/>
          <w:position w:val="0"/>
          <w:sz w:val="18"/>
          <w:szCs w:val="18"/>
        </w:rPr>
        <w:t>083</w:t>
      </w:r>
      <w:r>
        <w:rPr>
          <w:color w:val="000000"/>
          <w:spacing w:val="0"/>
          <w:w w:val="100"/>
          <w:position w:val="0"/>
        </w:rPr>
        <w:t>号)验资报告验证确认。</w:t>
      </w:r>
    </w:p>
    <w:p>
      <w:pPr>
        <w:pStyle w:val="Style2"/>
        <w:keepNext w:val="0"/>
        <w:keepLines w:val="0"/>
        <w:widowControl w:val="0"/>
        <w:shd w:val="clear" w:color="auto" w:fill="auto"/>
        <w:bidi w:val="0"/>
        <w:spacing w:before="0" w:after="0"/>
        <w:ind w:left="0" w:right="0" w:firstLine="520"/>
        <w:jc w:val="left"/>
      </w:pPr>
      <w:r>
        <w:rPr>
          <w:rFonts w:ascii="SimSun" w:eastAsia="SimSun" w:hAnsi="SimSun" w:cs="SimSun"/>
          <w:color w:val="000000"/>
          <w:spacing w:val="0"/>
          <w:w w:val="100"/>
          <w:position w:val="0"/>
          <w:sz w:val="18"/>
          <w:szCs w:val="18"/>
        </w:rPr>
        <w:t>*3</w:t>
      </w:r>
      <w:r>
        <w:rPr>
          <w:color w:val="000000"/>
          <w:spacing w:val="0"/>
          <w:w w:val="100"/>
          <w:position w:val="0"/>
        </w:rPr>
        <w:t>参见附注</w:t>
      </w:r>
      <w:r>
        <w:rPr>
          <w:rFonts w:ascii="SimSun" w:eastAsia="SimSun" w:hAnsi="SimSun" w:cs="SimSun"/>
          <w:color w:val="000000"/>
          <w:spacing w:val="0"/>
          <w:w w:val="100"/>
          <w:position w:val="0"/>
          <w:sz w:val="18"/>
          <w:szCs w:val="18"/>
        </w:rPr>
        <w:t>5.</w:t>
      </w:r>
      <w:r>
        <w:rPr>
          <w:color w:val="000000"/>
          <w:spacing w:val="0"/>
          <w:w w:val="100"/>
          <w:position w:val="0"/>
        </w:rPr>
        <w:t>注释</w:t>
      </w:r>
      <w:r>
        <w:rPr>
          <w:rFonts w:ascii="SimSun" w:eastAsia="SimSun" w:hAnsi="SimSun" w:cs="SimSun"/>
          <w:color w:val="000000"/>
          <w:spacing w:val="0"/>
          <w:w w:val="100"/>
          <w:position w:val="0"/>
          <w:sz w:val="18"/>
          <w:szCs w:val="18"/>
        </w:rPr>
        <w:t xml:space="preserve">8.(2).a. </w:t>
      </w:r>
      <w:r>
        <w:rPr>
          <w:rFonts w:ascii="SimSun" w:eastAsia="SimSun" w:hAnsi="SimSun" w:cs="SimSun"/>
          <w:color w:val="000000"/>
          <w:spacing w:val="0"/>
          <w:w w:val="100"/>
          <w:position w:val="0"/>
          <w:sz w:val="18"/>
          <w:szCs w:val="18"/>
        </w:rPr>
        <w:t>II</w:t>
      </w:r>
      <w:r>
        <w:rPr>
          <w:color w:val="000000"/>
          <w:spacing w:val="0"/>
          <w:w w:val="100"/>
          <w:position w:val="0"/>
        </w:rPr>
        <w:t>。</w:t>
      </w:r>
    </w:p>
    <w:p>
      <w:pPr>
        <w:pStyle w:val="Style2"/>
        <w:keepNext w:val="0"/>
        <w:keepLines w:val="0"/>
        <w:widowControl w:val="0"/>
        <w:shd w:val="clear" w:color="auto" w:fill="auto"/>
        <w:bidi w:val="0"/>
        <w:spacing w:before="0" w:after="0"/>
        <w:ind w:left="0" w:right="0" w:firstLine="520"/>
        <w:jc w:val="left"/>
      </w:pPr>
      <w:r>
        <w:rPr>
          <w:rFonts w:ascii="SimSun" w:eastAsia="SimSun" w:hAnsi="SimSun" w:cs="SimSun"/>
          <w:color w:val="000000"/>
          <w:spacing w:val="0"/>
          <w:w w:val="100"/>
          <w:position w:val="0"/>
          <w:sz w:val="18"/>
          <w:szCs w:val="18"/>
        </w:rPr>
        <w:t>*4</w:t>
      </w:r>
      <w:r>
        <w:rPr>
          <w:color w:val="000000"/>
          <w:spacing w:val="0"/>
          <w:w w:val="100"/>
          <w:position w:val="0"/>
        </w:rPr>
        <w:t>本期增加系购买本公司关联公司深圳新华闻财经传媒有限公司持有的深圳证券时报传媒有限公司</w:t>
      </w:r>
      <w:r>
        <w:rPr>
          <w:rFonts w:ascii="SimSun" w:eastAsia="SimSun" w:hAnsi="SimSun" w:cs="SimSun"/>
          <w:color w:val="000000"/>
          <w:spacing w:val="0"/>
          <w:w w:val="100"/>
          <w:position w:val="0"/>
          <w:sz w:val="18"/>
          <w:szCs w:val="18"/>
        </w:rPr>
        <w:t>84.00%</w:t>
      </w:r>
      <w:r>
        <w:rPr>
          <w:color w:val="000000"/>
          <w:spacing w:val="0"/>
          <w:w w:val="100"/>
          <w:position w:val="0"/>
        </w:rPr>
        <w:t>股权，购买价格</w:t>
      </w:r>
      <w:r>
        <w:rPr>
          <w:rFonts w:ascii="SimSun" w:eastAsia="SimSun" w:hAnsi="SimSun" w:cs="SimSun"/>
          <w:color w:val="000000"/>
          <w:spacing w:val="0"/>
          <w:w w:val="100"/>
          <w:position w:val="0"/>
          <w:sz w:val="18"/>
          <w:szCs w:val="18"/>
        </w:rPr>
        <w:t>84,000,000.00</w:t>
      </w:r>
      <w:r>
        <w:rPr>
          <w:color w:val="000000"/>
          <w:spacing w:val="0"/>
          <w:w w:val="100"/>
          <w:position w:val="0"/>
        </w:rPr>
        <w:t>元。详见附注</w:t>
      </w:r>
      <w:r>
        <w:rPr>
          <w:rFonts w:ascii="SimSun" w:eastAsia="SimSun" w:hAnsi="SimSun" w:cs="SimSun"/>
          <w:color w:val="000000"/>
          <w:spacing w:val="0"/>
          <w:w w:val="100"/>
          <w:position w:val="0"/>
          <w:sz w:val="18"/>
          <w:szCs w:val="18"/>
        </w:rPr>
        <w:t>4.(1).b</w:t>
      </w:r>
      <w:r>
        <w:rPr>
          <w:color w:val="000000"/>
          <w:spacing w:val="0"/>
          <w:w w:val="100"/>
          <w:position w:val="0"/>
        </w:rPr>
        <w:t>。</w:t>
      </w:r>
    </w:p>
  </w:footnote>
  <w:footnote w:id="5">
    <w:p>
      <w:pPr>
        <w:pStyle w:val="Style2"/>
        <w:keepNext w:val="0"/>
        <w:keepLines w:val="0"/>
        <w:widowControl w:val="0"/>
        <w:shd w:val="clear" w:color="auto" w:fill="auto"/>
        <w:bidi w:val="0"/>
        <w:spacing w:before="0" w:after="0" w:line="298" w:lineRule="exact"/>
        <w:ind w:left="0" w:right="0" w:firstLine="420"/>
        <w:jc w:val="both"/>
      </w:pPr>
      <w:r>
        <w:rPr>
          <w:rFonts w:ascii="SimSun" w:eastAsia="SimSun" w:hAnsi="SimSun" w:cs="SimSun"/>
          <w:color w:val="000000"/>
          <w:spacing w:val="0"/>
          <w:w w:val="100"/>
          <w:position w:val="0"/>
          <w:sz w:val="18"/>
          <w:szCs w:val="18"/>
        </w:rPr>
        <w:footnoteRef/>
      </w:r>
      <w:r>
        <w:rPr>
          <w:color w:val="000000"/>
          <w:spacing w:val="0"/>
          <w:w w:val="100"/>
          <w:position w:val="0"/>
        </w:rPr>
        <w:t>本公司借入，以本公司持有的海南民生管道燃气有限公司</w:t>
      </w:r>
      <w:r>
        <w:rPr>
          <w:rFonts w:ascii="SimSun" w:eastAsia="SimSun" w:hAnsi="SimSun" w:cs="SimSun"/>
          <w:color w:val="000000"/>
          <w:spacing w:val="0"/>
          <w:w w:val="100"/>
          <w:position w:val="0"/>
          <w:sz w:val="18"/>
          <w:szCs w:val="18"/>
        </w:rPr>
        <w:t>16%</w:t>
      </w:r>
      <w:r>
        <w:rPr>
          <w:color w:val="000000"/>
          <w:spacing w:val="0"/>
          <w:w w:val="100"/>
          <w:position w:val="0"/>
        </w:rPr>
        <w:t>法人股股权质押。以本公司自有房产民生大 厦和秀英气源厂的土地使用权</w:t>
      </w:r>
      <w:r>
        <w:rPr>
          <w:rFonts w:ascii="SimSun" w:eastAsia="SimSun" w:hAnsi="SimSun" w:cs="SimSun"/>
          <w:color w:val="000000"/>
          <w:spacing w:val="0"/>
          <w:w w:val="100"/>
          <w:position w:val="0"/>
          <w:sz w:val="18"/>
          <w:szCs w:val="18"/>
        </w:rPr>
        <w:t>,</w:t>
      </w:r>
      <w:r>
        <w:rPr>
          <w:color w:val="000000"/>
          <w:spacing w:val="0"/>
          <w:w w:val="100"/>
          <w:position w:val="0"/>
        </w:rPr>
        <w:t>建筑物及机器设备作抵押。</w:t>
      </w:r>
    </w:p>
  </w:footnote>
  <w:footnote w:id="6">
    <w:p>
      <w:pPr>
        <w:pStyle w:val="Style2"/>
        <w:keepNext w:val="0"/>
        <w:keepLines w:val="0"/>
        <w:widowControl w:val="0"/>
        <w:shd w:val="clear" w:color="auto" w:fill="auto"/>
        <w:bidi w:val="0"/>
        <w:spacing w:before="0" w:after="0" w:line="298" w:lineRule="exact"/>
        <w:ind w:left="0" w:right="0" w:firstLine="420"/>
        <w:jc w:val="left"/>
      </w:pPr>
      <w:r>
        <w:rPr>
          <w:rFonts w:ascii="SimSun" w:eastAsia="SimSun" w:hAnsi="SimSun" w:cs="SimSun"/>
          <w:color w:val="000000"/>
          <w:spacing w:val="0"/>
          <w:w w:val="100"/>
          <w:position w:val="0"/>
          <w:sz w:val="18"/>
          <w:szCs w:val="18"/>
        </w:rPr>
        <w:footnoteRef/>
      </w:r>
      <w:r>
        <w:rPr>
          <w:color w:val="000000"/>
          <w:spacing w:val="0"/>
          <w:w w:val="100"/>
          <w:position w:val="0"/>
        </w:rPr>
        <w:t>本公司子公司海南民生管道燃气有限公司借入，由本公司及本公司关联公司上海新华闻投资有限公司提 供连带责任还款保证。</w:t>
      </w:r>
    </w:p>
    <w:p>
      <w:pPr>
        <w:pStyle w:val="Style2"/>
        <w:keepNext w:val="0"/>
        <w:keepLines w:val="0"/>
        <w:widowControl w:val="0"/>
        <w:shd w:val="clear" w:color="auto" w:fill="auto"/>
        <w:bidi w:val="0"/>
        <w:spacing w:before="0" w:after="0" w:line="298" w:lineRule="exact"/>
        <w:ind w:left="0" w:right="0" w:firstLine="420"/>
        <w:jc w:val="left"/>
      </w:pPr>
      <w:r>
        <w:rPr>
          <w:color w:val="000000"/>
          <w:spacing w:val="0"/>
          <w:w w:val="100"/>
          <w:position w:val="0"/>
        </w:rPr>
        <w:t>期末余额较期初余额减少</w:t>
      </w:r>
      <w:r>
        <w:rPr>
          <w:rFonts w:ascii="SimSun" w:eastAsia="SimSun" w:hAnsi="SimSun" w:cs="SimSun"/>
          <w:color w:val="000000"/>
          <w:spacing w:val="0"/>
          <w:w w:val="100"/>
          <w:position w:val="0"/>
          <w:sz w:val="18"/>
          <w:szCs w:val="18"/>
        </w:rPr>
        <w:t>80.27%</w:t>
      </w:r>
      <w:r>
        <w:rPr>
          <w:color w:val="000000"/>
          <w:spacing w:val="0"/>
          <w:w w:val="100"/>
          <w:position w:val="0"/>
        </w:rPr>
        <w:t xml:space="preserve">，主要系本期黄山长江徽杭高速公路有限责任公司不再纳入合并范围所 </w:t>
      </w:r>
      <w:r>
        <w:rPr>
          <w:color w:val="000000"/>
          <w:spacing w:val="0"/>
          <w:w w:val="100"/>
          <w:position w:val="0"/>
        </w:rPr>
        <w:t>致，参见附注</w:t>
      </w:r>
      <w:r>
        <w:rPr>
          <w:rFonts w:ascii="SimSun" w:eastAsia="SimSun" w:hAnsi="SimSun" w:cs="SimSun"/>
          <w:color w:val="000000"/>
          <w:spacing w:val="0"/>
          <w:w w:val="100"/>
          <w:position w:val="0"/>
          <w:sz w:val="18"/>
          <w:szCs w:val="18"/>
        </w:rPr>
        <w:t>4.(2)</w:t>
      </w:r>
      <w:r>
        <w:rPr>
          <w:color w:val="000000"/>
          <w:spacing w:val="0"/>
          <w:w w:val="100"/>
          <w:position w:val="0"/>
        </w:rPr>
        <w:t>。</w:t>
      </w:r>
    </w:p>
  </w:footnote>
  <w:footnote w:id="7">
    <w:p>
      <w:pPr>
        <w:pStyle w:val="Style2"/>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sz w:val="18"/>
          <w:szCs w:val="18"/>
        </w:rPr>
        <w:footnoteRef/>
      </w:r>
      <w:r>
        <w:rPr>
          <w:color w:val="000000"/>
          <w:spacing w:val="0"/>
          <w:w w:val="100"/>
          <w:position w:val="0"/>
        </w:rPr>
        <w:t>股权分置改革非流通股股东所支付对价股份于</w:t>
      </w:r>
      <w:r>
        <w:rPr>
          <w:rFonts w:ascii="SimSun" w:eastAsia="SimSun" w:hAnsi="SimSun" w:cs="SimSun"/>
          <w:color w:val="000000"/>
          <w:spacing w:val="0"/>
          <w:w w:val="100"/>
          <w:position w:val="0"/>
          <w:sz w:val="18"/>
          <w:szCs w:val="18"/>
        </w:rPr>
        <w:t>2006</w:t>
      </w:r>
      <w:r>
        <w:rPr>
          <w:color w:val="000000"/>
          <w:spacing w:val="0"/>
          <w:w w:val="100"/>
          <w:position w:val="0"/>
        </w:rPr>
        <w:t>年</w:t>
      </w:r>
      <w:r>
        <w:rPr>
          <w:rFonts w:ascii="SimSun" w:eastAsia="SimSun" w:hAnsi="SimSun" w:cs="SimSun"/>
          <w:color w:val="000000"/>
          <w:spacing w:val="0"/>
          <w:w w:val="100"/>
          <w:position w:val="0"/>
          <w:sz w:val="18"/>
          <w:szCs w:val="18"/>
        </w:rPr>
        <w:t>2</w:t>
      </w:r>
      <w:r>
        <w:rPr>
          <w:color w:val="000000"/>
          <w:spacing w:val="0"/>
          <w:w w:val="100"/>
          <w:position w:val="0"/>
        </w:rPr>
        <w:t>月</w:t>
      </w:r>
      <w:r>
        <w:rPr>
          <w:rFonts w:ascii="SimSun" w:eastAsia="SimSun" w:hAnsi="SimSun" w:cs="SimSun"/>
          <w:color w:val="000000"/>
          <w:spacing w:val="0"/>
          <w:w w:val="100"/>
          <w:position w:val="0"/>
          <w:sz w:val="18"/>
          <w:szCs w:val="18"/>
        </w:rPr>
        <w:t>27</w:t>
      </w:r>
      <w:r>
        <w:rPr>
          <w:color w:val="000000"/>
          <w:spacing w:val="0"/>
          <w:w w:val="100"/>
          <w:position w:val="0"/>
        </w:rPr>
        <w:t>日上市流通。</w:t>
      </w:r>
    </w:p>
  </w:footnote>
  <w:footnote w:id="8">
    <w:p>
      <w:pPr>
        <w:pStyle w:val="Style2"/>
        <w:keepNext w:val="0"/>
        <w:keepLines w:val="0"/>
        <w:widowControl w:val="0"/>
        <w:shd w:val="clear" w:color="auto" w:fill="auto"/>
        <w:bidi w:val="0"/>
        <w:spacing w:before="0" w:after="0" w:line="240" w:lineRule="auto"/>
        <w:ind w:left="0" w:right="0"/>
        <w:jc w:val="both"/>
      </w:pPr>
      <w:r>
        <w:rPr>
          <w:rFonts w:ascii="SimSun" w:eastAsia="SimSun" w:hAnsi="SimSun" w:cs="SimSun"/>
          <w:color w:val="000000"/>
          <w:spacing w:val="0"/>
          <w:w w:val="100"/>
          <w:position w:val="0"/>
          <w:sz w:val="18"/>
          <w:szCs w:val="18"/>
        </w:rPr>
        <w:footnoteRef/>
      </w:r>
      <w:r>
        <w:rPr>
          <w:color w:val="000000"/>
          <w:spacing w:val="0"/>
          <w:w w:val="100"/>
          <w:position w:val="0"/>
        </w:rPr>
        <w:t>公司股本业经深圳大华天诚会计师事务所以深华〔</w:t>
      </w:r>
      <w:r>
        <w:rPr>
          <w:rFonts w:ascii="SimSun" w:eastAsia="SimSun" w:hAnsi="SimSun" w:cs="SimSun"/>
          <w:color w:val="000000"/>
          <w:spacing w:val="0"/>
          <w:w w:val="100"/>
          <w:position w:val="0"/>
          <w:sz w:val="18"/>
          <w:szCs w:val="18"/>
        </w:rPr>
        <w:t>2005</w:t>
      </w:r>
      <w:r>
        <w:rPr>
          <w:color w:val="000000"/>
          <w:spacing w:val="0"/>
          <w:w w:val="100"/>
          <w:position w:val="0"/>
        </w:rPr>
        <w:t>〕验字</w:t>
      </w:r>
      <w:r>
        <w:rPr>
          <w:rFonts w:ascii="SimSun" w:eastAsia="SimSun" w:hAnsi="SimSun" w:cs="SimSun"/>
          <w:color w:val="000000"/>
          <w:spacing w:val="0"/>
          <w:w w:val="100"/>
          <w:position w:val="0"/>
          <w:sz w:val="18"/>
          <w:szCs w:val="18"/>
        </w:rPr>
        <w:t>024</w:t>
      </w:r>
      <w:r>
        <w:rPr>
          <w:color w:val="000000"/>
          <w:spacing w:val="0"/>
          <w:w w:val="100"/>
          <w:position w:val="0"/>
        </w:rPr>
        <w:t>号验资报告验证。</w:t>
      </w:r>
    </w:p>
  </w:footnote>
  <w:footnote w:id="9">
    <w:p>
      <w:pPr>
        <w:pStyle w:val="Style2"/>
        <w:keepNext w:val="0"/>
        <w:keepLines w:val="0"/>
        <w:widowControl w:val="0"/>
        <w:shd w:val="clear" w:color="auto" w:fill="auto"/>
        <w:bidi w:val="0"/>
        <w:spacing w:before="0" w:after="0" w:line="312" w:lineRule="exact"/>
        <w:ind w:left="0" w:right="0"/>
        <w:jc w:val="left"/>
      </w:pPr>
      <w:r>
        <w:rPr>
          <w:rFonts w:ascii="SimSun" w:eastAsia="SimSun" w:hAnsi="SimSun" w:cs="SimSun"/>
          <w:color w:val="000000"/>
          <w:spacing w:val="0"/>
          <w:w w:val="100"/>
          <w:position w:val="0"/>
          <w:sz w:val="18"/>
          <w:szCs w:val="18"/>
        </w:rPr>
        <w:footnoteRef/>
      </w:r>
      <w:r>
        <w:rPr>
          <w:rFonts w:ascii="SimSun" w:eastAsia="SimSun" w:hAnsi="SimSun" w:cs="SimSun"/>
          <w:color w:val="000000"/>
          <w:spacing w:val="0"/>
          <w:w w:val="100"/>
          <w:position w:val="0"/>
          <w:sz w:val="18"/>
          <w:szCs w:val="18"/>
        </w:rPr>
        <w:t>4</w:t>
      </w:r>
      <w:r>
        <w:rPr>
          <w:color w:val="000000"/>
          <w:spacing w:val="0"/>
          <w:w w:val="100"/>
          <w:position w:val="0"/>
        </w:rPr>
        <w:t>本公司与海南海金发实业有限公司合作经营上海期交所铜、铝品种的套利交易而分得的投资收益。 详见附注</w:t>
      </w:r>
      <w:r>
        <w:rPr>
          <w:rFonts w:ascii="SimSun" w:eastAsia="SimSun" w:hAnsi="SimSun" w:cs="SimSun"/>
          <w:color w:val="000000"/>
          <w:spacing w:val="0"/>
          <w:w w:val="100"/>
          <w:position w:val="0"/>
          <w:sz w:val="18"/>
          <w:szCs w:val="18"/>
        </w:rPr>
        <w:t>10.4</w:t>
      </w:r>
      <w:r>
        <w:rPr>
          <w:color w:val="000000"/>
          <w:spacing w:val="0"/>
          <w:w w:val="100"/>
          <w:position w:val="0"/>
        </w:rPr>
        <w:t>。</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1094740</wp:posOffset>
              </wp:positionH>
              <wp:positionV relativeFrom="page">
                <wp:posOffset>448310</wp:posOffset>
              </wp:positionV>
              <wp:extent cx="332105" cy="332105"/>
              <wp:wrapNone/>
              <wp:docPr id="3" name="Shape 3"/>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86.200000000000003pt;margin-top:35.300000000000004pt;width:26.150000000000002pt;height:26.150000000000002pt;z-index:-188744062;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693" behindDoc="1" locked="0" layoutInCell="1" allowOverlap="1">
              <wp:simplePos x="0" y="0"/>
              <wp:positionH relativeFrom="page">
                <wp:posOffset>1549400</wp:posOffset>
              </wp:positionH>
              <wp:positionV relativeFrom="page">
                <wp:posOffset>476250</wp:posOffset>
              </wp:positionV>
              <wp:extent cx="2060575" cy="286385"/>
              <wp:wrapNone/>
              <wp:docPr id="7" name="Shape 7"/>
              <a:graphic xmlns:a="http://schemas.openxmlformats.org/drawingml/2006/main">
                <a:graphicData uri="http://schemas.microsoft.com/office/word/2010/wordprocessingShape">
                  <wps:wsp>
                    <wps:cNvSpPr txBox="1"/>
                    <wps:spPr>
                      <a:xfrm>
                        <a:ext cx="2060575" cy="28638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wps:txbx>
                    <wps:bodyPr wrap="none" lIns="0" tIns="0" rIns="0" bIns="0">
                      <a:spAutoFit/>
                    </wps:bodyPr>
                  </wps:wsp>
                </a:graphicData>
              </a:graphic>
            </wp:anchor>
          </w:drawing>
        </mc:Choice>
        <mc:Fallback>
          <w:pict>
            <v:shape id="_x0000_s1033" type="#_x0000_t202" style="position:absolute;margin-left:122.pt;margin-top:37.5pt;width:162.25pt;height:22.550000000000001pt;z-index:-188744060;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v:textbox>
              <w10:wrap anchorx="page" anchory="page"/>
            </v:shape>
          </w:pict>
        </mc:Fallback>
      </mc:AlternateContent>
    </w:r>
    <w:r>
      <mc:AlternateContent>
        <mc:Choice Requires="wps">
          <w:drawing>
            <wp:anchor distT="0" distB="0" distL="0" distR="0" simplePos="0" relativeHeight="62914695" behindDoc="1" locked="0" layoutInCell="1" allowOverlap="1">
              <wp:simplePos x="0" y="0"/>
              <wp:positionH relativeFrom="page">
                <wp:posOffset>5029835</wp:posOffset>
              </wp:positionH>
              <wp:positionV relativeFrom="page">
                <wp:posOffset>509270</wp:posOffset>
              </wp:positionV>
              <wp:extent cx="1359535" cy="179705"/>
              <wp:wrapNone/>
              <wp:docPr id="9" name="Shape 9"/>
              <a:graphic xmlns:a="http://schemas.openxmlformats.org/drawingml/2006/main">
                <a:graphicData uri="http://schemas.microsoft.com/office/word/2010/wordprocessingShape">
                  <wps:wsp>
                    <wps:cNvSpPr txBox="1"/>
                    <wps:spPr>
                      <a:xfrm>
                        <a:ext cx="1359535" cy="1797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035" type="#_x0000_t202" style="position:absolute;margin-left:396.05000000000001pt;margin-top:40.100000000000001pt;width:107.05pt;height:14.15pt;z-index:-188744058;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1094740</wp:posOffset>
              </wp:positionH>
              <wp:positionV relativeFrom="page">
                <wp:posOffset>448310</wp:posOffset>
              </wp:positionV>
              <wp:extent cx="332105" cy="332105"/>
              <wp:wrapNone/>
              <wp:docPr id="84" name="Shape 84"/>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85" name="Picutre 85"/>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111" type="#_x0000_t202" style="position:absolute;margin-left:86.200000000000003pt;margin-top:35.300000000000004pt;width:26.150000000000002pt;height:26.150000000000002pt;z-index:-188744004;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87" name="Picutre 87"/>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51" behindDoc="1" locked="0" layoutInCell="1" allowOverlap="1">
              <wp:simplePos x="0" y="0"/>
              <wp:positionH relativeFrom="page">
                <wp:posOffset>1549400</wp:posOffset>
              </wp:positionH>
              <wp:positionV relativeFrom="page">
                <wp:posOffset>476250</wp:posOffset>
              </wp:positionV>
              <wp:extent cx="2060575" cy="286385"/>
              <wp:wrapNone/>
              <wp:docPr id="88" name="Shape 88"/>
              <a:graphic xmlns:a="http://schemas.openxmlformats.org/drawingml/2006/main">
                <a:graphicData uri="http://schemas.microsoft.com/office/word/2010/wordprocessingShape">
                  <wps:wsp>
                    <wps:cNvSpPr txBox="1"/>
                    <wps:spPr>
                      <a:xfrm>
                        <a:ext cx="2060575" cy="28638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wps:txbx>
                    <wps:bodyPr wrap="none" lIns="0" tIns="0" rIns="0" bIns="0">
                      <a:spAutoFit/>
                    </wps:bodyPr>
                  </wps:wsp>
                </a:graphicData>
              </a:graphic>
            </wp:anchor>
          </w:drawing>
        </mc:Choice>
        <mc:Fallback>
          <w:pict>
            <v:shape id="_x0000_s1114" type="#_x0000_t202" style="position:absolute;margin-left:122.pt;margin-top:37.5pt;width:162.25pt;height:22.550000000000001pt;z-index:-188744002;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v:textbox>
              <w10:wrap anchorx="page" anchory="page"/>
            </v:shape>
          </w:pict>
        </mc:Fallback>
      </mc:AlternateContent>
    </w:r>
    <w:r>
      <mc:AlternateContent>
        <mc:Choice Requires="wps">
          <w:drawing>
            <wp:anchor distT="0" distB="0" distL="0" distR="0" simplePos="0" relativeHeight="62914753" behindDoc="1" locked="0" layoutInCell="1" allowOverlap="1">
              <wp:simplePos x="0" y="0"/>
              <wp:positionH relativeFrom="page">
                <wp:posOffset>5029835</wp:posOffset>
              </wp:positionH>
              <wp:positionV relativeFrom="page">
                <wp:posOffset>509270</wp:posOffset>
              </wp:positionV>
              <wp:extent cx="1359535" cy="179705"/>
              <wp:wrapNone/>
              <wp:docPr id="90" name="Shape 90"/>
              <a:graphic xmlns:a="http://schemas.openxmlformats.org/drawingml/2006/main">
                <a:graphicData uri="http://schemas.microsoft.com/office/word/2010/wordprocessingShape">
                  <wps:wsp>
                    <wps:cNvSpPr txBox="1"/>
                    <wps:spPr>
                      <a:xfrm>
                        <a:ext cx="1359535" cy="1797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116" type="#_x0000_t202" style="position:absolute;margin-left:396.05000000000001pt;margin-top:40.100000000000001pt;width:107.05pt;height:14.15pt;z-index:-188744000;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1094740</wp:posOffset>
              </wp:positionH>
              <wp:positionV relativeFrom="page">
                <wp:posOffset>448310</wp:posOffset>
              </wp:positionV>
              <wp:extent cx="332105" cy="332105"/>
              <wp:wrapNone/>
              <wp:docPr id="95" name="Shape 95"/>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96" name="Picutre 96"/>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122" type="#_x0000_t202" style="position:absolute;margin-left:86.200000000000003pt;margin-top:35.300000000000004pt;width:26.150000000000002pt;height:26.150000000000002pt;z-index:-188743996;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98" name="Picutre 98"/>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59" behindDoc="1" locked="0" layoutInCell="1" allowOverlap="1">
              <wp:simplePos x="0" y="0"/>
              <wp:positionH relativeFrom="page">
                <wp:posOffset>1549400</wp:posOffset>
              </wp:positionH>
              <wp:positionV relativeFrom="page">
                <wp:posOffset>476250</wp:posOffset>
              </wp:positionV>
              <wp:extent cx="2060575" cy="286385"/>
              <wp:wrapNone/>
              <wp:docPr id="99" name="Shape 99"/>
              <a:graphic xmlns:a="http://schemas.openxmlformats.org/drawingml/2006/main">
                <a:graphicData uri="http://schemas.microsoft.com/office/word/2010/wordprocessingShape">
                  <wps:wsp>
                    <wps:cNvSpPr txBox="1"/>
                    <wps:spPr>
                      <a:xfrm>
                        <a:ext cx="2060575" cy="28638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wps:txbx>
                    <wps:bodyPr wrap="none" lIns="0" tIns="0" rIns="0" bIns="0">
                      <a:spAutoFit/>
                    </wps:bodyPr>
                  </wps:wsp>
                </a:graphicData>
              </a:graphic>
            </wp:anchor>
          </w:drawing>
        </mc:Choice>
        <mc:Fallback>
          <w:pict>
            <v:shape id="_x0000_s1125" type="#_x0000_t202" style="position:absolute;margin-left:122.pt;margin-top:37.5pt;width:162.25pt;height:22.550000000000001pt;z-index:-188743994;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v:textbox>
              <w10:wrap anchorx="page" anchory="page"/>
            </v:shape>
          </w:pict>
        </mc:Fallback>
      </mc:AlternateContent>
    </w:r>
    <w:r>
      <mc:AlternateContent>
        <mc:Choice Requires="wps">
          <w:drawing>
            <wp:anchor distT="0" distB="0" distL="0" distR="0" simplePos="0" relativeHeight="62914761" behindDoc="1" locked="0" layoutInCell="1" allowOverlap="1">
              <wp:simplePos x="0" y="0"/>
              <wp:positionH relativeFrom="page">
                <wp:posOffset>5029835</wp:posOffset>
              </wp:positionH>
              <wp:positionV relativeFrom="page">
                <wp:posOffset>509270</wp:posOffset>
              </wp:positionV>
              <wp:extent cx="1359535" cy="179705"/>
              <wp:wrapNone/>
              <wp:docPr id="101" name="Shape 101"/>
              <a:graphic xmlns:a="http://schemas.openxmlformats.org/drawingml/2006/main">
                <a:graphicData uri="http://schemas.microsoft.com/office/word/2010/wordprocessingShape">
                  <wps:wsp>
                    <wps:cNvSpPr txBox="1"/>
                    <wps:spPr>
                      <a:xfrm>
                        <a:ext cx="1359535" cy="1797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127" type="#_x0000_t202" style="position:absolute;margin-left:396.05000000000001pt;margin-top:40.100000000000001pt;width:107.05pt;height:14.15pt;z-index:-188743992;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1090295</wp:posOffset>
              </wp:positionH>
              <wp:positionV relativeFrom="page">
                <wp:posOffset>466090</wp:posOffset>
              </wp:positionV>
              <wp:extent cx="332105" cy="332105"/>
              <wp:wrapNone/>
              <wp:docPr id="106" name="Shape 106"/>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107" name="Picutre 107"/>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133" type="#_x0000_t202" style="position:absolute;margin-left:85.850000000000009pt;margin-top:36.700000000000003pt;width:26.150000000000002pt;height:26.150000000000002pt;z-index:-188743988;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109" name="Picutre 109"/>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67" behindDoc="1" locked="0" layoutInCell="1" allowOverlap="1">
              <wp:simplePos x="0" y="0"/>
              <wp:positionH relativeFrom="page">
                <wp:posOffset>1544955</wp:posOffset>
              </wp:positionH>
              <wp:positionV relativeFrom="page">
                <wp:posOffset>494030</wp:posOffset>
              </wp:positionV>
              <wp:extent cx="4839970" cy="286385"/>
              <wp:wrapNone/>
              <wp:docPr id="110" name="Shape 110"/>
              <a:graphic xmlns:a="http://schemas.openxmlformats.org/drawingml/2006/main">
                <a:graphicData uri="http://schemas.microsoft.com/office/word/2010/wordprocessingShape">
                  <wps:wsp>
                    <wps:cNvSpPr txBox="1"/>
                    <wps:spPr>
                      <a:xfrm>
                        <a:ext cx="4839970" cy="286385"/>
                      </a:xfrm>
                      <a:prstGeom prst="rect"/>
                      <a:noFill/>
                    </wps:spPr>
                    <wps:txbx>
                      <w:txbxContent>
                        <w:p>
                          <w:pPr>
                            <w:pStyle w:val="Style16"/>
                            <w:keepNext w:val="0"/>
                            <w:keepLines w:val="0"/>
                            <w:widowControl w:val="0"/>
                            <w:shd w:val="clear" w:color="auto" w:fill="auto"/>
                            <w:tabs>
                              <w:tab w:pos="7622" w:val="right"/>
                            </w:tabs>
                            <w:bidi w:val="0"/>
                            <w:spacing w:before="0" w:after="0" w:line="240" w:lineRule="auto"/>
                            <w:ind w:left="0" w:right="0" w:firstLine="0"/>
                            <w:jc w:val="left"/>
                            <w:rPr>
                              <w:sz w:val="30"/>
                              <w:szCs w:val="30"/>
                            </w:rPr>
                          </w:pPr>
                          <w:r>
                            <w:rPr>
                              <w:rFonts w:ascii="SimHei" w:eastAsia="SimHei" w:hAnsi="SimHei" w:cs="SimHei"/>
                              <w:color w:val="FF0000"/>
                              <w:spacing w:val="0"/>
                              <w:w w:val="100"/>
                              <w:position w:val="0"/>
                              <w:sz w:val="24"/>
                              <w:szCs w:val="24"/>
                            </w:rPr>
                            <w:t>华闻传媒投资股份有限公司</w:t>
                            <w:tab/>
                          </w: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wps:txbx>
                    <wps:bodyPr lIns="0" tIns="0" rIns="0" bIns="0">
                      <a:spAutoFit/>
                    </wps:bodyPr>
                  </wps:wsp>
                </a:graphicData>
              </a:graphic>
            </wp:anchor>
          </w:drawing>
        </mc:Choice>
        <mc:Fallback>
          <w:pict>
            <v:shape id="_x0000_s1136" type="#_x0000_t202" style="position:absolute;margin-left:121.65000000000001pt;margin-top:38.899999999999999pt;width:381.10000000000002pt;height:22.550000000000001pt;z-index:-188743986;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7622" w:val="right"/>
                      </w:tabs>
                      <w:bidi w:val="0"/>
                      <w:spacing w:before="0" w:after="0" w:line="240" w:lineRule="auto"/>
                      <w:ind w:left="0" w:right="0" w:firstLine="0"/>
                      <w:jc w:val="left"/>
                      <w:rPr>
                        <w:sz w:val="30"/>
                        <w:szCs w:val="30"/>
                      </w:rPr>
                    </w:pPr>
                    <w:r>
                      <w:rPr>
                        <w:rFonts w:ascii="SimHei" w:eastAsia="SimHei" w:hAnsi="SimHei" w:cs="SimHei"/>
                        <w:color w:val="FF0000"/>
                        <w:spacing w:val="0"/>
                        <w:w w:val="100"/>
                        <w:position w:val="0"/>
                        <w:sz w:val="24"/>
                        <w:szCs w:val="24"/>
                      </w:rPr>
                      <w:t>华闻传媒投资股份有限公司</w:t>
                      <w:tab/>
                    </w: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1094740</wp:posOffset>
              </wp:positionH>
              <wp:positionV relativeFrom="page">
                <wp:posOffset>448310</wp:posOffset>
              </wp:positionV>
              <wp:extent cx="332105" cy="332105"/>
              <wp:wrapNone/>
              <wp:docPr id="123" name="Shape 123"/>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124" name="Picutre 124"/>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150" type="#_x0000_t202" style="position:absolute;margin-left:86.200000000000003pt;margin-top:35.300000000000004pt;width:26.150000000000002pt;height:26.150000000000002pt;z-index:-188743978;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126" name="Picutre 126"/>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77" behindDoc="1" locked="0" layoutInCell="1" allowOverlap="1">
              <wp:simplePos x="0" y="0"/>
              <wp:positionH relativeFrom="page">
                <wp:posOffset>1549400</wp:posOffset>
              </wp:positionH>
              <wp:positionV relativeFrom="page">
                <wp:posOffset>476250</wp:posOffset>
              </wp:positionV>
              <wp:extent cx="2060575" cy="286385"/>
              <wp:wrapNone/>
              <wp:docPr id="127" name="Shape 127"/>
              <a:graphic xmlns:a="http://schemas.openxmlformats.org/drawingml/2006/main">
                <a:graphicData uri="http://schemas.microsoft.com/office/word/2010/wordprocessingShape">
                  <wps:wsp>
                    <wps:cNvSpPr txBox="1"/>
                    <wps:spPr>
                      <a:xfrm>
                        <a:ext cx="2060575" cy="28638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wps:txbx>
                    <wps:bodyPr wrap="none" lIns="0" tIns="0" rIns="0" bIns="0">
                      <a:spAutoFit/>
                    </wps:bodyPr>
                  </wps:wsp>
                </a:graphicData>
              </a:graphic>
            </wp:anchor>
          </w:drawing>
        </mc:Choice>
        <mc:Fallback>
          <w:pict>
            <v:shape id="_x0000_s1153" type="#_x0000_t202" style="position:absolute;margin-left:122.pt;margin-top:37.5pt;width:162.25pt;height:22.550000000000001pt;z-index:-188743976;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v:textbox>
              <w10:wrap anchorx="page" anchory="page"/>
            </v:shape>
          </w:pict>
        </mc:Fallback>
      </mc:AlternateContent>
    </w:r>
    <w:r>
      <mc:AlternateContent>
        <mc:Choice Requires="wps">
          <w:drawing>
            <wp:anchor distT="0" distB="0" distL="0" distR="0" simplePos="0" relativeHeight="62914779" behindDoc="1" locked="0" layoutInCell="1" allowOverlap="1">
              <wp:simplePos x="0" y="0"/>
              <wp:positionH relativeFrom="page">
                <wp:posOffset>5029835</wp:posOffset>
              </wp:positionH>
              <wp:positionV relativeFrom="page">
                <wp:posOffset>509270</wp:posOffset>
              </wp:positionV>
              <wp:extent cx="1359535" cy="179705"/>
              <wp:wrapNone/>
              <wp:docPr id="129" name="Shape 129"/>
              <a:graphic xmlns:a="http://schemas.openxmlformats.org/drawingml/2006/main">
                <a:graphicData uri="http://schemas.microsoft.com/office/word/2010/wordprocessingShape">
                  <wps:wsp>
                    <wps:cNvSpPr txBox="1"/>
                    <wps:spPr>
                      <a:xfrm>
                        <a:ext cx="1359535" cy="1797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155" type="#_x0000_t202" style="position:absolute;margin-left:396.05000000000001pt;margin-top:40.100000000000001pt;width:107.05pt;height:14.15pt;z-index:-188743974;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1094740</wp:posOffset>
              </wp:positionH>
              <wp:positionV relativeFrom="page">
                <wp:posOffset>448310</wp:posOffset>
              </wp:positionV>
              <wp:extent cx="332105" cy="332105"/>
              <wp:wrapNone/>
              <wp:docPr id="134" name="Shape 134"/>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135" name="Picutre 135"/>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161" type="#_x0000_t202" style="position:absolute;margin-left:86.200000000000003pt;margin-top:35.300000000000004pt;width:26.150000000000002pt;height:26.150000000000002pt;z-index:-188743970;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137" name="Picutre 137"/>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85" behindDoc="1" locked="0" layoutInCell="1" allowOverlap="1">
              <wp:simplePos x="0" y="0"/>
              <wp:positionH relativeFrom="page">
                <wp:posOffset>1549400</wp:posOffset>
              </wp:positionH>
              <wp:positionV relativeFrom="page">
                <wp:posOffset>476250</wp:posOffset>
              </wp:positionV>
              <wp:extent cx="2060575" cy="286385"/>
              <wp:wrapNone/>
              <wp:docPr id="138" name="Shape 138"/>
              <a:graphic xmlns:a="http://schemas.openxmlformats.org/drawingml/2006/main">
                <a:graphicData uri="http://schemas.microsoft.com/office/word/2010/wordprocessingShape">
                  <wps:wsp>
                    <wps:cNvSpPr txBox="1"/>
                    <wps:spPr>
                      <a:xfrm>
                        <a:ext cx="2060575" cy="28638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wps:txbx>
                    <wps:bodyPr wrap="none" lIns="0" tIns="0" rIns="0" bIns="0">
                      <a:spAutoFit/>
                    </wps:bodyPr>
                  </wps:wsp>
                </a:graphicData>
              </a:graphic>
            </wp:anchor>
          </w:drawing>
        </mc:Choice>
        <mc:Fallback>
          <w:pict>
            <v:shape id="_x0000_s1164" type="#_x0000_t202" style="position:absolute;margin-left:122.pt;margin-top:37.5pt;width:162.25pt;height:22.550000000000001pt;z-index:-188743968;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v:textbox>
              <w10:wrap anchorx="page" anchory="page"/>
            </v:shape>
          </w:pict>
        </mc:Fallback>
      </mc:AlternateContent>
    </w:r>
    <w:r>
      <mc:AlternateContent>
        <mc:Choice Requires="wps">
          <w:drawing>
            <wp:anchor distT="0" distB="0" distL="0" distR="0" simplePos="0" relativeHeight="62914787" behindDoc="1" locked="0" layoutInCell="1" allowOverlap="1">
              <wp:simplePos x="0" y="0"/>
              <wp:positionH relativeFrom="page">
                <wp:posOffset>5029835</wp:posOffset>
              </wp:positionH>
              <wp:positionV relativeFrom="page">
                <wp:posOffset>509270</wp:posOffset>
              </wp:positionV>
              <wp:extent cx="1359535" cy="179705"/>
              <wp:wrapNone/>
              <wp:docPr id="140" name="Shape 140"/>
              <a:graphic xmlns:a="http://schemas.openxmlformats.org/drawingml/2006/main">
                <a:graphicData uri="http://schemas.microsoft.com/office/word/2010/wordprocessingShape">
                  <wps:wsp>
                    <wps:cNvSpPr txBox="1"/>
                    <wps:spPr>
                      <a:xfrm>
                        <a:ext cx="1359535" cy="1797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166" type="#_x0000_t202" style="position:absolute;margin-left:396.05000000000001pt;margin-top:40.100000000000001pt;width:107.05pt;height:14.15pt;z-index:-188743966;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1094740</wp:posOffset>
              </wp:positionH>
              <wp:positionV relativeFrom="page">
                <wp:posOffset>448310</wp:posOffset>
              </wp:positionV>
              <wp:extent cx="332105" cy="332105"/>
              <wp:wrapNone/>
              <wp:docPr id="148" name="Shape 148"/>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149" name="Picutre 149"/>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175" type="#_x0000_t202" style="position:absolute;margin-left:86.200000000000003pt;margin-top:35.300000000000004pt;width:26.150000000000002pt;height:26.150000000000002pt;z-index:-188743960;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151" name="Picutre 151"/>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95" behindDoc="1" locked="0" layoutInCell="1" allowOverlap="1">
              <wp:simplePos x="0" y="0"/>
              <wp:positionH relativeFrom="page">
                <wp:posOffset>1549400</wp:posOffset>
              </wp:positionH>
              <wp:positionV relativeFrom="page">
                <wp:posOffset>476250</wp:posOffset>
              </wp:positionV>
              <wp:extent cx="2060575" cy="286385"/>
              <wp:wrapNone/>
              <wp:docPr id="152" name="Shape 152"/>
              <a:graphic xmlns:a="http://schemas.openxmlformats.org/drawingml/2006/main">
                <a:graphicData uri="http://schemas.microsoft.com/office/word/2010/wordprocessingShape">
                  <wps:wsp>
                    <wps:cNvSpPr txBox="1"/>
                    <wps:spPr>
                      <a:xfrm>
                        <a:ext cx="2060575" cy="28638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wps:txbx>
                    <wps:bodyPr wrap="none" lIns="0" tIns="0" rIns="0" bIns="0">
                      <a:spAutoFit/>
                    </wps:bodyPr>
                  </wps:wsp>
                </a:graphicData>
              </a:graphic>
            </wp:anchor>
          </w:drawing>
        </mc:Choice>
        <mc:Fallback>
          <w:pict>
            <v:shape id="_x0000_s1178" type="#_x0000_t202" style="position:absolute;margin-left:122.pt;margin-top:37.5pt;width:162.25pt;height:22.550000000000001pt;z-index:-188743958;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v:textbox>
              <w10:wrap anchorx="page" anchory="page"/>
            </v:shape>
          </w:pict>
        </mc:Fallback>
      </mc:AlternateContent>
    </w:r>
    <w:r>
      <mc:AlternateContent>
        <mc:Choice Requires="wps">
          <w:drawing>
            <wp:anchor distT="0" distB="0" distL="0" distR="0" simplePos="0" relativeHeight="62914797" behindDoc="1" locked="0" layoutInCell="1" allowOverlap="1">
              <wp:simplePos x="0" y="0"/>
              <wp:positionH relativeFrom="page">
                <wp:posOffset>5029835</wp:posOffset>
              </wp:positionH>
              <wp:positionV relativeFrom="page">
                <wp:posOffset>509270</wp:posOffset>
              </wp:positionV>
              <wp:extent cx="1359535" cy="179705"/>
              <wp:wrapNone/>
              <wp:docPr id="154" name="Shape 154"/>
              <a:graphic xmlns:a="http://schemas.openxmlformats.org/drawingml/2006/main">
                <a:graphicData uri="http://schemas.microsoft.com/office/word/2010/wordprocessingShape">
                  <wps:wsp>
                    <wps:cNvSpPr txBox="1"/>
                    <wps:spPr>
                      <a:xfrm>
                        <a:ext cx="1359535" cy="1797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180" type="#_x0000_t202" style="position:absolute;margin-left:396.05000000000001pt;margin-top:40.100000000000001pt;width:107.05pt;height:14.15pt;z-index:-188743956;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1094740</wp:posOffset>
              </wp:positionH>
              <wp:positionV relativeFrom="page">
                <wp:posOffset>448310</wp:posOffset>
              </wp:positionV>
              <wp:extent cx="332105" cy="332105"/>
              <wp:wrapNone/>
              <wp:docPr id="161" name="Shape 161"/>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162" name="Picutre 162"/>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188" type="#_x0000_t202" style="position:absolute;margin-left:86.200000000000003pt;margin-top:35.300000000000004pt;width:26.150000000000002pt;height:26.150000000000002pt;z-index:-188743952;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164" name="Picutre 164"/>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03" behindDoc="1" locked="0" layoutInCell="1" allowOverlap="1">
              <wp:simplePos x="0" y="0"/>
              <wp:positionH relativeFrom="page">
                <wp:posOffset>1549400</wp:posOffset>
              </wp:positionH>
              <wp:positionV relativeFrom="page">
                <wp:posOffset>476250</wp:posOffset>
              </wp:positionV>
              <wp:extent cx="2060575" cy="286385"/>
              <wp:wrapNone/>
              <wp:docPr id="165" name="Shape 165"/>
              <a:graphic xmlns:a="http://schemas.openxmlformats.org/drawingml/2006/main">
                <a:graphicData uri="http://schemas.microsoft.com/office/word/2010/wordprocessingShape">
                  <wps:wsp>
                    <wps:cNvSpPr txBox="1"/>
                    <wps:spPr>
                      <a:xfrm>
                        <a:ext cx="2060575" cy="28638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wps:txbx>
                    <wps:bodyPr wrap="none" lIns="0" tIns="0" rIns="0" bIns="0">
                      <a:spAutoFit/>
                    </wps:bodyPr>
                  </wps:wsp>
                </a:graphicData>
              </a:graphic>
            </wp:anchor>
          </w:drawing>
        </mc:Choice>
        <mc:Fallback>
          <w:pict>
            <v:shape id="_x0000_s1191" type="#_x0000_t202" style="position:absolute;margin-left:122.pt;margin-top:37.5pt;width:162.25pt;height:22.550000000000001pt;z-index:-188743950;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v:textbox>
              <w10:wrap anchorx="page" anchory="page"/>
            </v:shape>
          </w:pict>
        </mc:Fallback>
      </mc:AlternateContent>
    </w:r>
    <w:r>
      <mc:AlternateContent>
        <mc:Choice Requires="wps">
          <w:drawing>
            <wp:anchor distT="0" distB="0" distL="0" distR="0" simplePos="0" relativeHeight="62914805" behindDoc="1" locked="0" layoutInCell="1" allowOverlap="1">
              <wp:simplePos x="0" y="0"/>
              <wp:positionH relativeFrom="page">
                <wp:posOffset>5029835</wp:posOffset>
              </wp:positionH>
              <wp:positionV relativeFrom="page">
                <wp:posOffset>509270</wp:posOffset>
              </wp:positionV>
              <wp:extent cx="1359535" cy="179705"/>
              <wp:wrapNone/>
              <wp:docPr id="167" name="Shape 167"/>
              <a:graphic xmlns:a="http://schemas.openxmlformats.org/drawingml/2006/main">
                <a:graphicData uri="http://schemas.microsoft.com/office/word/2010/wordprocessingShape">
                  <wps:wsp>
                    <wps:cNvSpPr txBox="1"/>
                    <wps:spPr>
                      <a:xfrm>
                        <a:ext cx="1359535" cy="1797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193" type="#_x0000_t202" style="position:absolute;margin-left:396.05000000000001pt;margin-top:40.100000000000001pt;width:107.05pt;height:14.15pt;z-index:-188743948;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1094740</wp:posOffset>
              </wp:positionH>
              <wp:positionV relativeFrom="page">
                <wp:posOffset>448310</wp:posOffset>
              </wp:positionV>
              <wp:extent cx="332105" cy="332105"/>
              <wp:wrapNone/>
              <wp:docPr id="14" name="Shape 14"/>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041" type="#_x0000_t202" style="position:absolute;margin-left:86.200000000000003pt;margin-top:35.300000000000004pt;width:26.150000000000002pt;height:26.150000000000002pt;z-index:-188744054;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01" behindDoc="1" locked="0" layoutInCell="1" allowOverlap="1">
              <wp:simplePos x="0" y="0"/>
              <wp:positionH relativeFrom="page">
                <wp:posOffset>1549400</wp:posOffset>
              </wp:positionH>
              <wp:positionV relativeFrom="page">
                <wp:posOffset>476250</wp:posOffset>
              </wp:positionV>
              <wp:extent cx="2060575" cy="286385"/>
              <wp:wrapNone/>
              <wp:docPr id="18" name="Shape 18"/>
              <a:graphic xmlns:a="http://schemas.openxmlformats.org/drawingml/2006/main">
                <a:graphicData uri="http://schemas.microsoft.com/office/word/2010/wordprocessingShape">
                  <wps:wsp>
                    <wps:cNvSpPr txBox="1"/>
                    <wps:spPr>
                      <a:xfrm>
                        <a:ext cx="2060575" cy="28638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wps:txbx>
                    <wps:bodyPr wrap="none" lIns="0" tIns="0" rIns="0" bIns="0">
                      <a:spAutoFit/>
                    </wps:bodyPr>
                  </wps:wsp>
                </a:graphicData>
              </a:graphic>
            </wp:anchor>
          </w:drawing>
        </mc:Choice>
        <mc:Fallback>
          <w:pict>
            <v:shape id="_x0000_s1044" type="#_x0000_t202" style="position:absolute;margin-left:122.pt;margin-top:37.5pt;width:162.25pt;height:22.550000000000001pt;z-index:-188744052;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v:textbox>
              <w10:wrap anchorx="page" anchory="page"/>
            </v:shape>
          </w:pict>
        </mc:Fallback>
      </mc:AlternateContent>
    </w:r>
    <w:r>
      <mc:AlternateContent>
        <mc:Choice Requires="wps">
          <w:drawing>
            <wp:anchor distT="0" distB="0" distL="0" distR="0" simplePos="0" relativeHeight="62914703" behindDoc="1" locked="0" layoutInCell="1" allowOverlap="1">
              <wp:simplePos x="0" y="0"/>
              <wp:positionH relativeFrom="page">
                <wp:posOffset>5029835</wp:posOffset>
              </wp:positionH>
              <wp:positionV relativeFrom="page">
                <wp:posOffset>509270</wp:posOffset>
              </wp:positionV>
              <wp:extent cx="1359535" cy="179705"/>
              <wp:wrapNone/>
              <wp:docPr id="20" name="Shape 20"/>
              <a:graphic xmlns:a="http://schemas.openxmlformats.org/drawingml/2006/main">
                <a:graphicData uri="http://schemas.microsoft.com/office/word/2010/wordprocessingShape">
                  <wps:wsp>
                    <wps:cNvSpPr txBox="1"/>
                    <wps:spPr>
                      <a:xfrm>
                        <a:ext cx="1359535" cy="1797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046" type="#_x0000_t202" style="position:absolute;margin-left:396.05000000000001pt;margin-top:40.100000000000001pt;width:107.05pt;height:14.15pt;z-index:-188744050;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1094740</wp:posOffset>
              </wp:positionH>
              <wp:positionV relativeFrom="page">
                <wp:posOffset>448310</wp:posOffset>
              </wp:positionV>
              <wp:extent cx="332105" cy="332105"/>
              <wp:wrapNone/>
              <wp:docPr id="172" name="Shape 172"/>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173" name="Picutre 173"/>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199" type="#_x0000_t202" style="position:absolute;margin-left:86.200000000000003pt;margin-top:35.300000000000004pt;width:26.150000000000002pt;height:26.150000000000002pt;z-index:-188743944;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175" name="Picutre 175"/>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11" behindDoc="1" locked="0" layoutInCell="1" allowOverlap="1">
              <wp:simplePos x="0" y="0"/>
              <wp:positionH relativeFrom="page">
                <wp:posOffset>1549400</wp:posOffset>
              </wp:positionH>
              <wp:positionV relativeFrom="page">
                <wp:posOffset>476250</wp:posOffset>
              </wp:positionV>
              <wp:extent cx="2060575" cy="286385"/>
              <wp:wrapNone/>
              <wp:docPr id="176" name="Shape 176"/>
              <a:graphic xmlns:a="http://schemas.openxmlformats.org/drawingml/2006/main">
                <a:graphicData uri="http://schemas.microsoft.com/office/word/2010/wordprocessingShape">
                  <wps:wsp>
                    <wps:cNvSpPr txBox="1"/>
                    <wps:spPr>
                      <a:xfrm>
                        <a:ext cx="2060575" cy="28638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wps:txbx>
                    <wps:bodyPr wrap="none" lIns="0" tIns="0" rIns="0" bIns="0">
                      <a:spAutoFit/>
                    </wps:bodyPr>
                  </wps:wsp>
                </a:graphicData>
              </a:graphic>
            </wp:anchor>
          </w:drawing>
        </mc:Choice>
        <mc:Fallback>
          <w:pict>
            <v:shape id="_x0000_s1202" type="#_x0000_t202" style="position:absolute;margin-left:122.pt;margin-top:37.5pt;width:162.25pt;height:22.550000000000001pt;z-index:-188743942;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v:textbox>
              <w10:wrap anchorx="page" anchory="page"/>
            </v:shape>
          </w:pict>
        </mc:Fallback>
      </mc:AlternateContent>
    </w:r>
    <w:r>
      <mc:AlternateContent>
        <mc:Choice Requires="wps">
          <w:drawing>
            <wp:anchor distT="0" distB="0" distL="0" distR="0" simplePos="0" relativeHeight="62914813" behindDoc="1" locked="0" layoutInCell="1" allowOverlap="1">
              <wp:simplePos x="0" y="0"/>
              <wp:positionH relativeFrom="page">
                <wp:posOffset>5029835</wp:posOffset>
              </wp:positionH>
              <wp:positionV relativeFrom="page">
                <wp:posOffset>509270</wp:posOffset>
              </wp:positionV>
              <wp:extent cx="1359535" cy="179705"/>
              <wp:wrapNone/>
              <wp:docPr id="178" name="Shape 178"/>
              <a:graphic xmlns:a="http://schemas.openxmlformats.org/drawingml/2006/main">
                <a:graphicData uri="http://schemas.microsoft.com/office/word/2010/wordprocessingShape">
                  <wps:wsp>
                    <wps:cNvSpPr txBox="1"/>
                    <wps:spPr>
                      <a:xfrm>
                        <a:ext cx="1359535" cy="1797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204" type="#_x0000_t202" style="position:absolute;margin-left:396.05000000000001pt;margin-top:40.100000000000001pt;width:107.05pt;height:14.15pt;z-index:-188743940;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1088390</wp:posOffset>
              </wp:positionH>
              <wp:positionV relativeFrom="page">
                <wp:posOffset>466725</wp:posOffset>
              </wp:positionV>
              <wp:extent cx="332105" cy="332105"/>
              <wp:wrapNone/>
              <wp:docPr id="189" name="Shape 189"/>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190" name="Picutre 190"/>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216" type="#_x0000_t202" style="position:absolute;margin-left:85.700000000000003pt;margin-top:36.75pt;width:26.150000000000002pt;height:26.150000000000002pt;z-index:-188743932;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192" name="Picutre 192"/>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23" behindDoc="1" locked="0" layoutInCell="1" allowOverlap="1">
              <wp:simplePos x="0" y="0"/>
              <wp:positionH relativeFrom="page">
                <wp:posOffset>1542415</wp:posOffset>
              </wp:positionH>
              <wp:positionV relativeFrom="page">
                <wp:posOffset>494030</wp:posOffset>
              </wp:positionV>
              <wp:extent cx="4839970" cy="286385"/>
              <wp:wrapNone/>
              <wp:docPr id="193" name="Shape 193"/>
              <a:graphic xmlns:a="http://schemas.openxmlformats.org/drawingml/2006/main">
                <a:graphicData uri="http://schemas.microsoft.com/office/word/2010/wordprocessingShape">
                  <wps:wsp>
                    <wps:cNvSpPr txBox="1"/>
                    <wps:spPr>
                      <a:xfrm>
                        <a:ext cx="4839970" cy="286385"/>
                      </a:xfrm>
                      <a:prstGeom prst="rect"/>
                      <a:noFill/>
                    </wps:spPr>
                    <wps:txbx>
                      <w:txbxContent>
                        <w:p>
                          <w:pPr>
                            <w:pStyle w:val="Style86"/>
                            <w:keepNext w:val="0"/>
                            <w:keepLines w:val="0"/>
                            <w:widowControl w:val="0"/>
                            <w:shd w:val="clear" w:color="auto" w:fill="auto"/>
                            <w:tabs>
                              <w:tab w:pos="7622" w:val="right"/>
                            </w:tabs>
                            <w:bidi w:val="0"/>
                            <w:spacing w:before="0" w:after="0" w:line="240" w:lineRule="auto"/>
                            <w:ind w:left="0" w:right="0" w:firstLine="0"/>
                            <w:jc w:val="left"/>
                            <w:rPr>
                              <w:sz w:val="30"/>
                              <w:szCs w:val="30"/>
                            </w:rPr>
                          </w:pPr>
                          <w:r>
                            <w:rPr>
                              <w:rFonts w:ascii="SimHei" w:eastAsia="SimHei" w:hAnsi="SimHei" w:cs="SimHei"/>
                              <w:color w:val="FF0000"/>
                              <w:spacing w:val="0"/>
                              <w:w w:val="100"/>
                              <w:position w:val="0"/>
                              <w:sz w:val="24"/>
                              <w:szCs w:val="24"/>
                            </w:rPr>
                            <w:t>华闻传媒投资股份有限公司</w:t>
                            <w:tab/>
                          </w: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wps:txbx>
                    <wps:bodyPr lIns="0" tIns="0" rIns="0" bIns="0">
                      <a:spAutoFit/>
                    </wps:bodyPr>
                  </wps:wsp>
                </a:graphicData>
              </a:graphic>
            </wp:anchor>
          </w:drawing>
        </mc:Choice>
        <mc:Fallback>
          <w:pict>
            <v:shape id="_x0000_s1219" type="#_x0000_t202" style="position:absolute;margin-left:121.45pt;margin-top:38.899999999999999pt;width:381.10000000000002pt;height:22.550000000000001pt;z-index:-188743930;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tabs>
                        <w:tab w:pos="7622" w:val="right"/>
                      </w:tabs>
                      <w:bidi w:val="0"/>
                      <w:spacing w:before="0" w:after="0" w:line="240" w:lineRule="auto"/>
                      <w:ind w:left="0" w:right="0" w:firstLine="0"/>
                      <w:jc w:val="left"/>
                      <w:rPr>
                        <w:sz w:val="30"/>
                        <w:szCs w:val="30"/>
                      </w:rPr>
                    </w:pPr>
                    <w:r>
                      <w:rPr>
                        <w:rFonts w:ascii="SimHei" w:eastAsia="SimHei" w:hAnsi="SimHei" w:cs="SimHei"/>
                        <w:color w:val="FF0000"/>
                        <w:spacing w:val="0"/>
                        <w:w w:val="100"/>
                        <w:position w:val="0"/>
                        <w:sz w:val="24"/>
                        <w:szCs w:val="24"/>
                      </w:rPr>
                      <w:t>华闻传媒投资股份有限公司</w:t>
                      <w:tab/>
                    </w: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1088390</wp:posOffset>
              </wp:positionH>
              <wp:positionV relativeFrom="page">
                <wp:posOffset>466725</wp:posOffset>
              </wp:positionV>
              <wp:extent cx="332105" cy="332105"/>
              <wp:wrapNone/>
              <wp:docPr id="198" name="Shape 198"/>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199" name="Picutre 199"/>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225" type="#_x0000_t202" style="position:absolute;margin-left:85.700000000000003pt;margin-top:36.75pt;width:26.150000000000002pt;height:26.150000000000002pt;z-index:-188743926;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201" name="Picutre 201"/>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29" behindDoc="1" locked="0" layoutInCell="1" allowOverlap="1">
              <wp:simplePos x="0" y="0"/>
              <wp:positionH relativeFrom="page">
                <wp:posOffset>1542415</wp:posOffset>
              </wp:positionH>
              <wp:positionV relativeFrom="page">
                <wp:posOffset>494030</wp:posOffset>
              </wp:positionV>
              <wp:extent cx="4839970" cy="286385"/>
              <wp:wrapNone/>
              <wp:docPr id="202" name="Shape 202"/>
              <a:graphic xmlns:a="http://schemas.openxmlformats.org/drawingml/2006/main">
                <a:graphicData uri="http://schemas.microsoft.com/office/word/2010/wordprocessingShape">
                  <wps:wsp>
                    <wps:cNvSpPr txBox="1"/>
                    <wps:spPr>
                      <a:xfrm>
                        <a:ext cx="4839970" cy="286385"/>
                      </a:xfrm>
                      <a:prstGeom prst="rect"/>
                      <a:noFill/>
                    </wps:spPr>
                    <wps:txbx>
                      <w:txbxContent>
                        <w:p>
                          <w:pPr>
                            <w:pStyle w:val="Style86"/>
                            <w:keepNext w:val="0"/>
                            <w:keepLines w:val="0"/>
                            <w:widowControl w:val="0"/>
                            <w:shd w:val="clear" w:color="auto" w:fill="auto"/>
                            <w:tabs>
                              <w:tab w:pos="7622" w:val="right"/>
                            </w:tabs>
                            <w:bidi w:val="0"/>
                            <w:spacing w:before="0" w:after="0" w:line="240" w:lineRule="auto"/>
                            <w:ind w:left="0" w:right="0" w:firstLine="0"/>
                            <w:jc w:val="left"/>
                            <w:rPr>
                              <w:sz w:val="30"/>
                              <w:szCs w:val="30"/>
                            </w:rPr>
                          </w:pPr>
                          <w:r>
                            <w:rPr>
                              <w:rFonts w:ascii="SimHei" w:eastAsia="SimHei" w:hAnsi="SimHei" w:cs="SimHei"/>
                              <w:color w:val="FF0000"/>
                              <w:spacing w:val="0"/>
                              <w:w w:val="100"/>
                              <w:position w:val="0"/>
                              <w:sz w:val="24"/>
                              <w:szCs w:val="24"/>
                            </w:rPr>
                            <w:t>华闻传媒投资股份有限公司</w:t>
                            <w:tab/>
                          </w: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wps:txbx>
                    <wps:bodyPr lIns="0" tIns="0" rIns="0" bIns="0">
                      <a:spAutoFit/>
                    </wps:bodyPr>
                  </wps:wsp>
                </a:graphicData>
              </a:graphic>
            </wp:anchor>
          </w:drawing>
        </mc:Choice>
        <mc:Fallback>
          <w:pict>
            <v:shape id="_x0000_s1228" type="#_x0000_t202" style="position:absolute;margin-left:121.45pt;margin-top:38.899999999999999pt;width:381.10000000000002pt;height:22.550000000000001pt;z-index:-188743924;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tabs>
                        <w:tab w:pos="7622" w:val="right"/>
                      </w:tabs>
                      <w:bidi w:val="0"/>
                      <w:spacing w:before="0" w:after="0" w:line="240" w:lineRule="auto"/>
                      <w:ind w:left="0" w:right="0" w:firstLine="0"/>
                      <w:jc w:val="left"/>
                      <w:rPr>
                        <w:sz w:val="30"/>
                        <w:szCs w:val="30"/>
                      </w:rPr>
                    </w:pPr>
                    <w:r>
                      <w:rPr>
                        <w:rFonts w:ascii="SimHei" w:eastAsia="SimHei" w:hAnsi="SimHei" w:cs="SimHei"/>
                        <w:color w:val="FF0000"/>
                        <w:spacing w:val="0"/>
                        <w:w w:val="100"/>
                        <w:position w:val="0"/>
                        <w:sz w:val="24"/>
                        <w:szCs w:val="24"/>
                      </w:rPr>
                      <w:t>华闻传媒投资股份有限公司</w:t>
                      <w:tab/>
                    </w: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3" behindDoc="1" locked="0" layoutInCell="1" allowOverlap="1">
              <wp:simplePos x="0" y="0"/>
              <wp:positionH relativeFrom="page">
                <wp:posOffset>1094740</wp:posOffset>
              </wp:positionH>
              <wp:positionV relativeFrom="page">
                <wp:posOffset>448310</wp:posOffset>
              </wp:positionV>
              <wp:extent cx="332105" cy="332105"/>
              <wp:wrapNone/>
              <wp:docPr id="211" name="Shape 211"/>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212" name="Picutre 212"/>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238" type="#_x0000_t202" style="position:absolute;margin-left:86.200000000000003pt;margin-top:35.300000000000004pt;width:26.150000000000002pt;height:26.150000000000002pt;z-index:-188743920;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214" name="Picutre 214"/>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35" behindDoc="1" locked="0" layoutInCell="1" allowOverlap="1">
              <wp:simplePos x="0" y="0"/>
              <wp:positionH relativeFrom="page">
                <wp:posOffset>1549400</wp:posOffset>
              </wp:positionH>
              <wp:positionV relativeFrom="page">
                <wp:posOffset>476250</wp:posOffset>
              </wp:positionV>
              <wp:extent cx="2060575" cy="286385"/>
              <wp:wrapNone/>
              <wp:docPr id="215" name="Shape 215"/>
              <a:graphic xmlns:a="http://schemas.openxmlformats.org/drawingml/2006/main">
                <a:graphicData uri="http://schemas.microsoft.com/office/word/2010/wordprocessingShape">
                  <wps:wsp>
                    <wps:cNvSpPr txBox="1"/>
                    <wps:spPr>
                      <a:xfrm>
                        <a:ext cx="2060575" cy="28638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wps:txbx>
                    <wps:bodyPr wrap="none" lIns="0" tIns="0" rIns="0" bIns="0">
                      <a:spAutoFit/>
                    </wps:bodyPr>
                  </wps:wsp>
                </a:graphicData>
              </a:graphic>
            </wp:anchor>
          </w:drawing>
        </mc:Choice>
        <mc:Fallback>
          <w:pict>
            <v:shape id="_x0000_s1241" type="#_x0000_t202" style="position:absolute;margin-left:122.pt;margin-top:37.5pt;width:162.25pt;height:22.550000000000001pt;z-index:-188743918;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v:textbox>
              <w10:wrap anchorx="page" anchory="page"/>
            </v:shape>
          </w:pict>
        </mc:Fallback>
      </mc:AlternateContent>
    </w:r>
    <w:r>
      <mc:AlternateContent>
        <mc:Choice Requires="wps">
          <w:drawing>
            <wp:anchor distT="0" distB="0" distL="0" distR="0" simplePos="0" relativeHeight="62914837" behindDoc="1" locked="0" layoutInCell="1" allowOverlap="1">
              <wp:simplePos x="0" y="0"/>
              <wp:positionH relativeFrom="page">
                <wp:posOffset>5029835</wp:posOffset>
              </wp:positionH>
              <wp:positionV relativeFrom="page">
                <wp:posOffset>509270</wp:posOffset>
              </wp:positionV>
              <wp:extent cx="1359535" cy="179705"/>
              <wp:wrapNone/>
              <wp:docPr id="217" name="Shape 217"/>
              <a:graphic xmlns:a="http://schemas.openxmlformats.org/drawingml/2006/main">
                <a:graphicData uri="http://schemas.microsoft.com/office/word/2010/wordprocessingShape">
                  <wps:wsp>
                    <wps:cNvSpPr txBox="1"/>
                    <wps:spPr>
                      <a:xfrm>
                        <a:ext cx="1359535" cy="1797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243" type="#_x0000_t202" style="position:absolute;margin-left:396.05000000000001pt;margin-top:40.100000000000001pt;width:107.05pt;height:14.15pt;z-index:-188743916;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1" behindDoc="1" locked="0" layoutInCell="1" allowOverlap="1">
              <wp:simplePos x="0" y="0"/>
              <wp:positionH relativeFrom="page">
                <wp:posOffset>1094740</wp:posOffset>
              </wp:positionH>
              <wp:positionV relativeFrom="page">
                <wp:posOffset>448310</wp:posOffset>
              </wp:positionV>
              <wp:extent cx="332105" cy="332105"/>
              <wp:wrapNone/>
              <wp:docPr id="222" name="Shape 222"/>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223" name="Picutre 223"/>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249" type="#_x0000_t202" style="position:absolute;margin-left:86.200000000000003pt;margin-top:35.300000000000004pt;width:26.150000000000002pt;height:26.150000000000002pt;z-index:-188743912;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225" name="Picutre 225"/>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43" behindDoc="1" locked="0" layoutInCell="1" allowOverlap="1">
              <wp:simplePos x="0" y="0"/>
              <wp:positionH relativeFrom="page">
                <wp:posOffset>1549400</wp:posOffset>
              </wp:positionH>
              <wp:positionV relativeFrom="page">
                <wp:posOffset>476250</wp:posOffset>
              </wp:positionV>
              <wp:extent cx="2060575" cy="286385"/>
              <wp:wrapNone/>
              <wp:docPr id="226" name="Shape 226"/>
              <a:graphic xmlns:a="http://schemas.openxmlformats.org/drawingml/2006/main">
                <a:graphicData uri="http://schemas.microsoft.com/office/word/2010/wordprocessingShape">
                  <wps:wsp>
                    <wps:cNvSpPr txBox="1"/>
                    <wps:spPr>
                      <a:xfrm>
                        <a:ext cx="2060575" cy="28638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wps:txbx>
                    <wps:bodyPr wrap="none" lIns="0" tIns="0" rIns="0" bIns="0">
                      <a:spAutoFit/>
                    </wps:bodyPr>
                  </wps:wsp>
                </a:graphicData>
              </a:graphic>
            </wp:anchor>
          </w:drawing>
        </mc:Choice>
        <mc:Fallback>
          <w:pict>
            <v:shape id="_x0000_s1252" type="#_x0000_t202" style="position:absolute;margin-left:122.pt;margin-top:37.5pt;width:162.25pt;height:22.550000000000001pt;z-index:-188743910;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v:textbox>
              <w10:wrap anchorx="page" anchory="page"/>
            </v:shape>
          </w:pict>
        </mc:Fallback>
      </mc:AlternateContent>
    </w:r>
    <w:r>
      <mc:AlternateContent>
        <mc:Choice Requires="wps">
          <w:drawing>
            <wp:anchor distT="0" distB="0" distL="0" distR="0" simplePos="0" relativeHeight="62914845" behindDoc="1" locked="0" layoutInCell="1" allowOverlap="1">
              <wp:simplePos x="0" y="0"/>
              <wp:positionH relativeFrom="page">
                <wp:posOffset>5029835</wp:posOffset>
              </wp:positionH>
              <wp:positionV relativeFrom="page">
                <wp:posOffset>509270</wp:posOffset>
              </wp:positionV>
              <wp:extent cx="1359535" cy="179705"/>
              <wp:wrapNone/>
              <wp:docPr id="228" name="Shape 228"/>
              <a:graphic xmlns:a="http://schemas.openxmlformats.org/drawingml/2006/main">
                <a:graphicData uri="http://schemas.microsoft.com/office/word/2010/wordprocessingShape">
                  <wps:wsp>
                    <wps:cNvSpPr txBox="1"/>
                    <wps:spPr>
                      <a:xfrm>
                        <a:ext cx="1359535" cy="1797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254" type="#_x0000_t202" style="position:absolute;margin-left:396.05000000000001pt;margin-top:40.100000000000001pt;width:107.05pt;height:14.15pt;z-index:-188743908;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3" behindDoc="1" locked="0" layoutInCell="1" allowOverlap="1">
              <wp:simplePos x="0" y="0"/>
              <wp:positionH relativeFrom="page">
                <wp:posOffset>1094740</wp:posOffset>
              </wp:positionH>
              <wp:positionV relativeFrom="page">
                <wp:posOffset>448310</wp:posOffset>
              </wp:positionV>
              <wp:extent cx="332105" cy="332105"/>
              <wp:wrapNone/>
              <wp:docPr id="239" name="Shape 239"/>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240" name="Picutre 240"/>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266" type="#_x0000_t202" style="position:absolute;margin-left:86.200000000000003pt;margin-top:35.300000000000004pt;width:26.150000000000002pt;height:26.150000000000002pt;z-index:-188743900;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242" name="Picutre 242"/>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55" behindDoc="1" locked="0" layoutInCell="1" allowOverlap="1">
              <wp:simplePos x="0" y="0"/>
              <wp:positionH relativeFrom="page">
                <wp:posOffset>1549400</wp:posOffset>
              </wp:positionH>
              <wp:positionV relativeFrom="page">
                <wp:posOffset>476250</wp:posOffset>
              </wp:positionV>
              <wp:extent cx="2060575" cy="286385"/>
              <wp:wrapNone/>
              <wp:docPr id="243" name="Shape 243"/>
              <a:graphic xmlns:a="http://schemas.openxmlformats.org/drawingml/2006/main">
                <a:graphicData uri="http://schemas.microsoft.com/office/word/2010/wordprocessingShape">
                  <wps:wsp>
                    <wps:cNvSpPr txBox="1"/>
                    <wps:spPr>
                      <a:xfrm>
                        <a:ext cx="2060575" cy="28638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wps:txbx>
                    <wps:bodyPr wrap="none" lIns="0" tIns="0" rIns="0" bIns="0">
                      <a:spAutoFit/>
                    </wps:bodyPr>
                  </wps:wsp>
                </a:graphicData>
              </a:graphic>
            </wp:anchor>
          </w:drawing>
        </mc:Choice>
        <mc:Fallback>
          <w:pict>
            <v:shape id="_x0000_s1269" type="#_x0000_t202" style="position:absolute;margin-left:122.pt;margin-top:37.5pt;width:162.25pt;height:22.550000000000001pt;z-index:-188743898;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v:textbox>
              <w10:wrap anchorx="page" anchory="page"/>
            </v:shape>
          </w:pict>
        </mc:Fallback>
      </mc:AlternateContent>
    </w:r>
    <w:r>
      <mc:AlternateContent>
        <mc:Choice Requires="wps">
          <w:drawing>
            <wp:anchor distT="0" distB="0" distL="0" distR="0" simplePos="0" relativeHeight="62914857" behindDoc="1" locked="0" layoutInCell="1" allowOverlap="1">
              <wp:simplePos x="0" y="0"/>
              <wp:positionH relativeFrom="page">
                <wp:posOffset>5029835</wp:posOffset>
              </wp:positionH>
              <wp:positionV relativeFrom="page">
                <wp:posOffset>509270</wp:posOffset>
              </wp:positionV>
              <wp:extent cx="1359535" cy="179705"/>
              <wp:wrapNone/>
              <wp:docPr id="245" name="Shape 245"/>
              <a:graphic xmlns:a="http://schemas.openxmlformats.org/drawingml/2006/main">
                <a:graphicData uri="http://schemas.microsoft.com/office/word/2010/wordprocessingShape">
                  <wps:wsp>
                    <wps:cNvSpPr txBox="1"/>
                    <wps:spPr>
                      <a:xfrm>
                        <a:ext cx="1359535" cy="1797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271" type="#_x0000_t202" style="position:absolute;margin-left:396.05000000000001pt;margin-top:40.100000000000001pt;width:107.05pt;height:14.15pt;z-index:-188743896;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1094740</wp:posOffset>
              </wp:positionH>
              <wp:positionV relativeFrom="page">
                <wp:posOffset>448310</wp:posOffset>
              </wp:positionV>
              <wp:extent cx="332105" cy="332105"/>
              <wp:wrapNone/>
              <wp:docPr id="250" name="Shape 250"/>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251" name="Picutre 251"/>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277" type="#_x0000_t202" style="position:absolute;margin-left:86.200000000000003pt;margin-top:35.300000000000004pt;width:26.150000000000002pt;height:26.150000000000002pt;z-index:-188743892;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253" name="Picutre 253"/>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63" behindDoc="1" locked="0" layoutInCell="1" allowOverlap="1">
              <wp:simplePos x="0" y="0"/>
              <wp:positionH relativeFrom="page">
                <wp:posOffset>1549400</wp:posOffset>
              </wp:positionH>
              <wp:positionV relativeFrom="page">
                <wp:posOffset>476250</wp:posOffset>
              </wp:positionV>
              <wp:extent cx="2060575" cy="286385"/>
              <wp:wrapNone/>
              <wp:docPr id="254" name="Shape 254"/>
              <a:graphic xmlns:a="http://schemas.openxmlformats.org/drawingml/2006/main">
                <a:graphicData uri="http://schemas.microsoft.com/office/word/2010/wordprocessingShape">
                  <wps:wsp>
                    <wps:cNvSpPr txBox="1"/>
                    <wps:spPr>
                      <a:xfrm>
                        <a:ext cx="2060575" cy="28638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wps:txbx>
                    <wps:bodyPr wrap="none" lIns="0" tIns="0" rIns="0" bIns="0">
                      <a:spAutoFit/>
                    </wps:bodyPr>
                  </wps:wsp>
                </a:graphicData>
              </a:graphic>
            </wp:anchor>
          </w:drawing>
        </mc:Choice>
        <mc:Fallback>
          <w:pict>
            <v:shape id="_x0000_s1280" type="#_x0000_t202" style="position:absolute;margin-left:122.pt;margin-top:37.5pt;width:162.25pt;height:22.550000000000001pt;z-index:-188743890;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v:textbox>
              <w10:wrap anchorx="page" anchory="page"/>
            </v:shape>
          </w:pict>
        </mc:Fallback>
      </mc:AlternateContent>
    </w:r>
    <w:r>
      <mc:AlternateContent>
        <mc:Choice Requires="wps">
          <w:drawing>
            <wp:anchor distT="0" distB="0" distL="0" distR="0" simplePos="0" relativeHeight="62914865" behindDoc="1" locked="0" layoutInCell="1" allowOverlap="1">
              <wp:simplePos x="0" y="0"/>
              <wp:positionH relativeFrom="page">
                <wp:posOffset>5029835</wp:posOffset>
              </wp:positionH>
              <wp:positionV relativeFrom="page">
                <wp:posOffset>509270</wp:posOffset>
              </wp:positionV>
              <wp:extent cx="1359535" cy="179705"/>
              <wp:wrapNone/>
              <wp:docPr id="256" name="Shape 256"/>
              <a:graphic xmlns:a="http://schemas.openxmlformats.org/drawingml/2006/main">
                <a:graphicData uri="http://schemas.microsoft.com/office/word/2010/wordprocessingShape">
                  <wps:wsp>
                    <wps:cNvSpPr txBox="1"/>
                    <wps:spPr>
                      <a:xfrm>
                        <a:ext cx="1359535" cy="1797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282" type="#_x0000_t202" style="position:absolute;margin-left:396.05000000000001pt;margin-top:40.100000000000001pt;width:107.05pt;height:14.15pt;z-index:-188743888;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9" behindDoc="1" locked="0" layoutInCell="1" allowOverlap="1">
              <wp:simplePos x="0" y="0"/>
              <wp:positionH relativeFrom="page">
                <wp:posOffset>956310</wp:posOffset>
              </wp:positionH>
              <wp:positionV relativeFrom="page">
                <wp:posOffset>539750</wp:posOffset>
              </wp:positionV>
              <wp:extent cx="332105" cy="332105"/>
              <wp:wrapNone/>
              <wp:docPr id="261" name="Shape 261"/>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262" name="Picutre 262"/>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288" type="#_x0000_t202" style="position:absolute;margin-left:75.299999999999997pt;margin-top:42.5pt;width:26.150000000000002pt;height:26.150000000000002pt;z-index:-188743884;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264" name="Picutre 264"/>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71" behindDoc="1" locked="0" layoutInCell="1" allowOverlap="1">
              <wp:simplePos x="0" y="0"/>
              <wp:positionH relativeFrom="page">
                <wp:posOffset>1413510</wp:posOffset>
              </wp:positionH>
              <wp:positionV relativeFrom="page">
                <wp:posOffset>563880</wp:posOffset>
              </wp:positionV>
              <wp:extent cx="2060575" cy="289560"/>
              <wp:wrapNone/>
              <wp:docPr id="265" name="Shape 265"/>
              <a:graphic xmlns:a="http://schemas.openxmlformats.org/drawingml/2006/main">
                <a:graphicData uri="http://schemas.microsoft.com/office/word/2010/wordprocessingShape">
                  <wps:wsp>
                    <wps:cNvSpPr txBox="1"/>
                    <wps:spPr>
                      <a:xfrm>
                        <a:ext cx="2060575" cy="28956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wps:txbx>
                    <wps:bodyPr wrap="none" lIns="0" tIns="0" rIns="0" bIns="0">
                      <a:spAutoFit/>
                    </wps:bodyPr>
                  </wps:wsp>
                </a:graphicData>
              </a:graphic>
            </wp:anchor>
          </w:drawing>
        </mc:Choice>
        <mc:Fallback>
          <w:pict>
            <v:shape id="_x0000_s1291" type="#_x0000_t202" style="position:absolute;margin-left:111.3pt;margin-top:44.399999999999999pt;width:162.25pt;height:22.800000000000001pt;z-index:-188743882;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v:textbox>
              <w10:wrap anchorx="page" anchory="page"/>
            </v:shape>
          </w:pict>
        </mc:Fallback>
      </mc:AlternateContent>
    </w:r>
    <w:r>
      <mc:AlternateContent>
        <mc:Choice Requires="wps">
          <w:drawing>
            <wp:anchor distT="0" distB="0" distL="0" distR="0" simplePos="0" relativeHeight="62914873" behindDoc="1" locked="0" layoutInCell="1" allowOverlap="1">
              <wp:simplePos x="0" y="0"/>
              <wp:positionH relativeFrom="page">
                <wp:posOffset>8362950</wp:posOffset>
              </wp:positionH>
              <wp:positionV relativeFrom="page">
                <wp:posOffset>591820</wp:posOffset>
              </wp:positionV>
              <wp:extent cx="1356360" cy="179705"/>
              <wp:wrapNone/>
              <wp:docPr id="267" name="Shape 267"/>
              <a:graphic xmlns:a="http://schemas.openxmlformats.org/drawingml/2006/main">
                <a:graphicData uri="http://schemas.microsoft.com/office/word/2010/wordprocessingShape">
                  <wps:wsp>
                    <wps:cNvSpPr txBox="1"/>
                    <wps:spPr>
                      <a:xfrm>
                        <a:ext cx="1356360" cy="17970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293" type="#_x0000_t202" style="position:absolute;margin-left:658.5pt;margin-top:46.600000000000001pt;width:106.8pt;height:14.15pt;z-index:-188743880;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7" behindDoc="1" locked="0" layoutInCell="1" allowOverlap="1">
              <wp:simplePos x="0" y="0"/>
              <wp:positionH relativeFrom="page">
                <wp:posOffset>956310</wp:posOffset>
              </wp:positionH>
              <wp:positionV relativeFrom="page">
                <wp:posOffset>539750</wp:posOffset>
              </wp:positionV>
              <wp:extent cx="332105" cy="332105"/>
              <wp:wrapNone/>
              <wp:docPr id="272" name="Shape 272"/>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273" name="Picutre 273"/>
                                <a:graphic xmlns:a="http://schemas.openxmlformats.org/drawingml/2006/main">
                                  <a:graphicData uri="http://schemas.openxmlformats.org/drawingml/2006/picture">
                                    <pic:pic xmlns:pic="http://schemas.openxmlformats.org/drawingml/2006/picture">
                                      <pic:nvPicPr>
                                        <pic:cNvPr id="273" name="Picture 273"/>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299" type="#_x0000_t202" style="position:absolute;margin-left:75.299999999999997pt;margin-top:42.5pt;width:26.150000000000002pt;height:26.150000000000002pt;z-index:-188743876;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275" name="Picutre 275"/>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79" behindDoc="1" locked="0" layoutInCell="1" allowOverlap="1">
              <wp:simplePos x="0" y="0"/>
              <wp:positionH relativeFrom="page">
                <wp:posOffset>1413510</wp:posOffset>
              </wp:positionH>
              <wp:positionV relativeFrom="page">
                <wp:posOffset>563880</wp:posOffset>
              </wp:positionV>
              <wp:extent cx="2060575" cy="289560"/>
              <wp:wrapNone/>
              <wp:docPr id="276" name="Shape 276"/>
              <a:graphic xmlns:a="http://schemas.openxmlformats.org/drawingml/2006/main">
                <a:graphicData uri="http://schemas.microsoft.com/office/word/2010/wordprocessingShape">
                  <wps:wsp>
                    <wps:cNvSpPr txBox="1"/>
                    <wps:spPr>
                      <a:xfrm>
                        <a:ext cx="2060575" cy="28956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wps:txbx>
                    <wps:bodyPr wrap="none" lIns="0" tIns="0" rIns="0" bIns="0">
                      <a:spAutoFit/>
                    </wps:bodyPr>
                  </wps:wsp>
                </a:graphicData>
              </a:graphic>
            </wp:anchor>
          </w:drawing>
        </mc:Choice>
        <mc:Fallback>
          <w:pict>
            <v:shape id="_x0000_s1302" type="#_x0000_t202" style="position:absolute;margin-left:111.3pt;margin-top:44.399999999999999pt;width:162.25pt;height:22.800000000000001pt;z-index:-188743874;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v:textbox>
              <w10:wrap anchorx="page" anchory="page"/>
            </v:shape>
          </w:pict>
        </mc:Fallback>
      </mc:AlternateContent>
    </w:r>
    <w:r>
      <mc:AlternateContent>
        <mc:Choice Requires="wps">
          <w:drawing>
            <wp:anchor distT="0" distB="0" distL="0" distR="0" simplePos="0" relativeHeight="62914881" behindDoc="1" locked="0" layoutInCell="1" allowOverlap="1">
              <wp:simplePos x="0" y="0"/>
              <wp:positionH relativeFrom="page">
                <wp:posOffset>8362950</wp:posOffset>
              </wp:positionH>
              <wp:positionV relativeFrom="page">
                <wp:posOffset>591820</wp:posOffset>
              </wp:positionV>
              <wp:extent cx="1356360" cy="179705"/>
              <wp:wrapNone/>
              <wp:docPr id="278" name="Shape 278"/>
              <a:graphic xmlns:a="http://schemas.openxmlformats.org/drawingml/2006/main">
                <a:graphicData uri="http://schemas.microsoft.com/office/word/2010/wordprocessingShape">
                  <wps:wsp>
                    <wps:cNvSpPr txBox="1"/>
                    <wps:spPr>
                      <a:xfrm>
                        <a:ext cx="1356360" cy="17970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304" type="#_x0000_t202" style="position:absolute;margin-left:658.5pt;margin-top:46.600000000000001pt;width:106.8pt;height:14.15pt;z-index:-188743872;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1094740</wp:posOffset>
              </wp:positionH>
              <wp:positionV relativeFrom="page">
                <wp:posOffset>448310</wp:posOffset>
              </wp:positionV>
              <wp:extent cx="332105" cy="332105"/>
              <wp:wrapNone/>
              <wp:docPr id="283" name="Shape 283"/>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284" name="Picutre 284"/>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310" type="#_x0000_t202" style="position:absolute;margin-left:86.200000000000003pt;margin-top:35.300000000000004pt;width:26.150000000000002pt;height:26.150000000000002pt;z-index:-188743868;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286" name="Picutre 286"/>
                          <a:graphic xmlns:a="http://schemas.openxmlformats.org/drawingml/2006/main">
                            <a:graphicData uri="http://schemas.openxmlformats.org/drawingml/2006/picture">
                              <pic:pic xmlns:pic="http://schemas.openxmlformats.org/drawingml/2006/picture">
                                <pic:nvPicPr>
                                  <pic:cNvPr id="286" name="Picture 286"/>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87" behindDoc="1" locked="0" layoutInCell="1" allowOverlap="1">
              <wp:simplePos x="0" y="0"/>
              <wp:positionH relativeFrom="page">
                <wp:posOffset>1549400</wp:posOffset>
              </wp:positionH>
              <wp:positionV relativeFrom="page">
                <wp:posOffset>476250</wp:posOffset>
              </wp:positionV>
              <wp:extent cx="2060575" cy="286385"/>
              <wp:wrapNone/>
              <wp:docPr id="287" name="Shape 287"/>
              <a:graphic xmlns:a="http://schemas.openxmlformats.org/drawingml/2006/main">
                <a:graphicData uri="http://schemas.microsoft.com/office/word/2010/wordprocessingShape">
                  <wps:wsp>
                    <wps:cNvSpPr txBox="1"/>
                    <wps:spPr>
                      <a:xfrm>
                        <a:ext cx="2060575" cy="28638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wps:txbx>
                    <wps:bodyPr wrap="none" lIns="0" tIns="0" rIns="0" bIns="0">
                      <a:spAutoFit/>
                    </wps:bodyPr>
                  </wps:wsp>
                </a:graphicData>
              </a:graphic>
            </wp:anchor>
          </w:drawing>
        </mc:Choice>
        <mc:Fallback>
          <w:pict>
            <v:shape id="_x0000_s1313" type="#_x0000_t202" style="position:absolute;margin-left:122.pt;margin-top:37.5pt;width:162.25pt;height:22.550000000000001pt;z-index:-188743866;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v:textbox>
              <w10:wrap anchorx="page" anchory="page"/>
            </v:shape>
          </w:pict>
        </mc:Fallback>
      </mc:AlternateContent>
    </w:r>
    <w:r>
      <mc:AlternateContent>
        <mc:Choice Requires="wps">
          <w:drawing>
            <wp:anchor distT="0" distB="0" distL="0" distR="0" simplePos="0" relativeHeight="62914889" behindDoc="1" locked="0" layoutInCell="1" allowOverlap="1">
              <wp:simplePos x="0" y="0"/>
              <wp:positionH relativeFrom="page">
                <wp:posOffset>5029835</wp:posOffset>
              </wp:positionH>
              <wp:positionV relativeFrom="page">
                <wp:posOffset>509270</wp:posOffset>
              </wp:positionV>
              <wp:extent cx="1359535" cy="179705"/>
              <wp:wrapNone/>
              <wp:docPr id="289" name="Shape 289"/>
              <a:graphic xmlns:a="http://schemas.openxmlformats.org/drawingml/2006/main">
                <a:graphicData uri="http://schemas.microsoft.com/office/word/2010/wordprocessingShape">
                  <wps:wsp>
                    <wps:cNvSpPr txBox="1"/>
                    <wps:spPr>
                      <a:xfrm>
                        <a:ext cx="1359535" cy="1797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315" type="#_x0000_t202" style="position:absolute;margin-left:396.05000000000001pt;margin-top:40.100000000000001pt;width:107.05pt;height:14.15pt;z-index:-188743864;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3" behindDoc="1" locked="0" layoutInCell="1" allowOverlap="1">
              <wp:simplePos x="0" y="0"/>
              <wp:positionH relativeFrom="page">
                <wp:posOffset>1094740</wp:posOffset>
              </wp:positionH>
              <wp:positionV relativeFrom="page">
                <wp:posOffset>448310</wp:posOffset>
              </wp:positionV>
              <wp:extent cx="332105" cy="332105"/>
              <wp:wrapNone/>
              <wp:docPr id="294" name="Shape 294"/>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295" name="Picutre 295"/>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321" type="#_x0000_t202" style="position:absolute;margin-left:86.200000000000003pt;margin-top:35.300000000000004pt;width:26.150000000000002pt;height:26.150000000000002pt;z-index:-188743860;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297" name="Picutre 297"/>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95" behindDoc="1" locked="0" layoutInCell="1" allowOverlap="1">
              <wp:simplePos x="0" y="0"/>
              <wp:positionH relativeFrom="page">
                <wp:posOffset>1549400</wp:posOffset>
              </wp:positionH>
              <wp:positionV relativeFrom="page">
                <wp:posOffset>476250</wp:posOffset>
              </wp:positionV>
              <wp:extent cx="2060575" cy="286385"/>
              <wp:wrapNone/>
              <wp:docPr id="298" name="Shape 298"/>
              <a:graphic xmlns:a="http://schemas.openxmlformats.org/drawingml/2006/main">
                <a:graphicData uri="http://schemas.microsoft.com/office/word/2010/wordprocessingShape">
                  <wps:wsp>
                    <wps:cNvSpPr txBox="1"/>
                    <wps:spPr>
                      <a:xfrm>
                        <a:ext cx="2060575" cy="28638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wps:txbx>
                    <wps:bodyPr wrap="none" lIns="0" tIns="0" rIns="0" bIns="0">
                      <a:spAutoFit/>
                    </wps:bodyPr>
                  </wps:wsp>
                </a:graphicData>
              </a:graphic>
            </wp:anchor>
          </w:drawing>
        </mc:Choice>
        <mc:Fallback>
          <w:pict>
            <v:shape id="_x0000_s1324" type="#_x0000_t202" style="position:absolute;margin-left:122.pt;margin-top:37.5pt;width:162.25pt;height:22.550000000000001pt;z-index:-188743858;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v:textbox>
              <w10:wrap anchorx="page" anchory="page"/>
            </v:shape>
          </w:pict>
        </mc:Fallback>
      </mc:AlternateContent>
    </w:r>
    <w:r>
      <mc:AlternateContent>
        <mc:Choice Requires="wps">
          <w:drawing>
            <wp:anchor distT="0" distB="0" distL="0" distR="0" simplePos="0" relativeHeight="62914897" behindDoc="1" locked="0" layoutInCell="1" allowOverlap="1">
              <wp:simplePos x="0" y="0"/>
              <wp:positionH relativeFrom="page">
                <wp:posOffset>5029835</wp:posOffset>
              </wp:positionH>
              <wp:positionV relativeFrom="page">
                <wp:posOffset>509270</wp:posOffset>
              </wp:positionV>
              <wp:extent cx="1359535" cy="179705"/>
              <wp:wrapNone/>
              <wp:docPr id="300" name="Shape 300"/>
              <a:graphic xmlns:a="http://schemas.openxmlformats.org/drawingml/2006/main">
                <a:graphicData uri="http://schemas.microsoft.com/office/word/2010/wordprocessingShape">
                  <wps:wsp>
                    <wps:cNvSpPr txBox="1"/>
                    <wps:spPr>
                      <a:xfrm>
                        <a:ext cx="1359535" cy="1797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326" type="#_x0000_t202" style="position:absolute;margin-left:396.05000000000001pt;margin-top:40.100000000000001pt;width:107.05pt;height:14.15pt;z-index:-188743856;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1" behindDoc="1" locked="0" layoutInCell="1" allowOverlap="1">
              <wp:simplePos x="0" y="0"/>
              <wp:positionH relativeFrom="page">
                <wp:posOffset>1088390</wp:posOffset>
              </wp:positionH>
              <wp:positionV relativeFrom="page">
                <wp:posOffset>539750</wp:posOffset>
              </wp:positionV>
              <wp:extent cx="332105" cy="332105"/>
              <wp:wrapNone/>
              <wp:docPr id="305" name="Shape 305"/>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306" name="Picutre 306"/>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332" type="#_x0000_t202" style="position:absolute;margin-left:85.700000000000003pt;margin-top:42.5pt;width:26.150000000000002pt;height:26.150000000000002pt;z-index:-188743852;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308" name="Picutre 308"/>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03" behindDoc="1" locked="0" layoutInCell="1" allowOverlap="1">
              <wp:simplePos x="0" y="0"/>
              <wp:positionH relativeFrom="page">
                <wp:posOffset>5175885</wp:posOffset>
              </wp:positionH>
              <wp:positionV relativeFrom="page">
                <wp:posOffset>591820</wp:posOffset>
              </wp:positionV>
              <wp:extent cx="1359535" cy="179705"/>
              <wp:wrapNone/>
              <wp:docPr id="309" name="Shape 309"/>
              <a:graphic xmlns:a="http://schemas.openxmlformats.org/drawingml/2006/main">
                <a:graphicData uri="http://schemas.microsoft.com/office/word/2010/wordprocessingShape">
                  <wps:wsp>
                    <wps:cNvSpPr txBox="1"/>
                    <wps:spPr>
                      <a:xfrm>
                        <a:ext cx="1359535" cy="17970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335" type="#_x0000_t202" style="position:absolute;margin-left:407.55000000000001pt;margin-top:46.600000000000001pt;width:107.05pt;height:14.15pt;z-index:-188743850;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7" behindDoc="1" locked="0" layoutInCell="1" allowOverlap="1">
              <wp:simplePos x="0" y="0"/>
              <wp:positionH relativeFrom="page">
                <wp:posOffset>1088390</wp:posOffset>
              </wp:positionH>
              <wp:positionV relativeFrom="page">
                <wp:posOffset>539750</wp:posOffset>
              </wp:positionV>
              <wp:extent cx="332105" cy="332105"/>
              <wp:wrapNone/>
              <wp:docPr id="314" name="Shape 314"/>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315" name="Picutre 315"/>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341" type="#_x0000_t202" style="position:absolute;margin-left:85.700000000000003pt;margin-top:42.5pt;width:26.150000000000002pt;height:26.150000000000002pt;z-index:-188743846;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317" name="Picutre 317"/>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09" behindDoc="1" locked="0" layoutInCell="1" allowOverlap="1">
              <wp:simplePos x="0" y="0"/>
              <wp:positionH relativeFrom="page">
                <wp:posOffset>5175885</wp:posOffset>
              </wp:positionH>
              <wp:positionV relativeFrom="page">
                <wp:posOffset>591820</wp:posOffset>
              </wp:positionV>
              <wp:extent cx="1359535" cy="179705"/>
              <wp:wrapNone/>
              <wp:docPr id="318" name="Shape 318"/>
              <a:graphic xmlns:a="http://schemas.openxmlformats.org/drawingml/2006/main">
                <a:graphicData uri="http://schemas.microsoft.com/office/word/2010/wordprocessingShape">
                  <wps:wsp>
                    <wps:cNvSpPr txBox="1"/>
                    <wps:spPr>
                      <a:xfrm>
                        <a:ext cx="1359535" cy="17970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344" type="#_x0000_t202" style="position:absolute;margin-left:407.55000000000001pt;margin-top:46.600000000000001pt;width:107.05pt;height:14.15pt;z-index:-188743844;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3" behindDoc="1" locked="0" layoutInCell="1" allowOverlap="1">
              <wp:simplePos x="0" y="0"/>
              <wp:positionH relativeFrom="page">
                <wp:posOffset>1094740</wp:posOffset>
              </wp:positionH>
              <wp:positionV relativeFrom="page">
                <wp:posOffset>448310</wp:posOffset>
              </wp:positionV>
              <wp:extent cx="332105" cy="332105"/>
              <wp:wrapNone/>
              <wp:docPr id="323" name="Shape 323"/>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324" name="Picutre 324"/>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350" type="#_x0000_t202" style="position:absolute;margin-left:86.200000000000003pt;margin-top:35.300000000000004pt;width:26.150000000000002pt;height:26.150000000000002pt;z-index:-188743840;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326" name="Picutre 326"/>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15" behindDoc="1" locked="0" layoutInCell="1" allowOverlap="1">
              <wp:simplePos x="0" y="0"/>
              <wp:positionH relativeFrom="page">
                <wp:posOffset>1549400</wp:posOffset>
              </wp:positionH>
              <wp:positionV relativeFrom="page">
                <wp:posOffset>476250</wp:posOffset>
              </wp:positionV>
              <wp:extent cx="2060575" cy="286385"/>
              <wp:wrapNone/>
              <wp:docPr id="327" name="Shape 327"/>
              <a:graphic xmlns:a="http://schemas.openxmlformats.org/drawingml/2006/main">
                <a:graphicData uri="http://schemas.microsoft.com/office/word/2010/wordprocessingShape">
                  <wps:wsp>
                    <wps:cNvSpPr txBox="1"/>
                    <wps:spPr>
                      <a:xfrm>
                        <a:ext cx="2060575" cy="28638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wps:txbx>
                    <wps:bodyPr wrap="none" lIns="0" tIns="0" rIns="0" bIns="0">
                      <a:spAutoFit/>
                    </wps:bodyPr>
                  </wps:wsp>
                </a:graphicData>
              </a:graphic>
            </wp:anchor>
          </w:drawing>
        </mc:Choice>
        <mc:Fallback>
          <w:pict>
            <v:shape id="_x0000_s1353" type="#_x0000_t202" style="position:absolute;margin-left:122.pt;margin-top:37.5pt;width:162.25pt;height:22.550000000000001pt;z-index:-188743838;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v:textbox>
              <w10:wrap anchorx="page" anchory="page"/>
            </v:shape>
          </w:pict>
        </mc:Fallback>
      </mc:AlternateContent>
    </w:r>
    <w:r>
      <mc:AlternateContent>
        <mc:Choice Requires="wps">
          <w:drawing>
            <wp:anchor distT="0" distB="0" distL="0" distR="0" simplePos="0" relativeHeight="62914917" behindDoc="1" locked="0" layoutInCell="1" allowOverlap="1">
              <wp:simplePos x="0" y="0"/>
              <wp:positionH relativeFrom="page">
                <wp:posOffset>5029835</wp:posOffset>
              </wp:positionH>
              <wp:positionV relativeFrom="page">
                <wp:posOffset>509270</wp:posOffset>
              </wp:positionV>
              <wp:extent cx="1359535" cy="179705"/>
              <wp:wrapNone/>
              <wp:docPr id="329" name="Shape 329"/>
              <a:graphic xmlns:a="http://schemas.openxmlformats.org/drawingml/2006/main">
                <a:graphicData uri="http://schemas.microsoft.com/office/word/2010/wordprocessingShape">
                  <wps:wsp>
                    <wps:cNvSpPr txBox="1"/>
                    <wps:spPr>
                      <a:xfrm>
                        <a:ext cx="1359535" cy="1797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355" type="#_x0000_t202" style="position:absolute;margin-left:396.05000000000001pt;margin-top:40.100000000000001pt;width:107.05pt;height:14.15pt;z-index:-188743836;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1" behindDoc="1" locked="0" layoutInCell="1" allowOverlap="1">
              <wp:simplePos x="0" y="0"/>
              <wp:positionH relativeFrom="page">
                <wp:posOffset>1094740</wp:posOffset>
              </wp:positionH>
              <wp:positionV relativeFrom="page">
                <wp:posOffset>448310</wp:posOffset>
              </wp:positionV>
              <wp:extent cx="332105" cy="332105"/>
              <wp:wrapNone/>
              <wp:docPr id="334" name="Shape 334"/>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335" name="Picutre 335"/>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361" type="#_x0000_t202" style="position:absolute;margin-left:86.200000000000003pt;margin-top:35.300000000000004pt;width:26.150000000000002pt;height:26.150000000000002pt;z-index:-188743832;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337" name="Picutre 337"/>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23" behindDoc="1" locked="0" layoutInCell="1" allowOverlap="1">
              <wp:simplePos x="0" y="0"/>
              <wp:positionH relativeFrom="page">
                <wp:posOffset>1549400</wp:posOffset>
              </wp:positionH>
              <wp:positionV relativeFrom="page">
                <wp:posOffset>476250</wp:posOffset>
              </wp:positionV>
              <wp:extent cx="2060575" cy="286385"/>
              <wp:wrapNone/>
              <wp:docPr id="338" name="Shape 338"/>
              <a:graphic xmlns:a="http://schemas.openxmlformats.org/drawingml/2006/main">
                <a:graphicData uri="http://schemas.microsoft.com/office/word/2010/wordprocessingShape">
                  <wps:wsp>
                    <wps:cNvSpPr txBox="1"/>
                    <wps:spPr>
                      <a:xfrm>
                        <a:ext cx="2060575" cy="28638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wps:txbx>
                    <wps:bodyPr wrap="none" lIns="0" tIns="0" rIns="0" bIns="0">
                      <a:spAutoFit/>
                    </wps:bodyPr>
                  </wps:wsp>
                </a:graphicData>
              </a:graphic>
            </wp:anchor>
          </w:drawing>
        </mc:Choice>
        <mc:Fallback>
          <w:pict>
            <v:shape id="_x0000_s1364" type="#_x0000_t202" style="position:absolute;margin-left:122.pt;margin-top:37.5pt;width:162.25pt;height:22.550000000000001pt;z-index:-188743830;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v:textbox>
              <w10:wrap anchorx="page" anchory="page"/>
            </v:shape>
          </w:pict>
        </mc:Fallback>
      </mc:AlternateContent>
    </w:r>
    <w:r>
      <mc:AlternateContent>
        <mc:Choice Requires="wps">
          <w:drawing>
            <wp:anchor distT="0" distB="0" distL="0" distR="0" simplePos="0" relativeHeight="62914925" behindDoc="1" locked="0" layoutInCell="1" allowOverlap="1">
              <wp:simplePos x="0" y="0"/>
              <wp:positionH relativeFrom="page">
                <wp:posOffset>5029835</wp:posOffset>
              </wp:positionH>
              <wp:positionV relativeFrom="page">
                <wp:posOffset>509270</wp:posOffset>
              </wp:positionV>
              <wp:extent cx="1359535" cy="179705"/>
              <wp:wrapNone/>
              <wp:docPr id="340" name="Shape 340"/>
              <a:graphic xmlns:a="http://schemas.openxmlformats.org/drawingml/2006/main">
                <a:graphicData uri="http://schemas.microsoft.com/office/word/2010/wordprocessingShape">
                  <wps:wsp>
                    <wps:cNvSpPr txBox="1"/>
                    <wps:spPr>
                      <a:xfrm>
                        <a:ext cx="1359535" cy="1797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366" type="#_x0000_t202" style="position:absolute;margin-left:396.05000000000001pt;margin-top:40.100000000000001pt;width:107.05pt;height:14.15pt;z-index:-188743828;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1" behindDoc="1" locked="0" layoutInCell="1" allowOverlap="1">
              <wp:simplePos x="0" y="0"/>
              <wp:positionH relativeFrom="page">
                <wp:posOffset>1094740</wp:posOffset>
              </wp:positionH>
              <wp:positionV relativeFrom="page">
                <wp:posOffset>448310</wp:posOffset>
              </wp:positionV>
              <wp:extent cx="332105" cy="332105"/>
              <wp:wrapNone/>
              <wp:docPr id="348" name="Shape 348"/>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349" name="Picutre 349"/>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375" type="#_x0000_t202" style="position:absolute;margin-left:86.200000000000003pt;margin-top:35.300000000000004pt;width:26.150000000000002pt;height:26.150000000000002pt;z-index:-188743822;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351" name="Picutre 351"/>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33" behindDoc="1" locked="0" layoutInCell="1" allowOverlap="1">
              <wp:simplePos x="0" y="0"/>
              <wp:positionH relativeFrom="page">
                <wp:posOffset>1549400</wp:posOffset>
              </wp:positionH>
              <wp:positionV relativeFrom="page">
                <wp:posOffset>476250</wp:posOffset>
              </wp:positionV>
              <wp:extent cx="2060575" cy="286385"/>
              <wp:wrapNone/>
              <wp:docPr id="352" name="Shape 352"/>
              <a:graphic xmlns:a="http://schemas.openxmlformats.org/drawingml/2006/main">
                <a:graphicData uri="http://schemas.microsoft.com/office/word/2010/wordprocessingShape">
                  <wps:wsp>
                    <wps:cNvSpPr txBox="1"/>
                    <wps:spPr>
                      <a:xfrm>
                        <a:ext cx="2060575" cy="28638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wps:txbx>
                    <wps:bodyPr wrap="none" lIns="0" tIns="0" rIns="0" bIns="0">
                      <a:spAutoFit/>
                    </wps:bodyPr>
                  </wps:wsp>
                </a:graphicData>
              </a:graphic>
            </wp:anchor>
          </w:drawing>
        </mc:Choice>
        <mc:Fallback>
          <w:pict>
            <v:shape id="_x0000_s1378" type="#_x0000_t202" style="position:absolute;margin-left:122.pt;margin-top:37.5pt;width:162.25pt;height:22.550000000000001pt;z-index:-188743820;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v:textbox>
              <w10:wrap anchorx="page" anchory="page"/>
            </v:shape>
          </w:pict>
        </mc:Fallback>
      </mc:AlternateContent>
    </w:r>
    <w:r>
      <mc:AlternateContent>
        <mc:Choice Requires="wps">
          <w:drawing>
            <wp:anchor distT="0" distB="0" distL="0" distR="0" simplePos="0" relativeHeight="62914935" behindDoc="1" locked="0" layoutInCell="1" allowOverlap="1">
              <wp:simplePos x="0" y="0"/>
              <wp:positionH relativeFrom="page">
                <wp:posOffset>5029835</wp:posOffset>
              </wp:positionH>
              <wp:positionV relativeFrom="page">
                <wp:posOffset>509270</wp:posOffset>
              </wp:positionV>
              <wp:extent cx="1359535" cy="179705"/>
              <wp:wrapNone/>
              <wp:docPr id="354" name="Shape 354"/>
              <a:graphic xmlns:a="http://schemas.openxmlformats.org/drawingml/2006/main">
                <a:graphicData uri="http://schemas.microsoft.com/office/word/2010/wordprocessingShape">
                  <wps:wsp>
                    <wps:cNvSpPr txBox="1"/>
                    <wps:spPr>
                      <a:xfrm>
                        <a:ext cx="1359535" cy="1797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380" type="#_x0000_t202" style="position:absolute;margin-left:396.05000000000001pt;margin-top:40.100000000000001pt;width:107.05pt;height:14.15pt;z-index:-188743818;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9" behindDoc="1" locked="0" layoutInCell="1" allowOverlap="1">
              <wp:simplePos x="0" y="0"/>
              <wp:positionH relativeFrom="page">
                <wp:posOffset>901065</wp:posOffset>
              </wp:positionH>
              <wp:positionV relativeFrom="page">
                <wp:posOffset>539115</wp:posOffset>
              </wp:positionV>
              <wp:extent cx="332105" cy="332105"/>
              <wp:wrapNone/>
              <wp:docPr id="359" name="Shape 359"/>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360" name="Picutre 360"/>
                                <a:graphic xmlns:a="http://schemas.openxmlformats.org/drawingml/2006/main">
                                  <a:graphicData uri="http://schemas.openxmlformats.org/drawingml/2006/picture">
                                    <pic:pic xmlns:pic="http://schemas.openxmlformats.org/drawingml/2006/picture">
                                      <pic:nvPicPr>
                                        <pic:cNvPr id="360" name="Picture 360"/>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386" type="#_x0000_t202" style="position:absolute;margin-left:70.950000000000003pt;margin-top:42.450000000000003pt;width:26.150000000000002pt;height:26.150000000000002pt;z-index:-188743814;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362" name="Picutre 362"/>
                          <a:graphic xmlns:a="http://schemas.openxmlformats.org/drawingml/2006/main">
                            <a:graphicData uri="http://schemas.openxmlformats.org/drawingml/2006/picture">
                              <pic:pic xmlns:pic="http://schemas.openxmlformats.org/drawingml/2006/picture">
                                <pic:nvPicPr>
                                  <pic:cNvPr id="362" name="Picture 362"/>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41" behindDoc="1" locked="0" layoutInCell="1" allowOverlap="1">
              <wp:simplePos x="0" y="0"/>
              <wp:positionH relativeFrom="page">
                <wp:posOffset>1358265</wp:posOffset>
              </wp:positionH>
              <wp:positionV relativeFrom="page">
                <wp:posOffset>563245</wp:posOffset>
              </wp:positionV>
              <wp:extent cx="2060575" cy="289560"/>
              <wp:wrapNone/>
              <wp:docPr id="363" name="Shape 363"/>
              <a:graphic xmlns:a="http://schemas.openxmlformats.org/drawingml/2006/main">
                <a:graphicData uri="http://schemas.microsoft.com/office/word/2010/wordprocessingShape">
                  <wps:wsp>
                    <wps:cNvSpPr txBox="1"/>
                    <wps:spPr>
                      <a:xfrm>
                        <a:ext cx="2060575" cy="28956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wps:txbx>
                    <wps:bodyPr wrap="none" lIns="0" tIns="0" rIns="0" bIns="0">
                      <a:spAutoFit/>
                    </wps:bodyPr>
                  </wps:wsp>
                </a:graphicData>
              </a:graphic>
            </wp:anchor>
          </w:drawing>
        </mc:Choice>
        <mc:Fallback>
          <w:pict>
            <v:shape id="_x0000_s1389" type="#_x0000_t202" style="position:absolute;margin-left:106.95pt;margin-top:44.350000000000001pt;width:162.25pt;height:22.800000000000001pt;z-index:-188743812;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v:textbox>
              <w10:wrap anchorx="page" anchory="page"/>
            </v:shape>
          </w:pict>
        </mc:Fallback>
      </mc:AlternateContent>
    </w:r>
    <w:r>
      <mc:AlternateContent>
        <mc:Choice Requires="wps">
          <w:drawing>
            <wp:anchor distT="0" distB="0" distL="0" distR="0" simplePos="0" relativeHeight="62914943" behindDoc="1" locked="0" layoutInCell="1" allowOverlap="1">
              <wp:simplePos x="0" y="0"/>
              <wp:positionH relativeFrom="page">
                <wp:posOffset>8307705</wp:posOffset>
              </wp:positionH>
              <wp:positionV relativeFrom="page">
                <wp:posOffset>624205</wp:posOffset>
              </wp:positionV>
              <wp:extent cx="1356360" cy="179705"/>
              <wp:wrapNone/>
              <wp:docPr id="365" name="Shape 365"/>
              <a:graphic xmlns:a="http://schemas.openxmlformats.org/drawingml/2006/main">
                <a:graphicData uri="http://schemas.microsoft.com/office/word/2010/wordprocessingShape">
                  <wps:wsp>
                    <wps:cNvSpPr txBox="1"/>
                    <wps:spPr>
                      <a:xfrm>
                        <a:ext cx="1356360" cy="17970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391" type="#_x0000_t202" style="position:absolute;margin-left:654.14999999999998pt;margin-top:49.149999999999999pt;width:106.8pt;height:14.15pt;z-index:-188743810;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7" behindDoc="1" locked="0" layoutInCell="1" allowOverlap="1">
              <wp:simplePos x="0" y="0"/>
              <wp:positionH relativeFrom="page">
                <wp:posOffset>901065</wp:posOffset>
              </wp:positionH>
              <wp:positionV relativeFrom="page">
                <wp:posOffset>539115</wp:posOffset>
              </wp:positionV>
              <wp:extent cx="332105" cy="332105"/>
              <wp:wrapNone/>
              <wp:docPr id="370" name="Shape 370"/>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371" name="Picutre 371"/>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397" type="#_x0000_t202" style="position:absolute;margin-left:70.950000000000003pt;margin-top:42.450000000000003pt;width:26.150000000000002pt;height:26.150000000000002pt;z-index:-188743806;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373" name="Picutre 373"/>
                          <a:graphic xmlns:a="http://schemas.openxmlformats.org/drawingml/2006/main">
                            <a:graphicData uri="http://schemas.openxmlformats.org/drawingml/2006/picture">
                              <pic:pic xmlns:pic="http://schemas.openxmlformats.org/drawingml/2006/picture">
                                <pic:nvPicPr>
                                  <pic:cNvPr id="373" name="Picture 373"/>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49" behindDoc="1" locked="0" layoutInCell="1" allowOverlap="1">
              <wp:simplePos x="0" y="0"/>
              <wp:positionH relativeFrom="page">
                <wp:posOffset>1358265</wp:posOffset>
              </wp:positionH>
              <wp:positionV relativeFrom="page">
                <wp:posOffset>563245</wp:posOffset>
              </wp:positionV>
              <wp:extent cx="2060575" cy="289560"/>
              <wp:wrapNone/>
              <wp:docPr id="374" name="Shape 374"/>
              <a:graphic xmlns:a="http://schemas.openxmlformats.org/drawingml/2006/main">
                <a:graphicData uri="http://schemas.microsoft.com/office/word/2010/wordprocessingShape">
                  <wps:wsp>
                    <wps:cNvSpPr txBox="1"/>
                    <wps:spPr>
                      <a:xfrm>
                        <a:ext cx="2060575" cy="28956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wps:txbx>
                    <wps:bodyPr wrap="none" lIns="0" tIns="0" rIns="0" bIns="0">
                      <a:spAutoFit/>
                    </wps:bodyPr>
                  </wps:wsp>
                </a:graphicData>
              </a:graphic>
            </wp:anchor>
          </w:drawing>
        </mc:Choice>
        <mc:Fallback>
          <w:pict>
            <v:shape id="_x0000_s1400" type="#_x0000_t202" style="position:absolute;margin-left:106.95pt;margin-top:44.350000000000001pt;width:162.25pt;height:22.800000000000001pt;z-index:-188743804;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v:textbox>
              <w10:wrap anchorx="page" anchory="page"/>
            </v:shape>
          </w:pict>
        </mc:Fallback>
      </mc:AlternateContent>
    </w:r>
    <w:r>
      <mc:AlternateContent>
        <mc:Choice Requires="wps">
          <w:drawing>
            <wp:anchor distT="0" distB="0" distL="0" distR="0" simplePos="0" relativeHeight="62914951" behindDoc="1" locked="0" layoutInCell="1" allowOverlap="1">
              <wp:simplePos x="0" y="0"/>
              <wp:positionH relativeFrom="page">
                <wp:posOffset>8307705</wp:posOffset>
              </wp:positionH>
              <wp:positionV relativeFrom="page">
                <wp:posOffset>624205</wp:posOffset>
              </wp:positionV>
              <wp:extent cx="1356360" cy="179705"/>
              <wp:wrapNone/>
              <wp:docPr id="376" name="Shape 376"/>
              <a:graphic xmlns:a="http://schemas.openxmlformats.org/drawingml/2006/main">
                <a:graphicData uri="http://schemas.microsoft.com/office/word/2010/wordprocessingShape">
                  <wps:wsp>
                    <wps:cNvSpPr txBox="1"/>
                    <wps:spPr>
                      <a:xfrm>
                        <a:ext cx="1356360" cy="17970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402" type="#_x0000_t202" style="position:absolute;margin-left:654.14999999999998pt;margin-top:49.149999999999999pt;width:106.8pt;height:14.15pt;z-index:-188743802;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5" behindDoc="1" locked="0" layoutInCell="1" allowOverlap="1">
              <wp:simplePos x="0" y="0"/>
              <wp:positionH relativeFrom="page">
                <wp:posOffset>1079500</wp:posOffset>
              </wp:positionH>
              <wp:positionV relativeFrom="page">
                <wp:posOffset>412115</wp:posOffset>
              </wp:positionV>
              <wp:extent cx="332105" cy="332105"/>
              <wp:wrapNone/>
              <wp:docPr id="387" name="Shape 387"/>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388" name="Picutre 388"/>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414" type="#_x0000_t202" style="position:absolute;margin-left:85.pt;margin-top:32.450000000000003pt;width:26.150000000000002pt;height:26.150000000000002pt;z-index:-188743798;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390" name="Picutre 390"/>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57" behindDoc="1" locked="0" layoutInCell="1" allowOverlap="1">
              <wp:simplePos x="0" y="0"/>
              <wp:positionH relativeFrom="page">
                <wp:posOffset>1533525</wp:posOffset>
              </wp:positionH>
              <wp:positionV relativeFrom="page">
                <wp:posOffset>436245</wp:posOffset>
              </wp:positionV>
              <wp:extent cx="2060575" cy="289560"/>
              <wp:wrapNone/>
              <wp:docPr id="391" name="Shape 391"/>
              <a:graphic xmlns:a="http://schemas.openxmlformats.org/drawingml/2006/main">
                <a:graphicData uri="http://schemas.microsoft.com/office/word/2010/wordprocessingShape">
                  <wps:wsp>
                    <wps:cNvSpPr txBox="1"/>
                    <wps:spPr>
                      <a:xfrm>
                        <a:ext cx="2060575" cy="28956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wps:txbx>
                    <wps:bodyPr wrap="none" lIns="0" tIns="0" rIns="0" bIns="0">
                      <a:spAutoFit/>
                    </wps:bodyPr>
                  </wps:wsp>
                </a:graphicData>
              </a:graphic>
            </wp:anchor>
          </w:drawing>
        </mc:Choice>
        <mc:Fallback>
          <w:pict>
            <v:shape id="_x0000_s1417" type="#_x0000_t202" style="position:absolute;margin-left:120.75pt;margin-top:34.350000000000001pt;width:162.25pt;height:22.800000000000001pt;z-index:-188743796;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v:textbox>
              <w10:wrap anchorx="page" anchory="page"/>
            </v:shape>
          </w:pict>
        </mc:Fallback>
      </mc:AlternateContent>
    </w:r>
    <w:r>
      <mc:AlternateContent>
        <mc:Choice Requires="wps">
          <w:drawing>
            <wp:anchor distT="0" distB="0" distL="0" distR="0" simplePos="0" relativeHeight="62914959" behindDoc="1" locked="0" layoutInCell="1" allowOverlap="1">
              <wp:simplePos x="0" y="0"/>
              <wp:positionH relativeFrom="page">
                <wp:posOffset>5053965</wp:posOffset>
              </wp:positionH>
              <wp:positionV relativeFrom="page">
                <wp:posOffset>454660</wp:posOffset>
              </wp:positionV>
              <wp:extent cx="1356360" cy="179705"/>
              <wp:wrapNone/>
              <wp:docPr id="393" name="Shape 393"/>
              <a:graphic xmlns:a="http://schemas.openxmlformats.org/drawingml/2006/main">
                <a:graphicData uri="http://schemas.microsoft.com/office/word/2010/wordprocessingShape">
                  <wps:wsp>
                    <wps:cNvSpPr txBox="1"/>
                    <wps:spPr>
                      <a:xfrm>
                        <a:ext cx="1356360" cy="17970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419" type="#_x0000_t202" style="position:absolute;margin-left:397.94999999999999pt;margin-top:35.800000000000004pt;width:106.8pt;height:14.15pt;z-index:-188743794;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3" behindDoc="1" locked="0" layoutInCell="1" allowOverlap="1">
              <wp:simplePos x="0" y="0"/>
              <wp:positionH relativeFrom="page">
                <wp:posOffset>1079500</wp:posOffset>
              </wp:positionH>
              <wp:positionV relativeFrom="page">
                <wp:posOffset>412115</wp:posOffset>
              </wp:positionV>
              <wp:extent cx="332105" cy="332105"/>
              <wp:wrapNone/>
              <wp:docPr id="398" name="Shape 398"/>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399" name="Picutre 399"/>
                                <a:graphic xmlns:a="http://schemas.openxmlformats.org/drawingml/2006/main">
                                  <a:graphicData uri="http://schemas.openxmlformats.org/drawingml/2006/picture">
                                    <pic:pic xmlns:pic="http://schemas.openxmlformats.org/drawingml/2006/picture">
                                      <pic:nvPicPr>
                                        <pic:cNvPr id="399" name="Picture 399"/>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425" type="#_x0000_t202" style="position:absolute;margin-left:85.pt;margin-top:32.450000000000003pt;width:26.150000000000002pt;height:26.150000000000002pt;z-index:-188743790;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401" name="Picutre 401"/>
                          <a:graphic xmlns:a="http://schemas.openxmlformats.org/drawingml/2006/main">
                            <a:graphicData uri="http://schemas.openxmlformats.org/drawingml/2006/picture">
                              <pic:pic xmlns:pic="http://schemas.openxmlformats.org/drawingml/2006/picture">
                                <pic:nvPicPr>
                                  <pic:cNvPr id="401" name="Picture 401"/>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65" behindDoc="1" locked="0" layoutInCell="1" allowOverlap="1">
              <wp:simplePos x="0" y="0"/>
              <wp:positionH relativeFrom="page">
                <wp:posOffset>1533525</wp:posOffset>
              </wp:positionH>
              <wp:positionV relativeFrom="page">
                <wp:posOffset>436245</wp:posOffset>
              </wp:positionV>
              <wp:extent cx="2060575" cy="289560"/>
              <wp:wrapNone/>
              <wp:docPr id="402" name="Shape 402"/>
              <a:graphic xmlns:a="http://schemas.openxmlformats.org/drawingml/2006/main">
                <a:graphicData uri="http://schemas.microsoft.com/office/word/2010/wordprocessingShape">
                  <wps:wsp>
                    <wps:cNvSpPr txBox="1"/>
                    <wps:spPr>
                      <a:xfrm>
                        <a:ext cx="2060575" cy="28956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wps:txbx>
                    <wps:bodyPr wrap="none" lIns="0" tIns="0" rIns="0" bIns="0">
                      <a:spAutoFit/>
                    </wps:bodyPr>
                  </wps:wsp>
                </a:graphicData>
              </a:graphic>
            </wp:anchor>
          </w:drawing>
        </mc:Choice>
        <mc:Fallback>
          <w:pict>
            <v:shape id="_x0000_s1428" type="#_x0000_t202" style="position:absolute;margin-left:120.75pt;margin-top:34.350000000000001pt;width:162.25pt;height:22.800000000000001pt;z-index:-188743788;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v:textbox>
              <w10:wrap anchorx="page" anchory="page"/>
            </v:shape>
          </w:pict>
        </mc:Fallback>
      </mc:AlternateContent>
    </w:r>
    <w:r>
      <mc:AlternateContent>
        <mc:Choice Requires="wps">
          <w:drawing>
            <wp:anchor distT="0" distB="0" distL="0" distR="0" simplePos="0" relativeHeight="62914967" behindDoc="1" locked="0" layoutInCell="1" allowOverlap="1">
              <wp:simplePos x="0" y="0"/>
              <wp:positionH relativeFrom="page">
                <wp:posOffset>5053965</wp:posOffset>
              </wp:positionH>
              <wp:positionV relativeFrom="page">
                <wp:posOffset>454660</wp:posOffset>
              </wp:positionV>
              <wp:extent cx="1356360" cy="179705"/>
              <wp:wrapNone/>
              <wp:docPr id="404" name="Shape 404"/>
              <a:graphic xmlns:a="http://schemas.openxmlformats.org/drawingml/2006/main">
                <a:graphicData uri="http://schemas.microsoft.com/office/word/2010/wordprocessingShape">
                  <wps:wsp>
                    <wps:cNvSpPr txBox="1"/>
                    <wps:spPr>
                      <a:xfrm>
                        <a:ext cx="1356360" cy="17970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430" type="#_x0000_t202" style="position:absolute;margin-left:397.94999999999999pt;margin-top:35.800000000000004pt;width:106.8pt;height:14.15pt;z-index:-188743786;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5" behindDoc="1" locked="0" layoutInCell="1" allowOverlap="1">
              <wp:simplePos x="0" y="0"/>
              <wp:positionH relativeFrom="page">
                <wp:posOffset>1079500</wp:posOffset>
              </wp:positionH>
              <wp:positionV relativeFrom="page">
                <wp:posOffset>412115</wp:posOffset>
              </wp:positionV>
              <wp:extent cx="332105" cy="332105"/>
              <wp:wrapNone/>
              <wp:docPr id="415" name="Shape 415"/>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416" name="Picutre 416"/>
                                <a:graphic xmlns:a="http://schemas.openxmlformats.org/drawingml/2006/main">
                                  <a:graphicData uri="http://schemas.openxmlformats.org/drawingml/2006/picture">
                                    <pic:pic xmlns:pic="http://schemas.openxmlformats.org/drawingml/2006/picture">
                                      <pic:nvPicPr>
                                        <pic:cNvPr id="416" name="Picture 416"/>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442" type="#_x0000_t202" style="position:absolute;margin-left:85.pt;margin-top:32.450000000000003pt;width:26.150000000000002pt;height:26.150000000000002pt;z-index:-188743778;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418" name="Picutre 418"/>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77" behindDoc="1" locked="0" layoutInCell="1" allowOverlap="1">
              <wp:simplePos x="0" y="0"/>
              <wp:positionH relativeFrom="page">
                <wp:posOffset>1533525</wp:posOffset>
              </wp:positionH>
              <wp:positionV relativeFrom="page">
                <wp:posOffset>436245</wp:posOffset>
              </wp:positionV>
              <wp:extent cx="2060575" cy="289560"/>
              <wp:wrapNone/>
              <wp:docPr id="419" name="Shape 419"/>
              <a:graphic xmlns:a="http://schemas.openxmlformats.org/drawingml/2006/main">
                <a:graphicData uri="http://schemas.microsoft.com/office/word/2010/wordprocessingShape">
                  <wps:wsp>
                    <wps:cNvSpPr txBox="1"/>
                    <wps:spPr>
                      <a:xfrm>
                        <a:ext cx="2060575" cy="28956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wps:txbx>
                    <wps:bodyPr wrap="none" lIns="0" tIns="0" rIns="0" bIns="0">
                      <a:spAutoFit/>
                    </wps:bodyPr>
                  </wps:wsp>
                </a:graphicData>
              </a:graphic>
            </wp:anchor>
          </w:drawing>
        </mc:Choice>
        <mc:Fallback>
          <w:pict>
            <v:shape id="_x0000_s1445" type="#_x0000_t202" style="position:absolute;margin-left:120.75pt;margin-top:34.350000000000001pt;width:162.25pt;height:22.800000000000001pt;z-index:-188743776;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v:textbox>
              <w10:wrap anchorx="page" anchory="page"/>
            </v:shape>
          </w:pict>
        </mc:Fallback>
      </mc:AlternateContent>
    </w:r>
    <w:r>
      <mc:AlternateContent>
        <mc:Choice Requires="wps">
          <w:drawing>
            <wp:anchor distT="0" distB="0" distL="0" distR="0" simplePos="0" relativeHeight="62914979" behindDoc="1" locked="0" layoutInCell="1" allowOverlap="1">
              <wp:simplePos x="0" y="0"/>
              <wp:positionH relativeFrom="page">
                <wp:posOffset>5053965</wp:posOffset>
              </wp:positionH>
              <wp:positionV relativeFrom="page">
                <wp:posOffset>454660</wp:posOffset>
              </wp:positionV>
              <wp:extent cx="1356360" cy="179705"/>
              <wp:wrapNone/>
              <wp:docPr id="421" name="Shape 421"/>
              <a:graphic xmlns:a="http://schemas.openxmlformats.org/drawingml/2006/main">
                <a:graphicData uri="http://schemas.microsoft.com/office/word/2010/wordprocessingShape">
                  <wps:wsp>
                    <wps:cNvSpPr txBox="1"/>
                    <wps:spPr>
                      <a:xfrm>
                        <a:ext cx="1356360" cy="17970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447" type="#_x0000_t202" style="position:absolute;margin-left:397.94999999999999pt;margin-top:35.800000000000004pt;width:106.8pt;height:14.15pt;z-index:-188743774;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3" behindDoc="1" locked="0" layoutInCell="1" allowOverlap="1">
              <wp:simplePos x="0" y="0"/>
              <wp:positionH relativeFrom="page">
                <wp:posOffset>1079500</wp:posOffset>
              </wp:positionH>
              <wp:positionV relativeFrom="page">
                <wp:posOffset>412115</wp:posOffset>
              </wp:positionV>
              <wp:extent cx="332105" cy="332105"/>
              <wp:wrapNone/>
              <wp:docPr id="426" name="Shape 426"/>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427" name="Picutre 427"/>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453" type="#_x0000_t202" style="position:absolute;margin-left:85.pt;margin-top:32.450000000000003pt;width:26.150000000000002pt;height:26.150000000000002pt;z-index:-188743770;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429" name="Picutre 429"/>
                          <a:graphic xmlns:a="http://schemas.openxmlformats.org/drawingml/2006/main">
                            <a:graphicData uri="http://schemas.openxmlformats.org/drawingml/2006/picture">
                              <pic:pic xmlns:pic="http://schemas.openxmlformats.org/drawingml/2006/picture">
                                <pic:nvPicPr>
                                  <pic:cNvPr id="429" name="Picture 429"/>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85" behindDoc="1" locked="0" layoutInCell="1" allowOverlap="1">
              <wp:simplePos x="0" y="0"/>
              <wp:positionH relativeFrom="page">
                <wp:posOffset>1533525</wp:posOffset>
              </wp:positionH>
              <wp:positionV relativeFrom="page">
                <wp:posOffset>436245</wp:posOffset>
              </wp:positionV>
              <wp:extent cx="2060575" cy="289560"/>
              <wp:wrapNone/>
              <wp:docPr id="430" name="Shape 430"/>
              <a:graphic xmlns:a="http://schemas.openxmlformats.org/drawingml/2006/main">
                <a:graphicData uri="http://schemas.microsoft.com/office/word/2010/wordprocessingShape">
                  <wps:wsp>
                    <wps:cNvSpPr txBox="1"/>
                    <wps:spPr>
                      <a:xfrm>
                        <a:ext cx="2060575" cy="28956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wps:txbx>
                    <wps:bodyPr wrap="none" lIns="0" tIns="0" rIns="0" bIns="0">
                      <a:spAutoFit/>
                    </wps:bodyPr>
                  </wps:wsp>
                </a:graphicData>
              </a:graphic>
            </wp:anchor>
          </w:drawing>
        </mc:Choice>
        <mc:Fallback>
          <w:pict>
            <v:shape id="_x0000_s1456" type="#_x0000_t202" style="position:absolute;margin-left:120.75pt;margin-top:34.350000000000001pt;width:162.25pt;height:22.800000000000001pt;z-index:-188743768;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v:textbox>
              <w10:wrap anchorx="page" anchory="page"/>
            </v:shape>
          </w:pict>
        </mc:Fallback>
      </mc:AlternateContent>
    </w:r>
    <w:r>
      <mc:AlternateContent>
        <mc:Choice Requires="wps">
          <w:drawing>
            <wp:anchor distT="0" distB="0" distL="0" distR="0" simplePos="0" relativeHeight="62914987" behindDoc="1" locked="0" layoutInCell="1" allowOverlap="1">
              <wp:simplePos x="0" y="0"/>
              <wp:positionH relativeFrom="page">
                <wp:posOffset>5053965</wp:posOffset>
              </wp:positionH>
              <wp:positionV relativeFrom="page">
                <wp:posOffset>454660</wp:posOffset>
              </wp:positionV>
              <wp:extent cx="1356360" cy="179705"/>
              <wp:wrapNone/>
              <wp:docPr id="432" name="Shape 432"/>
              <a:graphic xmlns:a="http://schemas.openxmlformats.org/drawingml/2006/main">
                <a:graphicData uri="http://schemas.microsoft.com/office/word/2010/wordprocessingShape">
                  <wps:wsp>
                    <wps:cNvSpPr txBox="1"/>
                    <wps:spPr>
                      <a:xfrm>
                        <a:ext cx="1356360" cy="17970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458" type="#_x0000_t202" style="position:absolute;margin-left:397.94999999999999pt;margin-top:35.800000000000004pt;width:106.8pt;height:14.15pt;z-index:-188743766;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1" behindDoc="1" locked="0" layoutInCell="1" allowOverlap="1">
              <wp:simplePos x="0" y="0"/>
              <wp:positionH relativeFrom="page">
                <wp:posOffset>901065</wp:posOffset>
              </wp:positionH>
              <wp:positionV relativeFrom="page">
                <wp:posOffset>539115</wp:posOffset>
              </wp:positionV>
              <wp:extent cx="332105" cy="332105"/>
              <wp:wrapNone/>
              <wp:docPr id="437" name="Shape 437"/>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438" name="Picutre 438"/>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464" type="#_x0000_t202" style="position:absolute;margin-left:70.950000000000003pt;margin-top:42.450000000000003pt;width:26.150000000000002pt;height:26.150000000000002pt;z-index:-188743762;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440" name="Picutre 440"/>
                          <a:graphic xmlns:a="http://schemas.openxmlformats.org/drawingml/2006/main">
                            <a:graphicData uri="http://schemas.openxmlformats.org/drawingml/2006/picture">
                              <pic:pic xmlns:pic="http://schemas.openxmlformats.org/drawingml/2006/picture">
                                <pic:nvPicPr>
                                  <pic:cNvPr id="440" name="Picture 440"/>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93" behindDoc="1" locked="0" layoutInCell="1" allowOverlap="1">
              <wp:simplePos x="0" y="0"/>
              <wp:positionH relativeFrom="page">
                <wp:posOffset>1358265</wp:posOffset>
              </wp:positionH>
              <wp:positionV relativeFrom="page">
                <wp:posOffset>563245</wp:posOffset>
              </wp:positionV>
              <wp:extent cx="2060575" cy="289560"/>
              <wp:wrapNone/>
              <wp:docPr id="441" name="Shape 441"/>
              <a:graphic xmlns:a="http://schemas.openxmlformats.org/drawingml/2006/main">
                <a:graphicData uri="http://schemas.microsoft.com/office/word/2010/wordprocessingShape">
                  <wps:wsp>
                    <wps:cNvSpPr txBox="1"/>
                    <wps:spPr>
                      <a:xfrm>
                        <a:ext cx="2060575" cy="28956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wps:txbx>
                    <wps:bodyPr wrap="none" lIns="0" tIns="0" rIns="0" bIns="0">
                      <a:spAutoFit/>
                    </wps:bodyPr>
                  </wps:wsp>
                </a:graphicData>
              </a:graphic>
            </wp:anchor>
          </w:drawing>
        </mc:Choice>
        <mc:Fallback>
          <w:pict>
            <v:shape id="_x0000_s1467" type="#_x0000_t202" style="position:absolute;margin-left:106.95pt;margin-top:44.350000000000001pt;width:162.25pt;height:22.800000000000001pt;z-index:-188743760;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v:textbox>
              <w10:wrap anchorx="page" anchory="page"/>
            </v:shape>
          </w:pict>
        </mc:Fallback>
      </mc:AlternateContent>
    </w:r>
    <w:r>
      <mc:AlternateContent>
        <mc:Choice Requires="wps">
          <w:drawing>
            <wp:anchor distT="0" distB="0" distL="0" distR="0" simplePos="0" relativeHeight="62914995" behindDoc="1" locked="0" layoutInCell="1" allowOverlap="1">
              <wp:simplePos x="0" y="0"/>
              <wp:positionH relativeFrom="page">
                <wp:posOffset>8307705</wp:posOffset>
              </wp:positionH>
              <wp:positionV relativeFrom="page">
                <wp:posOffset>624205</wp:posOffset>
              </wp:positionV>
              <wp:extent cx="1356360" cy="179705"/>
              <wp:wrapNone/>
              <wp:docPr id="443" name="Shape 443"/>
              <a:graphic xmlns:a="http://schemas.openxmlformats.org/drawingml/2006/main">
                <a:graphicData uri="http://schemas.microsoft.com/office/word/2010/wordprocessingShape">
                  <wps:wsp>
                    <wps:cNvSpPr txBox="1"/>
                    <wps:spPr>
                      <a:xfrm>
                        <a:ext cx="1356360" cy="17970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469" type="#_x0000_t202" style="position:absolute;margin-left:654.14999999999998pt;margin-top:49.149999999999999pt;width:106.8pt;height:14.15pt;z-index:-188743758;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1094740</wp:posOffset>
              </wp:positionH>
              <wp:positionV relativeFrom="page">
                <wp:posOffset>448310</wp:posOffset>
              </wp:positionV>
              <wp:extent cx="332105" cy="332105"/>
              <wp:wrapNone/>
              <wp:docPr id="31" name="Shape 31"/>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058" type="#_x0000_t202" style="position:absolute;margin-left:86.200000000000003pt;margin-top:35.300000000000004pt;width:26.150000000000002pt;height:26.150000000000002pt;z-index:-188744042;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13" behindDoc="1" locked="0" layoutInCell="1" allowOverlap="1">
              <wp:simplePos x="0" y="0"/>
              <wp:positionH relativeFrom="page">
                <wp:posOffset>1549400</wp:posOffset>
              </wp:positionH>
              <wp:positionV relativeFrom="page">
                <wp:posOffset>476250</wp:posOffset>
              </wp:positionV>
              <wp:extent cx="2060575" cy="286385"/>
              <wp:wrapNone/>
              <wp:docPr id="35" name="Shape 35"/>
              <a:graphic xmlns:a="http://schemas.openxmlformats.org/drawingml/2006/main">
                <a:graphicData uri="http://schemas.microsoft.com/office/word/2010/wordprocessingShape">
                  <wps:wsp>
                    <wps:cNvSpPr txBox="1"/>
                    <wps:spPr>
                      <a:xfrm>
                        <a:ext cx="2060575" cy="28638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wps:txbx>
                    <wps:bodyPr wrap="none" lIns="0" tIns="0" rIns="0" bIns="0">
                      <a:spAutoFit/>
                    </wps:bodyPr>
                  </wps:wsp>
                </a:graphicData>
              </a:graphic>
            </wp:anchor>
          </w:drawing>
        </mc:Choice>
        <mc:Fallback>
          <w:pict>
            <v:shape id="_x0000_s1061" type="#_x0000_t202" style="position:absolute;margin-left:122.pt;margin-top:37.5pt;width:162.25pt;height:22.550000000000001pt;z-index:-188744040;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v:textbox>
              <w10:wrap anchorx="page" anchory="page"/>
            </v:shape>
          </w:pict>
        </mc:Fallback>
      </mc:AlternateContent>
    </w:r>
    <w:r>
      <mc:AlternateContent>
        <mc:Choice Requires="wps">
          <w:drawing>
            <wp:anchor distT="0" distB="0" distL="0" distR="0" simplePos="0" relativeHeight="62914715" behindDoc="1" locked="0" layoutInCell="1" allowOverlap="1">
              <wp:simplePos x="0" y="0"/>
              <wp:positionH relativeFrom="page">
                <wp:posOffset>5029835</wp:posOffset>
              </wp:positionH>
              <wp:positionV relativeFrom="page">
                <wp:posOffset>509270</wp:posOffset>
              </wp:positionV>
              <wp:extent cx="1359535" cy="179705"/>
              <wp:wrapNone/>
              <wp:docPr id="37" name="Shape 37"/>
              <a:graphic xmlns:a="http://schemas.openxmlformats.org/drawingml/2006/main">
                <a:graphicData uri="http://schemas.microsoft.com/office/word/2010/wordprocessingShape">
                  <wps:wsp>
                    <wps:cNvSpPr txBox="1"/>
                    <wps:spPr>
                      <a:xfrm>
                        <a:ext cx="1359535" cy="1797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063" type="#_x0000_t202" style="position:absolute;margin-left:396.05000000000001pt;margin-top:40.100000000000001pt;width:107.05pt;height:14.15pt;z-index:-188744038;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9" behindDoc="1" locked="0" layoutInCell="1" allowOverlap="1">
              <wp:simplePos x="0" y="0"/>
              <wp:positionH relativeFrom="page">
                <wp:posOffset>901065</wp:posOffset>
              </wp:positionH>
              <wp:positionV relativeFrom="page">
                <wp:posOffset>539115</wp:posOffset>
              </wp:positionV>
              <wp:extent cx="332105" cy="332105"/>
              <wp:wrapNone/>
              <wp:docPr id="448" name="Shape 448"/>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449" name="Picutre 449"/>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475" type="#_x0000_t202" style="position:absolute;margin-left:70.950000000000003pt;margin-top:42.450000000000003pt;width:26.150000000000002pt;height:26.150000000000002pt;z-index:-188743754;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451" name="Picutre 451"/>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01" behindDoc="1" locked="0" layoutInCell="1" allowOverlap="1">
              <wp:simplePos x="0" y="0"/>
              <wp:positionH relativeFrom="page">
                <wp:posOffset>1358265</wp:posOffset>
              </wp:positionH>
              <wp:positionV relativeFrom="page">
                <wp:posOffset>563245</wp:posOffset>
              </wp:positionV>
              <wp:extent cx="2060575" cy="289560"/>
              <wp:wrapNone/>
              <wp:docPr id="452" name="Shape 452"/>
              <a:graphic xmlns:a="http://schemas.openxmlformats.org/drawingml/2006/main">
                <a:graphicData uri="http://schemas.microsoft.com/office/word/2010/wordprocessingShape">
                  <wps:wsp>
                    <wps:cNvSpPr txBox="1"/>
                    <wps:spPr>
                      <a:xfrm>
                        <a:ext cx="2060575" cy="28956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wps:txbx>
                    <wps:bodyPr wrap="none" lIns="0" tIns="0" rIns="0" bIns="0">
                      <a:spAutoFit/>
                    </wps:bodyPr>
                  </wps:wsp>
                </a:graphicData>
              </a:graphic>
            </wp:anchor>
          </w:drawing>
        </mc:Choice>
        <mc:Fallback>
          <w:pict>
            <v:shape id="_x0000_s1478" type="#_x0000_t202" style="position:absolute;margin-left:106.95pt;margin-top:44.350000000000001pt;width:162.25pt;height:22.800000000000001pt;z-index:-188743752;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v:textbox>
              <w10:wrap anchorx="page" anchory="page"/>
            </v:shape>
          </w:pict>
        </mc:Fallback>
      </mc:AlternateContent>
    </w:r>
    <w:r>
      <mc:AlternateContent>
        <mc:Choice Requires="wps">
          <w:drawing>
            <wp:anchor distT="0" distB="0" distL="0" distR="0" simplePos="0" relativeHeight="62915003" behindDoc="1" locked="0" layoutInCell="1" allowOverlap="1">
              <wp:simplePos x="0" y="0"/>
              <wp:positionH relativeFrom="page">
                <wp:posOffset>8307705</wp:posOffset>
              </wp:positionH>
              <wp:positionV relativeFrom="page">
                <wp:posOffset>624205</wp:posOffset>
              </wp:positionV>
              <wp:extent cx="1356360" cy="179705"/>
              <wp:wrapNone/>
              <wp:docPr id="454" name="Shape 454"/>
              <a:graphic xmlns:a="http://schemas.openxmlformats.org/drawingml/2006/main">
                <a:graphicData uri="http://schemas.microsoft.com/office/word/2010/wordprocessingShape">
                  <wps:wsp>
                    <wps:cNvSpPr txBox="1"/>
                    <wps:spPr>
                      <a:xfrm>
                        <a:ext cx="1356360" cy="17970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480" type="#_x0000_t202" style="position:absolute;margin-left:654.14999999999998pt;margin-top:49.149999999999999pt;width:106.8pt;height:14.15pt;z-index:-188743750;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7" behindDoc="1" locked="0" layoutInCell="1" allowOverlap="1">
              <wp:simplePos x="0" y="0"/>
              <wp:positionH relativeFrom="page">
                <wp:posOffset>1079500</wp:posOffset>
              </wp:positionH>
              <wp:positionV relativeFrom="page">
                <wp:posOffset>412115</wp:posOffset>
              </wp:positionV>
              <wp:extent cx="332105" cy="332105"/>
              <wp:wrapNone/>
              <wp:docPr id="459" name="Shape 459"/>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460" name="Picutre 460"/>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486" type="#_x0000_t202" style="position:absolute;margin-left:85.pt;margin-top:32.450000000000003pt;width:26.150000000000002pt;height:26.150000000000002pt;z-index:-188743746;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462" name="Picutre 462"/>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09" behindDoc="1" locked="0" layoutInCell="1" allowOverlap="1">
              <wp:simplePos x="0" y="0"/>
              <wp:positionH relativeFrom="page">
                <wp:posOffset>1533525</wp:posOffset>
              </wp:positionH>
              <wp:positionV relativeFrom="page">
                <wp:posOffset>436245</wp:posOffset>
              </wp:positionV>
              <wp:extent cx="2060575" cy="289560"/>
              <wp:wrapNone/>
              <wp:docPr id="463" name="Shape 463"/>
              <a:graphic xmlns:a="http://schemas.openxmlformats.org/drawingml/2006/main">
                <a:graphicData uri="http://schemas.microsoft.com/office/word/2010/wordprocessingShape">
                  <wps:wsp>
                    <wps:cNvSpPr txBox="1"/>
                    <wps:spPr>
                      <a:xfrm>
                        <a:ext cx="2060575" cy="28956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wps:txbx>
                    <wps:bodyPr wrap="none" lIns="0" tIns="0" rIns="0" bIns="0">
                      <a:spAutoFit/>
                    </wps:bodyPr>
                  </wps:wsp>
                </a:graphicData>
              </a:graphic>
            </wp:anchor>
          </w:drawing>
        </mc:Choice>
        <mc:Fallback>
          <w:pict>
            <v:shape id="_x0000_s1489" type="#_x0000_t202" style="position:absolute;margin-left:120.75pt;margin-top:34.350000000000001pt;width:162.25pt;height:22.800000000000001pt;z-index:-188743744;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v:textbox>
              <w10:wrap anchorx="page" anchory="page"/>
            </v:shape>
          </w:pict>
        </mc:Fallback>
      </mc:AlternateContent>
    </w:r>
    <w:r>
      <mc:AlternateContent>
        <mc:Choice Requires="wps">
          <w:drawing>
            <wp:anchor distT="0" distB="0" distL="0" distR="0" simplePos="0" relativeHeight="62915011" behindDoc="1" locked="0" layoutInCell="1" allowOverlap="1">
              <wp:simplePos x="0" y="0"/>
              <wp:positionH relativeFrom="page">
                <wp:posOffset>5053965</wp:posOffset>
              </wp:positionH>
              <wp:positionV relativeFrom="page">
                <wp:posOffset>454660</wp:posOffset>
              </wp:positionV>
              <wp:extent cx="1356360" cy="179705"/>
              <wp:wrapNone/>
              <wp:docPr id="465" name="Shape 465"/>
              <a:graphic xmlns:a="http://schemas.openxmlformats.org/drawingml/2006/main">
                <a:graphicData uri="http://schemas.microsoft.com/office/word/2010/wordprocessingShape">
                  <wps:wsp>
                    <wps:cNvSpPr txBox="1"/>
                    <wps:spPr>
                      <a:xfrm>
                        <a:ext cx="1356360" cy="17970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491" type="#_x0000_t202" style="position:absolute;margin-left:397.94999999999999pt;margin-top:35.800000000000004pt;width:106.8pt;height:14.15pt;z-index:-188743742;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5" behindDoc="1" locked="0" layoutInCell="1" allowOverlap="1">
              <wp:simplePos x="0" y="0"/>
              <wp:positionH relativeFrom="page">
                <wp:posOffset>1079500</wp:posOffset>
              </wp:positionH>
              <wp:positionV relativeFrom="page">
                <wp:posOffset>412115</wp:posOffset>
              </wp:positionV>
              <wp:extent cx="332105" cy="332105"/>
              <wp:wrapNone/>
              <wp:docPr id="470" name="Shape 470"/>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471" name="Picutre 471"/>
                                <a:graphic xmlns:a="http://schemas.openxmlformats.org/drawingml/2006/main">
                                  <a:graphicData uri="http://schemas.openxmlformats.org/drawingml/2006/picture">
                                    <pic:pic xmlns:pic="http://schemas.openxmlformats.org/drawingml/2006/picture">
                                      <pic:nvPicPr>
                                        <pic:cNvPr id="471" name="Picture 471"/>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497" type="#_x0000_t202" style="position:absolute;margin-left:85.pt;margin-top:32.450000000000003pt;width:26.150000000000002pt;height:26.150000000000002pt;z-index:-188743738;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473" name="Picutre 473"/>
                          <a:graphic xmlns:a="http://schemas.openxmlformats.org/drawingml/2006/main">
                            <a:graphicData uri="http://schemas.openxmlformats.org/drawingml/2006/picture">
                              <pic:pic xmlns:pic="http://schemas.openxmlformats.org/drawingml/2006/picture">
                                <pic:nvPicPr>
                                  <pic:cNvPr id="473" name="Picture 473"/>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17" behindDoc="1" locked="0" layoutInCell="1" allowOverlap="1">
              <wp:simplePos x="0" y="0"/>
              <wp:positionH relativeFrom="page">
                <wp:posOffset>1533525</wp:posOffset>
              </wp:positionH>
              <wp:positionV relativeFrom="page">
                <wp:posOffset>436245</wp:posOffset>
              </wp:positionV>
              <wp:extent cx="2060575" cy="289560"/>
              <wp:wrapNone/>
              <wp:docPr id="474" name="Shape 474"/>
              <a:graphic xmlns:a="http://schemas.openxmlformats.org/drawingml/2006/main">
                <a:graphicData uri="http://schemas.microsoft.com/office/word/2010/wordprocessingShape">
                  <wps:wsp>
                    <wps:cNvSpPr txBox="1"/>
                    <wps:spPr>
                      <a:xfrm>
                        <a:ext cx="2060575" cy="28956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wps:txbx>
                    <wps:bodyPr wrap="none" lIns="0" tIns="0" rIns="0" bIns="0">
                      <a:spAutoFit/>
                    </wps:bodyPr>
                  </wps:wsp>
                </a:graphicData>
              </a:graphic>
            </wp:anchor>
          </w:drawing>
        </mc:Choice>
        <mc:Fallback>
          <w:pict>
            <v:shape id="_x0000_s1500" type="#_x0000_t202" style="position:absolute;margin-left:120.75pt;margin-top:34.350000000000001pt;width:162.25pt;height:22.800000000000001pt;z-index:-188743736;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v:textbox>
              <w10:wrap anchorx="page" anchory="page"/>
            </v:shape>
          </w:pict>
        </mc:Fallback>
      </mc:AlternateContent>
    </w:r>
    <w:r>
      <mc:AlternateContent>
        <mc:Choice Requires="wps">
          <w:drawing>
            <wp:anchor distT="0" distB="0" distL="0" distR="0" simplePos="0" relativeHeight="62915019" behindDoc="1" locked="0" layoutInCell="1" allowOverlap="1">
              <wp:simplePos x="0" y="0"/>
              <wp:positionH relativeFrom="page">
                <wp:posOffset>5053965</wp:posOffset>
              </wp:positionH>
              <wp:positionV relativeFrom="page">
                <wp:posOffset>454660</wp:posOffset>
              </wp:positionV>
              <wp:extent cx="1356360" cy="179705"/>
              <wp:wrapNone/>
              <wp:docPr id="476" name="Shape 476"/>
              <a:graphic xmlns:a="http://schemas.openxmlformats.org/drawingml/2006/main">
                <a:graphicData uri="http://schemas.microsoft.com/office/word/2010/wordprocessingShape">
                  <wps:wsp>
                    <wps:cNvSpPr txBox="1"/>
                    <wps:spPr>
                      <a:xfrm>
                        <a:ext cx="1356360" cy="17970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502" type="#_x0000_t202" style="position:absolute;margin-left:397.94999999999999pt;margin-top:35.800000000000004pt;width:106.8pt;height:14.15pt;z-index:-188743734;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3" behindDoc="1" locked="0" layoutInCell="1" allowOverlap="1">
              <wp:simplePos x="0" y="0"/>
              <wp:positionH relativeFrom="page">
                <wp:posOffset>1117600</wp:posOffset>
              </wp:positionH>
              <wp:positionV relativeFrom="page">
                <wp:posOffset>412115</wp:posOffset>
              </wp:positionV>
              <wp:extent cx="332105" cy="332105"/>
              <wp:wrapNone/>
              <wp:docPr id="481" name="Shape 481"/>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482" name="Picutre 482"/>
                                <a:graphic xmlns:a="http://schemas.openxmlformats.org/drawingml/2006/main">
                                  <a:graphicData uri="http://schemas.openxmlformats.org/drawingml/2006/picture">
                                    <pic:pic xmlns:pic="http://schemas.openxmlformats.org/drawingml/2006/picture">
                                      <pic:nvPicPr>
                                        <pic:cNvPr id="482" name="Picture 482"/>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508" type="#_x0000_t202" style="position:absolute;margin-left:88.pt;margin-top:32.450000000000003pt;width:26.150000000000002pt;height:26.150000000000002pt;z-index:-188743730;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484" name="Picutre 484"/>
                          <a:graphic xmlns:a="http://schemas.openxmlformats.org/drawingml/2006/main">
                            <a:graphicData uri="http://schemas.openxmlformats.org/drawingml/2006/picture">
                              <pic:pic xmlns:pic="http://schemas.openxmlformats.org/drawingml/2006/picture">
                                <pic:nvPicPr>
                                  <pic:cNvPr id="484" name="Picture 484"/>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25" behindDoc="1" locked="0" layoutInCell="1" allowOverlap="1">
              <wp:simplePos x="0" y="0"/>
              <wp:positionH relativeFrom="page">
                <wp:posOffset>1571625</wp:posOffset>
              </wp:positionH>
              <wp:positionV relativeFrom="page">
                <wp:posOffset>439420</wp:posOffset>
              </wp:positionV>
              <wp:extent cx="2060575" cy="286385"/>
              <wp:wrapNone/>
              <wp:docPr id="485" name="Shape 485"/>
              <a:graphic xmlns:a="http://schemas.openxmlformats.org/drawingml/2006/main">
                <a:graphicData uri="http://schemas.microsoft.com/office/word/2010/wordprocessingShape">
                  <wps:wsp>
                    <wps:cNvSpPr txBox="1"/>
                    <wps:spPr>
                      <a:xfrm>
                        <a:ext cx="2060575" cy="28638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wps:txbx>
                    <wps:bodyPr wrap="none" lIns="0" tIns="0" rIns="0" bIns="0">
                      <a:spAutoFit/>
                    </wps:bodyPr>
                  </wps:wsp>
                </a:graphicData>
              </a:graphic>
            </wp:anchor>
          </w:drawing>
        </mc:Choice>
        <mc:Fallback>
          <w:pict>
            <v:shape id="_x0000_s1511" type="#_x0000_t202" style="position:absolute;margin-left:123.75pt;margin-top:34.600000000000001pt;width:162.25pt;height:22.550000000000001pt;z-index:-188743728;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v:textbox>
              <w10:wrap anchorx="page" anchory="page"/>
            </v:shape>
          </w:pict>
        </mc:Fallback>
      </mc:AlternateContent>
    </w:r>
    <w:r>
      <mc:AlternateContent>
        <mc:Choice Requires="wps">
          <w:drawing>
            <wp:anchor distT="0" distB="0" distL="0" distR="0" simplePos="0" relativeHeight="62915027" behindDoc="1" locked="0" layoutInCell="1" allowOverlap="1">
              <wp:simplePos x="0" y="0"/>
              <wp:positionH relativeFrom="page">
                <wp:posOffset>5052695</wp:posOffset>
              </wp:positionH>
              <wp:positionV relativeFrom="page">
                <wp:posOffset>473075</wp:posOffset>
              </wp:positionV>
              <wp:extent cx="1359535" cy="179705"/>
              <wp:wrapNone/>
              <wp:docPr id="487" name="Shape 487"/>
              <a:graphic xmlns:a="http://schemas.openxmlformats.org/drawingml/2006/main">
                <a:graphicData uri="http://schemas.microsoft.com/office/word/2010/wordprocessingShape">
                  <wps:wsp>
                    <wps:cNvSpPr txBox="1"/>
                    <wps:spPr>
                      <a:xfrm>
                        <a:ext cx="1359535" cy="17970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513" type="#_x0000_t202" style="position:absolute;margin-left:397.85000000000002pt;margin-top:37.25pt;width:107.05pt;height:14.15pt;z-index:-188743726;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1" behindDoc="1" locked="0" layoutInCell="1" allowOverlap="1">
              <wp:simplePos x="0" y="0"/>
              <wp:positionH relativeFrom="page">
                <wp:posOffset>1079500</wp:posOffset>
              </wp:positionH>
              <wp:positionV relativeFrom="page">
                <wp:posOffset>412115</wp:posOffset>
              </wp:positionV>
              <wp:extent cx="332105" cy="332105"/>
              <wp:wrapNone/>
              <wp:docPr id="494" name="Shape 494"/>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495" name="Picutre 495"/>
                                <a:graphic xmlns:a="http://schemas.openxmlformats.org/drawingml/2006/main">
                                  <a:graphicData uri="http://schemas.openxmlformats.org/drawingml/2006/picture">
                                    <pic:pic xmlns:pic="http://schemas.openxmlformats.org/drawingml/2006/picture">
                                      <pic:nvPicPr>
                                        <pic:cNvPr id="495" name="Picture 495"/>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521" type="#_x0000_t202" style="position:absolute;margin-left:85.pt;margin-top:32.450000000000003pt;width:26.150000000000002pt;height:26.150000000000002pt;z-index:-188743722;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497" name="Picutre 497"/>
                          <a:graphic xmlns:a="http://schemas.openxmlformats.org/drawingml/2006/main">
                            <a:graphicData uri="http://schemas.openxmlformats.org/drawingml/2006/picture">
                              <pic:pic xmlns:pic="http://schemas.openxmlformats.org/drawingml/2006/picture">
                                <pic:nvPicPr>
                                  <pic:cNvPr id="497" name="Picture 497"/>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33" behindDoc="1" locked="0" layoutInCell="1" allowOverlap="1">
              <wp:simplePos x="0" y="0"/>
              <wp:positionH relativeFrom="page">
                <wp:posOffset>1533525</wp:posOffset>
              </wp:positionH>
              <wp:positionV relativeFrom="page">
                <wp:posOffset>436245</wp:posOffset>
              </wp:positionV>
              <wp:extent cx="2060575" cy="289560"/>
              <wp:wrapNone/>
              <wp:docPr id="498" name="Shape 498"/>
              <a:graphic xmlns:a="http://schemas.openxmlformats.org/drawingml/2006/main">
                <a:graphicData uri="http://schemas.microsoft.com/office/word/2010/wordprocessingShape">
                  <wps:wsp>
                    <wps:cNvSpPr txBox="1"/>
                    <wps:spPr>
                      <a:xfrm>
                        <a:ext cx="2060575" cy="28956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wps:txbx>
                    <wps:bodyPr wrap="none" lIns="0" tIns="0" rIns="0" bIns="0">
                      <a:spAutoFit/>
                    </wps:bodyPr>
                  </wps:wsp>
                </a:graphicData>
              </a:graphic>
            </wp:anchor>
          </w:drawing>
        </mc:Choice>
        <mc:Fallback>
          <w:pict>
            <v:shape id="_x0000_s1524" type="#_x0000_t202" style="position:absolute;margin-left:120.75pt;margin-top:34.350000000000001pt;width:162.25pt;height:22.800000000000001pt;z-index:-188743720;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v:textbox>
              <w10:wrap anchorx="page" anchory="page"/>
            </v:shape>
          </w:pict>
        </mc:Fallback>
      </mc:AlternateContent>
    </w:r>
    <w:r>
      <mc:AlternateContent>
        <mc:Choice Requires="wps">
          <w:drawing>
            <wp:anchor distT="0" distB="0" distL="0" distR="0" simplePos="0" relativeHeight="62915035" behindDoc="1" locked="0" layoutInCell="1" allowOverlap="1">
              <wp:simplePos x="0" y="0"/>
              <wp:positionH relativeFrom="page">
                <wp:posOffset>5053965</wp:posOffset>
              </wp:positionH>
              <wp:positionV relativeFrom="page">
                <wp:posOffset>454660</wp:posOffset>
              </wp:positionV>
              <wp:extent cx="1356360" cy="179705"/>
              <wp:wrapNone/>
              <wp:docPr id="500" name="Shape 500"/>
              <a:graphic xmlns:a="http://schemas.openxmlformats.org/drawingml/2006/main">
                <a:graphicData uri="http://schemas.microsoft.com/office/word/2010/wordprocessingShape">
                  <wps:wsp>
                    <wps:cNvSpPr txBox="1"/>
                    <wps:spPr>
                      <a:xfrm>
                        <a:ext cx="1356360" cy="17970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526" type="#_x0000_t202" style="position:absolute;margin-left:397.94999999999999pt;margin-top:35.800000000000004pt;width:106.8pt;height:14.15pt;z-index:-188743718;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9" behindDoc="1" locked="0" layoutInCell="1" allowOverlap="1">
              <wp:simplePos x="0" y="0"/>
              <wp:positionH relativeFrom="page">
                <wp:posOffset>1079500</wp:posOffset>
              </wp:positionH>
              <wp:positionV relativeFrom="page">
                <wp:posOffset>412115</wp:posOffset>
              </wp:positionV>
              <wp:extent cx="332105" cy="332105"/>
              <wp:wrapNone/>
              <wp:docPr id="505" name="Shape 505"/>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506" name="Picutre 506"/>
                                <a:graphic xmlns:a="http://schemas.openxmlformats.org/drawingml/2006/main">
                                  <a:graphicData uri="http://schemas.openxmlformats.org/drawingml/2006/picture">
                                    <pic:pic xmlns:pic="http://schemas.openxmlformats.org/drawingml/2006/picture">
                                      <pic:nvPicPr>
                                        <pic:cNvPr id="506" name="Picture 506"/>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532" type="#_x0000_t202" style="position:absolute;margin-left:85.pt;margin-top:32.450000000000003pt;width:26.150000000000002pt;height:26.150000000000002pt;z-index:-188743714;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508" name="Picutre 508"/>
                          <a:graphic xmlns:a="http://schemas.openxmlformats.org/drawingml/2006/main">
                            <a:graphicData uri="http://schemas.openxmlformats.org/drawingml/2006/picture">
                              <pic:pic xmlns:pic="http://schemas.openxmlformats.org/drawingml/2006/picture">
                                <pic:nvPicPr>
                                  <pic:cNvPr id="508" name="Picture 508"/>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41" behindDoc="1" locked="0" layoutInCell="1" allowOverlap="1">
              <wp:simplePos x="0" y="0"/>
              <wp:positionH relativeFrom="page">
                <wp:posOffset>1533525</wp:posOffset>
              </wp:positionH>
              <wp:positionV relativeFrom="page">
                <wp:posOffset>436245</wp:posOffset>
              </wp:positionV>
              <wp:extent cx="2060575" cy="289560"/>
              <wp:wrapNone/>
              <wp:docPr id="509" name="Shape 509"/>
              <a:graphic xmlns:a="http://schemas.openxmlformats.org/drawingml/2006/main">
                <a:graphicData uri="http://schemas.microsoft.com/office/word/2010/wordprocessingShape">
                  <wps:wsp>
                    <wps:cNvSpPr txBox="1"/>
                    <wps:spPr>
                      <a:xfrm>
                        <a:ext cx="2060575" cy="28956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wps:txbx>
                    <wps:bodyPr wrap="none" lIns="0" tIns="0" rIns="0" bIns="0">
                      <a:spAutoFit/>
                    </wps:bodyPr>
                  </wps:wsp>
                </a:graphicData>
              </a:graphic>
            </wp:anchor>
          </w:drawing>
        </mc:Choice>
        <mc:Fallback>
          <w:pict>
            <v:shape id="_x0000_s1535" type="#_x0000_t202" style="position:absolute;margin-left:120.75pt;margin-top:34.350000000000001pt;width:162.25pt;height:22.800000000000001pt;z-index:-188743712;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v:textbox>
              <w10:wrap anchorx="page" anchory="page"/>
            </v:shape>
          </w:pict>
        </mc:Fallback>
      </mc:AlternateContent>
    </w:r>
    <w:r>
      <mc:AlternateContent>
        <mc:Choice Requires="wps">
          <w:drawing>
            <wp:anchor distT="0" distB="0" distL="0" distR="0" simplePos="0" relativeHeight="62915043" behindDoc="1" locked="0" layoutInCell="1" allowOverlap="1">
              <wp:simplePos x="0" y="0"/>
              <wp:positionH relativeFrom="page">
                <wp:posOffset>5053965</wp:posOffset>
              </wp:positionH>
              <wp:positionV relativeFrom="page">
                <wp:posOffset>454660</wp:posOffset>
              </wp:positionV>
              <wp:extent cx="1356360" cy="179705"/>
              <wp:wrapNone/>
              <wp:docPr id="511" name="Shape 511"/>
              <a:graphic xmlns:a="http://schemas.openxmlformats.org/drawingml/2006/main">
                <a:graphicData uri="http://schemas.microsoft.com/office/word/2010/wordprocessingShape">
                  <wps:wsp>
                    <wps:cNvSpPr txBox="1"/>
                    <wps:spPr>
                      <a:xfrm>
                        <a:ext cx="1356360" cy="17970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537" type="#_x0000_t202" style="position:absolute;margin-left:397.94999999999999pt;margin-top:35.800000000000004pt;width:106.8pt;height:14.15pt;z-index:-188743710;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3" behindDoc="1" locked="0" layoutInCell="1" allowOverlap="1">
              <wp:simplePos x="0" y="0"/>
              <wp:positionH relativeFrom="page">
                <wp:posOffset>1079500</wp:posOffset>
              </wp:positionH>
              <wp:positionV relativeFrom="page">
                <wp:posOffset>412115</wp:posOffset>
              </wp:positionV>
              <wp:extent cx="332105" cy="332105"/>
              <wp:wrapNone/>
              <wp:docPr id="525" name="Shape 525"/>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526" name="Picutre 526"/>
                                <a:graphic xmlns:a="http://schemas.openxmlformats.org/drawingml/2006/main">
                                  <a:graphicData uri="http://schemas.openxmlformats.org/drawingml/2006/picture">
                                    <pic:pic xmlns:pic="http://schemas.openxmlformats.org/drawingml/2006/picture">
                                      <pic:nvPicPr>
                                        <pic:cNvPr id="526" name="Picture 526"/>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552" type="#_x0000_t202" style="position:absolute;margin-left:85.pt;margin-top:32.450000000000003pt;width:26.150000000000002pt;height:26.150000000000002pt;z-index:-188743700;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528" name="Picutre 528"/>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55" behindDoc="1" locked="0" layoutInCell="1" allowOverlap="1">
              <wp:simplePos x="0" y="0"/>
              <wp:positionH relativeFrom="page">
                <wp:posOffset>1533525</wp:posOffset>
              </wp:positionH>
              <wp:positionV relativeFrom="page">
                <wp:posOffset>436245</wp:posOffset>
              </wp:positionV>
              <wp:extent cx="2060575" cy="289560"/>
              <wp:wrapNone/>
              <wp:docPr id="529" name="Shape 529"/>
              <a:graphic xmlns:a="http://schemas.openxmlformats.org/drawingml/2006/main">
                <a:graphicData uri="http://schemas.microsoft.com/office/word/2010/wordprocessingShape">
                  <wps:wsp>
                    <wps:cNvSpPr txBox="1"/>
                    <wps:spPr>
                      <a:xfrm>
                        <a:ext cx="2060575" cy="28956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wps:txbx>
                    <wps:bodyPr wrap="none" lIns="0" tIns="0" rIns="0" bIns="0">
                      <a:spAutoFit/>
                    </wps:bodyPr>
                  </wps:wsp>
                </a:graphicData>
              </a:graphic>
            </wp:anchor>
          </w:drawing>
        </mc:Choice>
        <mc:Fallback>
          <w:pict>
            <v:shape id="_x0000_s1555" type="#_x0000_t202" style="position:absolute;margin-left:120.75pt;margin-top:34.350000000000001pt;width:162.25pt;height:22.800000000000001pt;z-index:-188743698;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v:textbox>
              <w10:wrap anchorx="page" anchory="page"/>
            </v:shape>
          </w:pict>
        </mc:Fallback>
      </mc:AlternateContent>
    </w:r>
    <w:r>
      <mc:AlternateContent>
        <mc:Choice Requires="wps">
          <w:drawing>
            <wp:anchor distT="0" distB="0" distL="0" distR="0" simplePos="0" relativeHeight="62915057" behindDoc="1" locked="0" layoutInCell="1" allowOverlap="1">
              <wp:simplePos x="0" y="0"/>
              <wp:positionH relativeFrom="page">
                <wp:posOffset>5053965</wp:posOffset>
              </wp:positionH>
              <wp:positionV relativeFrom="page">
                <wp:posOffset>454660</wp:posOffset>
              </wp:positionV>
              <wp:extent cx="1356360" cy="179705"/>
              <wp:wrapNone/>
              <wp:docPr id="531" name="Shape 531"/>
              <a:graphic xmlns:a="http://schemas.openxmlformats.org/drawingml/2006/main">
                <a:graphicData uri="http://schemas.microsoft.com/office/word/2010/wordprocessingShape">
                  <wps:wsp>
                    <wps:cNvSpPr txBox="1"/>
                    <wps:spPr>
                      <a:xfrm>
                        <a:ext cx="1356360" cy="17970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557" type="#_x0000_t202" style="position:absolute;margin-left:397.94999999999999pt;margin-top:35.800000000000004pt;width:106.8pt;height:14.15pt;z-index:-188743696;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1094740</wp:posOffset>
              </wp:positionH>
              <wp:positionV relativeFrom="page">
                <wp:posOffset>448310</wp:posOffset>
              </wp:positionV>
              <wp:extent cx="332105" cy="332105"/>
              <wp:wrapNone/>
              <wp:docPr id="42" name="Shape 42"/>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069" type="#_x0000_t202" style="position:absolute;margin-left:86.200000000000003pt;margin-top:35.300000000000004pt;width:26.150000000000002pt;height:26.150000000000002pt;z-index:-188744034;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45" name="Picutre 45"/>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21" behindDoc="1" locked="0" layoutInCell="1" allowOverlap="1">
              <wp:simplePos x="0" y="0"/>
              <wp:positionH relativeFrom="page">
                <wp:posOffset>1549400</wp:posOffset>
              </wp:positionH>
              <wp:positionV relativeFrom="page">
                <wp:posOffset>476250</wp:posOffset>
              </wp:positionV>
              <wp:extent cx="2060575" cy="286385"/>
              <wp:wrapNone/>
              <wp:docPr id="46" name="Shape 46"/>
              <a:graphic xmlns:a="http://schemas.openxmlformats.org/drawingml/2006/main">
                <a:graphicData uri="http://schemas.microsoft.com/office/word/2010/wordprocessingShape">
                  <wps:wsp>
                    <wps:cNvSpPr txBox="1"/>
                    <wps:spPr>
                      <a:xfrm>
                        <a:ext cx="2060575" cy="28638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wps:txbx>
                    <wps:bodyPr wrap="none" lIns="0" tIns="0" rIns="0" bIns="0">
                      <a:spAutoFit/>
                    </wps:bodyPr>
                  </wps:wsp>
                </a:graphicData>
              </a:graphic>
            </wp:anchor>
          </w:drawing>
        </mc:Choice>
        <mc:Fallback>
          <w:pict>
            <v:shape id="_x0000_s1072" type="#_x0000_t202" style="position:absolute;margin-left:122.pt;margin-top:37.5pt;width:162.25pt;height:22.550000000000001pt;z-index:-188744032;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v:textbox>
              <w10:wrap anchorx="page" anchory="page"/>
            </v:shape>
          </w:pict>
        </mc:Fallback>
      </mc:AlternateContent>
    </w:r>
    <w:r>
      <mc:AlternateContent>
        <mc:Choice Requires="wps">
          <w:drawing>
            <wp:anchor distT="0" distB="0" distL="0" distR="0" simplePos="0" relativeHeight="62914723" behindDoc="1" locked="0" layoutInCell="1" allowOverlap="1">
              <wp:simplePos x="0" y="0"/>
              <wp:positionH relativeFrom="page">
                <wp:posOffset>5029835</wp:posOffset>
              </wp:positionH>
              <wp:positionV relativeFrom="page">
                <wp:posOffset>509270</wp:posOffset>
              </wp:positionV>
              <wp:extent cx="1359535" cy="179705"/>
              <wp:wrapNone/>
              <wp:docPr id="48" name="Shape 48"/>
              <a:graphic xmlns:a="http://schemas.openxmlformats.org/drawingml/2006/main">
                <a:graphicData uri="http://schemas.microsoft.com/office/word/2010/wordprocessingShape">
                  <wps:wsp>
                    <wps:cNvSpPr txBox="1"/>
                    <wps:spPr>
                      <a:xfrm>
                        <a:ext cx="1359535" cy="1797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074" type="#_x0000_t202" style="position:absolute;margin-left:396.05000000000001pt;margin-top:40.100000000000001pt;width:107.05pt;height:14.15pt;z-index:-188744030;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1" behindDoc="1" locked="0" layoutInCell="1" allowOverlap="1">
              <wp:simplePos x="0" y="0"/>
              <wp:positionH relativeFrom="page">
                <wp:posOffset>1079500</wp:posOffset>
              </wp:positionH>
              <wp:positionV relativeFrom="page">
                <wp:posOffset>412115</wp:posOffset>
              </wp:positionV>
              <wp:extent cx="332105" cy="332105"/>
              <wp:wrapNone/>
              <wp:docPr id="536" name="Shape 536"/>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537" name="Picutre 537"/>
                                <a:graphic xmlns:a="http://schemas.openxmlformats.org/drawingml/2006/main">
                                  <a:graphicData uri="http://schemas.openxmlformats.org/drawingml/2006/picture">
                                    <pic:pic xmlns:pic="http://schemas.openxmlformats.org/drawingml/2006/picture">
                                      <pic:nvPicPr>
                                        <pic:cNvPr id="537" name="Picture 537"/>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563" type="#_x0000_t202" style="position:absolute;margin-left:85.pt;margin-top:32.450000000000003pt;width:26.150000000000002pt;height:26.150000000000002pt;z-index:-188743692;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539" name="Picutre 539"/>
                          <a:graphic xmlns:a="http://schemas.openxmlformats.org/drawingml/2006/main">
                            <a:graphicData uri="http://schemas.openxmlformats.org/drawingml/2006/picture">
                              <pic:pic xmlns:pic="http://schemas.openxmlformats.org/drawingml/2006/picture">
                                <pic:nvPicPr>
                                  <pic:cNvPr id="539" name="Picture 539"/>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63" behindDoc="1" locked="0" layoutInCell="1" allowOverlap="1">
              <wp:simplePos x="0" y="0"/>
              <wp:positionH relativeFrom="page">
                <wp:posOffset>1533525</wp:posOffset>
              </wp:positionH>
              <wp:positionV relativeFrom="page">
                <wp:posOffset>436245</wp:posOffset>
              </wp:positionV>
              <wp:extent cx="2060575" cy="289560"/>
              <wp:wrapNone/>
              <wp:docPr id="540" name="Shape 540"/>
              <a:graphic xmlns:a="http://schemas.openxmlformats.org/drawingml/2006/main">
                <a:graphicData uri="http://schemas.microsoft.com/office/word/2010/wordprocessingShape">
                  <wps:wsp>
                    <wps:cNvSpPr txBox="1"/>
                    <wps:spPr>
                      <a:xfrm>
                        <a:ext cx="2060575" cy="28956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wps:txbx>
                    <wps:bodyPr wrap="none" lIns="0" tIns="0" rIns="0" bIns="0">
                      <a:spAutoFit/>
                    </wps:bodyPr>
                  </wps:wsp>
                </a:graphicData>
              </a:graphic>
            </wp:anchor>
          </w:drawing>
        </mc:Choice>
        <mc:Fallback>
          <w:pict>
            <v:shape id="_x0000_s1566" type="#_x0000_t202" style="position:absolute;margin-left:120.75pt;margin-top:34.350000000000001pt;width:162.25pt;height:22.800000000000001pt;z-index:-188743690;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v:textbox>
              <w10:wrap anchorx="page" anchory="page"/>
            </v:shape>
          </w:pict>
        </mc:Fallback>
      </mc:AlternateContent>
    </w:r>
    <w:r>
      <mc:AlternateContent>
        <mc:Choice Requires="wps">
          <w:drawing>
            <wp:anchor distT="0" distB="0" distL="0" distR="0" simplePos="0" relativeHeight="62915065" behindDoc="1" locked="0" layoutInCell="1" allowOverlap="1">
              <wp:simplePos x="0" y="0"/>
              <wp:positionH relativeFrom="page">
                <wp:posOffset>5053965</wp:posOffset>
              </wp:positionH>
              <wp:positionV relativeFrom="page">
                <wp:posOffset>454660</wp:posOffset>
              </wp:positionV>
              <wp:extent cx="1356360" cy="179705"/>
              <wp:wrapNone/>
              <wp:docPr id="542" name="Shape 542"/>
              <a:graphic xmlns:a="http://schemas.openxmlformats.org/drawingml/2006/main">
                <a:graphicData uri="http://schemas.microsoft.com/office/word/2010/wordprocessingShape">
                  <wps:wsp>
                    <wps:cNvSpPr txBox="1"/>
                    <wps:spPr>
                      <a:xfrm>
                        <a:ext cx="1356360" cy="17970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568" type="#_x0000_t202" style="position:absolute;margin-left:397.94999999999999pt;margin-top:35.800000000000004pt;width:106.8pt;height:14.15pt;z-index:-188743688;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3" behindDoc="1" locked="0" layoutInCell="1" allowOverlap="1">
              <wp:simplePos x="0" y="0"/>
              <wp:positionH relativeFrom="page">
                <wp:posOffset>1079500</wp:posOffset>
              </wp:positionH>
              <wp:positionV relativeFrom="page">
                <wp:posOffset>412115</wp:posOffset>
              </wp:positionV>
              <wp:extent cx="332105" cy="332105"/>
              <wp:wrapNone/>
              <wp:docPr id="561" name="Shape 561"/>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562" name="Picutre 562"/>
                                <a:graphic xmlns:a="http://schemas.openxmlformats.org/drawingml/2006/main">
                                  <a:graphicData uri="http://schemas.openxmlformats.org/drawingml/2006/picture">
                                    <pic:pic xmlns:pic="http://schemas.openxmlformats.org/drawingml/2006/picture">
                                      <pic:nvPicPr>
                                        <pic:cNvPr id="562" name="Picture 562"/>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588" type="#_x0000_t202" style="position:absolute;margin-left:85.pt;margin-top:32.450000000000003pt;width:26.150000000000002pt;height:26.150000000000002pt;z-index:-188743680;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564" name="Picutre 564"/>
                          <a:graphic xmlns:a="http://schemas.openxmlformats.org/drawingml/2006/main">
                            <a:graphicData uri="http://schemas.openxmlformats.org/drawingml/2006/picture">
                              <pic:pic xmlns:pic="http://schemas.openxmlformats.org/drawingml/2006/picture">
                                <pic:nvPicPr>
                                  <pic:cNvPr id="564" name="Picture 564"/>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75" behindDoc="1" locked="0" layoutInCell="1" allowOverlap="1">
              <wp:simplePos x="0" y="0"/>
              <wp:positionH relativeFrom="page">
                <wp:posOffset>1533525</wp:posOffset>
              </wp:positionH>
              <wp:positionV relativeFrom="page">
                <wp:posOffset>436245</wp:posOffset>
              </wp:positionV>
              <wp:extent cx="2060575" cy="289560"/>
              <wp:wrapNone/>
              <wp:docPr id="565" name="Shape 565"/>
              <a:graphic xmlns:a="http://schemas.openxmlformats.org/drawingml/2006/main">
                <a:graphicData uri="http://schemas.microsoft.com/office/word/2010/wordprocessingShape">
                  <wps:wsp>
                    <wps:cNvSpPr txBox="1"/>
                    <wps:spPr>
                      <a:xfrm>
                        <a:ext cx="2060575" cy="28956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wps:txbx>
                    <wps:bodyPr wrap="none" lIns="0" tIns="0" rIns="0" bIns="0">
                      <a:spAutoFit/>
                    </wps:bodyPr>
                  </wps:wsp>
                </a:graphicData>
              </a:graphic>
            </wp:anchor>
          </w:drawing>
        </mc:Choice>
        <mc:Fallback>
          <w:pict>
            <v:shape id="_x0000_s1591" type="#_x0000_t202" style="position:absolute;margin-left:120.75pt;margin-top:34.350000000000001pt;width:162.25pt;height:22.800000000000001pt;z-index:-188743678;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v:textbox>
              <w10:wrap anchorx="page" anchory="page"/>
            </v:shape>
          </w:pict>
        </mc:Fallback>
      </mc:AlternateContent>
    </w:r>
    <w:r>
      <mc:AlternateContent>
        <mc:Choice Requires="wps">
          <w:drawing>
            <wp:anchor distT="0" distB="0" distL="0" distR="0" simplePos="0" relativeHeight="62915077" behindDoc="1" locked="0" layoutInCell="1" allowOverlap="1">
              <wp:simplePos x="0" y="0"/>
              <wp:positionH relativeFrom="page">
                <wp:posOffset>5053965</wp:posOffset>
              </wp:positionH>
              <wp:positionV relativeFrom="page">
                <wp:posOffset>454660</wp:posOffset>
              </wp:positionV>
              <wp:extent cx="1356360" cy="179705"/>
              <wp:wrapNone/>
              <wp:docPr id="567" name="Shape 567"/>
              <a:graphic xmlns:a="http://schemas.openxmlformats.org/drawingml/2006/main">
                <a:graphicData uri="http://schemas.microsoft.com/office/word/2010/wordprocessingShape">
                  <wps:wsp>
                    <wps:cNvSpPr txBox="1"/>
                    <wps:spPr>
                      <a:xfrm>
                        <a:ext cx="1356360" cy="17970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593" type="#_x0000_t202" style="position:absolute;margin-left:397.94999999999999pt;margin-top:35.800000000000004pt;width:106.8pt;height:14.15pt;z-index:-188743676;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1" behindDoc="1" locked="0" layoutInCell="1" allowOverlap="1">
              <wp:simplePos x="0" y="0"/>
              <wp:positionH relativeFrom="page">
                <wp:posOffset>1079500</wp:posOffset>
              </wp:positionH>
              <wp:positionV relativeFrom="page">
                <wp:posOffset>412115</wp:posOffset>
              </wp:positionV>
              <wp:extent cx="332105" cy="332105"/>
              <wp:wrapNone/>
              <wp:docPr id="572" name="Shape 572"/>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573" name="Picutre 573"/>
                                <a:graphic xmlns:a="http://schemas.openxmlformats.org/drawingml/2006/main">
                                  <a:graphicData uri="http://schemas.openxmlformats.org/drawingml/2006/picture">
                                    <pic:pic xmlns:pic="http://schemas.openxmlformats.org/drawingml/2006/picture">
                                      <pic:nvPicPr>
                                        <pic:cNvPr id="573" name="Picture 573"/>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599" type="#_x0000_t202" style="position:absolute;margin-left:85.pt;margin-top:32.450000000000003pt;width:26.150000000000002pt;height:26.150000000000002pt;z-index:-188743672;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575" name="Picutre 575"/>
                          <a:graphic xmlns:a="http://schemas.openxmlformats.org/drawingml/2006/main">
                            <a:graphicData uri="http://schemas.openxmlformats.org/drawingml/2006/picture">
                              <pic:pic xmlns:pic="http://schemas.openxmlformats.org/drawingml/2006/picture">
                                <pic:nvPicPr>
                                  <pic:cNvPr id="575" name="Picture 575"/>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83" behindDoc="1" locked="0" layoutInCell="1" allowOverlap="1">
              <wp:simplePos x="0" y="0"/>
              <wp:positionH relativeFrom="page">
                <wp:posOffset>1533525</wp:posOffset>
              </wp:positionH>
              <wp:positionV relativeFrom="page">
                <wp:posOffset>436245</wp:posOffset>
              </wp:positionV>
              <wp:extent cx="2060575" cy="289560"/>
              <wp:wrapNone/>
              <wp:docPr id="576" name="Shape 576"/>
              <a:graphic xmlns:a="http://schemas.openxmlformats.org/drawingml/2006/main">
                <a:graphicData uri="http://schemas.microsoft.com/office/word/2010/wordprocessingShape">
                  <wps:wsp>
                    <wps:cNvSpPr txBox="1"/>
                    <wps:spPr>
                      <a:xfrm>
                        <a:ext cx="2060575" cy="28956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wps:txbx>
                    <wps:bodyPr wrap="none" lIns="0" tIns="0" rIns="0" bIns="0">
                      <a:spAutoFit/>
                    </wps:bodyPr>
                  </wps:wsp>
                </a:graphicData>
              </a:graphic>
            </wp:anchor>
          </w:drawing>
        </mc:Choice>
        <mc:Fallback>
          <w:pict>
            <v:shape id="_x0000_s1602" type="#_x0000_t202" style="position:absolute;margin-left:120.75pt;margin-top:34.350000000000001pt;width:162.25pt;height:22.800000000000001pt;z-index:-188743670;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v:textbox>
              <w10:wrap anchorx="page" anchory="page"/>
            </v:shape>
          </w:pict>
        </mc:Fallback>
      </mc:AlternateContent>
    </w:r>
    <w:r>
      <mc:AlternateContent>
        <mc:Choice Requires="wps">
          <w:drawing>
            <wp:anchor distT="0" distB="0" distL="0" distR="0" simplePos="0" relativeHeight="62915085" behindDoc="1" locked="0" layoutInCell="1" allowOverlap="1">
              <wp:simplePos x="0" y="0"/>
              <wp:positionH relativeFrom="page">
                <wp:posOffset>5053965</wp:posOffset>
              </wp:positionH>
              <wp:positionV relativeFrom="page">
                <wp:posOffset>454660</wp:posOffset>
              </wp:positionV>
              <wp:extent cx="1356360" cy="179705"/>
              <wp:wrapNone/>
              <wp:docPr id="578" name="Shape 578"/>
              <a:graphic xmlns:a="http://schemas.openxmlformats.org/drawingml/2006/main">
                <a:graphicData uri="http://schemas.microsoft.com/office/word/2010/wordprocessingShape">
                  <wps:wsp>
                    <wps:cNvSpPr txBox="1"/>
                    <wps:spPr>
                      <a:xfrm>
                        <a:ext cx="1356360" cy="17970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604" type="#_x0000_t202" style="position:absolute;margin-left:397.94999999999999pt;margin-top:35.800000000000004pt;width:106.8pt;height:14.15pt;z-index:-188743668;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9" behindDoc="1" locked="0" layoutInCell="1" allowOverlap="1">
              <wp:simplePos x="0" y="0"/>
              <wp:positionH relativeFrom="page">
                <wp:posOffset>1520825</wp:posOffset>
              </wp:positionH>
              <wp:positionV relativeFrom="page">
                <wp:posOffset>495935</wp:posOffset>
              </wp:positionV>
              <wp:extent cx="4839970" cy="286385"/>
              <wp:wrapNone/>
              <wp:docPr id="583" name="Shape 583"/>
              <a:graphic xmlns:a="http://schemas.openxmlformats.org/drawingml/2006/main">
                <a:graphicData uri="http://schemas.microsoft.com/office/word/2010/wordprocessingShape">
                  <wps:wsp>
                    <wps:cNvSpPr txBox="1"/>
                    <wps:spPr>
                      <a:xfrm>
                        <a:ext cx="4839970" cy="286385"/>
                      </a:xfrm>
                      <a:prstGeom prst="rect"/>
                      <a:noFill/>
                    </wps:spPr>
                    <wps:txbx>
                      <w:txbxContent>
                        <w:p>
                          <w:pPr>
                            <w:pStyle w:val="Style86"/>
                            <w:keepNext w:val="0"/>
                            <w:keepLines w:val="0"/>
                            <w:widowControl w:val="0"/>
                            <w:shd w:val="clear" w:color="auto" w:fill="auto"/>
                            <w:tabs>
                              <w:tab w:pos="7622" w:val="right"/>
                            </w:tabs>
                            <w:bidi w:val="0"/>
                            <w:spacing w:before="0" w:after="0" w:line="240" w:lineRule="auto"/>
                            <w:ind w:left="0" w:right="0" w:firstLine="0"/>
                            <w:jc w:val="left"/>
                            <w:rPr>
                              <w:sz w:val="30"/>
                              <w:szCs w:val="30"/>
                            </w:rPr>
                          </w:pPr>
                          <w:r>
                            <w:rPr>
                              <w:rFonts w:ascii="SimHei" w:eastAsia="SimHei" w:hAnsi="SimHei" w:cs="SimHei"/>
                              <w:color w:val="FF0000"/>
                              <w:spacing w:val="0"/>
                              <w:w w:val="100"/>
                              <w:position w:val="0"/>
                              <w:sz w:val="24"/>
                              <w:szCs w:val="24"/>
                            </w:rPr>
                            <w:t>华闻传媒投资股份有限公司</w:t>
                            <w:tab/>
                          </w: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wps:txbx>
                    <wps:bodyPr lIns="0" tIns="0" rIns="0" bIns="0">
                      <a:spAutoFit/>
                    </wps:bodyPr>
                  </wps:wsp>
                </a:graphicData>
              </a:graphic>
            </wp:anchor>
          </w:drawing>
        </mc:Choice>
        <mc:Fallback>
          <w:pict>
            <v:shape id="_x0000_s1609" type="#_x0000_t202" style="position:absolute;margin-left:119.75pt;margin-top:39.050000000000004pt;width:381.10000000000002pt;height:22.550000000000001pt;z-index:-188743664;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tabs>
                        <w:tab w:pos="7622" w:val="right"/>
                      </w:tabs>
                      <w:bidi w:val="0"/>
                      <w:spacing w:before="0" w:after="0" w:line="240" w:lineRule="auto"/>
                      <w:ind w:left="0" w:right="0" w:firstLine="0"/>
                      <w:jc w:val="left"/>
                      <w:rPr>
                        <w:sz w:val="30"/>
                        <w:szCs w:val="30"/>
                      </w:rPr>
                    </w:pPr>
                    <w:r>
                      <w:rPr>
                        <w:rFonts w:ascii="SimHei" w:eastAsia="SimHei" w:hAnsi="SimHei" w:cs="SimHei"/>
                        <w:color w:val="FF0000"/>
                        <w:spacing w:val="0"/>
                        <w:w w:val="100"/>
                        <w:position w:val="0"/>
                        <w:sz w:val="24"/>
                        <w:szCs w:val="24"/>
                      </w:rPr>
                      <w:t>华闻传媒投资股份有限公司</w:t>
                      <w:tab/>
                    </w: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1039495</wp:posOffset>
              </wp:positionH>
              <wp:positionV relativeFrom="page">
                <wp:posOffset>833755</wp:posOffset>
              </wp:positionV>
              <wp:extent cx="5440680" cy="0"/>
              <wp:wrapNone/>
              <wp:docPr id="585" name="Shape 585"/>
              <a:graphic xmlns:a="http://schemas.openxmlformats.org/drawingml/2006/main">
                <a:graphicData uri="http://schemas.microsoft.com/office/word/2010/wordprocessingShape">
                  <wps:wsp>
                    <wps:cNvCnPr/>
                    <wps:spPr>
                      <a:xfrm>
                        <a:ext cx="5440680" cy="0"/>
                      </a:xfrm>
                      <a:prstGeom prst="straightConnector1"/>
                      <a:ln w="12700">
                        <a:solidFill/>
                      </a:ln>
                    </wps:spPr>
                    <wps:bodyPr/>
                  </wps:wsp>
                </a:graphicData>
              </a:graphic>
            </wp:anchor>
          </w:drawing>
        </mc:Choice>
        <mc:Fallback>
          <w:pict>
            <v:shape o:spt="32" o:oned="true" path="m,l21600,21600e" style="position:absolute;margin-left:81.850000000000009pt;margin-top:65.650000000000006pt;width:428.40000000000003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7" behindDoc="1" locked="0" layoutInCell="1" allowOverlap="1">
              <wp:simplePos x="0" y="0"/>
              <wp:positionH relativeFrom="page">
                <wp:posOffset>1079500</wp:posOffset>
              </wp:positionH>
              <wp:positionV relativeFrom="page">
                <wp:posOffset>412115</wp:posOffset>
              </wp:positionV>
              <wp:extent cx="332105" cy="332105"/>
              <wp:wrapNone/>
              <wp:docPr id="596" name="Shape 596"/>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597" name="Picutre 597"/>
                                <a:graphic xmlns:a="http://schemas.openxmlformats.org/drawingml/2006/main">
                                  <a:graphicData uri="http://schemas.openxmlformats.org/drawingml/2006/picture">
                                    <pic:pic xmlns:pic="http://schemas.openxmlformats.org/drawingml/2006/picture">
                                      <pic:nvPicPr>
                                        <pic:cNvPr id="597" name="Picture 597"/>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623" type="#_x0000_t202" style="position:absolute;margin-left:85.pt;margin-top:32.450000000000003pt;width:26.150000000000002pt;height:26.150000000000002pt;z-index:-188743656;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599" name="Picutre 599"/>
                          <a:graphic xmlns:a="http://schemas.openxmlformats.org/drawingml/2006/main">
                            <a:graphicData uri="http://schemas.openxmlformats.org/drawingml/2006/picture">
                              <pic:pic xmlns:pic="http://schemas.openxmlformats.org/drawingml/2006/picture">
                                <pic:nvPicPr>
                                  <pic:cNvPr id="599" name="Picture 599"/>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99" behindDoc="1" locked="0" layoutInCell="1" allowOverlap="1">
              <wp:simplePos x="0" y="0"/>
              <wp:positionH relativeFrom="page">
                <wp:posOffset>1533525</wp:posOffset>
              </wp:positionH>
              <wp:positionV relativeFrom="page">
                <wp:posOffset>436245</wp:posOffset>
              </wp:positionV>
              <wp:extent cx="2060575" cy="289560"/>
              <wp:wrapNone/>
              <wp:docPr id="600" name="Shape 600"/>
              <a:graphic xmlns:a="http://schemas.openxmlformats.org/drawingml/2006/main">
                <a:graphicData uri="http://schemas.microsoft.com/office/word/2010/wordprocessingShape">
                  <wps:wsp>
                    <wps:cNvSpPr txBox="1"/>
                    <wps:spPr>
                      <a:xfrm>
                        <a:ext cx="2060575" cy="28956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wps:txbx>
                    <wps:bodyPr wrap="none" lIns="0" tIns="0" rIns="0" bIns="0">
                      <a:spAutoFit/>
                    </wps:bodyPr>
                  </wps:wsp>
                </a:graphicData>
              </a:graphic>
            </wp:anchor>
          </w:drawing>
        </mc:Choice>
        <mc:Fallback>
          <w:pict>
            <v:shape id="_x0000_s1626" type="#_x0000_t202" style="position:absolute;margin-left:120.75pt;margin-top:34.350000000000001pt;width:162.25pt;height:22.800000000000001pt;z-index:-188743654;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v:textbox>
              <w10:wrap anchorx="page" anchory="page"/>
            </v:shape>
          </w:pict>
        </mc:Fallback>
      </mc:AlternateContent>
    </w:r>
    <w:r>
      <mc:AlternateContent>
        <mc:Choice Requires="wps">
          <w:drawing>
            <wp:anchor distT="0" distB="0" distL="0" distR="0" simplePos="0" relativeHeight="62915101" behindDoc="1" locked="0" layoutInCell="1" allowOverlap="1">
              <wp:simplePos x="0" y="0"/>
              <wp:positionH relativeFrom="page">
                <wp:posOffset>5053965</wp:posOffset>
              </wp:positionH>
              <wp:positionV relativeFrom="page">
                <wp:posOffset>454660</wp:posOffset>
              </wp:positionV>
              <wp:extent cx="1356360" cy="179705"/>
              <wp:wrapNone/>
              <wp:docPr id="602" name="Shape 602"/>
              <a:graphic xmlns:a="http://schemas.openxmlformats.org/drawingml/2006/main">
                <a:graphicData uri="http://schemas.microsoft.com/office/word/2010/wordprocessingShape">
                  <wps:wsp>
                    <wps:cNvSpPr txBox="1"/>
                    <wps:spPr>
                      <a:xfrm>
                        <a:ext cx="1356360" cy="17970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628" type="#_x0000_t202" style="position:absolute;margin-left:397.94999999999999pt;margin-top:35.800000000000004pt;width:106.8pt;height:14.15pt;z-index:-188743652;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5" behindDoc="1" locked="0" layoutInCell="1" allowOverlap="1">
              <wp:simplePos x="0" y="0"/>
              <wp:positionH relativeFrom="page">
                <wp:posOffset>1079500</wp:posOffset>
              </wp:positionH>
              <wp:positionV relativeFrom="page">
                <wp:posOffset>412115</wp:posOffset>
              </wp:positionV>
              <wp:extent cx="332105" cy="332105"/>
              <wp:wrapNone/>
              <wp:docPr id="607" name="Shape 607"/>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608" name="Picutre 608"/>
                                <a:graphic xmlns:a="http://schemas.openxmlformats.org/drawingml/2006/main">
                                  <a:graphicData uri="http://schemas.openxmlformats.org/drawingml/2006/picture">
                                    <pic:pic xmlns:pic="http://schemas.openxmlformats.org/drawingml/2006/picture">
                                      <pic:nvPicPr>
                                        <pic:cNvPr id="608" name="Picture 608"/>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634" type="#_x0000_t202" style="position:absolute;margin-left:85.pt;margin-top:32.450000000000003pt;width:26.150000000000002pt;height:26.150000000000002pt;z-index:-188743648;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610" name="Picutre 610"/>
                          <a:graphic xmlns:a="http://schemas.openxmlformats.org/drawingml/2006/main">
                            <a:graphicData uri="http://schemas.openxmlformats.org/drawingml/2006/picture">
                              <pic:pic xmlns:pic="http://schemas.openxmlformats.org/drawingml/2006/picture">
                                <pic:nvPicPr>
                                  <pic:cNvPr id="610" name="Picture 610"/>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07" behindDoc="1" locked="0" layoutInCell="1" allowOverlap="1">
              <wp:simplePos x="0" y="0"/>
              <wp:positionH relativeFrom="page">
                <wp:posOffset>1533525</wp:posOffset>
              </wp:positionH>
              <wp:positionV relativeFrom="page">
                <wp:posOffset>436245</wp:posOffset>
              </wp:positionV>
              <wp:extent cx="2060575" cy="289560"/>
              <wp:wrapNone/>
              <wp:docPr id="611" name="Shape 611"/>
              <a:graphic xmlns:a="http://schemas.openxmlformats.org/drawingml/2006/main">
                <a:graphicData uri="http://schemas.microsoft.com/office/word/2010/wordprocessingShape">
                  <wps:wsp>
                    <wps:cNvSpPr txBox="1"/>
                    <wps:spPr>
                      <a:xfrm>
                        <a:ext cx="2060575" cy="28956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wps:txbx>
                    <wps:bodyPr wrap="none" lIns="0" tIns="0" rIns="0" bIns="0">
                      <a:spAutoFit/>
                    </wps:bodyPr>
                  </wps:wsp>
                </a:graphicData>
              </a:graphic>
            </wp:anchor>
          </w:drawing>
        </mc:Choice>
        <mc:Fallback>
          <w:pict>
            <v:shape id="_x0000_s1637" type="#_x0000_t202" style="position:absolute;margin-left:120.75pt;margin-top:34.350000000000001pt;width:162.25pt;height:22.800000000000001pt;z-index:-188743646;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86"/>
                      <w:keepNext w:val="0"/>
                      <w:keepLines w:val="0"/>
                      <w:widowControl w:val="0"/>
                      <w:shd w:val="clear" w:color="auto" w:fill="auto"/>
                      <w:bidi w:val="0"/>
                      <w:spacing w:before="0" w:after="0" w:line="240" w:lineRule="auto"/>
                      <w:ind w:left="0" w:right="0" w:firstLine="0"/>
                      <w:jc w:val="left"/>
                    </w:pPr>
                    <w:r>
                      <w:rPr>
                        <w:spacing w:val="0"/>
                        <w:w w:val="100"/>
                        <w:position w:val="0"/>
                      </w:rPr>
                      <w:t>HUAWEN MEDIA INVESTMENT CORPORATION</w:t>
                    </w:r>
                  </w:p>
                </w:txbxContent>
              </v:textbox>
              <w10:wrap anchorx="page" anchory="page"/>
            </v:shape>
          </w:pict>
        </mc:Fallback>
      </mc:AlternateContent>
    </w:r>
    <w:r>
      <mc:AlternateContent>
        <mc:Choice Requires="wps">
          <w:drawing>
            <wp:anchor distT="0" distB="0" distL="0" distR="0" simplePos="0" relativeHeight="62915109" behindDoc="1" locked="0" layoutInCell="1" allowOverlap="1">
              <wp:simplePos x="0" y="0"/>
              <wp:positionH relativeFrom="page">
                <wp:posOffset>5053965</wp:posOffset>
              </wp:positionH>
              <wp:positionV relativeFrom="page">
                <wp:posOffset>454660</wp:posOffset>
              </wp:positionV>
              <wp:extent cx="1356360" cy="179705"/>
              <wp:wrapNone/>
              <wp:docPr id="613" name="Shape 613"/>
              <a:graphic xmlns:a="http://schemas.openxmlformats.org/drawingml/2006/main">
                <a:graphicData uri="http://schemas.microsoft.com/office/word/2010/wordprocessingShape">
                  <wps:wsp>
                    <wps:cNvSpPr txBox="1"/>
                    <wps:spPr>
                      <a:xfrm>
                        <a:ext cx="1356360" cy="179705"/>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639" type="#_x0000_t202" style="position:absolute;margin-left:397.94999999999999pt;margin-top:35.800000000000004pt;width:106.8pt;height:14.15pt;z-index:-188743644;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1094740</wp:posOffset>
              </wp:positionH>
              <wp:positionV relativeFrom="page">
                <wp:posOffset>448310</wp:posOffset>
              </wp:positionV>
              <wp:extent cx="332105" cy="332105"/>
              <wp:wrapNone/>
              <wp:docPr id="53" name="Shape 53"/>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54" name="Picutre 54"/>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080" type="#_x0000_t202" style="position:absolute;margin-left:86.200000000000003pt;margin-top:35.300000000000004pt;width:26.150000000000002pt;height:26.150000000000002pt;z-index:-188744026;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56" name="Picutre 56"/>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29" behindDoc="1" locked="0" layoutInCell="1" allowOverlap="1">
              <wp:simplePos x="0" y="0"/>
              <wp:positionH relativeFrom="page">
                <wp:posOffset>1549400</wp:posOffset>
              </wp:positionH>
              <wp:positionV relativeFrom="page">
                <wp:posOffset>476250</wp:posOffset>
              </wp:positionV>
              <wp:extent cx="2060575" cy="286385"/>
              <wp:wrapNone/>
              <wp:docPr id="57" name="Shape 57"/>
              <a:graphic xmlns:a="http://schemas.openxmlformats.org/drawingml/2006/main">
                <a:graphicData uri="http://schemas.microsoft.com/office/word/2010/wordprocessingShape">
                  <wps:wsp>
                    <wps:cNvSpPr txBox="1"/>
                    <wps:spPr>
                      <a:xfrm>
                        <a:ext cx="2060575" cy="28638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wps:txbx>
                    <wps:bodyPr wrap="none" lIns="0" tIns="0" rIns="0" bIns="0">
                      <a:spAutoFit/>
                    </wps:bodyPr>
                  </wps:wsp>
                </a:graphicData>
              </a:graphic>
            </wp:anchor>
          </w:drawing>
        </mc:Choice>
        <mc:Fallback>
          <w:pict>
            <v:shape id="_x0000_s1083" type="#_x0000_t202" style="position:absolute;margin-left:122.pt;margin-top:37.5pt;width:162.25pt;height:22.550000000000001pt;z-index:-188744024;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v:textbox>
              <w10:wrap anchorx="page" anchory="page"/>
            </v:shape>
          </w:pict>
        </mc:Fallback>
      </mc:AlternateContent>
    </w:r>
    <w:r>
      <mc:AlternateContent>
        <mc:Choice Requires="wps">
          <w:drawing>
            <wp:anchor distT="0" distB="0" distL="0" distR="0" simplePos="0" relativeHeight="62914731" behindDoc="1" locked="0" layoutInCell="1" allowOverlap="1">
              <wp:simplePos x="0" y="0"/>
              <wp:positionH relativeFrom="page">
                <wp:posOffset>5029835</wp:posOffset>
              </wp:positionH>
              <wp:positionV relativeFrom="page">
                <wp:posOffset>509270</wp:posOffset>
              </wp:positionV>
              <wp:extent cx="1359535" cy="179705"/>
              <wp:wrapNone/>
              <wp:docPr id="59" name="Shape 59"/>
              <a:graphic xmlns:a="http://schemas.openxmlformats.org/drawingml/2006/main">
                <a:graphicData uri="http://schemas.microsoft.com/office/word/2010/wordprocessingShape">
                  <wps:wsp>
                    <wps:cNvSpPr txBox="1"/>
                    <wps:spPr>
                      <a:xfrm>
                        <a:ext cx="1359535" cy="1797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085" type="#_x0000_t202" style="position:absolute;margin-left:396.05000000000001pt;margin-top:40.100000000000001pt;width:107.05pt;height:14.15pt;z-index:-188744022;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1094740</wp:posOffset>
              </wp:positionH>
              <wp:positionV relativeFrom="page">
                <wp:posOffset>448310</wp:posOffset>
              </wp:positionV>
              <wp:extent cx="332105" cy="332105"/>
              <wp:wrapNone/>
              <wp:docPr id="64" name="Shape 64"/>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65" name="Picutre 65"/>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091" type="#_x0000_t202" style="position:absolute;margin-left:86.200000000000003pt;margin-top:35.300000000000004pt;width:26.150000000000002pt;height:26.150000000000002pt;z-index:-188744018;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67" name="Picutre 67"/>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37" behindDoc="1" locked="0" layoutInCell="1" allowOverlap="1">
              <wp:simplePos x="0" y="0"/>
              <wp:positionH relativeFrom="page">
                <wp:posOffset>1549400</wp:posOffset>
              </wp:positionH>
              <wp:positionV relativeFrom="page">
                <wp:posOffset>476250</wp:posOffset>
              </wp:positionV>
              <wp:extent cx="2060575" cy="286385"/>
              <wp:wrapNone/>
              <wp:docPr id="68" name="Shape 68"/>
              <a:graphic xmlns:a="http://schemas.openxmlformats.org/drawingml/2006/main">
                <a:graphicData uri="http://schemas.microsoft.com/office/word/2010/wordprocessingShape">
                  <wps:wsp>
                    <wps:cNvSpPr txBox="1"/>
                    <wps:spPr>
                      <a:xfrm>
                        <a:ext cx="2060575" cy="28638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wps:txbx>
                    <wps:bodyPr wrap="none" lIns="0" tIns="0" rIns="0" bIns="0">
                      <a:spAutoFit/>
                    </wps:bodyPr>
                  </wps:wsp>
                </a:graphicData>
              </a:graphic>
            </wp:anchor>
          </w:drawing>
        </mc:Choice>
        <mc:Fallback>
          <w:pict>
            <v:shape id="_x0000_s1094" type="#_x0000_t202" style="position:absolute;margin-left:122.pt;margin-top:37.5pt;width:162.25pt;height:22.550000000000001pt;z-index:-188744016;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FF0000"/>
                        <w:spacing w:val="0"/>
                        <w:w w:val="100"/>
                        <w:position w:val="0"/>
                        <w:sz w:val="24"/>
                        <w:szCs w:val="24"/>
                      </w:rPr>
                      <w:t>华闻传媒投资股份有限公司</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v:textbox>
              <w10:wrap anchorx="page" anchory="page"/>
            </v:shape>
          </w:pict>
        </mc:Fallback>
      </mc:AlternateContent>
    </w:r>
    <w:r>
      <mc:AlternateContent>
        <mc:Choice Requires="wps">
          <w:drawing>
            <wp:anchor distT="0" distB="0" distL="0" distR="0" simplePos="0" relativeHeight="62914739" behindDoc="1" locked="0" layoutInCell="1" allowOverlap="1">
              <wp:simplePos x="0" y="0"/>
              <wp:positionH relativeFrom="page">
                <wp:posOffset>5029835</wp:posOffset>
              </wp:positionH>
              <wp:positionV relativeFrom="page">
                <wp:posOffset>509270</wp:posOffset>
              </wp:positionV>
              <wp:extent cx="1359535" cy="179705"/>
              <wp:wrapNone/>
              <wp:docPr id="70" name="Shape 70"/>
              <a:graphic xmlns:a="http://schemas.openxmlformats.org/drawingml/2006/main">
                <a:graphicData uri="http://schemas.microsoft.com/office/word/2010/wordprocessingShape">
                  <wps:wsp>
                    <wps:cNvSpPr txBox="1"/>
                    <wps:spPr>
                      <a:xfrm>
                        <a:ext cx="1359535" cy="1797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wps:txbx>
                    <wps:bodyPr wrap="none" lIns="0" tIns="0" rIns="0" bIns="0">
                      <a:spAutoFit/>
                    </wps:bodyPr>
                  </wps:wsp>
                </a:graphicData>
              </a:graphic>
            </wp:anchor>
          </w:drawing>
        </mc:Choice>
        <mc:Fallback>
          <w:pict>
            <v:shape id="_x0000_s1096" type="#_x0000_t202" style="position:absolute;margin-left:396.05000000000001pt;margin-top:40.100000000000001pt;width:107.05pt;height:14.15pt;z-index:-188744014;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1090295</wp:posOffset>
              </wp:positionH>
              <wp:positionV relativeFrom="page">
                <wp:posOffset>466090</wp:posOffset>
              </wp:positionV>
              <wp:extent cx="332105" cy="332105"/>
              <wp:wrapNone/>
              <wp:docPr id="75" name="Shape 75"/>
              <a:graphic xmlns:a="http://schemas.openxmlformats.org/drawingml/2006/main">
                <a:graphicData uri="http://schemas.microsoft.com/office/word/2010/wordprocessingShape">
                  <wps:wsp>
                    <wps:cNvSpPr txBox="1"/>
                    <wps:spPr>
                      <a:xfrm>
                        <a:ext cx="332105" cy="332105"/>
                      </a:xfrm>
                      <a:prstGeom prst="rect"/>
                      <a:noFill/>
                    </wps:spPr>
                    <wps:txbx>
                      <w:txbxContent>
                        <w:p>
                          <w:pPr>
                            <w:widowControl w:val="0"/>
                            <w:rPr>
                              <w:sz w:val="2"/>
                              <w:szCs w:val="2"/>
                            </w:rPr>
                          </w:pPr>
                          <w:r>
                            <w:drawing>
                              <wp:inline>
                                <wp:extent cx="335280" cy="335280"/>
                                <wp:docPr id="76" name="Picutre 76"/>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
                                        <a:stretch/>
                                      </pic:blipFill>
                                      <pic:spPr>
                                        <a:xfrm>
                                          <a:ext cx="335280" cy="335280"/>
                                        </a:xfrm>
                                        <a:prstGeom prst="rect"/>
                                      </pic:spPr>
                                    </pic:pic>
                                  </a:graphicData>
                                </a:graphic>
                              </wp:inline>
                            </w:drawing>
                          </w:r>
                        </w:p>
                      </w:txbxContent>
                    </wps:txbx>
                    <wps:bodyPr lIns="0" tIns="0" rIns="0" bIns="0">
                      <a:noAutoFit/>
                    </wps:bodyPr>
                  </wps:wsp>
                </a:graphicData>
              </a:graphic>
            </wp:anchor>
          </w:drawing>
        </mc:Choice>
        <mc:Fallback>
          <w:pict>
            <v:shape id="_x0000_s1102" type="#_x0000_t202" style="position:absolute;margin-left:85.850000000000009pt;margin-top:36.700000000000003pt;width:26.150000000000002pt;height:26.150000000000002pt;z-index:-188744010;mso-wrap-distance-left:0;mso-wrap-distance-right:0;mso-position-horizontal-relative:page;mso-position-vertical-relative:page" wrapcoords="0 0" filled="f" stroked="f">
              <v:textbox inset="0,0,0,0">
                <w:txbxContent>
                  <w:p>
                    <w:pPr>
                      <w:widowControl w:val="0"/>
                      <w:rPr>
                        <w:sz w:val="2"/>
                        <w:szCs w:val="2"/>
                      </w:rPr>
                    </w:pPr>
                    <w:r>
                      <w:drawing>
                        <wp:inline>
                          <wp:extent cx="335280" cy="335280"/>
                          <wp:docPr id="78" name="Picutre 78"/>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
                                  <a:stretch/>
                                </pic:blipFill>
                                <pic:spPr>
                                  <a:xfrm>
                                    <a:ext cx="335280" cy="33528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45" behindDoc="1" locked="0" layoutInCell="1" allowOverlap="1">
              <wp:simplePos x="0" y="0"/>
              <wp:positionH relativeFrom="page">
                <wp:posOffset>1544955</wp:posOffset>
              </wp:positionH>
              <wp:positionV relativeFrom="page">
                <wp:posOffset>494030</wp:posOffset>
              </wp:positionV>
              <wp:extent cx="4839970" cy="286385"/>
              <wp:wrapNone/>
              <wp:docPr id="79" name="Shape 79"/>
              <a:graphic xmlns:a="http://schemas.openxmlformats.org/drawingml/2006/main">
                <a:graphicData uri="http://schemas.microsoft.com/office/word/2010/wordprocessingShape">
                  <wps:wsp>
                    <wps:cNvSpPr txBox="1"/>
                    <wps:spPr>
                      <a:xfrm>
                        <a:ext cx="4839970" cy="286385"/>
                      </a:xfrm>
                      <a:prstGeom prst="rect"/>
                      <a:noFill/>
                    </wps:spPr>
                    <wps:txbx>
                      <w:txbxContent>
                        <w:p>
                          <w:pPr>
                            <w:pStyle w:val="Style16"/>
                            <w:keepNext w:val="0"/>
                            <w:keepLines w:val="0"/>
                            <w:widowControl w:val="0"/>
                            <w:shd w:val="clear" w:color="auto" w:fill="auto"/>
                            <w:tabs>
                              <w:tab w:pos="7622" w:val="right"/>
                            </w:tabs>
                            <w:bidi w:val="0"/>
                            <w:spacing w:before="0" w:after="0" w:line="240" w:lineRule="auto"/>
                            <w:ind w:left="0" w:right="0" w:firstLine="0"/>
                            <w:jc w:val="left"/>
                            <w:rPr>
                              <w:sz w:val="30"/>
                              <w:szCs w:val="30"/>
                            </w:rPr>
                          </w:pPr>
                          <w:r>
                            <w:rPr>
                              <w:rFonts w:ascii="SimHei" w:eastAsia="SimHei" w:hAnsi="SimHei" w:cs="SimHei"/>
                              <w:color w:val="FF0000"/>
                              <w:spacing w:val="0"/>
                              <w:w w:val="100"/>
                              <w:position w:val="0"/>
                              <w:sz w:val="24"/>
                              <w:szCs w:val="24"/>
                            </w:rPr>
                            <w:t>华闻传媒投资股份有限公司</w:t>
                            <w:tab/>
                          </w: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wps:txbx>
                    <wps:bodyPr lIns="0" tIns="0" rIns="0" bIns="0">
                      <a:spAutoFit/>
                    </wps:bodyPr>
                  </wps:wsp>
                </a:graphicData>
              </a:graphic>
            </wp:anchor>
          </w:drawing>
        </mc:Choice>
        <mc:Fallback>
          <w:pict>
            <v:shape id="_x0000_s1105" type="#_x0000_t202" style="position:absolute;margin-left:121.65000000000001pt;margin-top:38.899999999999999pt;width:381.10000000000002pt;height:22.550000000000001pt;z-index:-188744008;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7622" w:val="right"/>
                      </w:tabs>
                      <w:bidi w:val="0"/>
                      <w:spacing w:before="0" w:after="0" w:line="240" w:lineRule="auto"/>
                      <w:ind w:left="0" w:right="0" w:firstLine="0"/>
                      <w:jc w:val="left"/>
                      <w:rPr>
                        <w:sz w:val="30"/>
                        <w:szCs w:val="30"/>
                      </w:rPr>
                    </w:pPr>
                    <w:r>
                      <w:rPr>
                        <w:rFonts w:ascii="SimHei" w:eastAsia="SimHei" w:hAnsi="SimHei" w:cs="SimHei"/>
                        <w:color w:val="FF0000"/>
                        <w:spacing w:val="0"/>
                        <w:w w:val="100"/>
                        <w:position w:val="0"/>
                        <w:sz w:val="24"/>
                        <w:szCs w:val="24"/>
                      </w:rPr>
                      <w:t>华闻传媒投资股份有限公司</w:t>
                      <w:tab/>
                    </w:r>
                    <w:r>
                      <w:rPr>
                        <w:rFonts w:ascii="Segoe UI" w:eastAsia="Segoe UI" w:hAnsi="Segoe UI" w:cs="Segoe UI"/>
                        <w:color w:val="FF0000"/>
                        <w:spacing w:val="0"/>
                        <w:w w:val="100"/>
                        <w:position w:val="0"/>
                        <w:sz w:val="28"/>
                        <w:szCs w:val="28"/>
                      </w:rPr>
                      <w:t>2006</w:t>
                    </w:r>
                    <w:r>
                      <w:rPr>
                        <w:rFonts w:ascii="SimHei" w:eastAsia="SimHei" w:hAnsi="SimHei" w:cs="SimHei"/>
                        <w:color w:val="FF0000"/>
                        <w:spacing w:val="0"/>
                        <w:w w:val="100"/>
                        <w:position w:val="0"/>
                        <w:sz w:val="30"/>
                        <w:szCs w:val="30"/>
                      </w:rPr>
                      <w:t>年年度报告</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FF"/>
                        <w:spacing w:val="0"/>
                        <w:w w:val="100"/>
                        <w:position w:val="0"/>
                        <w:sz w:val="18"/>
                        <w:szCs w:val="18"/>
                      </w:rPr>
                      <w:t>HUAWEN MEDIA INVESTMENT CORPORATION</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Hei" w:eastAsia="SimHei" w:hAnsi="SimHei" w:cs="SimHei"/>
        <w:b w:val="0"/>
        <w:bCs w:val="0"/>
        <w:i w:val="0"/>
        <w:iCs w:val="0"/>
        <w:smallCaps w:val="0"/>
        <w:strike w:val="0"/>
        <w:color w:val="000000"/>
        <w:spacing w:val="0"/>
        <w:w w:val="100"/>
        <w:position w:val="0"/>
        <w:sz w:val="22"/>
        <w:szCs w:val="22"/>
        <w:u w:val="none"/>
        <w:shd w:val="clear" w:color="auto" w:fill="auto"/>
      </w:rPr>
    </w:lvl>
  </w:abstractNum>
  <w:abstractNum w:abstractNumId="2">
    <w:multiLevelType w:val="multilevel"/>
    <w:lvl w:ilvl="0">
      <w:start w:val="1"/>
      <w:numFmt w:val="decimalEnclosedCircle"/>
      <w:lvlText w:val="%1"/>
      <w:rPr>
        <w:rFonts w:ascii="SimHei" w:eastAsia="SimHei" w:hAnsi="SimHei" w:cs="SimHei"/>
        <w:b w:val="0"/>
        <w:bCs w:val="0"/>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1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00"/>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upp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4"/>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脚注_"/>
    <w:basedOn w:val="DefaultParagraphFont"/>
    <w:link w:val="Style2"/>
    <w:rPr>
      <w:rFonts w:ascii="SimHei" w:eastAsia="SimHei" w:hAnsi="SimHei" w:cs="SimHei"/>
      <w:b w:val="0"/>
      <w:bCs w:val="0"/>
      <w:i w:val="0"/>
      <w:iCs w:val="0"/>
      <w:smallCaps w:val="0"/>
      <w:strike w:val="0"/>
      <w:sz w:val="16"/>
      <w:szCs w:val="16"/>
      <w:u w:val="none"/>
      <w:shd w:val="clear" w:color="auto" w:fill="auto"/>
    </w:rPr>
  </w:style>
  <w:style w:type="character" w:customStyle="1" w:styleId="CharStyle7">
    <w:name w:val="图片标题_"/>
    <w:basedOn w:val="DefaultParagraphFont"/>
    <w:link w:val="Style6"/>
    <w:rPr>
      <w:rFonts w:ascii="SimHei" w:eastAsia="SimHei" w:hAnsi="SimHei" w:cs="SimHei"/>
      <w:b w:val="0"/>
      <w:bCs w:val="0"/>
      <w:i w:val="0"/>
      <w:iCs w:val="0"/>
      <w:smallCaps w:val="0"/>
      <w:strike w:val="0"/>
      <w:color w:val="0000FF"/>
      <w:sz w:val="44"/>
      <w:szCs w:val="44"/>
      <w:u w:val="none"/>
      <w:shd w:val="clear" w:color="auto" w:fill="auto"/>
    </w:rPr>
  </w:style>
  <w:style w:type="character" w:customStyle="1" w:styleId="CharStyle10">
    <w:name w:val="其他_"/>
    <w:basedOn w:val="DefaultParagraphFont"/>
    <w:link w:val="Style9"/>
    <w:rPr>
      <w:rFonts w:ascii="SimHei" w:eastAsia="SimHei" w:hAnsi="SimHei" w:cs="SimHei"/>
      <w:b w:val="0"/>
      <w:bCs w:val="0"/>
      <w:i w:val="0"/>
      <w:iCs w:val="0"/>
      <w:smallCaps w:val="0"/>
      <w:strike w:val="0"/>
      <w:sz w:val="22"/>
      <w:szCs w:val="22"/>
      <w:u w:val="none"/>
      <w:shd w:val="clear" w:color="auto" w:fill="auto"/>
    </w:rPr>
  </w:style>
  <w:style w:type="character" w:customStyle="1" w:styleId="CharStyle14">
    <w:name w:val="标题 #1_"/>
    <w:basedOn w:val="DefaultParagraphFont"/>
    <w:link w:val="Style13"/>
    <w:rPr>
      <w:rFonts w:ascii="SimSun" w:eastAsia="SimSun" w:hAnsi="SimSun" w:cs="SimSun"/>
      <w:b w:val="0"/>
      <w:bCs w:val="0"/>
      <w:i w:val="0"/>
      <w:iCs w:val="0"/>
      <w:smallCaps w:val="0"/>
      <w:strike w:val="0"/>
      <w:sz w:val="38"/>
      <w:szCs w:val="38"/>
      <w:u w:val="none"/>
      <w:shd w:val="clear" w:color="auto" w:fill="auto"/>
    </w:rPr>
  </w:style>
  <w:style w:type="character" w:customStyle="1" w:styleId="CharStyle17">
    <w:name w:val="页眉或页脚 (2)_"/>
    <w:basedOn w:val="DefaultParagraphFont"/>
    <w:link w:val="Style1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4">
    <w:name w:val="标题 #3_"/>
    <w:basedOn w:val="DefaultParagraphFont"/>
    <w:link w:val="Style23"/>
    <w:rPr>
      <w:rFonts w:ascii="SimHei" w:eastAsia="SimHei" w:hAnsi="SimHei" w:cs="SimHei"/>
      <w:b/>
      <w:bCs/>
      <w:i w:val="0"/>
      <w:iCs w:val="0"/>
      <w:smallCaps w:val="0"/>
      <w:strike w:val="0"/>
      <w:sz w:val="32"/>
      <w:szCs w:val="32"/>
      <w:u w:val="none"/>
      <w:shd w:val="clear" w:color="auto" w:fill="auto"/>
    </w:rPr>
  </w:style>
  <w:style w:type="character" w:customStyle="1" w:styleId="CharStyle26">
    <w:name w:val="正文文本 (3)_"/>
    <w:basedOn w:val="DefaultParagraphFont"/>
    <w:link w:val="Style25"/>
    <w:rPr>
      <w:rFonts w:ascii="SimHei" w:eastAsia="SimHei" w:hAnsi="SimHei" w:cs="SimHei"/>
      <w:b w:val="0"/>
      <w:bCs w:val="0"/>
      <w:i w:val="0"/>
      <w:iCs w:val="0"/>
      <w:smallCaps w:val="0"/>
      <w:strike w:val="0"/>
      <w:sz w:val="28"/>
      <w:szCs w:val="28"/>
      <w:u w:val="none"/>
      <w:shd w:val="clear" w:color="auto" w:fill="auto"/>
    </w:rPr>
  </w:style>
  <w:style w:type="character" w:customStyle="1" w:styleId="CharStyle28">
    <w:name w:val="正文文本_"/>
    <w:basedOn w:val="DefaultParagraphFont"/>
    <w:link w:val="Style27"/>
    <w:rPr>
      <w:rFonts w:ascii="SimHei" w:eastAsia="SimHei" w:hAnsi="SimHei" w:cs="SimHei"/>
      <w:b w:val="0"/>
      <w:bCs w:val="0"/>
      <w:i w:val="0"/>
      <w:iCs w:val="0"/>
      <w:smallCaps w:val="0"/>
      <w:strike w:val="0"/>
      <w:sz w:val="22"/>
      <w:szCs w:val="22"/>
      <w:u w:val="none"/>
      <w:shd w:val="clear" w:color="auto" w:fill="auto"/>
    </w:rPr>
  </w:style>
  <w:style w:type="character" w:customStyle="1" w:styleId="CharStyle35">
    <w:name w:val="目录_"/>
    <w:basedOn w:val="DefaultParagraphFont"/>
    <w:link w:val="Style34"/>
    <w:rPr>
      <w:rFonts w:ascii="SimHei" w:eastAsia="SimHei" w:hAnsi="SimHei" w:cs="SimHei"/>
      <w:b/>
      <w:bCs/>
      <w:i w:val="0"/>
      <w:iCs w:val="0"/>
      <w:smallCaps w:val="0"/>
      <w:strike w:val="0"/>
      <w:sz w:val="22"/>
      <w:szCs w:val="22"/>
      <w:u w:val="none"/>
      <w:shd w:val="clear" w:color="auto" w:fill="auto"/>
    </w:rPr>
  </w:style>
  <w:style w:type="character" w:customStyle="1" w:styleId="CharStyle40">
    <w:name w:val="正文文本 (2)_"/>
    <w:basedOn w:val="DefaultParagraphFont"/>
    <w:link w:val="Style39"/>
    <w:rPr>
      <w:rFonts w:ascii="SimSun" w:eastAsia="SimSun" w:hAnsi="SimSun" w:cs="SimSun"/>
      <w:b w:val="0"/>
      <w:bCs w:val="0"/>
      <w:i w:val="0"/>
      <w:iCs w:val="0"/>
      <w:smallCaps w:val="0"/>
      <w:strike w:val="0"/>
      <w:u w:val="none"/>
      <w:shd w:val="clear" w:color="auto" w:fill="auto"/>
    </w:rPr>
  </w:style>
  <w:style w:type="character" w:customStyle="1" w:styleId="CharStyle49">
    <w:name w:val="标题 #5_"/>
    <w:basedOn w:val="DefaultParagraphFont"/>
    <w:link w:val="Style48"/>
    <w:rPr>
      <w:rFonts w:ascii="SimHei" w:eastAsia="SimHei" w:hAnsi="SimHei" w:cs="SimHei"/>
      <w:b w:val="0"/>
      <w:bCs w:val="0"/>
      <w:i w:val="0"/>
      <w:iCs w:val="0"/>
      <w:smallCaps w:val="0"/>
      <w:strike w:val="0"/>
      <w:sz w:val="19"/>
      <w:szCs w:val="19"/>
      <w:u w:val="none"/>
      <w:shd w:val="clear" w:color="auto" w:fill="auto"/>
    </w:rPr>
  </w:style>
  <w:style w:type="character" w:customStyle="1" w:styleId="CharStyle52">
    <w:name w:val="正文文本 (5)_"/>
    <w:basedOn w:val="DefaultParagraphFont"/>
    <w:link w:val="Style51"/>
    <w:rPr>
      <w:rFonts w:ascii="SimSun" w:eastAsia="SimSun" w:hAnsi="SimSun" w:cs="SimSun"/>
      <w:b w:val="0"/>
      <w:bCs w:val="0"/>
      <w:i w:val="0"/>
      <w:iCs w:val="0"/>
      <w:smallCaps w:val="0"/>
      <w:strike w:val="0"/>
      <w:sz w:val="20"/>
      <w:szCs w:val="20"/>
      <w:u w:val="none"/>
      <w:shd w:val="clear" w:color="auto" w:fill="auto"/>
    </w:rPr>
  </w:style>
  <w:style w:type="character" w:customStyle="1" w:styleId="CharStyle56">
    <w:name w:val="正文文本 (4)_"/>
    <w:basedOn w:val="DefaultParagraphFont"/>
    <w:link w:val="Style55"/>
    <w:rPr>
      <w:rFonts w:ascii="SimHei" w:eastAsia="SimHei" w:hAnsi="SimHei" w:cs="SimHei"/>
      <w:b w:val="0"/>
      <w:bCs w:val="0"/>
      <w:i w:val="0"/>
      <w:iCs w:val="0"/>
      <w:smallCaps w:val="0"/>
      <w:strike w:val="0"/>
      <w:sz w:val="19"/>
      <w:szCs w:val="19"/>
      <w:u w:val="none"/>
      <w:shd w:val="clear" w:color="auto" w:fill="auto"/>
    </w:rPr>
  </w:style>
  <w:style w:type="character" w:customStyle="1" w:styleId="CharStyle59">
    <w:name w:val="表格标题_"/>
    <w:basedOn w:val="DefaultParagraphFont"/>
    <w:link w:val="Style58"/>
    <w:rPr>
      <w:rFonts w:ascii="SimHei" w:eastAsia="SimHei" w:hAnsi="SimHei" w:cs="SimHei"/>
      <w:b w:val="0"/>
      <w:bCs w:val="0"/>
      <w:i w:val="0"/>
      <w:iCs w:val="0"/>
      <w:smallCaps w:val="0"/>
      <w:strike w:val="0"/>
      <w:sz w:val="22"/>
      <w:szCs w:val="22"/>
      <w:u w:val="none"/>
      <w:shd w:val="clear" w:color="auto" w:fill="auto"/>
    </w:rPr>
  </w:style>
  <w:style w:type="character" w:customStyle="1" w:styleId="CharStyle87">
    <w:name w:val="页眉或页脚_"/>
    <w:basedOn w:val="DefaultParagraphFont"/>
    <w:link w:val="Style86"/>
    <w:rPr>
      <w:rFonts w:ascii="SimSun" w:eastAsia="SimSun" w:hAnsi="SimSun" w:cs="SimSun"/>
      <w:b w:val="0"/>
      <w:bCs w:val="0"/>
      <w:i w:val="0"/>
      <w:iCs w:val="0"/>
      <w:smallCaps w:val="0"/>
      <w:strike w:val="0"/>
      <w:color w:val="0000FF"/>
      <w:sz w:val="18"/>
      <w:szCs w:val="18"/>
      <w:u w:val="none"/>
      <w:shd w:val="clear" w:color="auto" w:fill="auto"/>
    </w:rPr>
  </w:style>
  <w:style w:type="character" w:customStyle="1" w:styleId="CharStyle94">
    <w:name w:val="标题 #2_"/>
    <w:basedOn w:val="DefaultParagraphFont"/>
    <w:link w:val="Style93"/>
    <w:rPr>
      <w:rFonts w:ascii="SimSun" w:eastAsia="SimSun" w:hAnsi="SimSun" w:cs="SimSun"/>
      <w:b/>
      <w:bCs/>
      <w:i w:val="0"/>
      <w:iCs w:val="0"/>
      <w:smallCaps w:val="0"/>
      <w:strike w:val="0"/>
      <w:sz w:val="36"/>
      <w:szCs w:val="36"/>
      <w:u w:val="none"/>
      <w:shd w:val="clear" w:color="auto" w:fill="auto"/>
    </w:rPr>
  </w:style>
  <w:style w:type="character" w:customStyle="1" w:styleId="CharStyle109">
    <w:name w:val="正文文本 (8)_"/>
    <w:basedOn w:val="DefaultParagraphFont"/>
    <w:link w:val="Style108"/>
    <w:rPr>
      <w:rFonts w:ascii="SimHei" w:eastAsia="SimHei" w:hAnsi="SimHei" w:cs="SimHei"/>
      <w:b w:val="0"/>
      <w:bCs w:val="0"/>
      <w:i w:val="0"/>
      <w:iCs w:val="0"/>
      <w:smallCaps w:val="0"/>
      <w:strike w:val="0"/>
      <w:sz w:val="16"/>
      <w:szCs w:val="16"/>
      <w:u w:val="none"/>
      <w:shd w:val="clear" w:color="auto" w:fill="auto"/>
    </w:rPr>
  </w:style>
  <w:style w:type="character" w:customStyle="1" w:styleId="CharStyle115">
    <w:name w:val="正文文本 (9)_"/>
    <w:basedOn w:val="DefaultParagraphFont"/>
    <w:link w:val="Style114"/>
    <w:rPr>
      <w:rFonts w:ascii="SimSun" w:eastAsia="SimSun" w:hAnsi="SimSun" w:cs="SimSun"/>
      <w:b w:val="0"/>
      <w:bCs w:val="0"/>
      <w:i w:val="0"/>
      <w:iCs w:val="0"/>
      <w:smallCaps w:val="0"/>
      <w:strike w:val="0"/>
      <w:sz w:val="16"/>
      <w:szCs w:val="16"/>
      <w:u w:val="none"/>
      <w:shd w:val="clear" w:color="auto" w:fill="auto"/>
    </w:rPr>
  </w:style>
  <w:style w:type="character" w:customStyle="1" w:styleId="CharStyle124">
    <w:name w:val="标题 #4_"/>
    <w:basedOn w:val="DefaultParagraphFont"/>
    <w:link w:val="Style123"/>
    <w:rPr>
      <w:rFonts w:ascii="SimHei" w:eastAsia="SimHei" w:hAnsi="SimHei" w:cs="SimHei"/>
      <w:b w:val="0"/>
      <w:bCs w:val="0"/>
      <w:i w:val="0"/>
      <w:iCs w:val="0"/>
      <w:smallCaps w:val="0"/>
      <w:strike w:val="0"/>
      <w:sz w:val="30"/>
      <w:szCs w:val="30"/>
      <w:u w:val="none"/>
      <w:shd w:val="clear" w:color="auto" w:fill="auto"/>
    </w:rPr>
  </w:style>
  <w:style w:type="paragraph" w:customStyle="1" w:styleId="Style2">
    <w:name w:val="脚注"/>
    <w:basedOn w:val="Normal"/>
    <w:link w:val="CharStyle3"/>
    <w:pPr>
      <w:widowControl w:val="0"/>
      <w:shd w:val="clear" w:color="auto" w:fill="auto"/>
      <w:spacing w:line="348" w:lineRule="exact"/>
      <w:ind w:firstLine="380"/>
    </w:pPr>
    <w:rPr>
      <w:rFonts w:ascii="SimHei" w:eastAsia="SimHei" w:hAnsi="SimHei" w:cs="SimHei"/>
      <w:b w:val="0"/>
      <w:bCs w:val="0"/>
      <w:i w:val="0"/>
      <w:iCs w:val="0"/>
      <w:smallCaps w:val="0"/>
      <w:strike w:val="0"/>
      <w:sz w:val="16"/>
      <w:szCs w:val="16"/>
      <w:u w:val="none"/>
      <w:shd w:val="clear" w:color="auto" w:fill="auto"/>
    </w:rPr>
  </w:style>
  <w:style w:type="paragraph" w:customStyle="1" w:styleId="Style6">
    <w:name w:val="图片标题"/>
    <w:basedOn w:val="Normal"/>
    <w:link w:val="CharStyle7"/>
    <w:pPr>
      <w:widowControl w:val="0"/>
      <w:shd w:val="clear" w:color="auto" w:fill="auto"/>
      <w:jc w:val="center"/>
    </w:pPr>
    <w:rPr>
      <w:rFonts w:ascii="SimHei" w:eastAsia="SimHei" w:hAnsi="SimHei" w:cs="SimHei"/>
      <w:b w:val="0"/>
      <w:bCs w:val="0"/>
      <w:i w:val="0"/>
      <w:iCs w:val="0"/>
      <w:smallCaps w:val="0"/>
      <w:strike w:val="0"/>
      <w:color w:val="0000FF"/>
      <w:sz w:val="44"/>
      <w:szCs w:val="44"/>
      <w:u w:val="none"/>
      <w:shd w:val="clear" w:color="auto" w:fill="auto"/>
    </w:rPr>
  </w:style>
  <w:style w:type="paragraph" w:customStyle="1" w:styleId="Style9">
    <w:name w:val="其他"/>
    <w:basedOn w:val="Normal"/>
    <w:link w:val="CharStyle10"/>
    <w:pPr>
      <w:widowControl w:val="0"/>
      <w:shd w:val="clear" w:color="auto" w:fill="auto"/>
      <w:spacing w:line="422" w:lineRule="auto"/>
      <w:ind w:firstLine="400"/>
    </w:pPr>
    <w:rPr>
      <w:rFonts w:ascii="SimHei" w:eastAsia="SimHei" w:hAnsi="SimHei" w:cs="SimHei"/>
      <w:b w:val="0"/>
      <w:bCs w:val="0"/>
      <w:i w:val="0"/>
      <w:iCs w:val="0"/>
      <w:smallCaps w:val="0"/>
      <w:strike w:val="0"/>
      <w:sz w:val="22"/>
      <w:szCs w:val="22"/>
      <w:u w:val="none"/>
      <w:shd w:val="clear" w:color="auto" w:fill="auto"/>
    </w:rPr>
  </w:style>
  <w:style w:type="paragraph" w:customStyle="1" w:styleId="Style13">
    <w:name w:val="标题 #1"/>
    <w:basedOn w:val="Normal"/>
    <w:link w:val="CharStyle14"/>
    <w:pPr>
      <w:widowControl w:val="0"/>
      <w:shd w:val="clear" w:color="auto" w:fill="auto"/>
      <w:spacing w:after="1360" w:line="802" w:lineRule="exact"/>
      <w:jc w:val="center"/>
      <w:outlineLvl w:val="0"/>
    </w:pPr>
    <w:rPr>
      <w:rFonts w:ascii="SimSun" w:eastAsia="SimSun" w:hAnsi="SimSun" w:cs="SimSun"/>
      <w:b w:val="0"/>
      <w:bCs w:val="0"/>
      <w:i w:val="0"/>
      <w:iCs w:val="0"/>
      <w:smallCaps w:val="0"/>
      <w:strike w:val="0"/>
      <w:sz w:val="38"/>
      <w:szCs w:val="38"/>
      <w:u w:val="none"/>
      <w:shd w:val="clear" w:color="auto" w:fill="auto"/>
    </w:rPr>
  </w:style>
  <w:style w:type="paragraph" w:customStyle="1" w:styleId="Style16">
    <w:name w:val="页眉或页脚 (2)"/>
    <w:basedOn w:val="Normal"/>
    <w:link w:val="CharStyle1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3">
    <w:name w:val="标题 #3"/>
    <w:basedOn w:val="Normal"/>
    <w:link w:val="CharStyle24"/>
    <w:pPr>
      <w:widowControl w:val="0"/>
      <w:shd w:val="clear" w:color="auto" w:fill="auto"/>
      <w:spacing w:after="660"/>
      <w:jc w:val="center"/>
      <w:outlineLvl w:val="2"/>
    </w:pPr>
    <w:rPr>
      <w:rFonts w:ascii="SimHei" w:eastAsia="SimHei" w:hAnsi="SimHei" w:cs="SimHei"/>
      <w:b/>
      <w:bCs/>
      <w:i w:val="0"/>
      <w:iCs w:val="0"/>
      <w:smallCaps w:val="0"/>
      <w:strike w:val="0"/>
      <w:sz w:val="32"/>
      <w:szCs w:val="32"/>
      <w:u w:val="none"/>
      <w:shd w:val="clear" w:color="auto" w:fill="auto"/>
    </w:rPr>
  </w:style>
  <w:style w:type="paragraph" w:customStyle="1" w:styleId="Style25">
    <w:name w:val="正文文本 (3)"/>
    <w:basedOn w:val="Normal"/>
    <w:link w:val="CharStyle26"/>
    <w:pPr>
      <w:widowControl w:val="0"/>
      <w:shd w:val="clear" w:color="auto" w:fill="auto"/>
      <w:spacing w:after="300" w:line="444" w:lineRule="exact"/>
      <w:ind w:firstLine="560"/>
    </w:pPr>
    <w:rPr>
      <w:rFonts w:ascii="SimHei" w:eastAsia="SimHei" w:hAnsi="SimHei" w:cs="SimHei"/>
      <w:b w:val="0"/>
      <w:bCs w:val="0"/>
      <w:i w:val="0"/>
      <w:iCs w:val="0"/>
      <w:smallCaps w:val="0"/>
      <w:strike w:val="0"/>
      <w:sz w:val="28"/>
      <w:szCs w:val="28"/>
      <w:u w:val="none"/>
      <w:shd w:val="clear" w:color="auto" w:fill="auto"/>
    </w:rPr>
  </w:style>
  <w:style w:type="paragraph" w:customStyle="1" w:styleId="Style27">
    <w:name w:val="正文文本"/>
    <w:basedOn w:val="Normal"/>
    <w:link w:val="CharStyle28"/>
    <w:pPr>
      <w:widowControl w:val="0"/>
      <w:shd w:val="clear" w:color="auto" w:fill="auto"/>
      <w:spacing w:line="422" w:lineRule="auto"/>
      <w:ind w:firstLine="400"/>
    </w:pPr>
    <w:rPr>
      <w:rFonts w:ascii="SimHei" w:eastAsia="SimHei" w:hAnsi="SimHei" w:cs="SimHei"/>
      <w:b w:val="0"/>
      <w:bCs w:val="0"/>
      <w:i w:val="0"/>
      <w:iCs w:val="0"/>
      <w:smallCaps w:val="0"/>
      <w:strike w:val="0"/>
      <w:sz w:val="22"/>
      <w:szCs w:val="22"/>
      <w:u w:val="none"/>
      <w:shd w:val="clear" w:color="auto" w:fill="auto"/>
    </w:rPr>
  </w:style>
  <w:style w:type="paragraph" w:customStyle="1" w:styleId="Style34">
    <w:name w:val="目录"/>
    <w:basedOn w:val="Normal"/>
    <w:link w:val="CharStyle35"/>
    <w:pPr>
      <w:widowControl w:val="0"/>
      <w:shd w:val="clear" w:color="auto" w:fill="auto"/>
      <w:spacing w:after="260"/>
      <w:ind w:firstLine="240"/>
    </w:pPr>
    <w:rPr>
      <w:rFonts w:ascii="SimHei" w:eastAsia="SimHei" w:hAnsi="SimHei" w:cs="SimHei"/>
      <w:b/>
      <w:bCs/>
      <w:i w:val="0"/>
      <w:iCs w:val="0"/>
      <w:smallCaps w:val="0"/>
      <w:strike w:val="0"/>
      <w:sz w:val="22"/>
      <w:szCs w:val="22"/>
      <w:u w:val="none"/>
      <w:shd w:val="clear" w:color="auto" w:fill="auto"/>
    </w:rPr>
  </w:style>
  <w:style w:type="paragraph" w:customStyle="1" w:styleId="Style39">
    <w:name w:val="正文文本 (2)"/>
    <w:basedOn w:val="Normal"/>
    <w:link w:val="CharStyle40"/>
    <w:pPr>
      <w:widowControl w:val="0"/>
      <w:shd w:val="clear" w:color="auto" w:fill="auto"/>
      <w:spacing w:line="442" w:lineRule="exact"/>
      <w:ind w:left="1200"/>
    </w:pPr>
    <w:rPr>
      <w:rFonts w:ascii="SimSun" w:eastAsia="SimSun" w:hAnsi="SimSun" w:cs="SimSun"/>
      <w:b w:val="0"/>
      <w:bCs w:val="0"/>
      <w:i w:val="0"/>
      <w:iCs w:val="0"/>
      <w:smallCaps w:val="0"/>
      <w:strike w:val="0"/>
      <w:u w:val="none"/>
      <w:shd w:val="clear" w:color="auto" w:fill="auto"/>
    </w:rPr>
  </w:style>
  <w:style w:type="paragraph" w:customStyle="1" w:styleId="Style48">
    <w:name w:val="标题 #5"/>
    <w:basedOn w:val="Normal"/>
    <w:link w:val="CharStyle49"/>
    <w:pPr>
      <w:widowControl w:val="0"/>
      <w:shd w:val="clear" w:color="auto" w:fill="auto"/>
      <w:spacing w:after="140"/>
      <w:ind w:firstLine="470"/>
      <w:outlineLvl w:val="4"/>
    </w:pPr>
    <w:rPr>
      <w:rFonts w:ascii="SimHei" w:eastAsia="SimHei" w:hAnsi="SimHei" w:cs="SimHei"/>
      <w:b w:val="0"/>
      <w:bCs w:val="0"/>
      <w:i w:val="0"/>
      <w:iCs w:val="0"/>
      <w:smallCaps w:val="0"/>
      <w:strike w:val="0"/>
      <w:sz w:val="19"/>
      <w:szCs w:val="19"/>
      <w:u w:val="none"/>
      <w:shd w:val="clear" w:color="auto" w:fill="auto"/>
    </w:rPr>
  </w:style>
  <w:style w:type="paragraph" w:customStyle="1" w:styleId="Style51">
    <w:name w:val="正文文本 (5)"/>
    <w:basedOn w:val="Normal"/>
    <w:link w:val="CharStyle52"/>
    <w:pPr>
      <w:widowControl w:val="0"/>
      <w:shd w:val="clear" w:color="auto" w:fill="auto"/>
      <w:spacing w:after="150"/>
      <w:ind w:left="680"/>
    </w:pPr>
    <w:rPr>
      <w:rFonts w:ascii="SimSun" w:eastAsia="SimSun" w:hAnsi="SimSun" w:cs="SimSun"/>
      <w:b w:val="0"/>
      <w:bCs w:val="0"/>
      <w:i w:val="0"/>
      <w:iCs w:val="0"/>
      <w:smallCaps w:val="0"/>
      <w:strike w:val="0"/>
      <w:sz w:val="20"/>
      <w:szCs w:val="20"/>
      <w:u w:val="none"/>
      <w:shd w:val="clear" w:color="auto" w:fill="auto"/>
    </w:rPr>
  </w:style>
  <w:style w:type="paragraph" w:customStyle="1" w:styleId="Style55">
    <w:name w:val="正文文本 (4)"/>
    <w:basedOn w:val="Normal"/>
    <w:link w:val="CharStyle56"/>
    <w:pPr>
      <w:widowControl w:val="0"/>
      <w:shd w:val="clear" w:color="auto" w:fill="auto"/>
      <w:spacing w:line="386" w:lineRule="exact"/>
      <w:ind w:left="520" w:firstLine="420"/>
    </w:pPr>
    <w:rPr>
      <w:rFonts w:ascii="SimHei" w:eastAsia="SimHei" w:hAnsi="SimHei" w:cs="SimHei"/>
      <w:b w:val="0"/>
      <w:bCs w:val="0"/>
      <w:i w:val="0"/>
      <w:iCs w:val="0"/>
      <w:smallCaps w:val="0"/>
      <w:strike w:val="0"/>
      <w:sz w:val="19"/>
      <w:szCs w:val="19"/>
      <w:u w:val="none"/>
      <w:shd w:val="clear" w:color="auto" w:fill="auto"/>
    </w:rPr>
  </w:style>
  <w:style w:type="paragraph" w:customStyle="1" w:styleId="Style58">
    <w:name w:val="表格标题"/>
    <w:basedOn w:val="Normal"/>
    <w:link w:val="CharStyle59"/>
    <w:pPr>
      <w:widowControl w:val="0"/>
      <w:shd w:val="clear" w:color="auto" w:fill="auto"/>
    </w:pPr>
    <w:rPr>
      <w:rFonts w:ascii="SimHei" w:eastAsia="SimHei" w:hAnsi="SimHei" w:cs="SimHei"/>
      <w:b w:val="0"/>
      <w:bCs w:val="0"/>
      <w:i w:val="0"/>
      <w:iCs w:val="0"/>
      <w:smallCaps w:val="0"/>
      <w:strike w:val="0"/>
      <w:sz w:val="22"/>
      <w:szCs w:val="22"/>
      <w:u w:val="none"/>
      <w:shd w:val="clear" w:color="auto" w:fill="auto"/>
    </w:rPr>
  </w:style>
  <w:style w:type="paragraph" w:customStyle="1" w:styleId="Style86">
    <w:name w:val="页眉或页脚"/>
    <w:basedOn w:val="Normal"/>
    <w:link w:val="CharStyle87"/>
    <w:pPr>
      <w:widowControl w:val="0"/>
      <w:shd w:val="clear" w:color="auto" w:fill="auto"/>
    </w:pPr>
    <w:rPr>
      <w:rFonts w:ascii="SimSun" w:eastAsia="SimSun" w:hAnsi="SimSun" w:cs="SimSun"/>
      <w:b w:val="0"/>
      <w:bCs w:val="0"/>
      <w:i w:val="0"/>
      <w:iCs w:val="0"/>
      <w:smallCaps w:val="0"/>
      <w:strike w:val="0"/>
      <w:color w:val="0000FF"/>
      <w:sz w:val="18"/>
      <w:szCs w:val="18"/>
      <w:u w:val="none"/>
      <w:shd w:val="clear" w:color="auto" w:fill="auto"/>
    </w:rPr>
  </w:style>
  <w:style w:type="paragraph" w:customStyle="1" w:styleId="Style93">
    <w:name w:val="标题 #2"/>
    <w:basedOn w:val="Normal"/>
    <w:link w:val="CharStyle94"/>
    <w:pPr>
      <w:widowControl w:val="0"/>
      <w:shd w:val="clear" w:color="auto" w:fill="auto"/>
      <w:spacing w:after="10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108">
    <w:name w:val="正文文本 (8)"/>
    <w:basedOn w:val="Normal"/>
    <w:link w:val="CharStyle109"/>
    <w:pPr>
      <w:widowControl w:val="0"/>
      <w:shd w:val="clear" w:color="auto" w:fill="auto"/>
      <w:spacing w:line="215" w:lineRule="exact"/>
    </w:pPr>
    <w:rPr>
      <w:rFonts w:ascii="SimHei" w:eastAsia="SimHei" w:hAnsi="SimHei" w:cs="SimHei"/>
      <w:b w:val="0"/>
      <w:bCs w:val="0"/>
      <w:i w:val="0"/>
      <w:iCs w:val="0"/>
      <w:smallCaps w:val="0"/>
      <w:strike w:val="0"/>
      <w:sz w:val="16"/>
      <w:szCs w:val="16"/>
      <w:u w:val="none"/>
      <w:shd w:val="clear" w:color="auto" w:fill="auto"/>
    </w:rPr>
  </w:style>
  <w:style w:type="paragraph" w:customStyle="1" w:styleId="Style114">
    <w:name w:val="正文文本 (9)"/>
    <w:basedOn w:val="Normal"/>
    <w:link w:val="CharStyle115"/>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123">
    <w:name w:val="标题 #4"/>
    <w:basedOn w:val="Normal"/>
    <w:link w:val="CharStyle124"/>
    <w:pPr>
      <w:widowControl w:val="0"/>
      <w:shd w:val="clear" w:color="auto" w:fill="auto"/>
      <w:spacing w:after="520"/>
      <w:outlineLvl w:val="3"/>
    </w:pPr>
    <w:rPr>
      <w:rFonts w:ascii="SimHei" w:eastAsia="SimHei" w:hAnsi="SimHei" w:cs="SimHei"/>
      <w:b w:val="0"/>
      <w:bCs w:val="0"/>
      <w:i w:val="0"/>
      <w:iCs w:val="0"/>
      <w:smallCaps w:val="0"/>
      <w:strike w:val="0"/>
      <w:sz w:val="30"/>
      <w:szCs w:val="3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header" Target="header25.xml"/><Relationship Id="rId56" Type="http://schemas.openxmlformats.org/officeDocument/2006/relationships/footer" Target="footer25.xml"/><Relationship Id="rId57" Type="http://schemas.openxmlformats.org/officeDocument/2006/relationships/header" Target="header26.xml"/><Relationship Id="rId58" Type="http://schemas.openxmlformats.org/officeDocument/2006/relationships/footer" Target="footer26.xml"/><Relationship Id="rId59" Type="http://schemas.openxmlformats.org/officeDocument/2006/relationships/header" Target="header27.xml"/><Relationship Id="rId60" Type="http://schemas.openxmlformats.org/officeDocument/2006/relationships/footer" Target="footer27.xml"/><Relationship Id="rId61" Type="http://schemas.openxmlformats.org/officeDocument/2006/relationships/header" Target="header28.xml"/><Relationship Id="rId62" Type="http://schemas.openxmlformats.org/officeDocument/2006/relationships/footer" Target="footer28.xml"/><Relationship Id="rId63" Type="http://schemas.openxmlformats.org/officeDocument/2006/relationships/header" Target="header29.xml"/><Relationship Id="rId64" Type="http://schemas.openxmlformats.org/officeDocument/2006/relationships/footer" Target="footer29.xml"/><Relationship Id="rId65" Type="http://schemas.openxmlformats.org/officeDocument/2006/relationships/header" Target="header30.xml"/><Relationship Id="rId66" Type="http://schemas.openxmlformats.org/officeDocument/2006/relationships/footer" Target="footer30.xml"/><Relationship Id="rId67" Type="http://schemas.openxmlformats.org/officeDocument/2006/relationships/header" Target="header31.xml"/><Relationship Id="rId68" Type="http://schemas.openxmlformats.org/officeDocument/2006/relationships/footer" Target="footer31.xml"/><Relationship Id="rId69" Type="http://schemas.openxmlformats.org/officeDocument/2006/relationships/header" Target="header32.xml"/><Relationship Id="rId70" Type="http://schemas.openxmlformats.org/officeDocument/2006/relationships/footer" Target="footer32.xml"/><Relationship Id="rId71" Type="http://schemas.openxmlformats.org/officeDocument/2006/relationships/header" Target="header33.xml"/><Relationship Id="rId72" Type="http://schemas.openxmlformats.org/officeDocument/2006/relationships/footer" Target="footer33.xml"/><Relationship Id="rId73" Type="http://schemas.openxmlformats.org/officeDocument/2006/relationships/header" Target="header34.xml"/><Relationship Id="rId74" Type="http://schemas.openxmlformats.org/officeDocument/2006/relationships/footer" Target="footer34.xml"/><Relationship Id="rId75" Type="http://schemas.openxmlformats.org/officeDocument/2006/relationships/header" Target="header35.xml"/><Relationship Id="rId76" Type="http://schemas.openxmlformats.org/officeDocument/2006/relationships/footer" Target="footer35.xml"/><Relationship Id="rId77" Type="http://schemas.openxmlformats.org/officeDocument/2006/relationships/header" Target="header36.xml"/><Relationship Id="rId78" Type="http://schemas.openxmlformats.org/officeDocument/2006/relationships/footer" Target="footer36.xml"/><Relationship Id="rId79" Type="http://schemas.openxmlformats.org/officeDocument/2006/relationships/header" Target="header37.xml"/><Relationship Id="rId80" Type="http://schemas.openxmlformats.org/officeDocument/2006/relationships/footer" Target="footer37.xml"/><Relationship Id="rId81" Type="http://schemas.openxmlformats.org/officeDocument/2006/relationships/header" Target="header38.xml"/><Relationship Id="rId82" Type="http://schemas.openxmlformats.org/officeDocument/2006/relationships/footer" Target="footer38.xml"/><Relationship Id="rId83" Type="http://schemas.openxmlformats.org/officeDocument/2006/relationships/header" Target="header39.xml"/><Relationship Id="rId84" Type="http://schemas.openxmlformats.org/officeDocument/2006/relationships/footer" Target="footer39.xml"/><Relationship Id="rId85" Type="http://schemas.openxmlformats.org/officeDocument/2006/relationships/header" Target="header40.xml"/><Relationship Id="rId86" Type="http://schemas.openxmlformats.org/officeDocument/2006/relationships/footer" Target="footer40.xml"/><Relationship Id="rId87" Type="http://schemas.openxmlformats.org/officeDocument/2006/relationships/header" Target="header41.xml"/><Relationship Id="rId88" Type="http://schemas.openxmlformats.org/officeDocument/2006/relationships/footer" Target="footer41.xml"/><Relationship Id="rId89" Type="http://schemas.openxmlformats.org/officeDocument/2006/relationships/header" Target="header42.xml"/><Relationship Id="rId90" Type="http://schemas.openxmlformats.org/officeDocument/2006/relationships/footer" Target="footer42.xml"/><Relationship Id="rId91" Type="http://schemas.openxmlformats.org/officeDocument/2006/relationships/header" Target="header43.xml"/><Relationship Id="rId92" Type="http://schemas.openxmlformats.org/officeDocument/2006/relationships/footer" Target="footer43.xml"/><Relationship Id="rId93" Type="http://schemas.openxmlformats.org/officeDocument/2006/relationships/header" Target="header44.xml"/><Relationship Id="rId94" Type="http://schemas.openxmlformats.org/officeDocument/2006/relationships/footer" Target="footer44.xml"/><Relationship Id="rId95" Type="http://schemas.openxmlformats.org/officeDocument/2006/relationships/header" Target="header45.xml"/><Relationship Id="rId96" Type="http://schemas.openxmlformats.org/officeDocument/2006/relationships/footer" Target="footer45.xml"/><Relationship Id="rId97" Type="http://schemas.openxmlformats.org/officeDocument/2006/relationships/header" Target="header46.xml"/><Relationship Id="rId98" Type="http://schemas.openxmlformats.org/officeDocument/2006/relationships/footer" Target="footer46.xml"/><Relationship Id="rId99" Type="http://schemas.openxmlformats.org/officeDocument/2006/relationships/header" Target="header47.xml"/><Relationship Id="rId100" Type="http://schemas.openxmlformats.org/officeDocument/2006/relationships/footer" Target="footer47.xml"/><Relationship Id="rId101" Type="http://schemas.openxmlformats.org/officeDocument/2006/relationships/header" Target="header48.xml"/><Relationship Id="rId102" Type="http://schemas.openxmlformats.org/officeDocument/2006/relationships/footer" Target="footer48.xml"/><Relationship Id="rId103" Type="http://schemas.openxmlformats.org/officeDocument/2006/relationships/header" Target="header49.xml"/><Relationship Id="rId104" Type="http://schemas.openxmlformats.org/officeDocument/2006/relationships/footer" Target="footer49.xml"/><Relationship Id="rId105" Type="http://schemas.openxmlformats.org/officeDocument/2006/relationships/header" Target="header50.xml"/><Relationship Id="rId106" Type="http://schemas.openxmlformats.org/officeDocument/2006/relationships/footer" Target="footer50.xml"/><Relationship Id="rId107" Type="http://schemas.openxmlformats.org/officeDocument/2006/relationships/header" Target="header51.xml"/><Relationship Id="rId108" Type="http://schemas.openxmlformats.org/officeDocument/2006/relationships/footer" Target="footer51.xml"/><Relationship Id="rId109" Type="http://schemas.openxmlformats.org/officeDocument/2006/relationships/header" Target="header52.xml"/><Relationship Id="rId110" Type="http://schemas.openxmlformats.org/officeDocument/2006/relationships/footer" Target="footer52.xml"/><Relationship Id="rId111" Type="http://schemas.openxmlformats.org/officeDocument/2006/relationships/header" Target="header53.xml"/><Relationship Id="rId112" Type="http://schemas.openxmlformats.org/officeDocument/2006/relationships/footer" Target="footer53.xml"/><Relationship Id="rId113" Type="http://schemas.openxmlformats.org/officeDocument/2006/relationships/header" Target="header54.xml"/><Relationship Id="rId114" Type="http://schemas.openxmlformats.org/officeDocument/2006/relationships/footer" Target="footer54.xml"/><Relationship Id="rId115" Type="http://schemas.openxmlformats.org/officeDocument/2006/relationships/header" Target="header55.xml"/><Relationship Id="rId116" Type="http://schemas.openxmlformats.org/officeDocument/2006/relationships/footer" Target="footer55.xml"/><Relationship Id="rId117" Type="http://schemas.openxmlformats.org/officeDocument/2006/relationships/header" Target="header56.xml"/><Relationship Id="rId118" Type="http://schemas.openxmlformats.org/officeDocument/2006/relationships/footer" Target="footer56.xml"/><Relationship Id="rId119" Type="http://schemas.openxmlformats.org/officeDocument/2006/relationships/header" Target="header57.xml"/><Relationship Id="rId120" Type="http://schemas.openxmlformats.org/officeDocument/2006/relationships/footer" Target="footer57.xml"/><Relationship Id="rId121" Type="http://schemas.openxmlformats.org/officeDocument/2006/relationships/header" Target="header58.xml"/><Relationship Id="rId122" Type="http://schemas.openxmlformats.org/officeDocument/2006/relationships/footer" Target="footer58.xml"/><Relationship Id="rId123" Type="http://schemas.openxmlformats.org/officeDocument/2006/relationships/header" Target="header59.xml"/><Relationship Id="rId124" Type="http://schemas.openxmlformats.org/officeDocument/2006/relationships/footer" Target="footer59.xml"/><Relationship Id="rId125" Type="http://schemas.openxmlformats.org/officeDocument/2006/relationships/header" Target="header60.xml"/><Relationship Id="rId126" Type="http://schemas.openxmlformats.org/officeDocument/2006/relationships/footer" Target="footer60.xml"/><Relationship Id="rId127" Type="http://schemas.openxmlformats.org/officeDocument/2006/relationships/header" Target="header61.xml"/><Relationship Id="rId128" Type="http://schemas.openxmlformats.org/officeDocument/2006/relationships/footer" Target="footer61.xml"/><Relationship Id="rId129" Type="http://schemas.openxmlformats.org/officeDocument/2006/relationships/header" Target="header62.xml"/><Relationship Id="rId130" Type="http://schemas.openxmlformats.org/officeDocument/2006/relationships/footer" Target="footer62.xml"/><Relationship Id="rId131" Type="http://schemas.openxmlformats.org/officeDocument/2006/relationships/header" Target="header63.xml"/><Relationship Id="rId132" Type="http://schemas.openxmlformats.org/officeDocument/2006/relationships/footer" Target="footer63.xml"/><Relationship Id="rId133" Type="http://schemas.openxmlformats.org/officeDocument/2006/relationships/header" Target="header64.xml"/><Relationship Id="rId134" Type="http://schemas.openxmlformats.org/officeDocument/2006/relationships/footer" Target="footer64.xml"/><Relationship Id="rId135" Type="http://schemas.openxmlformats.org/officeDocument/2006/relationships/header" Target="header65.xml"/><Relationship Id="rId136" Type="http://schemas.openxmlformats.org/officeDocument/2006/relationships/footer" Target="footer65.xml"/><Relationship Id="rId137" Type="http://schemas.openxmlformats.org/officeDocument/2006/relationships/header" Target="header66.xml"/><Relationship Id="rId138" Type="http://schemas.openxmlformats.org/officeDocument/2006/relationships/footer" Target="footer66.xml"/><Relationship Id="rId139" Type="http://schemas.openxmlformats.org/officeDocument/2006/relationships/header" Target="header67.xml"/><Relationship Id="rId140" Type="http://schemas.openxmlformats.org/officeDocument/2006/relationships/footer" Target="footer67.xml"/><Relationship Id="rId141" Type="http://schemas.openxmlformats.org/officeDocument/2006/relationships/image" Target="media/image10.jpeg"/><Relationship Id="rId142" Type="http://schemas.openxmlformats.org/officeDocument/2006/relationships/image" Target="media/image10.jpeg" TargetMode="External"/><Relationship Id="rId143" Type="http://schemas.openxmlformats.org/officeDocument/2006/relationships/header" Target="header68.xml"/><Relationship Id="rId144" Type="http://schemas.openxmlformats.org/officeDocument/2006/relationships/footer" Target="footer68.xml"/><Relationship Id="rId145" Type="http://schemas.openxmlformats.org/officeDocument/2006/relationships/header" Target="header69.xml"/><Relationship Id="rId146" Type="http://schemas.openxmlformats.org/officeDocument/2006/relationships/footer" Target="footer69.xml"/></Relationships>
</file>

<file path=word/_rels/header1.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10.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11.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12.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15.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16.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18.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19.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2.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20.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23.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word/_rels/header24.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word/_rels/header25.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26.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29.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30.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31.xml.rels>&#65279;<?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5.jpeg" TargetMode="External"/></Relationships>
</file>

<file path=word/_rels/header32.xml.rels>&#65279;<?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5.jpeg" TargetMode="External"/></Relationships>
</file>

<file path=word/_rels/header33.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34.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35.xml.rels>&#65279;<?xml version="1.0" encoding="UTF-8" standalone="yes"?>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6.jpeg" TargetMode="External"/></Relationships>
</file>

<file path=word/_rels/header36.xml.rels>&#65279;<?xml version="1.0" encoding="UTF-8" standalone="yes"?>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6.jpeg" TargetMode="External"/></Relationships>
</file>

<file path=word/_rels/header37.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38.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40.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41.xml.rels>&#65279;<?xml version="1.0" encoding="UTF-8" standalone="yes"?>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7.jpeg" TargetMode="External"/></Relationships>
</file>

<file path=word/_rels/header42.xml.rels>&#65279;<?xml version="1.0" encoding="UTF-8" standalone="yes"?>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7.jpeg" TargetMode="External"/></Relationships>
</file>

<file path=word/_rels/header43.xml.rels>&#65279;<?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8.jpeg" TargetMode="External"/></Relationships>
</file>

<file path=word/_rels/header44.xml.rels>&#65279;<?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8.jpeg" TargetMode="External"/></Relationships>
</file>

<file path=word/_rels/header47.xml.rels>&#65279;<?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8.jpeg" TargetMode="External"/></Relationships>
</file>

<file path=word/_rels/header48.xml.rels>&#65279;<?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8.jpeg" TargetMode="External"/></Relationships>
</file>

<file path=word/_rels/header49.xml.rels>&#65279;<?xml version="1.0" encoding="UTF-8" standalone="yes"?>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7.jpeg" TargetMode="External"/></Relationships>
</file>

<file path=word/_rels/header5.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50.xml.rels>&#65279;<?xml version="1.0" encoding="UTF-8" standalone="yes"?>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7.jpeg" TargetMode="External"/></Relationships>
</file>

<file path=word/_rels/header51.xml.rels>&#65279;<?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8.jpeg" TargetMode="External"/></Relationships>
</file>

<file path=word/_rels/header52.xml.rels>&#65279;<?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8.jpeg" TargetMode="External"/></Relationships>
</file>

<file path=word/_rels/header53.xml.rels>&#65279;<?xml version="1.0" encoding="UTF-8" standalone="yes"?>
<Relationships xmlns="http://schemas.openxmlformats.org/package/2006/relationships"><Relationship Id="rId1" Type="http://schemas.openxmlformats.org/officeDocument/2006/relationships/image" Target="media/image9.jpeg"/><Relationship Id="rId2" Type="http://schemas.openxmlformats.org/officeDocument/2006/relationships/image" Target="media/image9.jpeg" TargetMode="External"/></Relationships>
</file>

<file path=word/_rels/header54.xml.rels>&#65279;<?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8.jpeg" TargetMode="External"/></Relationships>
</file>

<file path=word/_rels/header55.xml.rels>&#65279;<?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8.jpeg" TargetMode="External"/></Relationships>
</file>

<file path=word/_rels/header59.xml.rels>&#65279;<?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8.jpeg" TargetMode="External"/></Relationships>
</file>

<file path=word/_rels/header6.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60.xml.rels>&#65279;<?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8.jpeg" TargetMode="External"/></Relationships>
</file>

<file path=word/_rels/header63.xml.rels>&#65279;<?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8.jpeg" TargetMode="External"/></Relationships>
</file>

<file path=word/_rels/header64.xml.rels>&#65279;<?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8.jpeg" TargetMode="External"/></Relationships>
</file>

<file path=word/_rels/header68.xml.rels>&#65279;<?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8.jpeg" TargetMode="External"/></Relationships>
</file>

<file path=word/_rels/header69.xml.rels>&#65279;<?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8.jpeg" TargetMode="External"/></Relationships>
</file>

<file path=word/_rels/header7.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8.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9.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